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9E9" w:rsidRPr="00C369E9" w:rsidRDefault="008D6085" w:rsidP="00C369E9">
      <w:pPr>
        <w:tabs>
          <w:tab w:val="left" w:pos="2520"/>
        </w:tabs>
        <w:ind w:right="-234"/>
        <w:jc w:val="both"/>
        <w:rPr>
          <w:rFonts w:ascii="Arial" w:hAnsi="Arial" w:cs="Arial"/>
          <w:b/>
        </w:rPr>
      </w:pPr>
      <w:r w:rsidRPr="008D6085">
        <w:rPr>
          <w:rFonts w:ascii="Arial" w:hAnsi="Arial" w:cs="Arial"/>
          <w:b/>
          <w:lang w:val="es-ES_tradnl"/>
        </w:rPr>
        <w:t xml:space="preserve">INFORME DE LA COMISION DE HACIENDA RECAÍDO EN EL PROYECTO DE LEY QUE </w:t>
      </w:r>
      <w:r w:rsidR="00C369E9" w:rsidRPr="00C369E9">
        <w:rPr>
          <w:rFonts w:ascii="Arial" w:hAnsi="Arial" w:cs="Arial"/>
          <w:b/>
          <w:lang w:val="es-ES_tradnl"/>
        </w:rPr>
        <w:t>M</w:t>
      </w:r>
      <w:r w:rsidR="00C369E9" w:rsidRPr="00C369E9">
        <w:rPr>
          <w:rFonts w:ascii="Arial" w:hAnsi="Arial" w:cs="Arial"/>
          <w:b/>
        </w:rPr>
        <w:t>ODIFICA DIVERSOS TEXTOS LEGALES EN MATERIA DE EJECUCIÓN DE SANCIONES PENALES.</w:t>
      </w:r>
    </w:p>
    <w:p w:rsidR="00465E1F" w:rsidRDefault="003C605E" w:rsidP="00C369E9">
      <w:pPr>
        <w:tabs>
          <w:tab w:val="left" w:pos="2520"/>
        </w:tabs>
        <w:ind w:right="-518"/>
        <w:jc w:val="both"/>
        <w:rPr>
          <w:rFonts w:ascii="Arial" w:hAnsi="Arial" w:cs="Arial"/>
          <w:b/>
          <w:lang w:val="es-ES_tradnl"/>
        </w:rPr>
      </w:pPr>
      <w:r>
        <w:rPr>
          <w:rFonts w:ascii="Arial" w:hAnsi="Arial" w:cs="Arial"/>
          <w:b/>
          <w:lang w:val="es-ES_tradnl"/>
        </w:rPr>
        <w:t>_________________________________________________________________</w:t>
      </w:r>
    </w:p>
    <w:p w:rsidR="00B4201F" w:rsidRDefault="00B4201F" w:rsidP="00465E1F">
      <w:pPr>
        <w:pStyle w:val="Sinespaciado"/>
        <w:spacing w:line="276" w:lineRule="auto"/>
        <w:ind w:right="-518"/>
        <w:jc w:val="right"/>
        <w:rPr>
          <w:rFonts w:ascii="Arial" w:hAnsi="Arial" w:cs="Arial"/>
          <w:b/>
          <w:lang w:val="es-ES_tradnl"/>
        </w:rPr>
      </w:pPr>
    </w:p>
    <w:p w:rsidR="00974678" w:rsidRPr="00861179" w:rsidRDefault="008C6391" w:rsidP="00465E1F">
      <w:pPr>
        <w:pStyle w:val="Sinespaciado"/>
        <w:spacing w:line="276" w:lineRule="auto"/>
        <w:ind w:right="-518"/>
        <w:jc w:val="right"/>
        <w:rPr>
          <w:rFonts w:ascii="Arial" w:hAnsi="Arial" w:cs="Arial"/>
          <w:b/>
          <w:lang w:val="es-ES_tradnl"/>
        </w:rPr>
      </w:pPr>
      <w:r w:rsidRPr="00861179">
        <w:rPr>
          <w:rFonts w:ascii="Arial" w:hAnsi="Arial" w:cs="Arial"/>
          <w:b/>
          <w:lang w:val="es-ES_tradnl"/>
        </w:rPr>
        <w:t xml:space="preserve">Boletín N° </w:t>
      </w:r>
      <w:r w:rsidR="00C369E9">
        <w:rPr>
          <w:rFonts w:ascii="Arial" w:hAnsi="Arial" w:cs="Arial"/>
          <w:b/>
          <w:lang w:val="es-ES_tradnl"/>
        </w:rPr>
        <w:t>12.213-</w:t>
      </w:r>
      <w:r w:rsidR="0003051A">
        <w:rPr>
          <w:rFonts w:ascii="Arial" w:hAnsi="Arial" w:cs="Arial"/>
          <w:b/>
          <w:lang w:val="es-ES_tradnl"/>
        </w:rPr>
        <w:t>07</w:t>
      </w:r>
    </w:p>
    <w:p w:rsidR="008C6391" w:rsidRPr="00861179" w:rsidRDefault="008C6391" w:rsidP="00465E1F">
      <w:pPr>
        <w:pStyle w:val="Sinespaciado"/>
        <w:spacing w:line="276" w:lineRule="auto"/>
        <w:ind w:right="-518"/>
        <w:jc w:val="right"/>
        <w:rPr>
          <w:rFonts w:ascii="Arial" w:hAnsi="Arial" w:cs="Arial"/>
          <w:b/>
          <w:lang w:val="es-ES_tradnl"/>
        </w:rPr>
      </w:pPr>
    </w:p>
    <w:p w:rsidR="008C6391" w:rsidRPr="00861179" w:rsidRDefault="008C6391" w:rsidP="00465E1F">
      <w:pPr>
        <w:pStyle w:val="Sinespaciado"/>
        <w:spacing w:line="276" w:lineRule="auto"/>
        <w:ind w:right="-518"/>
        <w:jc w:val="right"/>
        <w:rPr>
          <w:rFonts w:ascii="Arial" w:hAnsi="Arial" w:cs="Arial"/>
          <w:b/>
          <w:lang w:val="es-ES_tradnl"/>
        </w:rPr>
      </w:pPr>
    </w:p>
    <w:p w:rsidR="00974678" w:rsidRPr="00861179" w:rsidRDefault="00974678" w:rsidP="00465E1F">
      <w:pPr>
        <w:tabs>
          <w:tab w:val="left" w:pos="2268"/>
        </w:tabs>
        <w:spacing w:line="276" w:lineRule="auto"/>
        <w:ind w:right="-518"/>
        <w:jc w:val="both"/>
        <w:outlineLvl w:val="0"/>
        <w:rPr>
          <w:rFonts w:ascii="Arial" w:hAnsi="Arial" w:cs="Arial"/>
          <w:spacing w:val="-3"/>
          <w:sz w:val="22"/>
          <w:szCs w:val="22"/>
        </w:rPr>
      </w:pPr>
      <w:r w:rsidRPr="00861179">
        <w:rPr>
          <w:rFonts w:ascii="Arial" w:hAnsi="Arial" w:cs="Arial"/>
          <w:b/>
          <w:spacing w:val="-3"/>
          <w:sz w:val="22"/>
          <w:szCs w:val="22"/>
        </w:rPr>
        <w:t>HONORABLE CÁMARA</w:t>
      </w:r>
      <w:r w:rsidRPr="00861179">
        <w:rPr>
          <w:rFonts w:ascii="Arial" w:hAnsi="Arial" w:cs="Arial"/>
          <w:spacing w:val="-3"/>
          <w:sz w:val="22"/>
          <w:szCs w:val="22"/>
        </w:rPr>
        <w:t>:</w:t>
      </w:r>
    </w:p>
    <w:p w:rsidR="00974678" w:rsidRPr="00861179" w:rsidRDefault="00974678" w:rsidP="00465E1F">
      <w:pPr>
        <w:spacing w:line="276" w:lineRule="auto"/>
        <w:ind w:right="-518" w:firstLine="1701"/>
        <w:jc w:val="both"/>
        <w:rPr>
          <w:rFonts w:ascii="Arial" w:hAnsi="Arial" w:cs="Arial"/>
          <w:sz w:val="22"/>
          <w:szCs w:val="22"/>
        </w:rPr>
      </w:pPr>
    </w:p>
    <w:p w:rsidR="00BD18AC" w:rsidRDefault="00974678" w:rsidP="00465E1F">
      <w:pPr>
        <w:pStyle w:val="Sinespaciado"/>
        <w:spacing w:line="276" w:lineRule="auto"/>
        <w:ind w:right="-518" w:firstLine="1701"/>
        <w:jc w:val="both"/>
        <w:rPr>
          <w:rFonts w:ascii="Arial" w:hAnsi="Arial" w:cs="Arial"/>
        </w:rPr>
      </w:pPr>
      <w:r w:rsidRPr="00861179">
        <w:rPr>
          <w:rFonts w:ascii="Arial" w:hAnsi="Arial" w:cs="Arial"/>
        </w:rPr>
        <w:t xml:space="preserve">La Comisión de Hacienda pasa a informar, </w:t>
      </w:r>
      <w:bookmarkStart w:id="0" w:name="_Toc408309924"/>
      <w:bookmarkStart w:id="1" w:name="_Toc409556907"/>
      <w:bookmarkStart w:id="2" w:name="_Toc499712179"/>
      <w:r w:rsidR="006958EE" w:rsidRPr="006958EE">
        <w:rPr>
          <w:rFonts w:ascii="Arial" w:hAnsi="Arial" w:cs="Arial"/>
        </w:rPr>
        <w:t xml:space="preserve">en cumplimiento del inciso segundo del artículo 17 de la ley N° 18.918, Orgánica Constitucional del Congreso Nacional, y conforme a lo dispuesto en el inciso segundo del artículo 226 del Reglamento de la Corporación, el proyecto de ley mencionado en el epígrafe, originado </w:t>
      </w:r>
      <w:r w:rsidR="00C369E9" w:rsidRPr="00C369E9">
        <w:rPr>
          <w:rFonts w:ascii="Arial" w:hAnsi="Arial" w:cs="Arial"/>
        </w:rPr>
        <w:t>moción de la diputada señora Carmen Hertz y de los diputados señores Jorge Alessandri, Marcos Ilabaca, Raúl Leiva</w:t>
      </w:r>
      <w:r w:rsidR="00C369E9">
        <w:rPr>
          <w:rFonts w:ascii="Arial" w:hAnsi="Arial" w:cs="Arial"/>
        </w:rPr>
        <w:t xml:space="preserve"> y</w:t>
      </w:r>
      <w:r w:rsidR="00C369E9" w:rsidRPr="00C369E9">
        <w:rPr>
          <w:rFonts w:ascii="Arial" w:hAnsi="Arial" w:cs="Arial"/>
        </w:rPr>
        <w:t xml:space="preserve"> Diego Schalper</w:t>
      </w:r>
      <w:r w:rsidR="00C369E9">
        <w:rPr>
          <w:rFonts w:ascii="Arial" w:hAnsi="Arial" w:cs="Arial"/>
        </w:rPr>
        <w:t xml:space="preserve">, y de los exdiputados señores </w:t>
      </w:r>
      <w:r w:rsidR="00C369E9" w:rsidRPr="00C369E9">
        <w:rPr>
          <w:rFonts w:ascii="Arial" w:hAnsi="Arial" w:cs="Arial"/>
        </w:rPr>
        <w:t>Renato Garín, y Matías Walke</w:t>
      </w:r>
      <w:r w:rsidR="00C369E9">
        <w:rPr>
          <w:rFonts w:ascii="Arial" w:hAnsi="Arial" w:cs="Arial"/>
        </w:rPr>
        <w:t xml:space="preserve">, </w:t>
      </w:r>
      <w:r w:rsidR="006958EE" w:rsidRPr="006958EE">
        <w:rPr>
          <w:rFonts w:ascii="Arial" w:hAnsi="Arial" w:cs="Arial"/>
        </w:rPr>
        <w:t>e informado en primer trámite constitucional y reglamentario por la Comisión de Constitución, Legislación, Justicia y Reglamento</w:t>
      </w:r>
      <w:r w:rsidR="006958EE">
        <w:rPr>
          <w:rFonts w:ascii="Arial" w:hAnsi="Arial" w:cs="Arial"/>
        </w:rPr>
        <w:t>.</w:t>
      </w:r>
      <w:r w:rsidR="006958EE" w:rsidRPr="006958EE">
        <w:rPr>
          <w:rFonts w:ascii="Arial" w:hAnsi="Arial" w:cs="Arial"/>
        </w:rPr>
        <w:t xml:space="preserve"> La referida iniciativa</w:t>
      </w:r>
      <w:r w:rsidR="0061356D">
        <w:rPr>
          <w:rFonts w:ascii="Arial" w:hAnsi="Arial" w:cs="Arial"/>
        </w:rPr>
        <w:t xml:space="preserve"> ingresó a tramitación el 18 de octubre de 2018 y </w:t>
      </w:r>
      <w:r w:rsidR="006958EE" w:rsidRPr="006958EE">
        <w:rPr>
          <w:rFonts w:ascii="Arial" w:hAnsi="Arial" w:cs="Arial"/>
        </w:rPr>
        <w:t xml:space="preserve">se encuentra con urgencia calificada de </w:t>
      </w:r>
      <w:r w:rsidR="00465E1F">
        <w:rPr>
          <w:rFonts w:ascii="Arial" w:hAnsi="Arial" w:cs="Arial"/>
        </w:rPr>
        <w:t>Suma</w:t>
      </w:r>
      <w:r w:rsidR="00861A5A">
        <w:rPr>
          <w:rFonts w:ascii="Arial" w:hAnsi="Arial" w:cs="Arial"/>
        </w:rPr>
        <w:t>.</w:t>
      </w:r>
    </w:p>
    <w:p w:rsidR="0031743B" w:rsidRDefault="0031743B" w:rsidP="00465E1F">
      <w:pPr>
        <w:pStyle w:val="Sinespaciado"/>
        <w:spacing w:line="276" w:lineRule="auto"/>
        <w:ind w:right="-518" w:firstLine="1701"/>
        <w:jc w:val="both"/>
        <w:rPr>
          <w:rFonts w:ascii="Arial" w:hAnsi="Arial" w:cs="Arial"/>
        </w:rPr>
      </w:pPr>
    </w:p>
    <w:p w:rsidR="0061356D" w:rsidRPr="00861179" w:rsidRDefault="0061356D" w:rsidP="00465E1F">
      <w:pPr>
        <w:pStyle w:val="Sinespaciado"/>
        <w:spacing w:line="276" w:lineRule="auto"/>
        <w:ind w:right="-518" w:firstLine="1701"/>
        <w:jc w:val="both"/>
        <w:rPr>
          <w:rFonts w:ascii="Arial" w:hAnsi="Arial" w:cs="Arial"/>
        </w:rPr>
      </w:pPr>
      <w:r>
        <w:rPr>
          <w:rFonts w:ascii="Arial" w:hAnsi="Arial" w:cs="Arial"/>
        </w:rPr>
        <w:t xml:space="preserve">El Ejecutivo, en noviembre de 2022 se hace cargo de la implementación de la idea matriz de la iniciativa presentando indicaciones, las que complementa en el año 2024. </w:t>
      </w:r>
    </w:p>
    <w:p w:rsidR="0031743B" w:rsidRPr="0031743B" w:rsidRDefault="0031743B" w:rsidP="0031743B">
      <w:pPr>
        <w:spacing w:line="276" w:lineRule="auto"/>
        <w:ind w:right="-518" w:firstLine="1701"/>
        <w:jc w:val="both"/>
        <w:rPr>
          <w:rFonts w:ascii="Arial" w:hAnsi="Arial" w:cs="Arial"/>
          <w:sz w:val="22"/>
          <w:szCs w:val="22"/>
          <w:lang w:val="es-ES_tradnl"/>
        </w:rPr>
      </w:pPr>
      <w:r>
        <w:rPr>
          <w:rFonts w:ascii="Arial" w:hAnsi="Arial" w:cs="Arial"/>
          <w:sz w:val="22"/>
          <w:szCs w:val="22"/>
          <w:lang w:val="es-ES_tradnl"/>
        </w:rPr>
        <w:t>En representación del Ejecutivo a</w:t>
      </w:r>
      <w:r w:rsidRPr="0031743B">
        <w:rPr>
          <w:rFonts w:ascii="Arial" w:hAnsi="Arial" w:cs="Arial"/>
          <w:sz w:val="22"/>
          <w:szCs w:val="22"/>
          <w:lang w:val="es-ES_tradnl"/>
        </w:rPr>
        <w:t>sistió, la Subsecretaria de Justicia (S), señora María Ester Torres Hidalgo.</w:t>
      </w:r>
    </w:p>
    <w:p w:rsidR="000C6C26" w:rsidRDefault="00C369E9" w:rsidP="00465E1F">
      <w:pPr>
        <w:spacing w:line="276" w:lineRule="auto"/>
        <w:ind w:right="-518" w:firstLine="1701"/>
        <w:jc w:val="both"/>
        <w:rPr>
          <w:rFonts w:ascii="Arial" w:hAnsi="Arial" w:cs="Arial"/>
          <w:b/>
          <w:sz w:val="22"/>
          <w:szCs w:val="22"/>
        </w:rPr>
      </w:pPr>
      <w:r>
        <w:rPr>
          <w:rFonts w:ascii="Arial" w:hAnsi="Arial" w:cs="Arial"/>
          <w:sz w:val="22"/>
          <w:szCs w:val="22"/>
          <w:lang w:val="es-ES_tradnl"/>
        </w:rPr>
        <w:t>Asistió a presentar el proyecto</w:t>
      </w:r>
      <w:r w:rsidR="0061356D">
        <w:rPr>
          <w:rFonts w:ascii="Arial" w:hAnsi="Arial" w:cs="Arial"/>
          <w:sz w:val="22"/>
          <w:szCs w:val="22"/>
          <w:lang w:val="es-ES_tradnl"/>
        </w:rPr>
        <w:t xml:space="preserve"> en la Comisión de Hacienda</w:t>
      </w:r>
      <w:r>
        <w:rPr>
          <w:rFonts w:ascii="Arial" w:hAnsi="Arial" w:cs="Arial"/>
          <w:sz w:val="22"/>
          <w:szCs w:val="22"/>
          <w:lang w:val="es-ES_tradnl"/>
        </w:rPr>
        <w:t xml:space="preserve"> su autor</w:t>
      </w:r>
      <w:r w:rsidR="0061356D">
        <w:rPr>
          <w:rFonts w:ascii="Arial" w:hAnsi="Arial" w:cs="Arial"/>
          <w:sz w:val="22"/>
          <w:szCs w:val="22"/>
          <w:lang w:val="es-ES_tradnl"/>
        </w:rPr>
        <w:t>,</w:t>
      </w:r>
      <w:r>
        <w:rPr>
          <w:rFonts w:ascii="Arial" w:hAnsi="Arial" w:cs="Arial"/>
          <w:sz w:val="22"/>
          <w:szCs w:val="22"/>
          <w:lang w:val="es-ES_tradnl"/>
        </w:rPr>
        <w:t xml:space="preserve"> el diputado señor Marcos Ilabaca Cerda.</w:t>
      </w:r>
    </w:p>
    <w:p w:rsidR="00465E1F" w:rsidRDefault="00465E1F" w:rsidP="00465E1F">
      <w:pPr>
        <w:spacing w:line="276" w:lineRule="auto"/>
        <w:ind w:right="-518"/>
        <w:jc w:val="both"/>
        <w:rPr>
          <w:rFonts w:ascii="Arial" w:hAnsi="Arial" w:cs="Arial"/>
          <w:b/>
          <w:sz w:val="22"/>
          <w:szCs w:val="22"/>
        </w:rPr>
      </w:pPr>
    </w:p>
    <w:p w:rsidR="00F746CE" w:rsidRPr="00861179" w:rsidRDefault="00A51684" w:rsidP="00465E1F">
      <w:pPr>
        <w:spacing w:line="276" w:lineRule="auto"/>
        <w:ind w:right="-518"/>
        <w:jc w:val="both"/>
        <w:rPr>
          <w:rFonts w:ascii="Arial" w:hAnsi="Arial" w:cs="Arial"/>
          <w:b/>
          <w:bCs/>
          <w:sz w:val="22"/>
          <w:szCs w:val="22"/>
        </w:rPr>
      </w:pPr>
      <w:r w:rsidRPr="00861179">
        <w:rPr>
          <w:rFonts w:ascii="Arial" w:hAnsi="Arial" w:cs="Arial"/>
          <w:b/>
          <w:sz w:val="22"/>
          <w:szCs w:val="22"/>
        </w:rPr>
        <w:t>I.-</w:t>
      </w:r>
      <w:r w:rsidR="00F746CE" w:rsidRPr="00861179">
        <w:rPr>
          <w:rFonts w:ascii="Arial" w:hAnsi="Arial" w:cs="Arial"/>
          <w:b/>
          <w:sz w:val="22"/>
          <w:szCs w:val="22"/>
        </w:rPr>
        <w:t>CONSTANCIAS REGLAMENTARIAS PREVIAS</w:t>
      </w:r>
      <w:bookmarkEnd w:id="0"/>
      <w:bookmarkEnd w:id="1"/>
      <w:bookmarkEnd w:id="2"/>
    </w:p>
    <w:p w:rsidR="00C32A16" w:rsidRPr="00861179" w:rsidRDefault="00F746CE" w:rsidP="0061356D">
      <w:pPr>
        <w:pStyle w:val="Ttulo2"/>
        <w:tabs>
          <w:tab w:val="left" w:pos="709"/>
        </w:tabs>
        <w:spacing w:before="240" w:line="276" w:lineRule="auto"/>
        <w:ind w:right="-518" w:firstLine="1701"/>
        <w:rPr>
          <w:rFonts w:cs="Arial"/>
          <w:sz w:val="22"/>
          <w:szCs w:val="22"/>
        </w:rPr>
      </w:pPr>
      <w:bookmarkStart w:id="3" w:name="_Toc408309925"/>
      <w:bookmarkStart w:id="4" w:name="_Toc409556908"/>
      <w:bookmarkStart w:id="5" w:name="_Toc499712180"/>
      <w:r w:rsidRPr="00861179">
        <w:rPr>
          <w:rFonts w:cs="Arial"/>
          <w:i w:val="0"/>
          <w:sz w:val="22"/>
          <w:szCs w:val="22"/>
        </w:rPr>
        <w:t xml:space="preserve">1) </w:t>
      </w:r>
      <w:r w:rsidR="000D493D" w:rsidRPr="00861179">
        <w:rPr>
          <w:rFonts w:cs="Arial"/>
          <w:i w:val="0"/>
          <w:sz w:val="22"/>
          <w:szCs w:val="22"/>
          <w:u w:val="single"/>
        </w:rPr>
        <w:t>I</w:t>
      </w:r>
      <w:r w:rsidR="00464D9C" w:rsidRPr="00861179">
        <w:rPr>
          <w:rFonts w:cs="Arial"/>
          <w:i w:val="0"/>
          <w:sz w:val="22"/>
          <w:szCs w:val="22"/>
          <w:u w:val="single"/>
        </w:rPr>
        <w:t>dea matri</w:t>
      </w:r>
      <w:r w:rsidR="00E95BEA" w:rsidRPr="00861179">
        <w:rPr>
          <w:rFonts w:cs="Arial"/>
          <w:i w:val="0"/>
          <w:sz w:val="22"/>
          <w:szCs w:val="22"/>
          <w:u w:val="single"/>
        </w:rPr>
        <w:t>z</w:t>
      </w:r>
      <w:r w:rsidR="00464D9C" w:rsidRPr="00861179">
        <w:rPr>
          <w:rFonts w:cs="Arial"/>
          <w:i w:val="0"/>
          <w:sz w:val="22"/>
          <w:szCs w:val="22"/>
          <w:u w:val="single"/>
        </w:rPr>
        <w:t xml:space="preserve"> o fundamental del proyecto</w:t>
      </w:r>
      <w:r w:rsidR="009175B1" w:rsidRPr="00861179">
        <w:rPr>
          <w:rFonts w:cs="Arial"/>
          <w:i w:val="0"/>
          <w:sz w:val="22"/>
          <w:szCs w:val="22"/>
        </w:rPr>
        <w:t>:</w:t>
      </w:r>
      <w:bookmarkEnd w:id="3"/>
      <w:bookmarkEnd w:id="4"/>
      <w:bookmarkEnd w:id="5"/>
    </w:p>
    <w:p w:rsidR="00C369E9" w:rsidRPr="008352DC" w:rsidRDefault="00C369E9" w:rsidP="0061356D">
      <w:pPr>
        <w:pStyle w:val="Sinespaciado"/>
        <w:spacing w:line="276" w:lineRule="auto"/>
        <w:ind w:right="-518" w:firstLine="1701"/>
        <w:jc w:val="both"/>
        <w:rPr>
          <w:rFonts w:ascii="Arial" w:hAnsi="Arial" w:cs="Arial"/>
          <w:lang w:val="es-ES"/>
        </w:rPr>
      </w:pPr>
      <w:bookmarkStart w:id="6" w:name="_Toc408309926"/>
      <w:bookmarkStart w:id="7" w:name="_Toc409556909"/>
      <w:bookmarkStart w:id="8" w:name="_Toc499712181"/>
      <w:r w:rsidRPr="008352DC">
        <w:rPr>
          <w:rFonts w:ascii="Arial" w:hAnsi="Arial" w:cs="Arial"/>
          <w:lang w:val="es-ES"/>
        </w:rPr>
        <w:t xml:space="preserve">Perfeccionar los mecanismos de control </w:t>
      </w:r>
      <w:r>
        <w:rPr>
          <w:rFonts w:ascii="Arial" w:hAnsi="Arial" w:cs="Arial"/>
          <w:lang w:val="es-ES"/>
        </w:rPr>
        <w:t>jurisdiccional</w:t>
      </w:r>
      <w:r w:rsidRPr="008352DC">
        <w:rPr>
          <w:rFonts w:ascii="Arial" w:hAnsi="Arial" w:cs="Arial"/>
          <w:lang w:val="es-ES"/>
        </w:rPr>
        <w:t xml:space="preserve"> de la ejecución de penas y medidas de seguridad, con un nuevo procedimiento y tribunales especializados, </w:t>
      </w:r>
      <w:r w:rsidR="00384AB1">
        <w:rPr>
          <w:rFonts w:ascii="Arial" w:hAnsi="Arial" w:cs="Arial"/>
          <w:lang w:val="es-ES"/>
        </w:rPr>
        <w:t>con el propósito de</w:t>
      </w:r>
      <w:r w:rsidRPr="008352DC">
        <w:rPr>
          <w:rFonts w:ascii="Arial" w:hAnsi="Arial" w:cs="Arial"/>
          <w:lang w:val="es-ES"/>
        </w:rPr>
        <w:t xml:space="preserve"> cautelar las medidas de seguridad respecto de personas en prisión preventiva, cumpliendo penas privativas de libertad o sujetos a medidas de seguridad, todo ello, </w:t>
      </w:r>
      <w:r>
        <w:rPr>
          <w:rFonts w:ascii="Arial" w:hAnsi="Arial" w:cs="Arial"/>
          <w:lang w:val="es-ES"/>
        </w:rPr>
        <w:t xml:space="preserve">fundamentado por una parte, </w:t>
      </w:r>
      <w:r w:rsidRPr="008352DC">
        <w:rPr>
          <w:rFonts w:ascii="Arial" w:hAnsi="Arial" w:cs="Arial"/>
          <w:lang w:val="es-ES"/>
        </w:rPr>
        <w:t xml:space="preserve">en la garantía general de la organización judicial reconocida en diversos instrumentos internacionales relativa al derecho que </w:t>
      </w:r>
      <w:r>
        <w:rPr>
          <w:rFonts w:ascii="Arial" w:hAnsi="Arial" w:cs="Arial"/>
          <w:lang w:val="es-ES"/>
        </w:rPr>
        <w:t xml:space="preserve">le </w:t>
      </w:r>
      <w:r w:rsidRPr="008352DC">
        <w:rPr>
          <w:rFonts w:ascii="Arial" w:hAnsi="Arial" w:cs="Arial"/>
          <w:lang w:val="es-ES"/>
        </w:rPr>
        <w:t>asiste a todas las personas a ser oída, y con las debidas garantías por un tribunal competente,</w:t>
      </w:r>
      <w:r w:rsidR="00384AB1">
        <w:rPr>
          <w:rFonts w:ascii="Arial" w:hAnsi="Arial" w:cs="Arial"/>
          <w:lang w:val="es-ES"/>
        </w:rPr>
        <w:t xml:space="preserve"> en sede judicial no administrativa,</w:t>
      </w:r>
      <w:r w:rsidRPr="008352DC">
        <w:rPr>
          <w:rFonts w:ascii="Arial" w:hAnsi="Arial" w:cs="Arial"/>
          <w:lang w:val="es-ES"/>
        </w:rPr>
        <w:t xml:space="preserve"> independiente e imparcial establecido por la ley</w:t>
      </w:r>
      <w:r>
        <w:rPr>
          <w:rFonts w:ascii="Arial" w:hAnsi="Arial" w:cs="Arial"/>
          <w:lang w:val="es-ES"/>
        </w:rPr>
        <w:t xml:space="preserve">, y, por la otra parte, teniendo presente </w:t>
      </w:r>
      <w:r w:rsidR="00384AB1">
        <w:rPr>
          <w:rFonts w:ascii="Arial" w:hAnsi="Arial" w:cs="Arial"/>
          <w:lang w:val="es-ES"/>
        </w:rPr>
        <w:t>la</w:t>
      </w:r>
      <w:r w:rsidRPr="008352DC">
        <w:rPr>
          <w:rFonts w:ascii="Arial" w:hAnsi="Arial" w:cs="Arial"/>
          <w:lang w:val="es-ES"/>
        </w:rPr>
        <w:t xml:space="preserve"> garantía </w:t>
      </w:r>
      <w:r>
        <w:rPr>
          <w:rFonts w:ascii="Arial" w:hAnsi="Arial" w:cs="Arial"/>
          <w:lang w:val="es-ES"/>
        </w:rPr>
        <w:t>establecida.</w:t>
      </w:r>
      <w:r w:rsidRPr="008352DC">
        <w:rPr>
          <w:rFonts w:ascii="Arial" w:hAnsi="Arial" w:cs="Arial"/>
          <w:lang w:val="es-ES"/>
        </w:rPr>
        <w:t xml:space="preserve"> en el artículo 10 de la Declaración Universal de Derechos Humanos, en el artículo 14 Nº 1 del Pacto Internacional de Derechos Civiles y Políticos, y en el artículo 8 Nº 1</w:t>
      </w:r>
      <w:r w:rsidRPr="008352DC">
        <w:rPr>
          <w:lang w:val="es-ES"/>
        </w:rPr>
        <w:t xml:space="preserve"> </w:t>
      </w:r>
      <w:r w:rsidRPr="008352DC">
        <w:rPr>
          <w:rFonts w:ascii="Arial" w:hAnsi="Arial" w:cs="Arial"/>
          <w:lang w:val="es-ES"/>
        </w:rPr>
        <w:t xml:space="preserve"> de la Convención Americana sobre Derechos Humanos</w:t>
      </w:r>
      <w:r w:rsidR="00384AB1">
        <w:rPr>
          <w:rFonts w:ascii="Arial" w:hAnsi="Arial" w:cs="Arial"/>
          <w:lang w:val="es-ES"/>
        </w:rPr>
        <w:t>.</w:t>
      </w:r>
      <w:r w:rsidRPr="008352DC">
        <w:rPr>
          <w:rFonts w:ascii="Arial" w:hAnsi="Arial" w:cs="Arial"/>
          <w:lang w:val="es-ES"/>
        </w:rPr>
        <w:t xml:space="preserve"> </w:t>
      </w:r>
    </w:p>
    <w:p w:rsidR="008B247B" w:rsidRDefault="008B247B" w:rsidP="0061356D">
      <w:pPr>
        <w:spacing w:line="276" w:lineRule="auto"/>
        <w:ind w:right="-518" w:firstLine="1701"/>
        <w:jc w:val="both"/>
        <w:rPr>
          <w:rFonts w:ascii="Arial" w:hAnsi="Arial" w:cs="Arial"/>
          <w:sz w:val="22"/>
          <w:szCs w:val="22"/>
        </w:rPr>
      </w:pPr>
    </w:p>
    <w:p w:rsidR="000D493D" w:rsidRDefault="009F5F0C" w:rsidP="0061356D">
      <w:pPr>
        <w:spacing w:line="276" w:lineRule="auto"/>
        <w:ind w:right="-518" w:firstLine="1701"/>
        <w:jc w:val="both"/>
        <w:rPr>
          <w:rFonts w:ascii="Arial" w:hAnsi="Arial" w:cs="Arial"/>
          <w:sz w:val="22"/>
          <w:szCs w:val="22"/>
        </w:rPr>
      </w:pPr>
      <w:r w:rsidRPr="00687258">
        <w:rPr>
          <w:rFonts w:ascii="Arial" w:hAnsi="Arial" w:cs="Arial"/>
          <w:sz w:val="22"/>
          <w:szCs w:val="22"/>
        </w:rPr>
        <w:t xml:space="preserve">2) </w:t>
      </w:r>
      <w:r w:rsidRPr="00687258">
        <w:rPr>
          <w:rFonts w:ascii="Arial" w:hAnsi="Arial" w:cs="Arial"/>
          <w:sz w:val="22"/>
          <w:szCs w:val="22"/>
          <w:u w:val="single"/>
        </w:rPr>
        <w:t>Comisión técnica</w:t>
      </w:r>
      <w:r w:rsidR="009175B1" w:rsidRPr="00687258">
        <w:rPr>
          <w:rFonts w:ascii="Arial" w:hAnsi="Arial" w:cs="Arial"/>
          <w:sz w:val="22"/>
          <w:szCs w:val="22"/>
          <w:u w:val="single"/>
        </w:rPr>
        <w:t>:</w:t>
      </w:r>
      <w:r w:rsidR="009175B1" w:rsidRPr="00687258">
        <w:rPr>
          <w:rFonts w:ascii="Arial" w:hAnsi="Arial" w:cs="Arial"/>
          <w:sz w:val="22"/>
          <w:szCs w:val="22"/>
        </w:rPr>
        <w:t xml:space="preserve"> </w:t>
      </w:r>
    </w:p>
    <w:p w:rsidR="008B247B" w:rsidRPr="00F031FC" w:rsidRDefault="008B247B" w:rsidP="0061356D">
      <w:pPr>
        <w:pStyle w:val="Sinespaciado"/>
        <w:spacing w:line="276" w:lineRule="auto"/>
        <w:ind w:right="-518" w:firstLine="1701"/>
        <w:jc w:val="both"/>
        <w:rPr>
          <w:rFonts w:ascii="Arial" w:hAnsi="Arial" w:cs="Arial"/>
          <w:b/>
          <w:color w:val="C0504D"/>
          <w:lang w:val="es-ES_tradnl"/>
        </w:rPr>
      </w:pPr>
      <w:r w:rsidRPr="00BF74A0">
        <w:rPr>
          <w:rFonts w:ascii="Arial" w:hAnsi="Arial" w:cs="Arial"/>
        </w:rPr>
        <w:t xml:space="preserve">Comisión de </w:t>
      </w:r>
      <w:r>
        <w:rPr>
          <w:rFonts w:ascii="Arial" w:hAnsi="Arial" w:cs="Arial"/>
        </w:rPr>
        <w:t>Constitución, Legislación, Justicia y Reglamento.</w:t>
      </w:r>
    </w:p>
    <w:p w:rsidR="008B247B" w:rsidRDefault="008B247B" w:rsidP="0061356D">
      <w:pPr>
        <w:spacing w:line="276" w:lineRule="auto"/>
        <w:ind w:right="-518" w:firstLine="1701"/>
        <w:jc w:val="both"/>
        <w:rPr>
          <w:rFonts w:ascii="Arial" w:hAnsi="Arial" w:cs="Arial"/>
          <w:sz w:val="22"/>
          <w:szCs w:val="22"/>
        </w:rPr>
      </w:pPr>
    </w:p>
    <w:p w:rsidR="00F746CE" w:rsidRPr="00687258" w:rsidRDefault="009175B1" w:rsidP="0061356D">
      <w:pPr>
        <w:spacing w:line="276" w:lineRule="auto"/>
        <w:ind w:right="-518" w:firstLine="1701"/>
        <w:jc w:val="both"/>
        <w:rPr>
          <w:rFonts w:ascii="Arial" w:hAnsi="Arial" w:cs="Arial"/>
          <w:sz w:val="22"/>
          <w:szCs w:val="22"/>
          <w:u w:val="single"/>
        </w:rPr>
      </w:pPr>
      <w:r w:rsidRPr="00687258">
        <w:rPr>
          <w:rFonts w:ascii="Arial" w:hAnsi="Arial" w:cs="Arial"/>
          <w:sz w:val="22"/>
          <w:szCs w:val="22"/>
        </w:rPr>
        <w:t>3</w:t>
      </w:r>
      <w:r w:rsidR="00F746CE" w:rsidRPr="00687258">
        <w:rPr>
          <w:rFonts w:ascii="Arial" w:hAnsi="Arial" w:cs="Arial"/>
          <w:sz w:val="22"/>
          <w:szCs w:val="22"/>
        </w:rPr>
        <w:t xml:space="preserve">) </w:t>
      </w:r>
      <w:r w:rsidR="00F746CE" w:rsidRPr="00687258">
        <w:rPr>
          <w:rFonts w:ascii="Arial" w:hAnsi="Arial" w:cs="Arial"/>
          <w:sz w:val="22"/>
          <w:szCs w:val="22"/>
          <w:u w:val="single"/>
        </w:rPr>
        <w:t>Normas de carácter orgánico constitucional</w:t>
      </w:r>
      <w:r w:rsidR="00EA1C6F" w:rsidRPr="00687258">
        <w:rPr>
          <w:rFonts w:ascii="Arial" w:hAnsi="Arial" w:cs="Arial"/>
          <w:snapToGrid w:val="0"/>
          <w:sz w:val="22"/>
          <w:szCs w:val="22"/>
          <w:u w:val="single"/>
        </w:rPr>
        <w:t xml:space="preserve"> o de quórum calificado</w:t>
      </w:r>
      <w:r w:rsidR="00F746CE" w:rsidRPr="00687258">
        <w:rPr>
          <w:rFonts w:ascii="Arial" w:hAnsi="Arial" w:cs="Arial"/>
          <w:sz w:val="22"/>
          <w:szCs w:val="22"/>
          <w:u w:val="single"/>
        </w:rPr>
        <w:t>.</w:t>
      </w:r>
      <w:bookmarkEnd w:id="6"/>
      <w:bookmarkEnd w:id="7"/>
      <w:bookmarkEnd w:id="8"/>
    </w:p>
    <w:p w:rsidR="005611BC" w:rsidRPr="00687258" w:rsidRDefault="00F3118C" w:rsidP="0061356D">
      <w:pPr>
        <w:pStyle w:val="Prrafodelista"/>
        <w:spacing w:line="276" w:lineRule="auto"/>
        <w:ind w:left="0" w:right="-518" w:firstLine="1701"/>
        <w:jc w:val="both"/>
        <w:rPr>
          <w:rFonts w:ascii="Arial" w:hAnsi="Arial" w:cs="Arial"/>
        </w:rPr>
      </w:pPr>
      <w:r w:rsidRPr="00687258">
        <w:rPr>
          <w:rFonts w:ascii="Arial" w:hAnsi="Arial" w:cs="Arial"/>
        </w:rPr>
        <w:t xml:space="preserve">No </w:t>
      </w:r>
      <w:r w:rsidR="0014589F">
        <w:rPr>
          <w:rFonts w:ascii="Arial" w:hAnsi="Arial" w:cs="Arial"/>
        </w:rPr>
        <w:t xml:space="preserve">hubo en este trámite nuevas </w:t>
      </w:r>
      <w:r w:rsidR="005B167B" w:rsidRPr="00687258">
        <w:rPr>
          <w:rFonts w:ascii="Arial" w:hAnsi="Arial" w:cs="Arial"/>
        </w:rPr>
        <w:t>normas en esa condición.</w:t>
      </w:r>
    </w:p>
    <w:p w:rsidR="00465E1F" w:rsidRDefault="00465E1F" w:rsidP="00465E1F">
      <w:pPr>
        <w:tabs>
          <w:tab w:val="left" w:pos="-284"/>
          <w:tab w:val="left" w:pos="0"/>
          <w:tab w:val="left" w:pos="851"/>
          <w:tab w:val="left" w:pos="4751"/>
        </w:tabs>
        <w:spacing w:line="276" w:lineRule="auto"/>
        <w:ind w:right="-518" w:firstLine="1701"/>
        <w:jc w:val="both"/>
        <w:rPr>
          <w:rFonts w:ascii="Arial" w:hAnsi="Arial" w:cs="Arial"/>
          <w:sz w:val="22"/>
          <w:szCs w:val="22"/>
        </w:rPr>
      </w:pPr>
      <w:bookmarkStart w:id="9" w:name="_Toc408309927"/>
      <w:bookmarkStart w:id="10" w:name="_Toc409556910"/>
      <w:bookmarkStart w:id="11" w:name="_Toc499712182"/>
    </w:p>
    <w:p w:rsidR="000D493D" w:rsidRPr="00687258" w:rsidRDefault="000562FC" w:rsidP="00465E1F">
      <w:pPr>
        <w:tabs>
          <w:tab w:val="left" w:pos="-284"/>
          <w:tab w:val="left" w:pos="0"/>
          <w:tab w:val="left" w:pos="851"/>
          <w:tab w:val="left" w:pos="4751"/>
        </w:tabs>
        <w:spacing w:line="276" w:lineRule="auto"/>
        <w:ind w:right="-518" w:firstLine="1701"/>
        <w:jc w:val="both"/>
        <w:rPr>
          <w:rFonts w:ascii="Arial" w:hAnsi="Arial" w:cs="Arial"/>
          <w:sz w:val="22"/>
          <w:szCs w:val="22"/>
          <w:u w:val="single"/>
        </w:rPr>
      </w:pPr>
      <w:r w:rsidRPr="00687258">
        <w:rPr>
          <w:rFonts w:ascii="Arial" w:hAnsi="Arial" w:cs="Arial"/>
          <w:sz w:val="22"/>
          <w:szCs w:val="22"/>
        </w:rPr>
        <w:t>4</w:t>
      </w:r>
      <w:r w:rsidR="00F746CE" w:rsidRPr="00687258">
        <w:rPr>
          <w:rFonts w:ascii="Arial" w:hAnsi="Arial" w:cs="Arial"/>
          <w:sz w:val="22"/>
          <w:szCs w:val="22"/>
        </w:rPr>
        <w:t xml:space="preserve">) </w:t>
      </w:r>
      <w:r w:rsidR="000D493D" w:rsidRPr="00687258">
        <w:rPr>
          <w:rFonts w:ascii="Arial" w:hAnsi="Arial" w:cs="Arial"/>
          <w:sz w:val="22"/>
          <w:szCs w:val="22"/>
          <w:u w:val="single"/>
        </w:rPr>
        <w:t>Artículos que la Comisión Técnica dispuso que fueran conocid</w:t>
      </w:r>
      <w:r w:rsidRPr="00687258">
        <w:rPr>
          <w:rFonts w:ascii="Arial" w:hAnsi="Arial" w:cs="Arial"/>
          <w:sz w:val="22"/>
          <w:szCs w:val="22"/>
          <w:u w:val="single"/>
        </w:rPr>
        <w:t>o</w:t>
      </w:r>
      <w:r w:rsidR="000D493D" w:rsidRPr="00687258">
        <w:rPr>
          <w:rFonts w:ascii="Arial" w:hAnsi="Arial" w:cs="Arial"/>
          <w:sz w:val="22"/>
          <w:szCs w:val="22"/>
          <w:u w:val="single"/>
        </w:rPr>
        <w:t>s por esta Comisión de Hacienda:</w:t>
      </w:r>
    </w:p>
    <w:p w:rsidR="00465E1F" w:rsidRPr="007A6065" w:rsidRDefault="000562FC" w:rsidP="00465E1F">
      <w:pPr>
        <w:pStyle w:val="Sinespaciado"/>
        <w:spacing w:line="276" w:lineRule="auto"/>
        <w:ind w:right="-518" w:firstLine="1701"/>
        <w:jc w:val="both"/>
        <w:rPr>
          <w:rFonts w:ascii="Arial" w:hAnsi="Arial" w:cs="Arial"/>
        </w:rPr>
      </w:pPr>
      <w:r w:rsidRPr="00687258">
        <w:rPr>
          <w:rFonts w:ascii="Arial" w:hAnsi="Arial" w:cs="Arial"/>
          <w:bCs/>
          <w:lang w:val="es-ES"/>
        </w:rPr>
        <w:t>Según consigna el informe de la Comisión</w:t>
      </w:r>
      <w:r w:rsidR="006958EE">
        <w:rPr>
          <w:rFonts w:ascii="Arial" w:hAnsi="Arial" w:cs="Arial"/>
          <w:bCs/>
          <w:lang w:val="es-ES"/>
        </w:rPr>
        <w:t xml:space="preserve"> Técnica</w:t>
      </w:r>
      <w:r w:rsidRPr="00687258">
        <w:rPr>
          <w:rFonts w:ascii="Arial" w:hAnsi="Arial" w:cs="Arial"/>
          <w:bCs/>
          <w:lang w:val="es-ES"/>
        </w:rPr>
        <w:t xml:space="preserve">, </w:t>
      </w:r>
      <w:r w:rsidR="00861A5A">
        <w:rPr>
          <w:rFonts w:ascii="Arial" w:hAnsi="Arial" w:cs="Arial"/>
          <w:bCs/>
          <w:lang w:val="es-ES"/>
        </w:rPr>
        <w:t>tienen tal condición</w:t>
      </w:r>
      <w:bookmarkStart w:id="12" w:name="_Toc408309929"/>
      <w:bookmarkStart w:id="13" w:name="_Toc409556912"/>
      <w:bookmarkStart w:id="14" w:name="_Toc499712184"/>
      <w:bookmarkEnd w:id="9"/>
      <w:bookmarkEnd w:id="10"/>
      <w:bookmarkEnd w:id="11"/>
      <w:r w:rsidR="00465E1F">
        <w:rPr>
          <w:rFonts w:ascii="Arial" w:hAnsi="Arial" w:cs="Arial"/>
          <w:bCs/>
          <w:lang w:val="es-ES"/>
        </w:rPr>
        <w:t xml:space="preserve"> </w:t>
      </w:r>
      <w:r w:rsidR="00465E1F">
        <w:rPr>
          <w:rFonts w:ascii="Arial" w:hAnsi="Arial" w:cs="Arial"/>
          <w:bCs/>
          <w:lang w:val="es-ES_tradnl"/>
        </w:rPr>
        <w:t xml:space="preserve">los artículos </w:t>
      </w:r>
      <w:r w:rsidR="00465E1F">
        <w:rPr>
          <w:rFonts w:ascii="Arial" w:hAnsi="Arial" w:cs="Arial"/>
        </w:rPr>
        <w:t>11, 14, 34 inciso tercero y sexto, 35, 36, 37 inciso final. Además artículos transitorios décimo tercero, décimo quinto, décimo octavo y vigésimo.</w:t>
      </w:r>
    </w:p>
    <w:p w:rsidR="00465E1F" w:rsidRDefault="00465E1F" w:rsidP="00465E1F">
      <w:pPr>
        <w:pStyle w:val="Sinespaciado"/>
        <w:spacing w:line="276" w:lineRule="auto"/>
        <w:ind w:right="-518" w:firstLine="1701"/>
        <w:jc w:val="both"/>
        <w:rPr>
          <w:rFonts w:ascii="Arial" w:hAnsi="Arial" w:cs="Arial"/>
          <w:lang w:eastAsia="es-CL"/>
        </w:rPr>
      </w:pPr>
    </w:p>
    <w:p w:rsidR="004833DA" w:rsidRDefault="00465E1F" w:rsidP="00465E1F">
      <w:pPr>
        <w:pStyle w:val="Sinespaciado"/>
        <w:spacing w:line="276" w:lineRule="auto"/>
        <w:ind w:right="-518" w:firstLine="1701"/>
        <w:jc w:val="both"/>
        <w:rPr>
          <w:rFonts w:ascii="Arial" w:hAnsi="Arial" w:cs="Arial"/>
          <w:lang w:eastAsia="es-CL"/>
        </w:rPr>
      </w:pPr>
      <w:r>
        <w:rPr>
          <w:rFonts w:ascii="Arial" w:hAnsi="Arial" w:cs="Arial"/>
          <w:lang w:eastAsia="es-CL"/>
        </w:rPr>
        <w:t>5</w:t>
      </w:r>
      <w:r w:rsidR="004833DA" w:rsidRPr="00687258">
        <w:rPr>
          <w:rFonts w:ascii="Arial" w:hAnsi="Arial" w:cs="Arial"/>
          <w:lang w:eastAsia="es-CL"/>
        </w:rPr>
        <w:t xml:space="preserve">) </w:t>
      </w:r>
      <w:r w:rsidR="004833DA" w:rsidRPr="00687258">
        <w:rPr>
          <w:rFonts w:ascii="Arial" w:hAnsi="Arial" w:cs="Arial"/>
          <w:u w:val="single"/>
          <w:lang w:eastAsia="es-CL"/>
        </w:rPr>
        <w:t>Artículos modificados</w:t>
      </w:r>
      <w:r w:rsidR="00687258">
        <w:rPr>
          <w:rFonts w:ascii="Arial" w:hAnsi="Arial" w:cs="Arial"/>
          <w:u w:val="single"/>
          <w:lang w:eastAsia="es-CL"/>
        </w:rPr>
        <w:t>:</w:t>
      </w:r>
      <w:r w:rsidR="00DA6CF4">
        <w:rPr>
          <w:rFonts w:ascii="Arial" w:hAnsi="Arial" w:cs="Arial"/>
          <w:u w:val="single"/>
          <w:lang w:eastAsia="es-CL"/>
        </w:rPr>
        <w:t xml:space="preserve"> </w:t>
      </w:r>
    </w:p>
    <w:p w:rsidR="006958EE" w:rsidRDefault="00465E1F" w:rsidP="00465E1F">
      <w:pPr>
        <w:pStyle w:val="Sinespaciado"/>
        <w:spacing w:line="276" w:lineRule="auto"/>
        <w:ind w:right="-518" w:firstLine="1701"/>
        <w:jc w:val="both"/>
        <w:rPr>
          <w:rFonts w:ascii="Arial" w:hAnsi="Arial" w:cs="Arial"/>
          <w:lang w:eastAsia="es-CL"/>
        </w:rPr>
      </w:pPr>
      <w:r>
        <w:rPr>
          <w:rFonts w:ascii="Arial" w:hAnsi="Arial" w:cs="Arial"/>
          <w:lang w:eastAsia="es-CL"/>
        </w:rPr>
        <w:t>No hubo</w:t>
      </w:r>
      <w:r w:rsidR="00B4201F">
        <w:rPr>
          <w:rFonts w:ascii="Arial" w:hAnsi="Arial" w:cs="Arial"/>
          <w:lang w:eastAsia="es-CL"/>
        </w:rPr>
        <w:t>.</w:t>
      </w:r>
    </w:p>
    <w:p w:rsidR="00465E1F" w:rsidRDefault="00465E1F" w:rsidP="00465E1F">
      <w:pPr>
        <w:pStyle w:val="Sinespaciado"/>
        <w:spacing w:line="276" w:lineRule="auto"/>
        <w:ind w:right="-518" w:firstLine="1701"/>
        <w:jc w:val="both"/>
        <w:rPr>
          <w:rFonts w:ascii="Arial" w:hAnsi="Arial" w:cs="Arial"/>
          <w:lang w:eastAsia="es-CL"/>
        </w:rPr>
      </w:pPr>
    </w:p>
    <w:p w:rsidR="000416B4" w:rsidRDefault="00465E1F" w:rsidP="00465E1F">
      <w:pPr>
        <w:pStyle w:val="Sinespaciado"/>
        <w:spacing w:line="276" w:lineRule="auto"/>
        <w:ind w:right="-518" w:firstLine="1701"/>
        <w:jc w:val="both"/>
        <w:rPr>
          <w:rFonts w:ascii="Arial" w:hAnsi="Arial" w:cs="Arial"/>
          <w:lang w:eastAsia="es-CL"/>
        </w:rPr>
      </w:pPr>
      <w:r>
        <w:rPr>
          <w:rFonts w:ascii="Arial" w:hAnsi="Arial" w:cs="Arial"/>
          <w:lang w:eastAsia="es-CL"/>
        </w:rPr>
        <w:t>6)</w:t>
      </w:r>
      <w:r w:rsidR="000416B4">
        <w:rPr>
          <w:rFonts w:ascii="Arial" w:hAnsi="Arial" w:cs="Arial"/>
          <w:lang w:eastAsia="es-CL"/>
        </w:rPr>
        <w:t xml:space="preserve"> </w:t>
      </w:r>
      <w:r w:rsidR="000416B4" w:rsidRPr="000416B4">
        <w:rPr>
          <w:rFonts w:ascii="Arial" w:hAnsi="Arial" w:cs="Arial"/>
          <w:u w:val="single"/>
          <w:lang w:eastAsia="es-CL"/>
        </w:rPr>
        <w:t>Indicación rechazada</w:t>
      </w:r>
      <w:r w:rsidR="000416B4">
        <w:rPr>
          <w:rFonts w:ascii="Arial" w:hAnsi="Arial" w:cs="Arial"/>
          <w:lang w:eastAsia="es-CL"/>
        </w:rPr>
        <w:t>:</w:t>
      </w:r>
    </w:p>
    <w:p w:rsidR="000416B4" w:rsidRPr="000416B4" w:rsidRDefault="00465E1F" w:rsidP="00465E1F">
      <w:pPr>
        <w:spacing w:line="259" w:lineRule="auto"/>
        <w:ind w:right="-518" w:firstLine="1701"/>
        <w:jc w:val="both"/>
        <w:rPr>
          <w:rFonts w:ascii="Arial" w:eastAsia="Calibri" w:hAnsi="Arial" w:cs="Arial"/>
          <w:kern w:val="2"/>
          <w:sz w:val="22"/>
          <w:szCs w:val="22"/>
          <w:lang w:eastAsia="en-US"/>
          <w14:ligatures w14:val="standardContextual"/>
        </w:rPr>
      </w:pPr>
      <w:r>
        <w:rPr>
          <w:rFonts w:ascii="Arial" w:eastAsia="Calibri" w:hAnsi="Arial" w:cs="Arial"/>
          <w:kern w:val="2"/>
          <w:sz w:val="22"/>
          <w:szCs w:val="22"/>
          <w:lang w:eastAsia="en-US"/>
          <w14:ligatures w14:val="standardContextual"/>
        </w:rPr>
        <w:t>No se presentaron indicaciones</w:t>
      </w:r>
      <w:r w:rsidR="00B4201F">
        <w:rPr>
          <w:rFonts w:ascii="Arial" w:eastAsia="Calibri" w:hAnsi="Arial" w:cs="Arial"/>
          <w:kern w:val="2"/>
          <w:sz w:val="22"/>
          <w:szCs w:val="22"/>
          <w:lang w:eastAsia="en-US"/>
          <w14:ligatures w14:val="standardContextual"/>
        </w:rPr>
        <w:t>.</w:t>
      </w:r>
    </w:p>
    <w:p w:rsidR="000416B4" w:rsidRPr="000416B4" w:rsidRDefault="000416B4" w:rsidP="00465E1F">
      <w:pPr>
        <w:spacing w:line="259" w:lineRule="auto"/>
        <w:ind w:right="-518" w:firstLine="1701"/>
        <w:jc w:val="both"/>
        <w:rPr>
          <w:rFonts w:ascii="Arial" w:eastAsia="Calibri" w:hAnsi="Arial" w:cs="Arial"/>
          <w:kern w:val="2"/>
          <w:sz w:val="22"/>
          <w:szCs w:val="22"/>
          <w:lang w:eastAsia="en-US"/>
          <w14:ligatures w14:val="standardContextual"/>
        </w:rPr>
      </w:pPr>
    </w:p>
    <w:p w:rsidR="00DA6CF4" w:rsidRPr="00DA6CF4" w:rsidRDefault="00E213B5" w:rsidP="00465E1F">
      <w:pPr>
        <w:pStyle w:val="Sinespaciado"/>
        <w:spacing w:line="276" w:lineRule="auto"/>
        <w:ind w:right="-518" w:firstLine="1701"/>
        <w:jc w:val="both"/>
        <w:rPr>
          <w:rFonts w:ascii="Arial" w:hAnsi="Arial" w:cs="Arial"/>
          <w:lang w:eastAsia="es-CL"/>
        </w:rPr>
      </w:pPr>
      <w:r>
        <w:rPr>
          <w:rFonts w:ascii="Arial" w:hAnsi="Arial" w:cs="Arial"/>
          <w:lang w:eastAsia="es-CL"/>
        </w:rPr>
        <w:t>7</w:t>
      </w:r>
      <w:r w:rsidR="00DA6CF4">
        <w:rPr>
          <w:rFonts w:ascii="Arial" w:hAnsi="Arial" w:cs="Arial"/>
          <w:lang w:eastAsia="es-CL"/>
        </w:rPr>
        <w:t xml:space="preserve">) </w:t>
      </w:r>
      <w:r w:rsidR="00DA6CF4" w:rsidRPr="006958EE">
        <w:rPr>
          <w:rFonts w:ascii="Arial" w:hAnsi="Arial" w:cs="Arial"/>
          <w:u w:val="single"/>
          <w:lang w:eastAsia="es-CL"/>
        </w:rPr>
        <w:t>Diputad</w:t>
      </w:r>
      <w:r w:rsidR="000416B4">
        <w:rPr>
          <w:rFonts w:ascii="Arial" w:hAnsi="Arial" w:cs="Arial"/>
          <w:u w:val="single"/>
          <w:lang w:eastAsia="es-CL"/>
        </w:rPr>
        <w:t>a</w:t>
      </w:r>
      <w:r w:rsidR="00DA6CF4" w:rsidRPr="006958EE">
        <w:rPr>
          <w:rFonts w:ascii="Arial" w:hAnsi="Arial" w:cs="Arial"/>
          <w:u w:val="single"/>
          <w:lang w:eastAsia="es-CL"/>
        </w:rPr>
        <w:t xml:space="preserve"> informante</w:t>
      </w:r>
      <w:r w:rsidR="00DA6CF4">
        <w:rPr>
          <w:rFonts w:ascii="Arial" w:hAnsi="Arial" w:cs="Arial"/>
          <w:lang w:eastAsia="es-CL"/>
        </w:rPr>
        <w:t xml:space="preserve">: </w:t>
      </w:r>
      <w:r w:rsidR="00384AB1">
        <w:rPr>
          <w:rFonts w:ascii="Arial" w:hAnsi="Arial" w:cs="Arial"/>
          <w:lang w:eastAsia="es-CL"/>
        </w:rPr>
        <w:t>El señor Jaime Naranjo Ortiz.</w:t>
      </w:r>
    </w:p>
    <w:p w:rsidR="00384AB1" w:rsidRDefault="00384AB1" w:rsidP="00BD5C05">
      <w:pPr>
        <w:tabs>
          <w:tab w:val="left" w:pos="851"/>
          <w:tab w:val="left" w:pos="2520"/>
        </w:tabs>
        <w:spacing w:line="276" w:lineRule="auto"/>
        <w:jc w:val="both"/>
        <w:rPr>
          <w:rFonts w:ascii="Arial" w:hAnsi="Arial" w:cs="Arial"/>
          <w:b/>
          <w:sz w:val="22"/>
          <w:szCs w:val="22"/>
        </w:rPr>
      </w:pPr>
      <w:bookmarkStart w:id="15" w:name="_Toc408309938"/>
      <w:bookmarkStart w:id="16" w:name="_Toc409556940"/>
      <w:bookmarkStart w:id="17" w:name="_Toc499712193"/>
      <w:bookmarkEnd w:id="12"/>
      <w:bookmarkEnd w:id="13"/>
      <w:bookmarkEnd w:id="14"/>
    </w:p>
    <w:p w:rsidR="00384AB1" w:rsidRDefault="00BD5C05" w:rsidP="00384AB1">
      <w:pPr>
        <w:tabs>
          <w:tab w:val="left" w:pos="851"/>
          <w:tab w:val="left" w:pos="2520"/>
        </w:tabs>
        <w:ind w:right="-234"/>
        <w:jc w:val="both"/>
        <w:rPr>
          <w:rFonts w:ascii="Arial" w:hAnsi="Arial" w:cs="Arial"/>
          <w:b/>
          <w:sz w:val="22"/>
          <w:szCs w:val="22"/>
        </w:rPr>
      </w:pPr>
      <w:r w:rsidRPr="00BD5C05">
        <w:rPr>
          <w:rFonts w:ascii="Arial" w:hAnsi="Arial" w:cs="Arial"/>
          <w:b/>
          <w:sz w:val="22"/>
          <w:szCs w:val="22"/>
        </w:rPr>
        <w:t>II.-</w:t>
      </w:r>
      <w:r w:rsidR="00384AB1" w:rsidRPr="00384AB1">
        <w:rPr>
          <w:rFonts w:ascii="Arial" w:hAnsi="Arial" w:cs="Arial"/>
          <w:b/>
          <w:sz w:val="22"/>
          <w:szCs w:val="22"/>
        </w:rPr>
        <w:t xml:space="preserve"> ANTECEDENTES DEL PROYECTO</w:t>
      </w:r>
      <w:r w:rsidR="00384AB1" w:rsidRPr="00384AB1">
        <w:rPr>
          <w:rFonts w:ascii="Arial" w:hAnsi="Arial" w:cs="Arial"/>
          <w:b/>
          <w:sz w:val="22"/>
          <w:szCs w:val="22"/>
          <w:vertAlign w:val="superscript"/>
        </w:rPr>
        <w:footnoteReference w:id="1"/>
      </w:r>
    </w:p>
    <w:p w:rsidR="0061356D" w:rsidRDefault="0061356D" w:rsidP="0061356D">
      <w:pPr>
        <w:tabs>
          <w:tab w:val="left" w:pos="851"/>
          <w:tab w:val="left" w:pos="2520"/>
        </w:tabs>
        <w:spacing w:line="276" w:lineRule="auto"/>
        <w:ind w:right="-234" w:firstLine="1701"/>
        <w:jc w:val="both"/>
        <w:rPr>
          <w:rFonts w:ascii="Arial" w:hAnsi="Arial" w:cs="Arial"/>
          <w:sz w:val="22"/>
          <w:szCs w:val="22"/>
        </w:rPr>
      </w:pPr>
    </w:p>
    <w:p w:rsidR="0061356D" w:rsidRPr="0061356D" w:rsidRDefault="0061356D" w:rsidP="0061356D">
      <w:pPr>
        <w:tabs>
          <w:tab w:val="left" w:pos="851"/>
          <w:tab w:val="left" w:pos="2520"/>
        </w:tabs>
        <w:spacing w:line="276" w:lineRule="auto"/>
        <w:ind w:right="-234" w:firstLine="1701"/>
        <w:jc w:val="both"/>
        <w:rPr>
          <w:rFonts w:ascii="Arial" w:hAnsi="Arial" w:cs="Arial"/>
          <w:sz w:val="22"/>
          <w:szCs w:val="22"/>
        </w:rPr>
      </w:pPr>
      <w:r w:rsidRPr="0061356D">
        <w:rPr>
          <w:rFonts w:ascii="Arial" w:hAnsi="Arial" w:cs="Arial"/>
          <w:sz w:val="22"/>
          <w:szCs w:val="22"/>
        </w:rPr>
        <w:t>El Ejecutivo compartió la idea matriz de la iniciativa parlamentaria</w:t>
      </w:r>
      <w:r>
        <w:rPr>
          <w:rFonts w:ascii="Arial" w:hAnsi="Arial" w:cs="Arial"/>
          <w:sz w:val="22"/>
          <w:szCs w:val="22"/>
        </w:rPr>
        <w:t xml:space="preserve"> presentando una indicación para hacer posible su fundamento, con su respectivo informe financiero, en el siguiente sentido: </w:t>
      </w:r>
    </w:p>
    <w:p w:rsidR="00384AB1" w:rsidRPr="00384AB1" w:rsidRDefault="00384AB1" w:rsidP="0061356D">
      <w:pPr>
        <w:tabs>
          <w:tab w:val="left" w:pos="851"/>
        </w:tabs>
        <w:spacing w:line="276" w:lineRule="auto"/>
        <w:ind w:right="-234" w:firstLine="1701"/>
        <w:jc w:val="both"/>
        <w:rPr>
          <w:rFonts w:ascii="Arial" w:hAnsi="Arial" w:cs="Arial"/>
          <w:sz w:val="22"/>
          <w:szCs w:val="22"/>
        </w:rPr>
      </w:pPr>
    </w:p>
    <w:p w:rsidR="00384AB1" w:rsidRPr="00384AB1" w:rsidRDefault="00384AB1" w:rsidP="00384AB1">
      <w:pPr>
        <w:tabs>
          <w:tab w:val="left" w:pos="851"/>
        </w:tabs>
        <w:spacing w:line="276" w:lineRule="auto"/>
        <w:ind w:right="-234" w:firstLine="1701"/>
        <w:jc w:val="both"/>
        <w:rPr>
          <w:rFonts w:ascii="Arial" w:hAnsi="Arial" w:cs="Arial"/>
          <w:sz w:val="22"/>
          <w:szCs w:val="22"/>
        </w:rPr>
      </w:pPr>
      <w:r w:rsidRPr="00384AB1">
        <w:rPr>
          <w:rFonts w:ascii="Arial" w:hAnsi="Arial" w:cs="Arial"/>
          <w:sz w:val="22"/>
          <w:szCs w:val="22"/>
        </w:rPr>
        <w:t>-La finalidad de la indicación presentada por el Ejecutivo es establecer una judicatura a cargo de la fase de ejecución, respondiendo a la necesidad de especialización pendiente desde los inicios de la reforma procesal penal.</w:t>
      </w:r>
    </w:p>
    <w:p w:rsidR="00384AB1" w:rsidRPr="00384AB1" w:rsidRDefault="00384AB1" w:rsidP="00384AB1">
      <w:pPr>
        <w:tabs>
          <w:tab w:val="left" w:pos="851"/>
        </w:tabs>
        <w:spacing w:line="276" w:lineRule="auto"/>
        <w:ind w:right="-234" w:firstLine="1701"/>
        <w:jc w:val="both"/>
        <w:rPr>
          <w:rFonts w:ascii="Arial" w:hAnsi="Arial" w:cs="Arial"/>
          <w:sz w:val="22"/>
          <w:szCs w:val="22"/>
        </w:rPr>
      </w:pPr>
      <w:r w:rsidRPr="00384AB1">
        <w:rPr>
          <w:rFonts w:ascii="Arial" w:hAnsi="Arial" w:cs="Arial"/>
          <w:sz w:val="22"/>
          <w:szCs w:val="22"/>
        </w:rPr>
        <w:t>-Para el conocimiento de las materias asociadas a la ejecución de las penas se plantea un modelo con 3 niveles, en atención a la proyección de la carga de trabajo y de la concentración de población que se encuentra sujeta a la atención y custodia de Gendarmería de Chile.</w:t>
      </w:r>
    </w:p>
    <w:p w:rsidR="00384AB1" w:rsidRPr="00384AB1" w:rsidRDefault="00384AB1" w:rsidP="00384AB1">
      <w:pPr>
        <w:tabs>
          <w:tab w:val="left" w:pos="851"/>
        </w:tabs>
        <w:spacing w:line="276" w:lineRule="auto"/>
        <w:ind w:right="-234" w:firstLine="1701"/>
        <w:jc w:val="both"/>
        <w:rPr>
          <w:rFonts w:ascii="Arial" w:hAnsi="Arial" w:cs="Arial"/>
          <w:sz w:val="22"/>
          <w:szCs w:val="22"/>
        </w:rPr>
      </w:pPr>
      <w:r w:rsidRPr="00384AB1">
        <w:rPr>
          <w:rFonts w:ascii="Arial" w:hAnsi="Arial" w:cs="Arial"/>
          <w:sz w:val="22"/>
          <w:szCs w:val="22"/>
        </w:rPr>
        <w:t>-Con esta distribución, un 80% del total de las personas sujetas a la atención o custodia de Gendarmería de Chile se encontrarían cubiertas por Tribunales de Ejecución, alrededor de un 19% serán atendidos en salas preferentes de los Juzgados de Garantía y tan solo un 1% en la modalidad de asignación de salas conforme al volumen de audiencias a programar.</w:t>
      </w:r>
    </w:p>
    <w:p w:rsidR="00384AB1" w:rsidRPr="00384AB1" w:rsidRDefault="00384AB1" w:rsidP="00384AB1">
      <w:pPr>
        <w:tabs>
          <w:tab w:val="left" w:pos="851"/>
        </w:tabs>
        <w:spacing w:line="276" w:lineRule="auto"/>
        <w:ind w:right="-234" w:firstLine="1701"/>
        <w:jc w:val="both"/>
        <w:rPr>
          <w:rFonts w:ascii="Arial" w:hAnsi="Arial" w:cs="Arial"/>
          <w:b/>
          <w:bCs/>
          <w:sz w:val="22"/>
          <w:szCs w:val="22"/>
        </w:rPr>
      </w:pPr>
      <w:r w:rsidRPr="00384AB1">
        <w:rPr>
          <w:rFonts w:ascii="Arial" w:hAnsi="Arial" w:cs="Arial"/>
          <w:b/>
          <w:bCs/>
          <w:sz w:val="22"/>
          <w:szCs w:val="22"/>
        </w:rPr>
        <w:t>Ámbito de aplicación:</w:t>
      </w:r>
    </w:p>
    <w:p w:rsidR="00384AB1" w:rsidRPr="00384AB1" w:rsidRDefault="00384AB1" w:rsidP="00384AB1">
      <w:pPr>
        <w:tabs>
          <w:tab w:val="left" w:pos="851"/>
        </w:tabs>
        <w:spacing w:line="276" w:lineRule="auto"/>
        <w:ind w:right="-234" w:firstLine="1701"/>
        <w:jc w:val="both"/>
        <w:rPr>
          <w:rFonts w:ascii="Arial" w:hAnsi="Arial" w:cs="Arial"/>
          <w:sz w:val="22"/>
          <w:szCs w:val="22"/>
          <w:lang w:val="es-CL"/>
        </w:rPr>
      </w:pPr>
      <w:r w:rsidRPr="00384AB1">
        <w:rPr>
          <w:rFonts w:ascii="Arial" w:hAnsi="Arial" w:cs="Arial"/>
          <w:sz w:val="22"/>
          <w:szCs w:val="22"/>
        </w:rPr>
        <w:t>Las penas privativas de libertad.</w:t>
      </w:r>
    </w:p>
    <w:p w:rsidR="00384AB1" w:rsidRPr="00384AB1" w:rsidRDefault="00384AB1" w:rsidP="00384AB1">
      <w:pPr>
        <w:tabs>
          <w:tab w:val="left" w:pos="851"/>
        </w:tabs>
        <w:spacing w:line="276" w:lineRule="auto"/>
        <w:ind w:right="-234" w:firstLine="1701"/>
        <w:jc w:val="both"/>
        <w:rPr>
          <w:rFonts w:ascii="Arial" w:hAnsi="Arial" w:cs="Arial"/>
          <w:sz w:val="22"/>
          <w:szCs w:val="22"/>
          <w:lang w:val="es-CL"/>
        </w:rPr>
      </w:pPr>
      <w:r w:rsidRPr="00384AB1">
        <w:rPr>
          <w:rFonts w:ascii="Arial" w:hAnsi="Arial" w:cs="Arial"/>
          <w:sz w:val="22"/>
          <w:szCs w:val="22"/>
        </w:rPr>
        <w:t>Las medidas de seguridad.</w:t>
      </w:r>
    </w:p>
    <w:p w:rsidR="00384AB1" w:rsidRPr="00384AB1" w:rsidRDefault="00384AB1" w:rsidP="00384AB1">
      <w:pPr>
        <w:tabs>
          <w:tab w:val="left" w:pos="851"/>
        </w:tabs>
        <w:spacing w:line="276" w:lineRule="auto"/>
        <w:ind w:right="-234" w:firstLine="1701"/>
        <w:jc w:val="both"/>
        <w:rPr>
          <w:rFonts w:ascii="Arial" w:hAnsi="Arial" w:cs="Arial"/>
          <w:sz w:val="22"/>
          <w:szCs w:val="22"/>
          <w:lang w:val="es-CL"/>
        </w:rPr>
      </w:pPr>
      <w:r w:rsidRPr="00384AB1">
        <w:rPr>
          <w:rFonts w:ascii="Arial" w:hAnsi="Arial" w:cs="Arial"/>
          <w:sz w:val="22"/>
          <w:szCs w:val="22"/>
        </w:rPr>
        <w:t>Las penas sustitutivas.</w:t>
      </w:r>
    </w:p>
    <w:p w:rsidR="00384AB1" w:rsidRPr="00384AB1" w:rsidRDefault="00384AB1" w:rsidP="00384AB1">
      <w:pPr>
        <w:tabs>
          <w:tab w:val="left" w:pos="851"/>
        </w:tabs>
        <w:spacing w:line="276" w:lineRule="auto"/>
        <w:ind w:right="-234" w:firstLine="1701"/>
        <w:jc w:val="both"/>
        <w:rPr>
          <w:rFonts w:ascii="Arial" w:hAnsi="Arial" w:cs="Arial"/>
          <w:sz w:val="22"/>
          <w:szCs w:val="22"/>
          <w:lang w:val="es-CL"/>
        </w:rPr>
      </w:pPr>
      <w:r w:rsidRPr="00384AB1">
        <w:rPr>
          <w:rFonts w:ascii="Arial" w:hAnsi="Arial" w:cs="Arial"/>
          <w:sz w:val="22"/>
          <w:szCs w:val="22"/>
        </w:rPr>
        <w:t>Las medidas cautelares personales y de apremio que supongan privación de libertad en un establecimiento penitenciario.</w:t>
      </w:r>
    </w:p>
    <w:p w:rsidR="00384AB1" w:rsidRPr="00384AB1" w:rsidRDefault="00384AB1" w:rsidP="00384AB1">
      <w:pPr>
        <w:tabs>
          <w:tab w:val="left" w:pos="851"/>
        </w:tabs>
        <w:spacing w:after="200" w:line="276" w:lineRule="auto"/>
        <w:ind w:right="-234" w:firstLine="1701"/>
        <w:jc w:val="both"/>
        <w:rPr>
          <w:rFonts w:ascii="Arial" w:hAnsi="Arial" w:cs="Arial"/>
          <w:sz w:val="22"/>
          <w:szCs w:val="22"/>
          <w:lang w:val="es-CL"/>
        </w:rPr>
      </w:pPr>
      <w:r w:rsidRPr="00384AB1">
        <w:rPr>
          <w:rFonts w:ascii="Arial" w:hAnsi="Arial" w:cs="Arial"/>
          <w:sz w:val="22"/>
          <w:szCs w:val="22"/>
        </w:rPr>
        <w:t>La libertad condicional.</w:t>
      </w:r>
    </w:p>
    <w:p w:rsidR="00384AB1" w:rsidRPr="00384AB1" w:rsidRDefault="00384AB1" w:rsidP="00384AB1">
      <w:pPr>
        <w:tabs>
          <w:tab w:val="left" w:pos="851"/>
        </w:tabs>
        <w:spacing w:line="276" w:lineRule="auto"/>
        <w:ind w:right="-234" w:firstLine="1701"/>
        <w:jc w:val="both"/>
        <w:rPr>
          <w:rFonts w:ascii="Arial" w:hAnsi="Arial" w:cs="Arial"/>
          <w:sz w:val="22"/>
          <w:szCs w:val="22"/>
          <w:lang w:val="es-CL"/>
        </w:rPr>
      </w:pPr>
      <w:r w:rsidRPr="00384AB1">
        <w:rPr>
          <w:rFonts w:ascii="Arial" w:hAnsi="Arial" w:cs="Arial"/>
          <w:b/>
          <w:bCs/>
          <w:sz w:val="22"/>
          <w:szCs w:val="22"/>
        </w:rPr>
        <w:t xml:space="preserve">Reglas comunes </w:t>
      </w:r>
      <w:r w:rsidRPr="00384AB1">
        <w:rPr>
          <w:rFonts w:ascii="Arial" w:hAnsi="Arial" w:cs="Arial"/>
          <w:b/>
          <w:sz w:val="22"/>
          <w:szCs w:val="22"/>
        </w:rPr>
        <w:t>a la actividad penitenciaria</w:t>
      </w:r>
      <w:r w:rsidRPr="00384AB1">
        <w:rPr>
          <w:rFonts w:ascii="Arial" w:hAnsi="Arial" w:cs="Arial"/>
          <w:sz w:val="22"/>
          <w:szCs w:val="22"/>
        </w:rPr>
        <w:t xml:space="preserve">. </w:t>
      </w:r>
    </w:p>
    <w:p w:rsidR="00384AB1" w:rsidRPr="00384AB1" w:rsidRDefault="00384AB1" w:rsidP="00384AB1">
      <w:pPr>
        <w:tabs>
          <w:tab w:val="left" w:pos="851"/>
        </w:tabs>
        <w:spacing w:line="276" w:lineRule="auto"/>
        <w:ind w:right="-234" w:firstLine="1701"/>
        <w:jc w:val="both"/>
        <w:rPr>
          <w:rFonts w:ascii="Arial" w:hAnsi="Arial" w:cs="Arial"/>
          <w:sz w:val="22"/>
          <w:szCs w:val="22"/>
          <w:lang w:val="es-CL"/>
        </w:rPr>
      </w:pPr>
      <w:r w:rsidRPr="00384AB1">
        <w:rPr>
          <w:rFonts w:ascii="Arial" w:hAnsi="Arial" w:cs="Arial"/>
          <w:bCs/>
          <w:sz w:val="22"/>
          <w:szCs w:val="22"/>
        </w:rPr>
        <w:t xml:space="preserve">Principios y garantías: </w:t>
      </w:r>
      <w:r w:rsidRPr="00384AB1">
        <w:rPr>
          <w:rFonts w:ascii="Arial" w:hAnsi="Arial" w:cs="Arial"/>
          <w:sz w:val="22"/>
          <w:szCs w:val="22"/>
        </w:rPr>
        <w:t>igualdad y no discriminación. Proporcionalidad de la decisión administrativa.</w:t>
      </w:r>
    </w:p>
    <w:p w:rsidR="00384AB1" w:rsidRPr="00384AB1" w:rsidRDefault="00384AB1" w:rsidP="00384AB1">
      <w:pPr>
        <w:tabs>
          <w:tab w:val="left" w:pos="851"/>
        </w:tabs>
        <w:spacing w:line="276" w:lineRule="auto"/>
        <w:ind w:right="-234" w:firstLine="1701"/>
        <w:jc w:val="both"/>
        <w:rPr>
          <w:rFonts w:ascii="Arial" w:hAnsi="Arial" w:cs="Arial"/>
          <w:sz w:val="22"/>
          <w:szCs w:val="22"/>
          <w:lang w:val="es-CL"/>
        </w:rPr>
      </w:pPr>
      <w:r w:rsidRPr="00384AB1">
        <w:rPr>
          <w:rFonts w:ascii="Arial" w:hAnsi="Arial" w:cs="Arial"/>
          <w:bCs/>
          <w:sz w:val="22"/>
          <w:szCs w:val="22"/>
        </w:rPr>
        <w:t xml:space="preserve">Procedimiento judicial </w:t>
      </w:r>
      <w:r w:rsidRPr="00384AB1">
        <w:rPr>
          <w:rFonts w:ascii="Arial" w:hAnsi="Arial" w:cs="Arial"/>
          <w:sz w:val="22"/>
          <w:szCs w:val="22"/>
        </w:rPr>
        <w:t>en el ámbito de la ejecución de la pena.</w:t>
      </w:r>
    </w:p>
    <w:p w:rsidR="00384AB1" w:rsidRPr="00384AB1" w:rsidRDefault="00384AB1" w:rsidP="00384AB1">
      <w:pPr>
        <w:tabs>
          <w:tab w:val="left" w:pos="851"/>
        </w:tabs>
        <w:spacing w:line="276" w:lineRule="auto"/>
        <w:ind w:right="-234" w:firstLine="1701"/>
        <w:jc w:val="both"/>
        <w:rPr>
          <w:rFonts w:ascii="Arial" w:hAnsi="Arial" w:cs="Arial"/>
          <w:sz w:val="22"/>
          <w:szCs w:val="22"/>
          <w:lang w:val="es-CL"/>
        </w:rPr>
      </w:pPr>
      <w:r w:rsidRPr="00384AB1">
        <w:rPr>
          <w:rFonts w:ascii="Arial" w:hAnsi="Arial" w:cs="Arial"/>
          <w:sz w:val="22"/>
          <w:szCs w:val="22"/>
        </w:rPr>
        <w:t xml:space="preserve">Procedimiento para la determinación de la concesión, denegación y revocación de la </w:t>
      </w:r>
      <w:r w:rsidRPr="00384AB1">
        <w:rPr>
          <w:rFonts w:ascii="Arial" w:hAnsi="Arial" w:cs="Arial"/>
          <w:bCs/>
          <w:sz w:val="22"/>
          <w:szCs w:val="22"/>
        </w:rPr>
        <w:t>libertad condicional.</w:t>
      </w:r>
    </w:p>
    <w:p w:rsidR="00AE29C2" w:rsidRDefault="00AE29C2" w:rsidP="00384AB1">
      <w:pPr>
        <w:tabs>
          <w:tab w:val="left" w:pos="851"/>
        </w:tabs>
        <w:spacing w:after="200" w:line="276" w:lineRule="auto"/>
        <w:ind w:right="-234"/>
        <w:jc w:val="both"/>
        <w:rPr>
          <w:rFonts w:ascii="Arial" w:hAnsi="Arial" w:cs="Arial"/>
          <w:b/>
          <w:sz w:val="22"/>
          <w:szCs w:val="22"/>
        </w:rPr>
      </w:pPr>
    </w:p>
    <w:p w:rsidR="00384AB1" w:rsidRPr="00384AB1" w:rsidRDefault="00384AB1" w:rsidP="00384AB1">
      <w:pPr>
        <w:tabs>
          <w:tab w:val="left" w:pos="851"/>
        </w:tabs>
        <w:spacing w:after="200" w:line="276" w:lineRule="auto"/>
        <w:ind w:right="-234"/>
        <w:jc w:val="both"/>
        <w:rPr>
          <w:rFonts w:ascii="Arial" w:hAnsi="Arial" w:cs="Arial"/>
          <w:b/>
          <w:sz w:val="22"/>
          <w:szCs w:val="22"/>
        </w:rPr>
      </w:pPr>
      <w:r w:rsidRPr="00384AB1">
        <w:rPr>
          <w:rFonts w:ascii="Arial" w:hAnsi="Arial" w:cs="Arial"/>
          <w:b/>
          <w:sz w:val="22"/>
          <w:szCs w:val="22"/>
        </w:rPr>
        <w:t xml:space="preserve">IV.-CONTENIDO DE LA INICIATIVA: </w:t>
      </w:r>
    </w:p>
    <w:p w:rsidR="00384AB1" w:rsidRPr="00384AB1" w:rsidRDefault="00384AB1" w:rsidP="00384AB1">
      <w:pPr>
        <w:spacing w:line="276" w:lineRule="auto"/>
        <w:ind w:right="-234" w:firstLine="1701"/>
        <w:jc w:val="both"/>
        <w:rPr>
          <w:rFonts w:ascii="Arial" w:hAnsi="Arial" w:cs="Arial"/>
          <w:sz w:val="22"/>
          <w:szCs w:val="22"/>
        </w:rPr>
      </w:pPr>
      <w:r w:rsidRPr="00384AB1">
        <w:rPr>
          <w:rFonts w:ascii="Arial" w:hAnsi="Arial" w:cs="Arial"/>
          <w:sz w:val="22"/>
          <w:szCs w:val="22"/>
        </w:rPr>
        <w:t xml:space="preserve">El proyecto de ley se estructura sobre la base de cuatro artículos permanentes y cuatro disposiciones transitorias, que modifican el </w:t>
      </w:r>
      <w:r w:rsidRPr="00384AB1">
        <w:rPr>
          <w:rFonts w:ascii="Arial" w:eastAsia="Aptos" w:hAnsi="Arial" w:cs="Arial"/>
          <w:kern w:val="2"/>
          <w:sz w:val="22"/>
          <w:szCs w:val="22"/>
          <w:lang w:val="es-CL" w:eastAsia="en-US"/>
        </w:rPr>
        <w:t xml:space="preserve">Código Procesal Penal; </w:t>
      </w:r>
      <w:r w:rsidRPr="00384AB1">
        <w:rPr>
          <w:rFonts w:ascii="Arial" w:eastAsia="Calibri" w:hAnsi="Arial" w:cs="Arial"/>
          <w:sz w:val="22"/>
          <w:szCs w:val="22"/>
          <w:lang w:val="es-CL" w:eastAsia="en-US"/>
        </w:rPr>
        <w:t xml:space="preserve">el decreto ley N° 321, de 1925, del Ministerio de Justicia, que establece la libertad condicional para las personas condenadas a penas privativas de libertad; </w:t>
      </w:r>
      <w:r w:rsidRPr="00384AB1">
        <w:rPr>
          <w:rFonts w:ascii="Arial" w:eastAsia="Aptos" w:hAnsi="Arial" w:cs="Arial"/>
          <w:kern w:val="2"/>
          <w:sz w:val="22"/>
          <w:szCs w:val="22"/>
          <w:lang w:val="es-CL" w:eastAsia="en-US"/>
        </w:rPr>
        <w:t xml:space="preserve">el Código Orgánico de Tribunales, y </w:t>
      </w:r>
      <w:r w:rsidRPr="00384AB1">
        <w:rPr>
          <w:rFonts w:ascii="Arial" w:eastAsia="Calibri" w:hAnsi="Arial" w:cs="Arial"/>
          <w:sz w:val="22"/>
          <w:szCs w:val="22"/>
          <w:lang w:val="es-CL" w:eastAsia="en-US"/>
        </w:rPr>
        <w:t>la ley N° 21.627, que modifica diversos cuerpos legales para establecer mayores exigencias para la obtención de la libertad condicional, y con el siguiente contenido:</w:t>
      </w:r>
    </w:p>
    <w:p w:rsidR="00384AB1" w:rsidRPr="00384AB1" w:rsidRDefault="00384AB1" w:rsidP="00384AB1">
      <w:pPr>
        <w:widowControl w:val="0"/>
        <w:autoSpaceDE w:val="0"/>
        <w:autoSpaceDN w:val="0"/>
        <w:spacing w:before="257" w:line="276" w:lineRule="auto"/>
        <w:ind w:right="-234" w:firstLine="1701"/>
        <w:jc w:val="both"/>
        <w:rPr>
          <w:rFonts w:ascii="Arial" w:eastAsia="Arial" w:hAnsi="Arial" w:cs="Arial"/>
          <w:sz w:val="22"/>
          <w:szCs w:val="22"/>
          <w:lang w:eastAsia="en-US"/>
        </w:rPr>
      </w:pPr>
      <w:r w:rsidRPr="00384AB1">
        <w:rPr>
          <w:rFonts w:ascii="Arial" w:eastAsia="Arial" w:hAnsi="Arial" w:cs="Arial"/>
          <w:color w:val="111111"/>
          <w:w w:val="105"/>
          <w:sz w:val="22"/>
          <w:szCs w:val="22"/>
          <w:lang w:eastAsia="en-US"/>
        </w:rPr>
        <w:t xml:space="preserve">-Crean juzgados de ejecución de penas y medidas de seguridad y establecen </w:t>
      </w:r>
      <w:r w:rsidRPr="00384AB1">
        <w:rPr>
          <w:rFonts w:ascii="Arial" w:eastAsia="Arial" w:hAnsi="Arial" w:cs="Arial"/>
          <w:color w:val="282828"/>
          <w:w w:val="105"/>
          <w:sz w:val="22"/>
          <w:szCs w:val="22"/>
          <w:lang w:eastAsia="en-US"/>
        </w:rPr>
        <w:t xml:space="preserve">las </w:t>
      </w:r>
      <w:r w:rsidRPr="00384AB1">
        <w:rPr>
          <w:rFonts w:ascii="Arial" w:eastAsia="Arial" w:hAnsi="Arial" w:cs="Arial"/>
          <w:color w:val="111111"/>
          <w:w w:val="105"/>
          <w:sz w:val="22"/>
          <w:szCs w:val="22"/>
          <w:lang w:eastAsia="en-US"/>
        </w:rPr>
        <w:t xml:space="preserve">funciones, procedimientos y competencias de </w:t>
      </w:r>
      <w:r w:rsidRPr="00384AB1">
        <w:rPr>
          <w:rFonts w:ascii="Arial" w:eastAsia="Arial" w:hAnsi="Arial" w:cs="Arial"/>
          <w:color w:val="111111"/>
          <w:spacing w:val="-2"/>
          <w:w w:val="105"/>
          <w:sz w:val="22"/>
          <w:szCs w:val="22"/>
          <w:lang w:eastAsia="en-US"/>
        </w:rPr>
        <w:t>estos.</w:t>
      </w:r>
    </w:p>
    <w:p w:rsidR="00384AB1" w:rsidRPr="00384AB1" w:rsidRDefault="00384AB1" w:rsidP="00384AB1">
      <w:pPr>
        <w:widowControl w:val="0"/>
        <w:autoSpaceDE w:val="0"/>
        <w:autoSpaceDN w:val="0"/>
        <w:spacing w:before="116" w:line="276" w:lineRule="auto"/>
        <w:ind w:right="-234" w:firstLine="1701"/>
        <w:jc w:val="both"/>
        <w:rPr>
          <w:rFonts w:ascii="Arial" w:eastAsia="Arial" w:hAnsi="Arial" w:cs="Arial"/>
          <w:sz w:val="22"/>
          <w:szCs w:val="22"/>
          <w:lang w:eastAsia="en-US"/>
        </w:rPr>
      </w:pPr>
      <w:r w:rsidRPr="00384AB1">
        <w:rPr>
          <w:rFonts w:ascii="Arial" w:eastAsia="Arial" w:hAnsi="Arial" w:cs="Arial"/>
          <w:color w:val="111111"/>
          <w:w w:val="105"/>
          <w:sz w:val="22"/>
          <w:szCs w:val="22"/>
          <w:lang w:eastAsia="en-US"/>
        </w:rPr>
        <w:t>-Se establecen las funciones y procedimientos de los juzgados de ejecución de penas y medidas de seguridad.</w:t>
      </w:r>
    </w:p>
    <w:p w:rsidR="00384AB1" w:rsidRPr="00384AB1" w:rsidRDefault="00384AB1" w:rsidP="00384AB1">
      <w:pPr>
        <w:widowControl w:val="0"/>
        <w:autoSpaceDE w:val="0"/>
        <w:autoSpaceDN w:val="0"/>
        <w:spacing w:before="118" w:line="276" w:lineRule="auto"/>
        <w:ind w:right="-234" w:firstLine="1701"/>
        <w:jc w:val="both"/>
        <w:rPr>
          <w:rFonts w:ascii="Arial" w:eastAsia="Arial" w:hAnsi="Arial" w:cs="Arial"/>
          <w:sz w:val="22"/>
          <w:szCs w:val="22"/>
          <w:lang w:eastAsia="en-US"/>
        </w:rPr>
      </w:pPr>
      <w:r w:rsidRPr="00384AB1">
        <w:rPr>
          <w:rFonts w:ascii="Arial" w:eastAsia="Arial" w:hAnsi="Arial" w:cs="Arial"/>
          <w:color w:val="111111"/>
          <w:w w:val="105"/>
          <w:sz w:val="22"/>
          <w:szCs w:val="22"/>
          <w:lang w:eastAsia="en-US"/>
        </w:rPr>
        <w:t>-Se</w:t>
      </w:r>
      <w:r w:rsidRPr="00384AB1">
        <w:rPr>
          <w:rFonts w:ascii="Arial" w:eastAsia="Arial" w:hAnsi="Arial" w:cs="Arial"/>
          <w:color w:val="111111"/>
          <w:spacing w:val="-1"/>
          <w:w w:val="105"/>
          <w:sz w:val="22"/>
          <w:szCs w:val="22"/>
          <w:lang w:eastAsia="en-US"/>
        </w:rPr>
        <w:t xml:space="preserve"> </w:t>
      </w:r>
      <w:r w:rsidRPr="00384AB1">
        <w:rPr>
          <w:rFonts w:ascii="Arial" w:eastAsia="Arial" w:hAnsi="Arial" w:cs="Arial"/>
          <w:color w:val="111111"/>
          <w:w w:val="105"/>
          <w:sz w:val="22"/>
          <w:szCs w:val="22"/>
          <w:lang w:eastAsia="en-US"/>
        </w:rPr>
        <w:t>establece que en aquellos territorios donde no</w:t>
      </w:r>
      <w:r w:rsidRPr="00384AB1">
        <w:rPr>
          <w:rFonts w:ascii="Arial" w:eastAsia="Arial" w:hAnsi="Arial" w:cs="Arial"/>
          <w:color w:val="111111"/>
          <w:spacing w:val="-1"/>
          <w:w w:val="105"/>
          <w:sz w:val="22"/>
          <w:szCs w:val="22"/>
          <w:lang w:eastAsia="en-US"/>
        </w:rPr>
        <w:t xml:space="preserve"> </w:t>
      </w:r>
      <w:r w:rsidRPr="00384AB1">
        <w:rPr>
          <w:rFonts w:ascii="Arial" w:eastAsia="Arial" w:hAnsi="Arial" w:cs="Arial"/>
          <w:color w:val="111111"/>
          <w:w w:val="105"/>
          <w:sz w:val="22"/>
          <w:szCs w:val="22"/>
          <w:lang w:eastAsia="en-US"/>
        </w:rPr>
        <w:t xml:space="preserve">existan </w:t>
      </w:r>
      <w:r w:rsidRPr="00384AB1">
        <w:rPr>
          <w:rFonts w:ascii="Arial" w:eastAsia="Arial" w:hAnsi="Arial" w:cs="Arial"/>
          <w:color w:val="282828"/>
          <w:w w:val="105"/>
          <w:sz w:val="22"/>
          <w:szCs w:val="22"/>
          <w:lang w:eastAsia="en-US"/>
        </w:rPr>
        <w:t xml:space="preserve">juzgados </w:t>
      </w:r>
      <w:r w:rsidRPr="00384AB1">
        <w:rPr>
          <w:rFonts w:ascii="Arial" w:eastAsia="Arial" w:hAnsi="Arial" w:cs="Arial"/>
          <w:color w:val="111111"/>
          <w:w w:val="105"/>
          <w:sz w:val="22"/>
          <w:szCs w:val="22"/>
          <w:lang w:eastAsia="en-US"/>
        </w:rPr>
        <w:t>de</w:t>
      </w:r>
      <w:r w:rsidRPr="00384AB1">
        <w:rPr>
          <w:rFonts w:ascii="Arial" w:eastAsia="Arial" w:hAnsi="Arial" w:cs="Arial"/>
          <w:color w:val="111111"/>
          <w:spacing w:val="-14"/>
          <w:w w:val="105"/>
          <w:sz w:val="22"/>
          <w:szCs w:val="22"/>
          <w:lang w:eastAsia="en-US"/>
        </w:rPr>
        <w:t xml:space="preserve"> </w:t>
      </w:r>
      <w:r w:rsidRPr="00384AB1">
        <w:rPr>
          <w:rFonts w:ascii="Arial" w:eastAsia="Arial" w:hAnsi="Arial" w:cs="Arial"/>
          <w:color w:val="111111"/>
          <w:w w:val="105"/>
          <w:sz w:val="22"/>
          <w:szCs w:val="22"/>
          <w:lang w:eastAsia="en-US"/>
        </w:rPr>
        <w:t>ejecución de</w:t>
      </w:r>
      <w:r w:rsidRPr="00384AB1">
        <w:rPr>
          <w:rFonts w:ascii="Arial" w:eastAsia="Arial" w:hAnsi="Arial" w:cs="Arial"/>
          <w:color w:val="111111"/>
          <w:spacing w:val="-15"/>
          <w:w w:val="105"/>
          <w:sz w:val="22"/>
          <w:szCs w:val="22"/>
          <w:lang w:eastAsia="en-US"/>
        </w:rPr>
        <w:t xml:space="preserve"> </w:t>
      </w:r>
      <w:r w:rsidRPr="00384AB1">
        <w:rPr>
          <w:rFonts w:ascii="Arial" w:eastAsia="Arial" w:hAnsi="Arial" w:cs="Arial"/>
          <w:color w:val="111111"/>
          <w:w w:val="105"/>
          <w:sz w:val="22"/>
          <w:szCs w:val="22"/>
          <w:lang w:eastAsia="en-US"/>
        </w:rPr>
        <w:t>penas</w:t>
      </w:r>
      <w:r w:rsidRPr="00384AB1">
        <w:rPr>
          <w:rFonts w:ascii="Arial" w:eastAsia="Arial" w:hAnsi="Arial" w:cs="Arial"/>
          <w:color w:val="111111"/>
          <w:spacing w:val="-4"/>
          <w:w w:val="105"/>
          <w:sz w:val="22"/>
          <w:szCs w:val="22"/>
          <w:lang w:eastAsia="en-US"/>
        </w:rPr>
        <w:t xml:space="preserve"> </w:t>
      </w:r>
      <w:r w:rsidRPr="00384AB1">
        <w:rPr>
          <w:rFonts w:ascii="Arial" w:eastAsia="Arial" w:hAnsi="Arial" w:cs="Arial"/>
          <w:color w:val="111111"/>
          <w:w w:val="105"/>
          <w:sz w:val="22"/>
          <w:szCs w:val="22"/>
          <w:lang w:eastAsia="en-US"/>
        </w:rPr>
        <w:t>y</w:t>
      </w:r>
      <w:r w:rsidRPr="00384AB1">
        <w:rPr>
          <w:rFonts w:ascii="Arial" w:eastAsia="Arial" w:hAnsi="Arial" w:cs="Arial"/>
          <w:color w:val="111111"/>
          <w:spacing w:val="-8"/>
          <w:w w:val="105"/>
          <w:sz w:val="22"/>
          <w:szCs w:val="22"/>
          <w:lang w:eastAsia="en-US"/>
        </w:rPr>
        <w:t xml:space="preserve"> </w:t>
      </w:r>
      <w:r w:rsidRPr="00384AB1">
        <w:rPr>
          <w:rFonts w:ascii="Arial" w:eastAsia="Arial" w:hAnsi="Arial" w:cs="Arial"/>
          <w:color w:val="111111"/>
          <w:w w:val="105"/>
          <w:sz w:val="22"/>
          <w:szCs w:val="22"/>
          <w:lang w:eastAsia="en-US"/>
        </w:rPr>
        <w:t>medidas</w:t>
      </w:r>
      <w:r w:rsidRPr="00384AB1">
        <w:rPr>
          <w:rFonts w:ascii="Arial" w:eastAsia="Arial" w:hAnsi="Arial" w:cs="Arial"/>
          <w:color w:val="111111"/>
          <w:spacing w:val="-7"/>
          <w:w w:val="105"/>
          <w:sz w:val="22"/>
          <w:szCs w:val="22"/>
          <w:lang w:eastAsia="en-US"/>
        </w:rPr>
        <w:t xml:space="preserve"> </w:t>
      </w:r>
      <w:r w:rsidRPr="00384AB1">
        <w:rPr>
          <w:rFonts w:ascii="Arial" w:eastAsia="Arial" w:hAnsi="Arial" w:cs="Arial"/>
          <w:color w:val="111111"/>
          <w:w w:val="105"/>
          <w:sz w:val="22"/>
          <w:szCs w:val="22"/>
          <w:lang w:eastAsia="en-US"/>
        </w:rPr>
        <w:t>de</w:t>
      </w:r>
      <w:r w:rsidRPr="00384AB1">
        <w:rPr>
          <w:rFonts w:ascii="Arial" w:eastAsia="Arial" w:hAnsi="Arial" w:cs="Arial"/>
          <w:color w:val="111111"/>
          <w:spacing w:val="-17"/>
          <w:w w:val="105"/>
          <w:sz w:val="22"/>
          <w:szCs w:val="22"/>
          <w:lang w:eastAsia="en-US"/>
        </w:rPr>
        <w:t xml:space="preserve"> </w:t>
      </w:r>
      <w:r w:rsidRPr="00384AB1">
        <w:rPr>
          <w:rFonts w:ascii="Arial" w:eastAsia="Arial" w:hAnsi="Arial" w:cs="Arial"/>
          <w:color w:val="111111"/>
          <w:w w:val="105"/>
          <w:sz w:val="22"/>
          <w:szCs w:val="22"/>
          <w:lang w:eastAsia="en-US"/>
        </w:rPr>
        <w:t>seguridad,</w:t>
      </w:r>
      <w:r w:rsidRPr="00384AB1">
        <w:rPr>
          <w:rFonts w:ascii="Arial" w:eastAsia="Arial" w:hAnsi="Arial" w:cs="Arial"/>
          <w:color w:val="111111"/>
          <w:spacing w:val="-3"/>
          <w:w w:val="105"/>
          <w:sz w:val="22"/>
          <w:szCs w:val="22"/>
          <w:lang w:eastAsia="en-US"/>
        </w:rPr>
        <w:t xml:space="preserve"> </w:t>
      </w:r>
      <w:r w:rsidRPr="00384AB1">
        <w:rPr>
          <w:rFonts w:ascii="Arial" w:eastAsia="Arial" w:hAnsi="Arial" w:cs="Arial"/>
          <w:color w:val="111111"/>
          <w:w w:val="105"/>
          <w:sz w:val="22"/>
          <w:szCs w:val="22"/>
          <w:lang w:eastAsia="en-US"/>
        </w:rPr>
        <w:t>las</w:t>
      </w:r>
      <w:r w:rsidRPr="00384AB1">
        <w:rPr>
          <w:rFonts w:ascii="Arial" w:eastAsia="Arial" w:hAnsi="Arial" w:cs="Arial"/>
          <w:color w:val="111111"/>
          <w:spacing w:val="-15"/>
          <w:w w:val="105"/>
          <w:sz w:val="22"/>
          <w:szCs w:val="22"/>
          <w:lang w:eastAsia="en-US"/>
        </w:rPr>
        <w:t xml:space="preserve"> </w:t>
      </w:r>
      <w:r w:rsidRPr="00384AB1">
        <w:rPr>
          <w:rFonts w:ascii="Arial" w:eastAsia="Arial" w:hAnsi="Arial" w:cs="Arial"/>
          <w:color w:val="111111"/>
          <w:w w:val="105"/>
          <w:sz w:val="22"/>
          <w:szCs w:val="22"/>
          <w:lang w:eastAsia="en-US"/>
        </w:rPr>
        <w:t>funciones relacionadas a</w:t>
      </w:r>
      <w:r w:rsidRPr="00384AB1">
        <w:rPr>
          <w:rFonts w:ascii="Arial" w:eastAsia="Arial" w:hAnsi="Arial" w:cs="Arial"/>
          <w:color w:val="111111"/>
          <w:spacing w:val="-7"/>
          <w:w w:val="105"/>
          <w:sz w:val="22"/>
          <w:szCs w:val="22"/>
          <w:lang w:eastAsia="en-US"/>
        </w:rPr>
        <w:t xml:space="preserve"> </w:t>
      </w:r>
      <w:r w:rsidRPr="00384AB1">
        <w:rPr>
          <w:rFonts w:ascii="Arial" w:eastAsia="Arial" w:hAnsi="Arial" w:cs="Arial"/>
          <w:color w:val="111111"/>
          <w:w w:val="105"/>
          <w:sz w:val="22"/>
          <w:szCs w:val="22"/>
          <w:lang w:eastAsia="en-US"/>
        </w:rPr>
        <w:t>la</w:t>
      </w:r>
      <w:r w:rsidRPr="00384AB1">
        <w:rPr>
          <w:rFonts w:ascii="Arial" w:eastAsia="Arial" w:hAnsi="Arial" w:cs="Arial"/>
          <w:color w:val="111111"/>
          <w:spacing w:val="-5"/>
          <w:w w:val="105"/>
          <w:sz w:val="22"/>
          <w:szCs w:val="22"/>
          <w:lang w:eastAsia="en-US"/>
        </w:rPr>
        <w:t xml:space="preserve"> </w:t>
      </w:r>
      <w:r w:rsidRPr="00384AB1">
        <w:rPr>
          <w:rFonts w:ascii="Arial" w:eastAsia="Arial" w:hAnsi="Arial" w:cs="Arial"/>
          <w:color w:val="111111"/>
          <w:w w:val="105"/>
          <w:sz w:val="22"/>
          <w:szCs w:val="22"/>
          <w:lang w:eastAsia="en-US"/>
        </w:rPr>
        <w:t xml:space="preserve">materia </w:t>
      </w:r>
      <w:r w:rsidRPr="00384AB1">
        <w:rPr>
          <w:rFonts w:ascii="Arial" w:eastAsia="Arial" w:hAnsi="Arial" w:cs="Arial"/>
          <w:color w:val="282828"/>
          <w:w w:val="105"/>
          <w:sz w:val="22"/>
          <w:szCs w:val="22"/>
          <w:lang w:eastAsia="en-US"/>
        </w:rPr>
        <w:t xml:space="preserve">les </w:t>
      </w:r>
      <w:r w:rsidRPr="00384AB1">
        <w:rPr>
          <w:rFonts w:ascii="Arial" w:eastAsia="Arial" w:hAnsi="Arial" w:cs="Arial"/>
          <w:color w:val="111111"/>
          <w:w w:val="105"/>
          <w:sz w:val="22"/>
          <w:szCs w:val="22"/>
          <w:lang w:eastAsia="en-US"/>
        </w:rPr>
        <w:t>continuará correspondiendo</w:t>
      </w:r>
      <w:r w:rsidRPr="00384AB1">
        <w:rPr>
          <w:rFonts w:ascii="Arial" w:eastAsia="Arial" w:hAnsi="Arial" w:cs="Arial"/>
          <w:color w:val="111111"/>
          <w:spacing w:val="-10"/>
          <w:w w:val="105"/>
          <w:sz w:val="22"/>
          <w:szCs w:val="22"/>
          <w:lang w:eastAsia="en-US"/>
        </w:rPr>
        <w:t xml:space="preserve"> </w:t>
      </w:r>
      <w:r w:rsidRPr="00384AB1">
        <w:rPr>
          <w:rFonts w:ascii="Arial" w:eastAsia="Arial" w:hAnsi="Arial" w:cs="Arial"/>
          <w:color w:val="111111"/>
          <w:w w:val="105"/>
          <w:sz w:val="22"/>
          <w:szCs w:val="22"/>
          <w:lang w:eastAsia="en-US"/>
        </w:rPr>
        <w:t>a los</w:t>
      </w:r>
      <w:r w:rsidRPr="00384AB1">
        <w:rPr>
          <w:rFonts w:ascii="Arial" w:eastAsia="Arial" w:hAnsi="Arial" w:cs="Arial"/>
          <w:color w:val="111111"/>
          <w:spacing w:val="-1"/>
          <w:w w:val="105"/>
          <w:sz w:val="22"/>
          <w:szCs w:val="22"/>
          <w:lang w:eastAsia="en-US"/>
        </w:rPr>
        <w:t xml:space="preserve"> </w:t>
      </w:r>
      <w:r w:rsidRPr="00384AB1">
        <w:rPr>
          <w:rFonts w:ascii="Arial" w:eastAsia="Arial" w:hAnsi="Arial" w:cs="Arial"/>
          <w:color w:val="111111"/>
          <w:w w:val="105"/>
          <w:sz w:val="22"/>
          <w:szCs w:val="22"/>
          <w:lang w:eastAsia="en-US"/>
        </w:rPr>
        <w:t>jueces de garantía.</w:t>
      </w:r>
    </w:p>
    <w:p w:rsidR="00384AB1" w:rsidRPr="00384AB1" w:rsidRDefault="00384AB1" w:rsidP="00384AB1">
      <w:pPr>
        <w:widowControl w:val="0"/>
        <w:autoSpaceDE w:val="0"/>
        <w:autoSpaceDN w:val="0"/>
        <w:spacing w:before="119" w:line="276" w:lineRule="auto"/>
        <w:ind w:right="-234" w:firstLine="1701"/>
        <w:jc w:val="both"/>
        <w:rPr>
          <w:rFonts w:ascii="Arial" w:eastAsia="Arial" w:hAnsi="Arial" w:cs="Arial"/>
          <w:color w:val="111111"/>
          <w:w w:val="105"/>
          <w:sz w:val="22"/>
          <w:szCs w:val="22"/>
          <w:lang w:eastAsia="en-US"/>
        </w:rPr>
      </w:pPr>
      <w:r w:rsidRPr="00384AB1">
        <w:rPr>
          <w:rFonts w:ascii="Arial" w:eastAsia="Arial" w:hAnsi="Arial" w:cs="Arial"/>
          <w:color w:val="111111"/>
          <w:spacing w:val="-2"/>
          <w:w w:val="105"/>
          <w:sz w:val="22"/>
          <w:szCs w:val="22"/>
          <w:lang w:eastAsia="en-US"/>
        </w:rPr>
        <w:t>-Se señalan las</w:t>
      </w:r>
      <w:r w:rsidRPr="00384AB1">
        <w:rPr>
          <w:rFonts w:ascii="Arial" w:eastAsia="Arial" w:hAnsi="Arial" w:cs="Arial"/>
          <w:color w:val="111111"/>
          <w:spacing w:val="-16"/>
          <w:w w:val="105"/>
          <w:sz w:val="22"/>
          <w:szCs w:val="22"/>
          <w:lang w:eastAsia="en-US"/>
        </w:rPr>
        <w:t xml:space="preserve"> </w:t>
      </w:r>
      <w:r w:rsidRPr="00384AB1">
        <w:rPr>
          <w:rFonts w:ascii="Arial" w:eastAsia="Arial" w:hAnsi="Arial" w:cs="Arial"/>
          <w:color w:val="111111"/>
          <w:spacing w:val="-2"/>
          <w:w w:val="105"/>
          <w:sz w:val="22"/>
          <w:szCs w:val="22"/>
          <w:lang w:eastAsia="en-US"/>
        </w:rPr>
        <w:t>comunas donde se</w:t>
      </w:r>
      <w:r w:rsidRPr="00384AB1">
        <w:rPr>
          <w:rFonts w:ascii="Arial" w:eastAsia="Arial" w:hAnsi="Arial" w:cs="Arial"/>
          <w:color w:val="111111"/>
          <w:spacing w:val="-16"/>
          <w:w w:val="105"/>
          <w:sz w:val="22"/>
          <w:szCs w:val="22"/>
          <w:lang w:eastAsia="en-US"/>
        </w:rPr>
        <w:t xml:space="preserve"> </w:t>
      </w:r>
      <w:r w:rsidRPr="00384AB1">
        <w:rPr>
          <w:rFonts w:ascii="Arial" w:eastAsia="Arial" w:hAnsi="Arial" w:cs="Arial"/>
          <w:color w:val="111111"/>
          <w:spacing w:val="-2"/>
          <w:w w:val="105"/>
          <w:sz w:val="22"/>
          <w:szCs w:val="22"/>
          <w:lang w:eastAsia="en-US"/>
        </w:rPr>
        <w:t>crean</w:t>
      </w:r>
      <w:r w:rsidRPr="00384AB1">
        <w:rPr>
          <w:rFonts w:ascii="Arial" w:eastAsia="Arial" w:hAnsi="Arial" w:cs="Arial"/>
          <w:color w:val="111111"/>
          <w:spacing w:val="-14"/>
          <w:w w:val="105"/>
          <w:sz w:val="22"/>
          <w:szCs w:val="22"/>
          <w:lang w:eastAsia="en-US"/>
        </w:rPr>
        <w:t xml:space="preserve"> </w:t>
      </w:r>
      <w:r w:rsidRPr="00384AB1">
        <w:rPr>
          <w:rFonts w:ascii="Arial" w:eastAsia="Arial" w:hAnsi="Arial" w:cs="Arial"/>
          <w:color w:val="111111"/>
          <w:spacing w:val="-2"/>
          <w:w w:val="105"/>
          <w:sz w:val="22"/>
          <w:szCs w:val="22"/>
          <w:lang w:eastAsia="en-US"/>
        </w:rPr>
        <w:t>juzgados de</w:t>
      </w:r>
      <w:r w:rsidRPr="00384AB1">
        <w:rPr>
          <w:rFonts w:ascii="Arial" w:eastAsia="Arial" w:hAnsi="Arial" w:cs="Arial"/>
          <w:color w:val="111111"/>
          <w:spacing w:val="-16"/>
          <w:w w:val="105"/>
          <w:sz w:val="22"/>
          <w:szCs w:val="22"/>
          <w:lang w:eastAsia="en-US"/>
        </w:rPr>
        <w:t xml:space="preserve"> </w:t>
      </w:r>
      <w:r w:rsidRPr="00384AB1">
        <w:rPr>
          <w:rFonts w:ascii="Arial" w:eastAsia="Arial" w:hAnsi="Arial" w:cs="Arial"/>
          <w:color w:val="111111"/>
          <w:spacing w:val="-2"/>
          <w:w w:val="105"/>
          <w:sz w:val="22"/>
          <w:szCs w:val="22"/>
          <w:lang w:eastAsia="en-US"/>
        </w:rPr>
        <w:t>ejecución</w:t>
      </w:r>
      <w:r w:rsidRPr="00384AB1">
        <w:rPr>
          <w:rFonts w:ascii="Arial" w:eastAsia="Arial" w:hAnsi="Arial" w:cs="Arial"/>
          <w:color w:val="111111"/>
          <w:spacing w:val="-8"/>
          <w:w w:val="105"/>
          <w:sz w:val="22"/>
          <w:szCs w:val="22"/>
          <w:lang w:eastAsia="en-US"/>
        </w:rPr>
        <w:t xml:space="preserve"> </w:t>
      </w:r>
      <w:r w:rsidRPr="00384AB1">
        <w:rPr>
          <w:rFonts w:ascii="Arial" w:eastAsia="Arial" w:hAnsi="Arial" w:cs="Arial"/>
          <w:color w:val="111111"/>
          <w:spacing w:val="-2"/>
          <w:w w:val="105"/>
          <w:sz w:val="22"/>
          <w:szCs w:val="22"/>
          <w:lang w:eastAsia="en-US"/>
        </w:rPr>
        <w:t>de</w:t>
      </w:r>
      <w:r w:rsidRPr="00384AB1">
        <w:rPr>
          <w:rFonts w:ascii="Arial" w:eastAsia="Arial" w:hAnsi="Arial" w:cs="Arial"/>
          <w:color w:val="111111"/>
          <w:spacing w:val="-16"/>
          <w:w w:val="105"/>
          <w:sz w:val="22"/>
          <w:szCs w:val="22"/>
          <w:lang w:eastAsia="en-US"/>
        </w:rPr>
        <w:t xml:space="preserve"> </w:t>
      </w:r>
      <w:r w:rsidRPr="00384AB1">
        <w:rPr>
          <w:rFonts w:ascii="Arial" w:eastAsia="Arial" w:hAnsi="Arial" w:cs="Arial"/>
          <w:color w:val="111111"/>
          <w:spacing w:val="-2"/>
          <w:w w:val="105"/>
          <w:sz w:val="22"/>
          <w:szCs w:val="22"/>
          <w:lang w:eastAsia="en-US"/>
        </w:rPr>
        <w:t xml:space="preserve">penas </w:t>
      </w:r>
      <w:r w:rsidRPr="00384AB1">
        <w:rPr>
          <w:rFonts w:ascii="Arial" w:eastAsia="Arial" w:hAnsi="Arial" w:cs="Arial"/>
          <w:color w:val="111111"/>
          <w:w w:val="105"/>
          <w:sz w:val="22"/>
          <w:szCs w:val="22"/>
          <w:lang w:eastAsia="en-US"/>
        </w:rPr>
        <w:t>con</w:t>
      </w:r>
      <w:r w:rsidRPr="00384AB1">
        <w:rPr>
          <w:rFonts w:ascii="Arial" w:eastAsia="Arial" w:hAnsi="Arial" w:cs="Arial"/>
          <w:color w:val="111111"/>
          <w:spacing w:val="-1"/>
          <w:w w:val="105"/>
          <w:sz w:val="22"/>
          <w:szCs w:val="22"/>
          <w:lang w:eastAsia="en-US"/>
        </w:rPr>
        <w:t xml:space="preserve"> </w:t>
      </w:r>
      <w:r w:rsidRPr="00384AB1">
        <w:rPr>
          <w:rFonts w:ascii="Arial" w:eastAsia="Arial" w:hAnsi="Arial" w:cs="Arial"/>
          <w:color w:val="111111"/>
          <w:w w:val="105"/>
          <w:sz w:val="22"/>
          <w:szCs w:val="22"/>
          <w:lang w:eastAsia="en-US"/>
        </w:rPr>
        <w:t>cierta cantidad de</w:t>
      </w:r>
      <w:r w:rsidRPr="00384AB1">
        <w:rPr>
          <w:rFonts w:ascii="Arial" w:eastAsia="Arial" w:hAnsi="Arial" w:cs="Arial"/>
          <w:color w:val="111111"/>
          <w:spacing w:val="-1"/>
          <w:w w:val="105"/>
          <w:sz w:val="22"/>
          <w:szCs w:val="22"/>
          <w:lang w:eastAsia="en-US"/>
        </w:rPr>
        <w:t xml:space="preserve"> </w:t>
      </w:r>
      <w:r w:rsidRPr="00384AB1">
        <w:rPr>
          <w:rFonts w:ascii="Arial" w:eastAsia="Arial" w:hAnsi="Arial" w:cs="Arial"/>
          <w:color w:val="111111"/>
          <w:w w:val="105"/>
          <w:sz w:val="22"/>
          <w:szCs w:val="22"/>
          <w:lang w:eastAsia="en-US"/>
        </w:rPr>
        <w:t>jueces y el</w:t>
      </w:r>
      <w:r w:rsidRPr="00384AB1">
        <w:rPr>
          <w:rFonts w:ascii="Arial" w:eastAsia="Arial" w:hAnsi="Arial" w:cs="Arial"/>
          <w:color w:val="111111"/>
          <w:spacing w:val="-11"/>
          <w:w w:val="105"/>
          <w:sz w:val="22"/>
          <w:szCs w:val="22"/>
          <w:lang w:eastAsia="en-US"/>
        </w:rPr>
        <w:t xml:space="preserve"> </w:t>
      </w:r>
      <w:r w:rsidRPr="00384AB1">
        <w:rPr>
          <w:rFonts w:ascii="Arial" w:eastAsia="Arial" w:hAnsi="Arial" w:cs="Arial"/>
          <w:color w:val="111111"/>
          <w:w w:val="105"/>
          <w:sz w:val="22"/>
          <w:szCs w:val="22"/>
          <w:lang w:eastAsia="en-US"/>
        </w:rPr>
        <w:t>territorio jurisdiccional</w:t>
      </w:r>
      <w:r w:rsidRPr="00384AB1">
        <w:rPr>
          <w:rFonts w:ascii="Arial" w:eastAsia="Arial" w:hAnsi="Arial" w:cs="Arial"/>
          <w:color w:val="111111"/>
          <w:spacing w:val="-3"/>
          <w:w w:val="105"/>
          <w:sz w:val="22"/>
          <w:szCs w:val="22"/>
          <w:lang w:eastAsia="en-US"/>
        </w:rPr>
        <w:t xml:space="preserve"> </w:t>
      </w:r>
      <w:r w:rsidRPr="00384AB1">
        <w:rPr>
          <w:rFonts w:ascii="Arial" w:eastAsia="Arial" w:hAnsi="Arial" w:cs="Arial"/>
          <w:color w:val="111111"/>
          <w:w w:val="105"/>
          <w:sz w:val="22"/>
          <w:szCs w:val="22"/>
          <w:lang w:eastAsia="en-US"/>
        </w:rPr>
        <w:t>en el</w:t>
      </w:r>
      <w:r w:rsidRPr="00384AB1">
        <w:rPr>
          <w:rFonts w:ascii="Arial" w:eastAsia="Arial" w:hAnsi="Arial" w:cs="Arial"/>
          <w:color w:val="111111"/>
          <w:spacing w:val="-7"/>
          <w:w w:val="105"/>
          <w:sz w:val="22"/>
          <w:szCs w:val="22"/>
          <w:lang w:eastAsia="en-US"/>
        </w:rPr>
        <w:t xml:space="preserve"> </w:t>
      </w:r>
      <w:r w:rsidRPr="00384AB1">
        <w:rPr>
          <w:rFonts w:ascii="Arial" w:eastAsia="Arial" w:hAnsi="Arial" w:cs="Arial"/>
          <w:color w:val="111111"/>
          <w:w w:val="105"/>
          <w:sz w:val="22"/>
          <w:szCs w:val="22"/>
          <w:lang w:eastAsia="en-US"/>
        </w:rPr>
        <w:t>cual</w:t>
      </w:r>
      <w:r w:rsidRPr="00384AB1">
        <w:rPr>
          <w:rFonts w:ascii="Arial" w:eastAsia="Arial" w:hAnsi="Arial" w:cs="Arial"/>
          <w:color w:val="111111"/>
          <w:spacing w:val="-1"/>
          <w:w w:val="105"/>
          <w:sz w:val="22"/>
          <w:szCs w:val="22"/>
          <w:lang w:eastAsia="en-US"/>
        </w:rPr>
        <w:t xml:space="preserve"> </w:t>
      </w:r>
      <w:r w:rsidRPr="00384AB1">
        <w:rPr>
          <w:rFonts w:ascii="Arial" w:eastAsia="Arial" w:hAnsi="Arial" w:cs="Arial"/>
          <w:color w:val="111111"/>
          <w:w w:val="105"/>
          <w:sz w:val="22"/>
          <w:szCs w:val="22"/>
          <w:lang w:eastAsia="en-US"/>
        </w:rPr>
        <w:t>serán</w:t>
      </w:r>
      <w:r w:rsidRPr="00384AB1">
        <w:rPr>
          <w:rFonts w:ascii="Arial" w:eastAsia="Arial" w:hAnsi="Arial" w:cs="Arial"/>
          <w:color w:val="111111"/>
          <w:spacing w:val="-2"/>
          <w:w w:val="105"/>
          <w:sz w:val="22"/>
          <w:szCs w:val="22"/>
          <w:lang w:eastAsia="en-US"/>
        </w:rPr>
        <w:t xml:space="preserve"> </w:t>
      </w:r>
      <w:r w:rsidRPr="00384AB1">
        <w:rPr>
          <w:rFonts w:ascii="Arial" w:eastAsia="Arial" w:hAnsi="Arial" w:cs="Arial"/>
          <w:color w:val="111111"/>
          <w:w w:val="105"/>
          <w:sz w:val="22"/>
          <w:szCs w:val="22"/>
          <w:lang w:eastAsia="en-US"/>
        </w:rPr>
        <w:t>competentes.</w:t>
      </w:r>
    </w:p>
    <w:p w:rsidR="00384AB1" w:rsidRPr="00384AB1" w:rsidRDefault="00384AB1" w:rsidP="00384AB1">
      <w:pPr>
        <w:widowControl w:val="0"/>
        <w:autoSpaceDE w:val="0"/>
        <w:autoSpaceDN w:val="0"/>
        <w:spacing w:before="136" w:line="276" w:lineRule="auto"/>
        <w:ind w:right="-234" w:firstLine="1701"/>
        <w:jc w:val="both"/>
        <w:rPr>
          <w:rFonts w:ascii="Arial" w:eastAsia="Arial" w:hAnsi="Arial" w:cs="Arial"/>
          <w:sz w:val="22"/>
          <w:szCs w:val="22"/>
          <w:lang w:eastAsia="en-US"/>
        </w:rPr>
      </w:pPr>
      <w:r w:rsidRPr="00384AB1">
        <w:rPr>
          <w:rFonts w:ascii="Arial" w:eastAsia="Arial" w:hAnsi="Arial" w:cs="Arial"/>
          <w:color w:val="111111"/>
          <w:sz w:val="22"/>
          <w:szCs w:val="22"/>
          <w:lang w:eastAsia="en-US"/>
        </w:rPr>
        <w:t>-Respecto</w:t>
      </w:r>
      <w:r w:rsidRPr="00384AB1">
        <w:rPr>
          <w:rFonts w:ascii="Arial" w:eastAsia="Arial" w:hAnsi="Arial" w:cs="Arial"/>
          <w:color w:val="111111"/>
          <w:spacing w:val="40"/>
          <w:sz w:val="22"/>
          <w:szCs w:val="22"/>
          <w:lang w:eastAsia="en-US"/>
        </w:rPr>
        <w:t xml:space="preserve"> </w:t>
      </w:r>
      <w:r w:rsidRPr="00384AB1">
        <w:rPr>
          <w:rFonts w:ascii="Arial" w:eastAsia="Arial" w:hAnsi="Arial" w:cs="Arial"/>
          <w:color w:val="111111"/>
          <w:sz w:val="22"/>
          <w:szCs w:val="22"/>
          <w:lang w:eastAsia="en-US"/>
        </w:rPr>
        <w:t>a los territorios</w:t>
      </w:r>
      <w:r w:rsidRPr="00384AB1">
        <w:rPr>
          <w:rFonts w:ascii="Arial" w:eastAsia="Arial" w:hAnsi="Arial" w:cs="Arial"/>
          <w:color w:val="111111"/>
          <w:spacing w:val="40"/>
          <w:sz w:val="22"/>
          <w:szCs w:val="22"/>
          <w:lang w:eastAsia="en-US"/>
        </w:rPr>
        <w:t xml:space="preserve"> </w:t>
      </w:r>
      <w:r w:rsidRPr="00384AB1">
        <w:rPr>
          <w:rFonts w:ascii="Arial" w:eastAsia="Arial" w:hAnsi="Arial" w:cs="Arial"/>
          <w:color w:val="111111"/>
          <w:sz w:val="22"/>
          <w:szCs w:val="22"/>
          <w:lang w:eastAsia="en-US"/>
        </w:rPr>
        <w:t>donde no existan juzgados de ejecución</w:t>
      </w:r>
      <w:r w:rsidRPr="00384AB1">
        <w:rPr>
          <w:rFonts w:ascii="Arial" w:eastAsia="Arial" w:hAnsi="Arial" w:cs="Arial"/>
          <w:color w:val="111111"/>
          <w:spacing w:val="40"/>
          <w:sz w:val="22"/>
          <w:szCs w:val="22"/>
          <w:lang w:eastAsia="en-US"/>
        </w:rPr>
        <w:t xml:space="preserve"> </w:t>
      </w:r>
      <w:r w:rsidRPr="00384AB1">
        <w:rPr>
          <w:rFonts w:ascii="Arial" w:eastAsia="Arial" w:hAnsi="Arial" w:cs="Arial"/>
          <w:color w:val="111111"/>
          <w:sz w:val="22"/>
          <w:szCs w:val="22"/>
          <w:lang w:eastAsia="en-US"/>
        </w:rPr>
        <w:t>de penas y medidas de seguridad, se señalan los juzgados de garantía donde se deberá asignar</w:t>
      </w:r>
      <w:r w:rsidRPr="00384AB1">
        <w:rPr>
          <w:rFonts w:ascii="Arial" w:eastAsia="Arial" w:hAnsi="Arial" w:cs="Arial"/>
          <w:color w:val="111111"/>
          <w:spacing w:val="40"/>
          <w:sz w:val="22"/>
          <w:szCs w:val="22"/>
          <w:lang w:eastAsia="en-US"/>
        </w:rPr>
        <w:t xml:space="preserve"> </w:t>
      </w:r>
      <w:r w:rsidRPr="00384AB1">
        <w:rPr>
          <w:rFonts w:ascii="Arial" w:eastAsia="Arial" w:hAnsi="Arial" w:cs="Arial"/>
          <w:color w:val="111111"/>
          <w:sz w:val="22"/>
          <w:szCs w:val="22"/>
          <w:lang w:eastAsia="en-US"/>
        </w:rPr>
        <w:t>una</w:t>
      </w:r>
      <w:r w:rsidRPr="00384AB1">
        <w:rPr>
          <w:rFonts w:ascii="Arial" w:eastAsia="Arial" w:hAnsi="Arial" w:cs="Arial"/>
          <w:color w:val="111111"/>
          <w:spacing w:val="40"/>
          <w:sz w:val="22"/>
          <w:szCs w:val="22"/>
          <w:lang w:eastAsia="en-US"/>
        </w:rPr>
        <w:t xml:space="preserve"> </w:t>
      </w:r>
      <w:r w:rsidRPr="00384AB1">
        <w:rPr>
          <w:rFonts w:ascii="Arial" w:eastAsia="Arial" w:hAnsi="Arial" w:cs="Arial"/>
          <w:color w:val="111111"/>
          <w:sz w:val="22"/>
          <w:szCs w:val="22"/>
          <w:lang w:eastAsia="en-US"/>
        </w:rPr>
        <w:t>sala</w:t>
      </w:r>
      <w:r w:rsidRPr="00384AB1">
        <w:rPr>
          <w:rFonts w:ascii="Arial" w:eastAsia="Arial" w:hAnsi="Arial" w:cs="Arial"/>
          <w:color w:val="111111"/>
          <w:spacing w:val="40"/>
          <w:sz w:val="22"/>
          <w:szCs w:val="22"/>
          <w:lang w:eastAsia="en-US"/>
        </w:rPr>
        <w:t xml:space="preserve"> </w:t>
      </w:r>
      <w:r w:rsidRPr="00384AB1">
        <w:rPr>
          <w:rFonts w:ascii="Arial" w:eastAsia="Arial" w:hAnsi="Arial" w:cs="Arial"/>
          <w:color w:val="111111"/>
          <w:sz w:val="22"/>
          <w:szCs w:val="22"/>
          <w:lang w:eastAsia="en-US"/>
        </w:rPr>
        <w:t>preferente</w:t>
      </w:r>
      <w:r w:rsidRPr="00384AB1">
        <w:rPr>
          <w:rFonts w:ascii="Arial" w:eastAsia="Arial" w:hAnsi="Arial" w:cs="Arial"/>
          <w:color w:val="111111"/>
          <w:spacing w:val="40"/>
          <w:sz w:val="22"/>
          <w:szCs w:val="22"/>
          <w:lang w:eastAsia="en-US"/>
        </w:rPr>
        <w:t xml:space="preserve"> </w:t>
      </w:r>
      <w:r w:rsidRPr="00384AB1">
        <w:rPr>
          <w:rFonts w:ascii="Arial" w:eastAsia="Arial" w:hAnsi="Arial" w:cs="Arial"/>
          <w:color w:val="111111"/>
          <w:sz w:val="22"/>
          <w:szCs w:val="22"/>
          <w:lang w:eastAsia="en-US"/>
        </w:rPr>
        <w:t>que</w:t>
      </w:r>
      <w:r w:rsidRPr="00384AB1">
        <w:rPr>
          <w:rFonts w:ascii="Arial" w:eastAsia="Arial" w:hAnsi="Arial" w:cs="Arial"/>
          <w:color w:val="111111"/>
          <w:spacing w:val="40"/>
          <w:sz w:val="22"/>
          <w:szCs w:val="22"/>
          <w:lang w:eastAsia="en-US"/>
        </w:rPr>
        <w:t xml:space="preserve"> </w:t>
      </w:r>
      <w:r w:rsidRPr="00384AB1">
        <w:rPr>
          <w:rFonts w:ascii="Arial" w:eastAsia="Arial" w:hAnsi="Arial" w:cs="Arial"/>
          <w:color w:val="111111"/>
          <w:sz w:val="22"/>
          <w:szCs w:val="22"/>
          <w:lang w:eastAsia="en-US"/>
        </w:rPr>
        <w:t>destinará</w:t>
      </w:r>
      <w:r w:rsidRPr="00384AB1">
        <w:rPr>
          <w:rFonts w:ascii="Arial" w:eastAsia="Arial" w:hAnsi="Arial" w:cs="Arial"/>
          <w:color w:val="111111"/>
          <w:spacing w:val="40"/>
          <w:sz w:val="22"/>
          <w:szCs w:val="22"/>
          <w:lang w:eastAsia="en-US"/>
        </w:rPr>
        <w:t xml:space="preserve"> </w:t>
      </w:r>
      <w:r w:rsidRPr="00384AB1">
        <w:rPr>
          <w:rFonts w:ascii="Arial" w:eastAsia="Arial" w:hAnsi="Arial" w:cs="Arial"/>
          <w:color w:val="111111"/>
          <w:sz w:val="22"/>
          <w:szCs w:val="22"/>
          <w:lang w:eastAsia="en-US"/>
        </w:rPr>
        <w:t>las</w:t>
      </w:r>
      <w:r w:rsidRPr="00384AB1">
        <w:rPr>
          <w:rFonts w:ascii="Arial" w:eastAsia="Arial" w:hAnsi="Arial" w:cs="Arial"/>
          <w:color w:val="111111"/>
          <w:spacing w:val="40"/>
          <w:sz w:val="22"/>
          <w:szCs w:val="22"/>
          <w:lang w:eastAsia="en-US"/>
        </w:rPr>
        <w:t xml:space="preserve"> </w:t>
      </w:r>
      <w:r w:rsidRPr="00384AB1">
        <w:rPr>
          <w:rFonts w:ascii="Arial" w:eastAsia="Arial" w:hAnsi="Arial" w:cs="Arial"/>
          <w:color w:val="111111"/>
          <w:sz w:val="22"/>
          <w:szCs w:val="22"/>
          <w:lang w:eastAsia="en-US"/>
        </w:rPr>
        <w:t>jornadas</w:t>
      </w:r>
      <w:r w:rsidRPr="00384AB1">
        <w:rPr>
          <w:rFonts w:ascii="Arial" w:eastAsia="Arial" w:hAnsi="Arial" w:cs="Arial"/>
          <w:color w:val="111111"/>
          <w:spacing w:val="40"/>
          <w:sz w:val="22"/>
          <w:szCs w:val="22"/>
          <w:lang w:eastAsia="en-US"/>
        </w:rPr>
        <w:t xml:space="preserve"> </w:t>
      </w:r>
      <w:r w:rsidRPr="00384AB1">
        <w:rPr>
          <w:rFonts w:ascii="Arial" w:eastAsia="Arial" w:hAnsi="Arial" w:cs="Arial"/>
          <w:color w:val="111111"/>
          <w:sz w:val="22"/>
          <w:szCs w:val="22"/>
          <w:lang w:eastAsia="en-US"/>
        </w:rPr>
        <w:t>o</w:t>
      </w:r>
      <w:r w:rsidRPr="00384AB1">
        <w:rPr>
          <w:rFonts w:ascii="Arial" w:eastAsia="Arial" w:hAnsi="Arial" w:cs="Arial"/>
          <w:color w:val="111111"/>
          <w:spacing w:val="40"/>
          <w:sz w:val="22"/>
          <w:szCs w:val="22"/>
          <w:lang w:eastAsia="en-US"/>
        </w:rPr>
        <w:t xml:space="preserve"> </w:t>
      </w:r>
      <w:r w:rsidRPr="00384AB1">
        <w:rPr>
          <w:rFonts w:ascii="Arial" w:eastAsia="Arial" w:hAnsi="Arial" w:cs="Arial"/>
          <w:color w:val="111111"/>
          <w:sz w:val="22"/>
          <w:szCs w:val="22"/>
          <w:lang w:eastAsia="en-US"/>
        </w:rPr>
        <w:t>días</w:t>
      </w:r>
      <w:r w:rsidRPr="00384AB1">
        <w:rPr>
          <w:rFonts w:ascii="Arial" w:eastAsia="Arial" w:hAnsi="Arial" w:cs="Arial"/>
          <w:color w:val="111111"/>
          <w:spacing w:val="40"/>
          <w:sz w:val="22"/>
          <w:szCs w:val="22"/>
          <w:lang w:eastAsia="en-US"/>
        </w:rPr>
        <w:t xml:space="preserve"> </w:t>
      </w:r>
      <w:r w:rsidRPr="00384AB1">
        <w:rPr>
          <w:rFonts w:ascii="Arial" w:eastAsia="Arial" w:hAnsi="Arial" w:cs="Arial"/>
          <w:color w:val="111111"/>
          <w:sz w:val="22"/>
          <w:szCs w:val="22"/>
          <w:lang w:eastAsia="en-US"/>
        </w:rPr>
        <w:t>que</w:t>
      </w:r>
      <w:r w:rsidRPr="00384AB1">
        <w:rPr>
          <w:rFonts w:ascii="Arial" w:eastAsia="Arial" w:hAnsi="Arial" w:cs="Arial"/>
          <w:color w:val="111111"/>
          <w:spacing w:val="40"/>
          <w:sz w:val="22"/>
          <w:szCs w:val="22"/>
          <w:lang w:eastAsia="en-US"/>
        </w:rPr>
        <w:t xml:space="preserve"> </w:t>
      </w:r>
      <w:r w:rsidRPr="00384AB1">
        <w:rPr>
          <w:rFonts w:ascii="Arial" w:eastAsia="Arial" w:hAnsi="Arial" w:cs="Arial"/>
          <w:color w:val="111111"/>
          <w:sz w:val="22"/>
          <w:szCs w:val="22"/>
          <w:lang w:eastAsia="en-US"/>
        </w:rPr>
        <w:t>fuesen</w:t>
      </w:r>
      <w:r w:rsidRPr="00384AB1">
        <w:rPr>
          <w:rFonts w:ascii="Arial" w:eastAsia="Arial" w:hAnsi="Arial" w:cs="Arial"/>
          <w:color w:val="111111"/>
          <w:spacing w:val="40"/>
          <w:sz w:val="22"/>
          <w:szCs w:val="22"/>
          <w:lang w:eastAsia="en-US"/>
        </w:rPr>
        <w:t xml:space="preserve"> </w:t>
      </w:r>
      <w:r w:rsidRPr="00384AB1">
        <w:rPr>
          <w:rFonts w:ascii="Arial" w:eastAsia="Arial" w:hAnsi="Arial" w:cs="Arial"/>
          <w:color w:val="111111"/>
          <w:sz w:val="22"/>
          <w:szCs w:val="22"/>
          <w:lang w:eastAsia="en-US"/>
        </w:rPr>
        <w:t>necesarios para el conocimiento exclusivo de las materias</w:t>
      </w:r>
      <w:r w:rsidRPr="00384AB1">
        <w:rPr>
          <w:rFonts w:ascii="Arial" w:eastAsia="Arial" w:hAnsi="Arial" w:cs="Arial"/>
          <w:color w:val="111111"/>
          <w:spacing w:val="32"/>
          <w:sz w:val="22"/>
          <w:szCs w:val="22"/>
          <w:lang w:eastAsia="en-US"/>
        </w:rPr>
        <w:t xml:space="preserve"> </w:t>
      </w:r>
      <w:r w:rsidRPr="00384AB1">
        <w:rPr>
          <w:rFonts w:ascii="Arial" w:eastAsia="Arial" w:hAnsi="Arial" w:cs="Arial"/>
          <w:color w:val="111111"/>
          <w:sz w:val="22"/>
          <w:szCs w:val="22"/>
          <w:lang w:eastAsia="en-US"/>
        </w:rPr>
        <w:t>relacionadas</w:t>
      </w:r>
      <w:r w:rsidRPr="00384AB1">
        <w:rPr>
          <w:rFonts w:ascii="Arial" w:eastAsia="Arial" w:hAnsi="Arial" w:cs="Arial"/>
          <w:color w:val="111111"/>
          <w:spacing w:val="40"/>
          <w:sz w:val="22"/>
          <w:szCs w:val="22"/>
          <w:lang w:eastAsia="en-US"/>
        </w:rPr>
        <w:t xml:space="preserve"> </w:t>
      </w:r>
      <w:r w:rsidRPr="00384AB1">
        <w:rPr>
          <w:rFonts w:ascii="Arial" w:eastAsia="Arial" w:hAnsi="Arial" w:cs="Arial"/>
          <w:color w:val="111111"/>
          <w:sz w:val="22"/>
          <w:szCs w:val="22"/>
          <w:lang w:eastAsia="en-US"/>
        </w:rPr>
        <w:t>a los juzgados</w:t>
      </w:r>
      <w:r w:rsidRPr="00384AB1">
        <w:rPr>
          <w:rFonts w:ascii="Arial" w:eastAsia="Arial" w:hAnsi="Arial" w:cs="Arial"/>
          <w:color w:val="111111"/>
          <w:spacing w:val="39"/>
          <w:sz w:val="22"/>
          <w:szCs w:val="22"/>
          <w:lang w:eastAsia="en-US"/>
        </w:rPr>
        <w:t xml:space="preserve"> </w:t>
      </w:r>
      <w:r w:rsidRPr="00384AB1">
        <w:rPr>
          <w:rFonts w:ascii="Arial" w:eastAsia="Arial" w:hAnsi="Arial" w:cs="Arial"/>
          <w:color w:val="111111"/>
          <w:sz w:val="22"/>
          <w:szCs w:val="22"/>
          <w:lang w:eastAsia="en-US"/>
        </w:rPr>
        <w:t>de ejecución de penas</w:t>
      </w:r>
      <w:r w:rsidRPr="00384AB1">
        <w:rPr>
          <w:rFonts w:ascii="Arial" w:eastAsia="Arial" w:hAnsi="Arial" w:cs="Arial"/>
          <w:color w:val="111111"/>
          <w:spacing w:val="31"/>
          <w:sz w:val="22"/>
          <w:szCs w:val="22"/>
          <w:lang w:eastAsia="en-US"/>
        </w:rPr>
        <w:t xml:space="preserve"> </w:t>
      </w:r>
      <w:r w:rsidRPr="00384AB1">
        <w:rPr>
          <w:rFonts w:ascii="Arial" w:eastAsia="Arial" w:hAnsi="Arial" w:cs="Arial"/>
          <w:color w:val="111111"/>
          <w:sz w:val="22"/>
          <w:szCs w:val="22"/>
          <w:lang w:eastAsia="en-US"/>
        </w:rPr>
        <w:t>y medidas</w:t>
      </w:r>
      <w:r w:rsidRPr="00384AB1">
        <w:rPr>
          <w:rFonts w:ascii="Arial" w:eastAsia="Arial" w:hAnsi="Arial" w:cs="Arial"/>
          <w:color w:val="111111"/>
          <w:spacing w:val="37"/>
          <w:sz w:val="22"/>
          <w:szCs w:val="22"/>
          <w:lang w:eastAsia="en-US"/>
        </w:rPr>
        <w:t xml:space="preserve"> </w:t>
      </w:r>
      <w:r w:rsidRPr="00384AB1">
        <w:rPr>
          <w:rFonts w:ascii="Arial" w:eastAsia="Arial" w:hAnsi="Arial" w:cs="Arial"/>
          <w:color w:val="111111"/>
          <w:sz w:val="22"/>
          <w:szCs w:val="22"/>
          <w:lang w:eastAsia="en-US"/>
        </w:rPr>
        <w:t>de seguridad.</w:t>
      </w:r>
      <w:r w:rsidRPr="00384AB1">
        <w:rPr>
          <w:rFonts w:ascii="Arial" w:eastAsia="Arial" w:hAnsi="Arial" w:cs="Arial"/>
          <w:color w:val="111111"/>
          <w:spacing w:val="40"/>
          <w:sz w:val="22"/>
          <w:szCs w:val="22"/>
          <w:lang w:eastAsia="en-US"/>
        </w:rPr>
        <w:t xml:space="preserve"> </w:t>
      </w:r>
      <w:r w:rsidRPr="00384AB1">
        <w:rPr>
          <w:rFonts w:ascii="Arial" w:eastAsia="Arial" w:hAnsi="Arial" w:cs="Arial"/>
          <w:color w:val="111111"/>
          <w:sz w:val="22"/>
          <w:szCs w:val="22"/>
          <w:lang w:eastAsia="en-US"/>
        </w:rPr>
        <w:t>A su vez, se señalan</w:t>
      </w:r>
      <w:r w:rsidRPr="00384AB1">
        <w:rPr>
          <w:rFonts w:ascii="Arial" w:eastAsia="Arial" w:hAnsi="Arial" w:cs="Arial"/>
          <w:color w:val="111111"/>
          <w:spacing w:val="31"/>
          <w:sz w:val="22"/>
          <w:szCs w:val="22"/>
          <w:lang w:eastAsia="en-US"/>
        </w:rPr>
        <w:t xml:space="preserve"> </w:t>
      </w:r>
      <w:r w:rsidRPr="00384AB1">
        <w:rPr>
          <w:rFonts w:ascii="Arial" w:eastAsia="Arial" w:hAnsi="Arial" w:cs="Arial"/>
          <w:color w:val="111111"/>
          <w:sz w:val="22"/>
          <w:szCs w:val="22"/>
          <w:lang w:eastAsia="en-US"/>
        </w:rPr>
        <w:t>los juzgados</w:t>
      </w:r>
      <w:r w:rsidRPr="00384AB1">
        <w:rPr>
          <w:rFonts w:ascii="Arial" w:eastAsia="Arial" w:hAnsi="Arial" w:cs="Arial"/>
          <w:color w:val="111111"/>
          <w:spacing w:val="26"/>
          <w:sz w:val="22"/>
          <w:szCs w:val="22"/>
          <w:lang w:eastAsia="en-US"/>
        </w:rPr>
        <w:t xml:space="preserve"> </w:t>
      </w:r>
      <w:r w:rsidRPr="00384AB1">
        <w:rPr>
          <w:rFonts w:ascii="Arial" w:eastAsia="Arial" w:hAnsi="Arial" w:cs="Arial"/>
          <w:color w:val="111111"/>
          <w:sz w:val="22"/>
          <w:szCs w:val="22"/>
          <w:lang w:eastAsia="en-US"/>
        </w:rPr>
        <w:t>con competencias en garantías donde se deberá priorizar la asignación de jornadas, días o salas con dedicación exclusiva</w:t>
      </w:r>
      <w:r w:rsidRPr="00384AB1">
        <w:rPr>
          <w:rFonts w:ascii="Arial" w:eastAsia="Arial" w:hAnsi="Arial" w:cs="Arial"/>
          <w:color w:val="111111"/>
          <w:spacing w:val="40"/>
          <w:sz w:val="22"/>
          <w:szCs w:val="22"/>
          <w:lang w:eastAsia="en-US"/>
        </w:rPr>
        <w:t xml:space="preserve"> </w:t>
      </w:r>
      <w:r w:rsidRPr="00384AB1">
        <w:rPr>
          <w:rFonts w:ascii="Arial" w:eastAsia="Arial" w:hAnsi="Arial" w:cs="Arial"/>
          <w:color w:val="111111"/>
          <w:sz w:val="22"/>
          <w:szCs w:val="22"/>
          <w:lang w:eastAsia="en-US"/>
        </w:rPr>
        <w:t>para el ejercicio de dicha competencia.</w:t>
      </w:r>
    </w:p>
    <w:p w:rsidR="00384AB1" w:rsidRPr="00384AB1" w:rsidRDefault="00384AB1" w:rsidP="00384AB1">
      <w:pPr>
        <w:widowControl w:val="0"/>
        <w:autoSpaceDE w:val="0"/>
        <w:autoSpaceDN w:val="0"/>
        <w:spacing w:before="115" w:line="276" w:lineRule="auto"/>
        <w:ind w:right="-234" w:firstLine="1701"/>
        <w:jc w:val="both"/>
        <w:rPr>
          <w:rFonts w:ascii="Arial" w:eastAsia="Arial" w:hAnsi="Arial" w:cs="Arial"/>
          <w:sz w:val="22"/>
          <w:szCs w:val="22"/>
          <w:lang w:eastAsia="en-US"/>
        </w:rPr>
      </w:pPr>
      <w:r w:rsidRPr="00384AB1">
        <w:rPr>
          <w:rFonts w:ascii="Arial" w:eastAsia="Arial" w:hAnsi="Arial" w:cs="Arial"/>
          <w:color w:val="111111"/>
          <w:w w:val="105"/>
          <w:sz w:val="22"/>
          <w:szCs w:val="22"/>
          <w:lang w:eastAsia="en-US"/>
        </w:rPr>
        <w:t>-Se</w:t>
      </w:r>
      <w:r w:rsidRPr="00384AB1">
        <w:rPr>
          <w:rFonts w:ascii="Arial" w:eastAsia="Arial" w:hAnsi="Arial" w:cs="Arial"/>
          <w:color w:val="111111"/>
          <w:spacing w:val="-4"/>
          <w:w w:val="105"/>
          <w:sz w:val="22"/>
          <w:szCs w:val="22"/>
          <w:lang w:eastAsia="en-US"/>
        </w:rPr>
        <w:t xml:space="preserve"> </w:t>
      </w:r>
      <w:r w:rsidRPr="00384AB1">
        <w:rPr>
          <w:rFonts w:ascii="Arial" w:eastAsia="Arial" w:hAnsi="Arial" w:cs="Arial"/>
          <w:color w:val="111111"/>
          <w:w w:val="105"/>
          <w:sz w:val="22"/>
          <w:szCs w:val="22"/>
          <w:lang w:eastAsia="en-US"/>
        </w:rPr>
        <w:t>aumenta en</w:t>
      </w:r>
      <w:r w:rsidRPr="00384AB1">
        <w:rPr>
          <w:rFonts w:ascii="Arial" w:eastAsia="Arial" w:hAnsi="Arial" w:cs="Arial"/>
          <w:color w:val="111111"/>
          <w:spacing w:val="-2"/>
          <w:w w:val="105"/>
          <w:sz w:val="22"/>
          <w:szCs w:val="22"/>
          <w:lang w:eastAsia="en-US"/>
        </w:rPr>
        <w:t xml:space="preserve"> </w:t>
      </w:r>
      <w:r w:rsidRPr="00384AB1">
        <w:rPr>
          <w:rFonts w:ascii="Arial" w:eastAsia="Arial" w:hAnsi="Arial" w:cs="Arial"/>
          <w:color w:val="111111"/>
          <w:w w:val="105"/>
          <w:sz w:val="22"/>
          <w:szCs w:val="22"/>
          <w:lang w:eastAsia="en-US"/>
        </w:rPr>
        <w:t>uno</w:t>
      </w:r>
      <w:r w:rsidRPr="00384AB1">
        <w:rPr>
          <w:rFonts w:ascii="Arial" w:eastAsia="Arial" w:hAnsi="Arial" w:cs="Arial"/>
          <w:color w:val="111111"/>
          <w:spacing w:val="-1"/>
          <w:w w:val="105"/>
          <w:sz w:val="22"/>
          <w:szCs w:val="22"/>
          <w:lang w:eastAsia="en-US"/>
        </w:rPr>
        <w:t xml:space="preserve"> </w:t>
      </w:r>
      <w:r w:rsidRPr="00384AB1">
        <w:rPr>
          <w:rFonts w:ascii="Arial" w:eastAsia="Arial" w:hAnsi="Arial" w:cs="Arial"/>
          <w:color w:val="111111"/>
          <w:w w:val="105"/>
          <w:sz w:val="22"/>
          <w:szCs w:val="22"/>
          <w:lang w:eastAsia="en-US"/>
        </w:rPr>
        <w:t>el número de jueces de garantía en</w:t>
      </w:r>
      <w:r w:rsidRPr="00384AB1">
        <w:rPr>
          <w:rFonts w:ascii="Arial" w:eastAsia="Arial" w:hAnsi="Arial" w:cs="Arial"/>
          <w:color w:val="111111"/>
          <w:spacing w:val="-4"/>
          <w:w w:val="105"/>
          <w:sz w:val="22"/>
          <w:szCs w:val="22"/>
          <w:lang w:eastAsia="en-US"/>
        </w:rPr>
        <w:t xml:space="preserve"> </w:t>
      </w:r>
      <w:r w:rsidRPr="00384AB1">
        <w:rPr>
          <w:rFonts w:ascii="Arial" w:eastAsia="Arial" w:hAnsi="Arial" w:cs="Arial"/>
          <w:color w:val="111111"/>
          <w:w w:val="105"/>
          <w:sz w:val="22"/>
          <w:szCs w:val="22"/>
          <w:lang w:eastAsia="en-US"/>
        </w:rPr>
        <w:t>las</w:t>
      </w:r>
      <w:r w:rsidRPr="00384AB1">
        <w:rPr>
          <w:rFonts w:ascii="Arial" w:eastAsia="Arial" w:hAnsi="Arial" w:cs="Arial"/>
          <w:color w:val="111111"/>
          <w:spacing w:val="-2"/>
          <w:w w:val="105"/>
          <w:sz w:val="22"/>
          <w:szCs w:val="22"/>
          <w:lang w:eastAsia="en-US"/>
        </w:rPr>
        <w:t xml:space="preserve"> </w:t>
      </w:r>
      <w:r w:rsidRPr="00384AB1">
        <w:rPr>
          <w:rFonts w:ascii="Arial" w:eastAsia="Arial" w:hAnsi="Arial" w:cs="Arial"/>
          <w:color w:val="111111"/>
          <w:w w:val="105"/>
          <w:sz w:val="22"/>
          <w:szCs w:val="22"/>
          <w:lang w:eastAsia="en-US"/>
        </w:rPr>
        <w:t>siguientes comunas: Copiapó, Quillota,</w:t>
      </w:r>
      <w:r w:rsidRPr="00384AB1">
        <w:rPr>
          <w:rFonts w:ascii="Arial" w:eastAsia="Arial" w:hAnsi="Arial" w:cs="Arial"/>
          <w:color w:val="111111"/>
          <w:spacing w:val="-3"/>
          <w:w w:val="105"/>
          <w:sz w:val="22"/>
          <w:szCs w:val="22"/>
          <w:lang w:eastAsia="en-US"/>
        </w:rPr>
        <w:t xml:space="preserve"> </w:t>
      </w:r>
      <w:r w:rsidRPr="00384AB1">
        <w:rPr>
          <w:rFonts w:ascii="Arial" w:eastAsia="Arial" w:hAnsi="Arial" w:cs="Arial"/>
          <w:color w:val="111111"/>
          <w:w w:val="105"/>
          <w:sz w:val="22"/>
          <w:szCs w:val="22"/>
          <w:lang w:eastAsia="en-US"/>
        </w:rPr>
        <w:t>Curicó, Punta Arenas y</w:t>
      </w:r>
      <w:r w:rsidRPr="00384AB1">
        <w:rPr>
          <w:rFonts w:ascii="Arial" w:eastAsia="Arial" w:hAnsi="Arial" w:cs="Arial"/>
          <w:color w:val="111111"/>
          <w:spacing w:val="-5"/>
          <w:w w:val="105"/>
          <w:sz w:val="22"/>
          <w:szCs w:val="22"/>
          <w:lang w:eastAsia="en-US"/>
        </w:rPr>
        <w:t xml:space="preserve"> </w:t>
      </w:r>
      <w:r w:rsidRPr="00384AB1">
        <w:rPr>
          <w:rFonts w:ascii="Arial" w:eastAsia="Arial" w:hAnsi="Arial" w:cs="Arial"/>
          <w:color w:val="111111"/>
          <w:w w:val="105"/>
          <w:sz w:val="22"/>
          <w:szCs w:val="22"/>
          <w:lang w:eastAsia="en-US"/>
        </w:rPr>
        <w:t>Chillán.</w:t>
      </w:r>
    </w:p>
    <w:p w:rsidR="00384AB1" w:rsidRPr="00384AB1" w:rsidRDefault="00384AB1" w:rsidP="00384AB1">
      <w:pPr>
        <w:widowControl w:val="0"/>
        <w:autoSpaceDE w:val="0"/>
        <w:autoSpaceDN w:val="0"/>
        <w:spacing w:before="113" w:line="276" w:lineRule="auto"/>
        <w:ind w:right="-234" w:firstLine="1701"/>
        <w:jc w:val="both"/>
        <w:rPr>
          <w:rFonts w:ascii="Arial" w:eastAsia="Arial" w:hAnsi="Arial" w:cs="Arial"/>
          <w:sz w:val="22"/>
          <w:szCs w:val="22"/>
          <w:lang w:eastAsia="en-US"/>
        </w:rPr>
      </w:pPr>
      <w:r w:rsidRPr="00384AB1">
        <w:rPr>
          <w:rFonts w:ascii="Arial" w:eastAsia="Arial" w:hAnsi="Arial" w:cs="Arial"/>
          <w:color w:val="111111"/>
          <w:w w:val="105"/>
          <w:sz w:val="22"/>
          <w:szCs w:val="22"/>
          <w:lang w:eastAsia="en-US"/>
        </w:rPr>
        <w:t>-Por</w:t>
      </w:r>
      <w:r w:rsidRPr="00384AB1">
        <w:rPr>
          <w:rFonts w:ascii="Arial" w:eastAsia="Arial" w:hAnsi="Arial" w:cs="Arial"/>
          <w:color w:val="111111"/>
          <w:spacing w:val="-2"/>
          <w:w w:val="105"/>
          <w:sz w:val="22"/>
          <w:szCs w:val="22"/>
          <w:lang w:eastAsia="en-US"/>
        </w:rPr>
        <w:t xml:space="preserve"> </w:t>
      </w:r>
      <w:r w:rsidRPr="00384AB1">
        <w:rPr>
          <w:rFonts w:ascii="Arial" w:eastAsia="Arial" w:hAnsi="Arial" w:cs="Arial"/>
          <w:color w:val="111111"/>
          <w:w w:val="105"/>
          <w:sz w:val="22"/>
          <w:szCs w:val="22"/>
          <w:lang w:eastAsia="en-US"/>
        </w:rPr>
        <w:t>último,</w:t>
      </w:r>
      <w:r w:rsidRPr="00384AB1">
        <w:rPr>
          <w:rFonts w:ascii="Arial" w:eastAsia="Arial" w:hAnsi="Arial" w:cs="Arial"/>
          <w:color w:val="111111"/>
          <w:spacing w:val="-4"/>
          <w:w w:val="105"/>
          <w:sz w:val="22"/>
          <w:szCs w:val="22"/>
          <w:lang w:eastAsia="en-US"/>
        </w:rPr>
        <w:t xml:space="preserve"> </w:t>
      </w:r>
      <w:r w:rsidRPr="00384AB1">
        <w:rPr>
          <w:rFonts w:ascii="Arial" w:eastAsia="Arial" w:hAnsi="Arial" w:cs="Arial"/>
          <w:color w:val="111111"/>
          <w:w w:val="105"/>
          <w:sz w:val="22"/>
          <w:szCs w:val="22"/>
          <w:lang w:eastAsia="en-US"/>
        </w:rPr>
        <w:t>se</w:t>
      </w:r>
      <w:r w:rsidRPr="00384AB1">
        <w:rPr>
          <w:rFonts w:ascii="Arial" w:eastAsia="Arial" w:hAnsi="Arial" w:cs="Arial"/>
          <w:color w:val="111111"/>
          <w:spacing w:val="-7"/>
          <w:w w:val="105"/>
          <w:sz w:val="22"/>
          <w:szCs w:val="22"/>
          <w:lang w:eastAsia="en-US"/>
        </w:rPr>
        <w:t xml:space="preserve"> </w:t>
      </w:r>
      <w:r w:rsidRPr="00384AB1">
        <w:rPr>
          <w:rFonts w:ascii="Arial" w:eastAsia="Arial" w:hAnsi="Arial" w:cs="Arial"/>
          <w:color w:val="111111"/>
          <w:w w:val="105"/>
          <w:sz w:val="22"/>
          <w:szCs w:val="22"/>
          <w:lang w:eastAsia="en-US"/>
        </w:rPr>
        <w:t>establece una gradualidad en</w:t>
      </w:r>
      <w:r w:rsidRPr="00384AB1">
        <w:rPr>
          <w:rFonts w:ascii="Arial" w:eastAsia="Arial" w:hAnsi="Arial" w:cs="Arial"/>
          <w:color w:val="111111"/>
          <w:spacing w:val="-4"/>
          <w:w w:val="105"/>
          <w:sz w:val="22"/>
          <w:szCs w:val="22"/>
          <w:lang w:eastAsia="en-US"/>
        </w:rPr>
        <w:t xml:space="preserve"> </w:t>
      </w:r>
      <w:r w:rsidRPr="00384AB1">
        <w:rPr>
          <w:rFonts w:ascii="Arial" w:eastAsia="Arial" w:hAnsi="Arial" w:cs="Arial"/>
          <w:color w:val="111111"/>
          <w:w w:val="105"/>
          <w:sz w:val="22"/>
          <w:szCs w:val="22"/>
          <w:lang w:eastAsia="en-US"/>
        </w:rPr>
        <w:t>la</w:t>
      </w:r>
      <w:r w:rsidRPr="00384AB1">
        <w:rPr>
          <w:rFonts w:ascii="Arial" w:eastAsia="Arial" w:hAnsi="Arial" w:cs="Arial"/>
          <w:color w:val="111111"/>
          <w:spacing w:val="-2"/>
          <w:w w:val="105"/>
          <w:sz w:val="22"/>
          <w:szCs w:val="22"/>
          <w:lang w:eastAsia="en-US"/>
        </w:rPr>
        <w:t xml:space="preserve"> </w:t>
      </w:r>
      <w:r w:rsidRPr="00384AB1">
        <w:rPr>
          <w:rFonts w:ascii="Arial" w:eastAsia="Arial" w:hAnsi="Arial" w:cs="Arial"/>
          <w:color w:val="111111"/>
          <w:w w:val="105"/>
          <w:sz w:val="22"/>
          <w:szCs w:val="22"/>
          <w:lang w:eastAsia="en-US"/>
        </w:rPr>
        <w:t>implementación</w:t>
      </w:r>
      <w:r w:rsidRPr="00384AB1">
        <w:rPr>
          <w:rFonts w:ascii="Arial" w:eastAsia="Arial" w:hAnsi="Arial" w:cs="Arial"/>
          <w:color w:val="111111"/>
          <w:spacing w:val="-12"/>
          <w:w w:val="105"/>
          <w:sz w:val="22"/>
          <w:szCs w:val="22"/>
          <w:lang w:eastAsia="en-US"/>
        </w:rPr>
        <w:t xml:space="preserve"> </w:t>
      </w:r>
      <w:r w:rsidRPr="00384AB1">
        <w:rPr>
          <w:rFonts w:ascii="Arial" w:eastAsia="Arial" w:hAnsi="Arial" w:cs="Arial"/>
          <w:color w:val="111111"/>
          <w:w w:val="105"/>
          <w:sz w:val="22"/>
          <w:szCs w:val="22"/>
          <w:lang w:eastAsia="en-US"/>
        </w:rPr>
        <w:t>de</w:t>
      </w:r>
      <w:r w:rsidRPr="00384AB1">
        <w:rPr>
          <w:rFonts w:ascii="Arial" w:eastAsia="Arial" w:hAnsi="Arial" w:cs="Arial"/>
          <w:color w:val="111111"/>
          <w:spacing w:val="-12"/>
          <w:w w:val="105"/>
          <w:sz w:val="22"/>
          <w:szCs w:val="22"/>
          <w:lang w:eastAsia="en-US"/>
        </w:rPr>
        <w:t xml:space="preserve"> </w:t>
      </w:r>
      <w:r w:rsidRPr="00384AB1">
        <w:rPr>
          <w:rFonts w:ascii="Arial" w:eastAsia="Arial" w:hAnsi="Arial" w:cs="Arial"/>
          <w:color w:val="111111"/>
          <w:w w:val="105"/>
          <w:sz w:val="22"/>
          <w:szCs w:val="22"/>
          <w:lang w:eastAsia="en-US"/>
        </w:rPr>
        <w:t>la</w:t>
      </w:r>
      <w:r w:rsidRPr="00384AB1">
        <w:rPr>
          <w:rFonts w:ascii="Arial" w:eastAsia="Arial" w:hAnsi="Arial" w:cs="Arial"/>
          <w:color w:val="111111"/>
          <w:spacing w:val="-3"/>
          <w:w w:val="105"/>
          <w:sz w:val="22"/>
          <w:szCs w:val="22"/>
          <w:lang w:eastAsia="en-US"/>
        </w:rPr>
        <w:t xml:space="preserve"> </w:t>
      </w:r>
      <w:r w:rsidRPr="00384AB1">
        <w:rPr>
          <w:rFonts w:ascii="Arial" w:eastAsia="Arial" w:hAnsi="Arial" w:cs="Arial"/>
          <w:color w:val="111111"/>
          <w:w w:val="105"/>
          <w:sz w:val="22"/>
          <w:szCs w:val="22"/>
          <w:lang w:eastAsia="en-US"/>
        </w:rPr>
        <w:t>ley,</w:t>
      </w:r>
      <w:r w:rsidRPr="00384AB1">
        <w:rPr>
          <w:rFonts w:ascii="Arial" w:eastAsia="Arial" w:hAnsi="Arial" w:cs="Arial"/>
          <w:color w:val="111111"/>
          <w:spacing w:val="-5"/>
          <w:w w:val="105"/>
          <w:sz w:val="22"/>
          <w:szCs w:val="22"/>
          <w:lang w:eastAsia="en-US"/>
        </w:rPr>
        <w:t xml:space="preserve"> </w:t>
      </w:r>
      <w:r w:rsidRPr="00384AB1">
        <w:rPr>
          <w:rFonts w:ascii="Arial" w:eastAsia="Arial" w:hAnsi="Arial" w:cs="Arial"/>
          <w:color w:val="111111"/>
          <w:w w:val="105"/>
          <w:sz w:val="22"/>
          <w:szCs w:val="22"/>
          <w:lang w:eastAsia="en-US"/>
        </w:rPr>
        <w:t>considerando su entrada en vigor:</w:t>
      </w:r>
    </w:p>
    <w:p w:rsidR="00384AB1" w:rsidRPr="00384AB1" w:rsidRDefault="00384AB1" w:rsidP="00384AB1">
      <w:pPr>
        <w:widowControl w:val="0"/>
        <w:tabs>
          <w:tab w:val="left" w:pos="515"/>
          <w:tab w:val="left" w:pos="523"/>
        </w:tabs>
        <w:autoSpaceDE w:val="0"/>
        <w:autoSpaceDN w:val="0"/>
        <w:spacing w:before="119" w:line="276" w:lineRule="auto"/>
        <w:ind w:right="-234" w:firstLine="1701"/>
        <w:jc w:val="both"/>
        <w:rPr>
          <w:rFonts w:ascii="Arial" w:eastAsia="Arial" w:hAnsi="Arial" w:cs="Arial"/>
          <w:sz w:val="22"/>
          <w:szCs w:val="22"/>
          <w:lang w:eastAsia="en-US"/>
        </w:rPr>
      </w:pPr>
      <w:r w:rsidRPr="00384AB1">
        <w:rPr>
          <w:rFonts w:ascii="Arial" w:eastAsia="Arial" w:hAnsi="Arial" w:cs="Arial"/>
          <w:color w:val="111111"/>
          <w:sz w:val="22"/>
          <w:szCs w:val="22"/>
          <w:lang w:eastAsia="en-US"/>
        </w:rPr>
        <w:t>Transcurridos veinticuatro meses, en las Regiones de Arica y Parinacota, Tarapacá, Antofagasta, Atacama y Coquimbo.</w:t>
      </w:r>
    </w:p>
    <w:p w:rsidR="00384AB1" w:rsidRPr="00384AB1" w:rsidRDefault="00384AB1" w:rsidP="00384AB1">
      <w:pPr>
        <w:widowControl w:val="0"/>
        <w:tabs>
          <w:tab w:val="left" w:pos="514"/>
          <w:tab w:val="left" w:pos="519"/>
        </w:tabs>
        <w:autoSpaceDE w:val="0"/>
        <w:autoSpaceDN w:val="0"/>
        <w:spacing w:before="123" w:line="276" w:lineRule="auto"/>
        <w:ind w:right="-234" w:firstLine="1701"/>
        <w:jc w:val="both"/>
        <w:rPr>
          <w:rFonts w:ascii="Arial" w:eastAsia="Arial" w:hAnsi="Arial" w:cs="Arial"/>
          <w:sz w:val="22"/>
          <w:szCs w:val="22"/>
          <w:lang w:eastAsia="en-US"/>
        </w:rPr>
      </w:pPr>
      <w:r w:rsidRPr="00384AB1">
        <w:rPr>
          <w:rFonts w:ascii="Arial" w:eastAsia="Arial" w:hAnsi="Arial" w:cs="Arial"/>
          <w:color w:val="111111"/>
          <w:sz w:val="22"/>
          <w:szCs w:val="22"/>
          <w:lang w:eastAsia="en-US"/>
        </w:rPr>
        <w:t>Transcurridos treinta y seis meses, en las Regiones de Valparaíso, Del Libertador General Bernardo O'Higgins y Maule.</w:t>
      </w:r>
    </w:p>
    <w:p w:rsidR="00384AB1" w:rsidRPr="00384AB1" w:rsidRDefault="00384AB1" w:rsidP="00384AB1">
      <w:pPr>
        <w:widowControl w:val="0"/>
        <w:autoSpaceDE w:val="0"/>
        <w:autoSpaceDN w:val="0"/>
        <w:spacing w:line="276" w:lineRule="auto"/>
        <w:ind w:right="-234"/>
        <w:jc w:val="both"/>
        <w:rPr>
          <w:rFonts w:ascii="Arial" w:eastAsia="Arial" w:hAnsi="Arial" w:cs="Arial"/>
          <w:sz w:val="22"/>
          <w:szCs w:val="22"/>
          <w:lang w:eastAsia="en-US"/>
        </w:rPr>
      </w:pPr>
    </w:p>
    <w:p w:rsidR="00384AB1" w:rsidRPr="00384AB1" w:rsidRDefault="00384AB1" w:rsidP="00384AB1">
      <w:pPr>
        <w:tabs>
          <w:tab w:val="left" w:pos="851"/>
          <w:tab w:val="left" w:pos="2520"/>
        </w:tabs>
        <w:spacing w:line="276" w:lineRule="auto"/>
        <w:ind w:right="-234"/>
        <w:jc w:val="both"/>
        <w:rPr>
          <w:rFonts w:ascii="Arial" w:hAnsi="Arial" w:cs="Arial"/>
          <w:b/>
          <w:sz w:val="22"/>
          <w:szCs w:val="22"/>
        </w:rPr>
      </w:pPr>
      <w:r w:rsidRPr="00384AB1">
        <w:rPr>
          <w:rFonts w:ascii="Arial" w:hAnsi="Arial" w:cs="Arial"/>
          <w:b/>
          <w:sz w:val="22"/>
          <w:szCs w:val="22"/>
        </w:rPr>
        <w:t>V.- INCIDENCIA EN MATERIA FINANCIERA O PRESUPUESTARIA DEL ESTADO</w:t>
      </w:r>
    </w:p>
    <w:p w:rsidR="00384AB1" w:rsidRPr="00384AB1" w:rsidRDefault="00384AB1" w:rsidP="00384AB1">
      <w:pPr>
        <w:tabs>
          <w:tab w:val="left" w:pos="851"/>
          <w:tab w:val="left" w:pos="2520"/>
        </w:tabs>
        <w:spacing w:line="276" w:lineRule="auto"/>
        <w:ind w:right="-234" w:firstLine="1701"/>
        <w:jc w:val="both"/>
        <w:rPr>
          <w:rFonts w:ascii="Arial" w:hAnsi="Arial" w:cs="Arial"/>
          <w:sz w:val="22"/>
          <w:szCs w:val="22"/>
        </w:rPr>
      </w:pPr>
      <w:r w:rsidRPr="00384AB1">
        <w:rPr>
          <w:rFonts w:ascii="Arial" w:hAnsi="Arial" w:cs="Arial"/>
          <w:sz w:val="22"/>
          <w:szCs w:val="22"/>
        </w:rPr>
        <w:t xml:space="preserve"> </w:t>
      </w:r>
    </w:p>
    <w:p w:rsidR="00384AB1" w:rsidRPr="00384AB1" w:rsidRDefault="00384AB1" w:rsidP="00384AB1">
      <w:pPr>
        <w:tabs>
          <w:tab w:val="left" w:pos="851"/>
          <w:tab w:val="left" w:pos="2520"/>
        </w:tabs>
        <w:spacing w:line="276" w:lineRule="auto"/>
        <w:ind w:right="-234" w:firstLine="1701"/>
        <w:jc w:val="both"/>
        <w:rPr>
          <w:rFonts w:ascii="Arial" w:hAnsi="Arial" w:cs="Arial"/>
          <w:b/>
          <w:sz w:val="22"/>
          <w:szCs w:val="22"/>
        </w:rPr>
      </w:pPr>
      <w:r w:rsidRPr="00384AB1">
        <w:rPr>
          <w:rFonts w:ascii="Arial" w:hAnsi="Arial" w:cs="Arial"/>
          <w:b/>
          <w:sz w:val="22"/>
          <w:szCs w:val="22"/>
        </w:rPr>
        <w:t>Primer informe financiero</w:t>
      </w:r>
    </w:p>
    <w:p w:rsidR="00384AB1" w:rsidRPr="00384AB1" w:rsidRDefault="00384AB1" w:rsidP="00384AB1">
      <w:pPr>
        <w:tabs>
          <w:tab w:val="left" w:pos="567"/>
        </w:tabs>
        <w:spacing w:line="276" w:lineRule="auto"/>
        <w:ind w:right="-234" w:firstLine="1701"/>
        <w:jc w:val="both"/>
        <w:rPr>
          <w:rFonts w:ascii="Arial" w:hAnsi="Arial" w:cs="Arial"/>
          <w:sz w:val="22"/>
          <w:szCs w:val="22"/>
        </w:rPr>
      </w:pPr>
      <w:r w:rsidRPr="00384AB1">
        <w:rPr>
          <w:rFonts w:ascii="Arial" w:hAnsi="Arial" w:cs="Arial"/>
          <w:sz w:val="22"/>
          <w:szCs w:val="22"/>
        </w:rPr>
        <w:t>El Ejecutivo, con fecha 21 de noviembre de 2022 presentó una indicación sustitutiva al proyecto originado en Moción, compartiendo su idea matriz, y acompañando el informe financiero N° 212 elaborado por la Dirección de Presupuestos del Ministerio de Hacienda, en el que señala la incidencia presupuestaria de las indicaciones pero a su vez, establece que no irroga mayor gasto.</w:t>
      </w:r>
    </w:p>
    <w:p w:rsidR="00384AB1" w:rsidRPr="00384AB1" w:rsidRDefault="00384AB1" w:rsidP="00384AB1">
      <w:pPr>
        <w:tabs>
          <w:tab w:val="left" w:pos="567"/>
        </w:tabs>
        <w:spacing w:line="276" w:lineRule="auto"/>
        <w:ind w:right="-234" w:firstLine="1701"/>
        <w:jc w:val="both"/>
        <w:rPr>
          <w:rFonts w:ascii="Arial" w:eastAsia="Calibri" w:hAnsi="Arial" w:cs="Arial"/>
          <w:b/>
          <w:sz w:val="22"/>
          <w:szCs w:val="22"/>
          <w:lang w:eastAsia="en-US"/>
        </w:rPr>
      </w:pPr>
    </w:p>
    <w:p w:rsidR="00384AB1" w:rsidRPr="00384AB1" w:rsidRDefault="00384AB1" w:rsidP="00384AB1">
      <w:pPr>
        <w:tabs>
          <w:tab w:val="left" w:pos="567"/>
        </w:tabs>
        <w:spacing w:line="276" w:lineRule="auto"/>
        <w:ind w:right="-234" w:firstLine="1701"/>
        <w:jc w:val="both"/>
        <w:rPr>
          <w:rFonts w:ascii="Arial" w:eastAsia="Calibri" w:hAnsi="Arial" w:cs="Arial"/>
          <w:b/>
          <w:sz w:val="22"/>
          <w:szCs w:val="22"/>
          <w:lang w:eastAsia="en-US"/>
        </w:rPr>
      </w:pPr>
      <w:r w:rsidRPr="00384AB1">
        <w:rPr>
          <w:rFonts w:ascii="Arial" w:eastAsia="Calibri" w:hAnsi="Arial" w:cs="Arial"/>
          <w:b/>
          <w:sz w:val="22"/>
          <w:szCs w:val="22"/>
          <w:lang w:eastAsia="en-US"/>
        </w:rPr>
        <w:t>Segundo informe financiero</w:t>
      </w:r>
    </w:p>
    <w:p w:rsidR="00384AB1" w:rsidRPr="00384AB1" w:rsidRDefault="00384AB1" w:rsidP="00384AB1">
      <w:pPr>
        <w:tabs>
          <w:tab w:val="left" w:pos="567"/>
        </w:tabs>
        <w:spacing w:line="276" w:lineRule="auto"/>
        <w:ind w:right="-234" w:firstLine="1701"/>
        <w:jc w:val="both"/>
        <w:rPr>
          <w:rFonts w:ascii="Arial" w:eastAsia="Calibri" w:hAnsi="Arial" w:cs="Arial"/>
          <w:bCs/>
          <w:sz w:val="22"/>
          <w:szCs w:val="22"/>
          <w:lang w:val="es-CL" w:eastAsia="en-US"/>
        </w:rPr>
      </w:pPr>
      <w:r w:rsidRPr="00384AB1">
        <w:rPr>
          <w:rFonts w:ascii="Arial" w:hAnsi="Arial" w:cs="Arial"/>
          <w:sz w:val="22"/>
          <w:szCs w:val="22"/>
        </w:rPr>
        <w:t>Posteriormente, con motivo de indicaciones complementarias, el 12 de marzo de 2024 ingresa el informe financiero N° 57 en el que precisa que tales modificaciones que perfeccionan el proyecto implican un mayor gasto fiscal, el que detalla en el siguiente sentido:</w:t>
      </w:r>
    </w:p>
    <w:p w:rsidR="00384AB1" w:rsidRPr="00384AB1" w:rsidRDefault="00384AB1" w:rsidP="00384AB1">
      <w:pPr>
        <w:tabs>
          <w:tab w:val="left" w:pos="567"/>
        </w:tabs>
        <w:spacing w:before="360" w:after="240" w:line="276" w:lineRule="auto"/>
        <w:ind w:right="-234" w:firstLine="1701"/>
        <w:jc w:val="both"/>
        <w:rPr>
          <w:rFonts w:ascii="Arial" w:eastAsia="Calibri" w:hAnsi="Arial" w:cs="Arial"/>
          <w:b/>
          <w:sz w:val="22"/>
          <w:szCs w:val="22"/>
          <w:lang w:val="es-CL" w:eastAsia="en-US"/>
        </w:rPr>
      </w:pPr>
      <w:r w:rsidRPr="00384AB1">
        <w:rPr>
          <w:rFonts w:ascii="Arial" w:eastAsia="Calibri" w:hAnsi="Arial" w:cs="Arial"/>
          <w:b/>
          <w:sz w:val="22"/>
          <w:szCs w:val="22"/>
          <w:lang w:val="es-CL" w:eastAsia="en-US"/>
        </w:rPr>
        <w:t>EFECTOS DEL PROYECTO DE LEY SOBRE EL PRESUPUESTO FISCAL</w:t>
      </w:r>
    </w:p>
    <w:p w:rsidR="00384AB1" w:rsidRPr="00384AB1" w:rsidRDefault="00384AB1" w:rsidP="00384AB1">
      <w:pPr>
        <w:widowControl w:val="0"/>
        <w:autoSpaceDE w:val="0"/>
        <w:autoSpaceDN w:val="0"/>
        <w:spacing w:before="147" w:line="276" w:lineRule="auto"/>
        <w:ind w:right="-234" w:firstLine="1701"/>
        <w:jc w:val="both"/>
        <w:rPr>
          <w:rFonts w:ascii="Arial" w:hAnsi="Arial" w:cs="Arial"/>
          <w:sz w:val="22"/>
          <w:szCs w:val="22"/>
        </w:rPr>
      </w:pPr>
      <w:r w:rsidRPr="00384AB1">
        <w:rPr>
          <w:rFonts w:ascii="Arial" w:hAnsi="Arial" w:cs="Arial"/>
          <w:sz w:val="22"/>
          <w:szCs w:val="22"/>
        </w:rPr>
        <w:t>Para la implementación del proyecto de ley, se requieren recursos para el establecimiento de los juzgados de ejecución de penas y medidas de seguridad en los territorios donde se identifica la necesidad de su creación. En vista de la carga de trabajo estimada para estos nuevos juzgados según las funciones señaladas, se determina la cantidad de jueces y funcionarios de apoyo necesarios en cada caso. En la tabla 1 se puede observar que esto implica la contratación de 22 nuevos jueces, 108 funcionarios de apoyo y el arriendo de 14 instalaciones.</w:t>
      </w:r>
    </w:p>
    <w:p w:rsidR="00384AB1" w:rsidRPr="00384AB1" w:rsidRDefault="00384AB1" w:rsidP="00384AB1">
      <w:pPr>
        <w:widowControl w:val="0"/>
        <w:autoSpaceDE w:val="0"/>
        <w:autoSpaceDN w:val="0"/>
        <w:spacing w:before="119"/>
        <w:ind w:left="935"/>
        <w:jc w:val="both"/>
        <w:rPr>
          <w:rFonts w:ascii="Arial" w:eastAsia="Arial" w:hAnsi="Arial" w:cs="Arial"/>
          <w:b/>
          <w:color w:val="131313"/>
          <w:w w:val="105"/>
          <w:szCs w:val="22"/>
          <w:lang w:eastAsia="en-US"/>
        </w:rPr>
      </w:pPr>
    </w:p>
    <w:p w:rsidR="00384AB1" w:rsidRPr="00384AB1" w:rsidRDefault="00384AB1" w:rsidP="00384AB1">
      <w:pPr>
        <w:widowControl w:val="0"/>
        <w:autoSpaceDE w:val="0"/>
        <w:autoSpaceDN w:val="0"/>
        <w:spacing w:before="119"/>
        <w:ind w:left="935"/>
        <w:jc w:val="both"/>
        <w:rPr>
          <w:rFonts w:ascii="Arial" w:eastAsia="Arial" w:hAnsi="Arial" w:cs="Arial"/>
          <w:b/>
          <w:bCs/>
          <w:sz w:val="25"/>
          <w:szCs w:val="25"/>
          <w:lang w:eastAsia="en-US"/>
        </w:rPr>
      </w:pPr>
      <w:r w:rsidRPr="00384AB1">
        <w:rPr>
          <w:rFonts w:ascii="Arial" w:eastAsia="Arial" w:hAnsi="Arial" w:cs="Arial"/>
          <w:b/>
          <w:color w:val="131313"/>
          <w:w w:val="105"/>
          <w:sz w:val="22"/>
          <w:szCs w:val="22"/>
          <w:lang w:eastAsia="en-US"/>
        </w:rPr>
        <w:t>Tabla</w:t>
      </w:r>
      <w:r w:rsidRPr="00384AB1">
        <w:rPr>
          <w:rFonts w:ascii="Arial" w:eastAsia="Arial" w:hAnsi="Arial" w:cs="Arial"/>
          <w:b/>
          <w:color w:val="131313"/>
          <w:spacing w:val="21"/>
          <w:w w:val="105"/>
          <w:sz w:val="22"/>
          <w:szCs w:val="22"/>
          <w:lang w:eastAsia="en-US"/>
        </w:rPr>
        <w:t xml:space="preserve"> </w:t>
      </w:r>
      <w:r w:rsidRPr="00384AB1">
        <w:rPr>
          <w:rFonts w:ascii="Arial" w:eastAsia="Arial" w:hAnsi="Arial" w:cs="Arial"/>
          <w:b/>
          <w:color w:val="131313"/>
          <w:w w:val="105"/>
          <w:sz w:val="22"/>
          <w:szCs w:val="22"/>
          <w:lang w:eastAsia="en-US"/>
        </w:rPr>
        <w:t>1:</w:t>
      </w:r>
      <w:r w:rsidRPr="00384AB1">
        <w:rPr>
          <w:rFonts w:ascii="Arial" w:eastAsia="Arial" w:hAnsi="Arial" w:cs="Arial"/>
          <w:b/>
          <w:color w:val="131313"/>
          <w:spacing w:val="9"/>
          <w:w w:val="105"/>
          <w:sz w:val="22"/>
          <w:szCs w:val="22"/>
          <w:lang w:eastAsia="en-US"/>
        </w:rPr>
        <w:t xml:space="preserve"> </w:t>
      </w:r>
      <w:r w:rsidRPr="00384AB1">
        <w:rPr>
          <w:rFonts w:ascii="Arial" w:eastAsia="Arial" w:hAnsi="Arial" w:cs="Arial"/>
          <w:b/>
          <w:color w:val="131313"/>
          <w:w w:val="105"/>
          <w:sz w:val="22"/>
          <w:szCs w:val="22"/>
          <w:lang w:eastAsia="en-US"/>
        </w:rPr>
        <w:t>Composición</w:t>
      </w:r>
      <w:r w:rsidRPr="00384AB1">
        <w:rPr>
          <w:rFonts w:ascii="Arial" w:eastAsia="Arial" w:hAnsi="Arial" w:cs="Arial"/>
          <w:b/>
          <w:color w:val="131313"/>
          <w:spacing w:val="27"/>
          <w:w w:val="105"/>
          <w:sz w:val="22"/>
          <w:szCs w:val="22"/>
          <w:lang w:eastAsia="en-US"/>
        </w:rPr>
        <w:t xml:space="preserve"> </w:t>
      </w:r>
      <w:r w:rsidRPr="00384AB1">
        <w:rPr>
          <w:rFonts w:ascii="Arial" w:eastAsia="Arial" w:hAnsi="Arial" w:cs="Arial"/>
          <w:b/>
          <w:color w:val="131313"/>
          <w:w w:val="105"/>
          <w:sz w:val="22"/>
          <w:szCs w:val="22"/>
          <w:lang w:eastAsia="en-US"/>
        </w:rPr>
        <w:t>de</w:t>
      </w:r>
      <w:r w:rsidRPr="00384AB1">
        <w:rPr>
          <w:rFonts w:ascii="Arial" w:eastAsia="Arial" w:hAnsi="Arial" w:cs="Arial"/>
          <w:b/>
          <w:color w:val="131313"/>
          <w:spacing w:val="27"/>
          <w:w w:val="105"/>
          <w:sz w:val="22"/>
          <w:szCs w:val="22"/>
          <w:lang w:eastAsia="en-US"/>
        </w:rPr>
        <w:t xml:space="preserve"> </w:t>
      </w:r>
      <w:r w:rsidRPr="00384AB1">
        <w:rPr>
          <w:rFonts w:ascii="Arial" w:eastAsia="Arial" w:hAnsi="Arial" w:cs="Arial"/>
          <w:b/>
          <w:color w:val="131313"/>
          <w:w w:val="105"/>
          <w:sz w:val="22"/>
          <w:szCs w:val="22"/>
          <w:lang w:eastAsia="en-US"/>
        </w:rPr>
        <w:t>los</w:t>
      </w:r>
      <w:r w:rsidRPr="00384AB1">
        <w:rPr>
          <w:rFonts w:ascii="Arial" w:eastAsia="Arial" w:hAnsi="Arial" w:cs="Arial"/>
          <w:b/>
          <w:color w:val="131313"/>
          <w:spacing w:val="-10"/>
          <w:w w:val="105"/>
          <w:sz w:val="22"/>
          <w:szCs w:val="22"/>
          <w:lang w:eastAsia="en-US"/>
        </w:rPr>
        <w:t xml:space="preserve"> </w:t>
      </w:r>
      <w:r w:rsidRPr="00384AB1">
        <w:rPr>
          <w:rFonts w:ascii="Arial" w:eastAsia="Arial" w:hAnsi="Arial" w:cs="Arial"/>
          <w:b/>
          <w:color w:val="131313"/>
          <w:w w:val="105"/>
          <w:sz w:val="22"/>
          <w:szCs w:val="22"/>
          <w:lang w:eastAsia="en-US"/>
        </w:rPr>
        <w:t>juzgados</w:t>
      </w:r>
      <w:r w:rsidRPr="00384AB1">
        <w:rPr>
          <w:rFonts w:ascii="Arial" w:eastAsia="Arial" w:hAnsi="Arial" w:cs="Arial"/>
          <w:b/>
          <w:color w:val="131313"/>
          <w:spacing w:val="7"/>
          <w:w w:val="105"/>
          <w:sz w:val="22"/>
          <w:szCs w:val="22"/>
          <w:lang w:eastAsia="en-US"/>
        </w:rPr>
        <w:t xml:space="preserve"> </w:t>
      </w:r>
      <w:r w:rsidRPr="00384AB1">
        <w:rPr>
          <w:rFonts w:ascii="Arial" w:eastAsia="Arial" w:hAnsi="Arial" w:cs="Arial"/>
          <w:b/>
          <w:color w:val="131313"/>
          <w:w w:val="105"/>
          <w:sz w:val="22"/>
          <w:szCs w:val="22"/>
          <w:lang w:eastAsia="en-US"/>
        </w:rPr>
        <w:t>de</w:t>
      </w:r>
      <w:r w:rsidRPr="00384AB1">
        <w:rPr>
          <w:rFonts w:ascii="Arial" w:eastAsia="Arial" w:hAnsi="Arial" w:cs="Arial"/>
          <w:b/>
          <w:color w:val="131313"/>
          <w:spacing w:val="-5"/>
          <w:w w:val="105"/>
          <w:sz w:val="22"/>
          <w:szCs w:val="22"/>
          <w:lang w:eastAsia="en-US"/>
        </w:rPr>
        <w:t xml:space="preserve"> </w:t>
      </w:r>
      <w:r w:rsidRPr="00384AB1">
        <w:rPr>
          <w:rFonts w:ascii="Arial" w:eastAsia="Arial" w:hAnsi="Arial" w:cs="Arial"/>
          <w:b/>
          <w:color w:val="131313"/>
          <w:w w:val="105"/>
          <w:sz w:val="22"/>
          <w:szCs w:val="22"/>
          <w:lang w:eastAsia="en-US"/>
        </w:rPr>
        <w:t>ejecución</w:t>
      </w:r>
      <w:r w:rsidRPr="00384AB1">
        <w:rPr>
          <w:rFonts w:ascii="Arial" w:eastAsia="Arial" w:hAnsi="Arial" w:cs="Arial"/>
          <w:b/>
          <w:color w:val="131313"/>
          <w:spacing w:val="13"/>
          <w:w w:val="105"/>
          <w:sz w:val="22"/>
          <w:szCs w:val="22"/>
          <w:lang w:eastAsia="en-US"/>
        </w:rPr>
        <w:t xml:space="preserve"> </w:t>
      </w:r>
      <w:r w:rsidRPr="00384AB1">
        <w:rPr>
          <w:rFonts w:ascii="Arial" w:eastAsia="Arial" w:hAnsi="Arial" w:cs="Arial"/>
          <w:b/>
          <w:color w:val="131313"/>
          <w:w w:val="105"/>
          <w:sz w:val="22"/>
          <w:szCs w:val="22"/>
          <w:lang w:eastAsia="en-US"/>
        </w:rPr>
        <w:t>de</w:t>
      </w:r>
      <w:r w:rsidRPr="00384AB1">
        <w:rPr>
          <w:rFonts w:ascii="Arial" w:eastAsia="Arial" w:hAnsi="Arial" w:cs="Arial"/>
          <w:b/>
          <w:color w:val="131313"/>
          <w:spacing w:val="4"/>
          <w:w w:val="105"/>
          <w:sz w:val="22"/>
          <w:szCs w:val="22"/>
          <w:lang w:eastAsia="en-US"/>
        </w:rPr>
        <w:t xml:space="preserve"> </w:t>
      </w:r>
      <w:r w:rsidRPr="00384AB1">
        <w:rPr>
          <w:rFonts w:ascii="Arial" w:eastAsia="Arial" w:hAnsi="Arial" w:cs="Arial"/>
          <w:b/>
          <w:color w:val="131313"/>
          <w:w w:val="105"/>
          <w:sz w:val="22"/>
          <w:szCs w:val="22"/>
          <w:lang w:eastAsia="en-US"/>
        </w:rPr>
        <w:t>penas</w:t>
      </w:r>
      <w:r w:rsidRPr="00384AB1">
        <w:rPr>
          <w:rFonts w:ascii="Arial" w:eastAsia="Arial" w:hAnsi="Arial" w:cs="Arial"/>
          <w:b/>
          <w:color w:val="131313"/>
          <w:spacing w:val="2"/>
          <w:w w:val="105"/>
          <w:sz w:val="22"/>
          <w:szCs w:val="22"/>
          <w:lang w:eastAsia="en-US"/>
        </w:rPr>
        <w:t xml:space="preserve"> </w:t>
      </w:r>
      <w:r w:rsidRPr="00384AB1">
        <w:rPr>
          <w:rFonts w:ascii="Arial" w:eastAsia="Arial" w:hAnsi="Arial" w:cs="Arial"/>
          <w:b/>
          <w:color w:val="131313"/>
          <w:w w:val="105"/>
          <w:sz w:val="22"/>
          <w:szCs w:val="22"/>
          <w:lang w:eastAsia="en-US"/>
        </w:rPr>
        <w:t>y</w:t>
      </w:r>
      <w:r w:rsidRPr="00384AB1">
        <w:rPr>
          <w:rFonts w:ascii="Arial" w:eastAsia="Arial" w:hAnsi="Arial" w:cs="Arial"/>
          <w:b/>
          <w:color w:val="131313"/>
          <w:spacing w:val="1"/>
          <w:w w:val="105"/>
          <w:sz w:val="22"/>
          <w:szCs w:val="22"/>
          <w:lang w:eastAsia="en-US"/>
        </w:rPr>
        <w:t xml:space="preserve"> </w:t>
      </w:r>
      <w:r w:rsidRPr="00384AB1">
        <w:rPr>
          <w:rFonts w:ascii="Arial" w:eastAsia="Arial" w:hAnsi="Arial" w:cs="Arial"/>
          <w:b/>
          <w:color w:val="131313"/>
          <w:spacing w:val="-2"/>
          <w:w w:val="105"/>
          <w:sz w:val="22"/>
          <w:szCs w:val="22"/>
          <w:lang w:eastAsia="en-US"/>
        </w:rPr>
        <w:t xml:space="preserve">medidas </w:t>
      </w:r>
      <w:r w:rsidRPr="00384AB1">
        <w:rPr>
          <w:rFonts w:ascii="Arial" w:eastAsia="Arial" w:hAnsi="Arial" w:cs="Arial"/>
          <w:b/>
          <w:bCs/>
          <w:color w:val="131313"/>
          <w:w w:val="105"/>
          <w:sz w:val="25"/>
          <w:szCs w:val="25"/>
          <w:lang w:eastAsia="en-US"/>
        </w:rPr>
        <w:t>de</w:t>
      </w:r>
      <w:r w:rsidRPr="00384AB1">
        <w:rPr>
          <w:rFonts w:ascii="Arial" w:eastAsia="Arial" w:hAnsi="Arial" w:cs="Arial"/>
          <w:b/>
          <w:bCs/>
          <w:color w:val="131313"/>
          <w:spacing w:val="-2"/>
          <w:w w:val="105"/>
          <w:sz w:val="25"/>
          <w:szCs w:val="25"/>
          <w:lang w:eastAsia="en-US"/>
        </w:rPr>
        <w:t xml:space="preserve"> seguridad</w:t>
      </w:r>
    </w:p>
    <w:p w:rsidR="00384AB1" w:rsidRPr="00384AB1" w:rsidRDefault="00384AB1" w:rsidP="00384AB1">
      <w:pPr>
        <w:widowControl w:val="0"/>
        <w:autoSpaceDE w:val="0"/>
        <w:autoSpaceDN w:val="0"/>
        <w:spacing w:before="8"/>
        <w:rPr>
          <w:rFonts w:ascii="Arial" w:eastAsia="Arial" w:hAnsi="Arial" w:cs="Arial"/>
          <w:b/>
          <w:sz w:val="11"/>
          <w:lang w:eastAsia="en-US"/>
        </w:rPr>
      </w:pPr>
    </w:p>
    <w:tbl>
      <w:tblPr>
        <w:tblW w:w="0" w:type="auto"/>
        <w:tblInd w:w="2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30"/>
        <w:gridCol w:w="1568"/>
        <w:gridCol w:w="1852"/>
      </w:tblGrid>
      <w:tr w:rsidR="00384AB1" w:rsidRPr="00384AB1" w:rsidTr="00AE29C2">
        <w:trPr>
          <w:trHeight w:val="883"/>
        </w:trPr>
        <w:tc>
          <w:tcPr>
            <w:tcW w:w="2130" w:type="dxa"/>
            <w:shd w:val="clear" w:color="auto" w:fill="auto"/>
          </w:tcPr>
          <w:p w:rsidR="00384AB1" w:rsidRPr="00384AB1" w:rsidRDefault="00384AB1" w:rsidP="00384AB1">
            <w:pPr>
              <w:widowControl w:val="0"/>
              <w:autoSpaceDE w:val="0"/>
              <w:autoSpaceDN w:val="0"/>
              <w:spacing w:before="202" w:line="257" w:lineRule="exact"/>
              <w:ind w:left="65"/>
              <w:jc w:val="center"/>
              <w:rPr>
                <w:rFonts w:ascii="Arial" w:eastAsia="Arial" w:hAnsi="Arial" w:cs="Arial"/>
                <w:b/>
                <w:sz w:val="23"/>
                <w:szCs w:val="22"/>
                <w:lang w:eastAsia="en-US"/>
              </w:rPr>
            </w:pPr>
            <w:r w:rsidRPr="00384AB1">
              <w:rPr>
                <w:rFonts w:ascii="Arial" w:eastAsia="Arial" w:hAnsi="Arial" w:cs="Arial"/>
                <w:b/>
                <w:color w:val="131313"/>
                <w:spacing w:val="-2"/>
                <w:w w:val="105"/>
                <w:sz w:val="23"/>
                <w:szCs w:val="22"/>
                <w:lang w:eastAsia="en-US"/>
              </w:rPr>
              <w:t>Territorios</w:t>
            </w:r>
          </w:p>
          <w:p w:rsidR="00384AB1" w:rsidRPr="00384AB1" w:rsidRDefault="00384AB1" w:rsidP="00384AB1">
            <w:pPr>
              <w:widowControl w:val="0"/>
              <w:autoSpaceDE w:val="0"/>
              <w:autoSpaceDN w:val="0"/>
              <w:spacing w:line="246" w:lineRule="exact"/>
              <w:ind w:left="78"/>
              <w:jc w:val="center"/>
              <w:rPr>
                <w:rFonts w:ascii="Arial" w:eastAsia="Arial" w:hAnsi="Arial" w:cs="Arial"/>
                <w:b/>
                <w:sz w:val="22"/>
                <w:szCs w:val="22"/>
                <w:lang w:eastAsia="en-US"/>
              </w:rPr>
            </w:pPr>
            <w:r w:rsidRPr="00384AB1">
              <w:rPr>
                <w:rFonts w:ascii="Arial" w:eastAsia="Arial" w:hAnsi="Arial" w:cs="Arial"/>
                <w:b/>
                <w:color w:val="131313"/>
                <w:spacing w:val="-2"/>
                <w:w w:val="105"/>
                <w:sz w:val="22"/>
                <w:szCs w:val="22"/>
                <w:lang w:eastAsia="en-US"/>
              </w:rPr>
              <w:t>jurisdiccionales</w:t>
            </w:r>
          </w:p>
        </w:tc>
        <w:tc>
          <w:tcPr>
            <w:tcW w:w="1568" w:type="dxa"/>
            <w:shd w:val="clear" w:color="auto" w:fill="auto"/>
          </w:tcPr>
          <w:p w:rsidR="00384AB1" w:rsidRPr="00384AB1" w:rsidRDefault="00384AB1" w:rsidP="00384AB1">
            <w:pPr>
              <w:widowControl w:val="0"/>
              <w:autoSpaceDE w:val="0"/>
              <w:autoSpaceDN w:val="0"/>
              <w:spacing w:before="78"/>
              <w:rPr>
                <w:rFonts w:ascii="Arial" w:eastAsia="Arial" w:hAnsi="Arial" w:cs="Arial"/>
                <w:b/>
                <w:sz w:val="22"/>
                <w:szCs w:val="22"/>
                <w:lang w:eastAsia="en-US"/>
              </w:rPr>
            </w:pPr>
          </w:p>
          <w:p w:rsidR="00384AB1" w:rsidRPr="00384AB1" w:rsidRDefault="00384AB1" w:rsidP="00384AB1">
            <w:pPr>
              <w:widowControl w:val="0"/>
              <w:autoSpaceDE w:val="0"/>
              <w:autoSpaceDN w:val="0"/>
              <w:ind w:left="53"/>
              <w:jc w:val="center"/>
              <w:rPr>
                <w:rFonts w:ascii="Arial" w:eastAsia="Arial" w:hAnsi="Arial" w:cs="Arial"/>
                <w:b/>
                <w:sz w:val="22"/>
                <w:szCs w:val="22"/>
                <w:lang w:eastAsia="en-US"/>
              </w:rPr>
            </w:pPr>
            <w:r w:rsidRPr="00384AB1">
              <w:rPr>
                <w:rFonts w:ascii="Arial" w:eastAsia="Arial" w:hAnsi="Arial" w:cs="Arial"/>
                <w:b/>
                <w:color w:val="131313"/>
                <w:spacing w:val="-2"/>
                <w:sz w:val="22"/>
                <w:szCs w:val="22"/>
                <w:lang w:eastAsia="en-US"/>
              </w:rPr>
              <w:t>Jueces</w:t>
            </w:r>
          </w:p>
        </w:tc>
        <w:tc>
          <w:tcPr>
            <w:tcW w:w="1852" w:type="dxa"/>
            <w:shd w:val="clear" w:color="auto" w:fill="auto"/>
          </w:tcPr>
          <w:p w:rsidR="00384AB1" w:rsidRPr="00384AB1" w:rsidRDefault="00384AB1" w:rsidP="00384AB1">
            <w:pPr>
              <w:widowControl w:val="0"/>
              <w:autoSpaceDE w:val="0"/>
              <w:autoSpaceDN w:val="0"/>
              <w:spacing w:before="197" w:line="259" w:lineRule="exact"/>
              <w:ind w:left="49"/>
              <w:jc w:val="center"/>
              <w:rPr>
                <w:rFonts w:ascii="Arial" w:eastAsia="Arial" w:hAnsi="Arial" w:cs="Arial"/>
                <w:b/>
                <w:sz w:val="23"/>
                <w:szCs w:val="22"/>
                <w:lang w:eastAsia="en-US"/>
              </w:rPr>
            </w:pPr>
            <w:r w:rsidRPr="00384AB1">
              <w:rPr>
                <w:rFonts w:ascii="Arial" w:eastAsia="Arial" w:hAnsi="Arial" w:cs="Arial"/>
                <w:b/>
                <w:color w:val="131313"/>
                <w:spacing w:val="-2"/>
                <w:sz w:val="23"/>
                <w:szCs w:val="22"/>
                <w:lang w:eastAsia="en-US"/>
              </w:rPr>
              <w:t>Funcionarios</w:t>
            </w:r>
          </w:p>
          <w:p w:rsidR="00384AB1" w:rsidRPr="00384AB1" w:rsidRDefault="00384AB1" w:rsidP="00384AB1">
            <w:pPr>
              <w:widowControl w:val="0"/>
              <w:autoSpaceDE w:val="0"/>
              <w:autoSpaceDN w:val="0"/>
              <w:spacing w:line="248" w:lineRule="exact"/>
              <w:ind w:left="49"/>
              <w:jc w:val="center"/>
              <w:rPr>
                <w:rFonts w:ascii="Arial" w:eastAsia="Arial" w:hAnsi="Arial" w:cs="Arial"/>
                <w:b/>
                <w:sz w:val="22"/>
                <w:szCs w:val="22"/>
                <w:lang w:eastAsia="en-US"/>
              </w:rPr>
            </w:pPr>
            <w:r w:rsidRPr="00384AB1">
              <w:rPr>
                <w:rFonts w:ascii="Arial" w:eastAsia="Arial" w:hAnsi="Arial" w:cs="Arial"/>
                <w:b/>
                <w:color w:val="131313"/>
                <w:w w:val="105"/>
                <w:sz w:val="22"/>
                <w:szCs w:val="22"/>
                <w:lang w:eastAsia="en-US"/>
              </w:rPr>
              <w:t>de</w:t>
            </w:r>
            <w:r w:rsidRPr="00384AB1">
              <w:rPr>
                <w:rFonts w:ascii="Arial" w:eastAsia="Arial" w:hAnsi="Arial" w:cs="Arial"/>
                <w:b/>
                <w:color w:val="131313"/>
                <w:spacing w:val="11"/>
                <w:w w:val="105"/>
                <w:sz w:val="22"/>
                <w:szCs w:val="22"/>
                <w:lang w:eastAsia="en-US"/>
              </w:rPr>
              <w:t xml:space="preserve"> </w:t>
            </w:r>
            <w:r w:rsidRPr="00384AB1">
              <w:rPr>
                <w:rFonts w:ascii="Arial" w:eastAsia="Arial" w:hAnsi="Arial" w:cs="Arial"/>
                <w:b/>
                <w:color w:val="131313"/>
                <w:spacing w:val="-2"/>
                <w:w w:val="105"/>
                <w:sz w:val="22"/>
                <w:szCs w:val="22"/>
                <w:lang w:eastAsia="en-US"/>
              </w:rPr>
              <w:t>apoyo</w:t>
            </w:r>
          </w:p>
        </w:tc>
      </w:tr>
      <w:tr w:rsidR="00384AB1" w:rsidRPr="00384AB1" w:rsidTr="00AE29C2">
        <w:trPr>
          <w:trHeight w:val="287"/>
        </w:trPr>
        <w:tc>
          <w:tcPr>
            <w:tcW w:w="2130" w:type="dxa"/>
            <w:shd w:val="clear" w:color="auto" w:fill="auto"/>
          </w:tcPr>
          <w:p w:rsidR="00384AB1" w:rsidRPr="00384AB1" w:rsidRDefault="00384AB1" w:rsidP="00384AB1">
            <w:pPr>
              <w:widowControl w:val="0"/>
              <w:autoSpaceDE w:val="0"/>
              <w:autoSpaceDN w:val="0"/>
              <w:spacing w:before="38" w:line="229" w:lineRule="exact"/>
              <w:ind w:left="65"/>
              <w:jc w:val="center"/>
              <w:rPr>
                <w:rFonts w:ascii="Arial" w:eastAsia="Arial" w:hAnsi="Arial" w:cs="Arial"/>
                <w:sz w:val="22"/>
                <w:szCs w:val="22"/>
                <w:lang w:eastAsia="en-US"/>
              </w:rPr>
            </w:pPr>
            <w:r w:rsidRPr="00384AB1">
              <w:rPr>
                <w:rFonts w:ascii="Arial" w:eastAsia="Arial" w:hAnsi="Arial" w:cs="Arial"/>
                <w:color w:val="131313"/>
                <w:spacing w:val="-2"/>
                <w:sz w:val="22"/>
                <w:szCs w:val="22"/>
                <w:lang w:eastAsia="en-US"/>
              </w:rPr>
              <w:t>Ar</w:t>
            </w:r>
            <w:r w:rsidRPr="00384AB1">
              <w:rPr>
                <w:rFonts w:ascii="Arial" w:eastAsia="Arial" w:hAnsi="Arial" w:cs="Arial"/>
                <w:color w:val="3A3A3D"/>
                <w:spacing w:val="-2"/>
                <w:sz w:val="22"/>
                <w:szCs w:val="22"/>
                <w:lang w:eastAsia="en-US"/>
              </w:rPr>
              <w:t>i</w:t>
            </w:r>
            <w:r w:rsidRPr="00384AB1">
              <w:rPr>
                <w:rFonts w:ascii="Arial" w:eastAsia="Arial" w:hAnsi="Arial" w:cs="Arial"/>
                <w:color w:val="131313"/>
                <w:spacing w:val="-2"/>
                <w:sz w:val="22"/>
                <w:szCs w:val="22"/>
                <w:lang w:eastAsia="en-US"/>
              </w:rPr>
              <w:t>ca</w:t>
            </w:r>
          </w:p>
        </w:tc>
        <w:tc>
          <w:tcPr>
            <w:tcW w:w="1568" w:type="dxa"/>
            <w:shd w:val="clear" w:color="auto" w:fill="auto"/>
          </w:tcPr>
          <w:p w:rsidR="00384AB1" w:rsidRPr="00384AB1" w:rsidRDefault="00384AB1" w:rsidP="00384AB1">
            <w:pPr>
              <w:widowControl w:val="0"/>
              <w:autoSpaceDE w:val="0"/>
              <w:autoSpaceDN w:val="0"/>
              <w:spacing w:before="47" w:line="220" w:lineRule="exact"/>
              <w:ind w:left="53"/>
              <w:jc w:val="center"/>
              <w:rPr>
                <w:rFonts w:ascii="Arial" w:eastAsia="Arial" w:hAnsi="Arial" w:cs="Arial"/>
                <w:sz w:val="21"/>
                <w:szCs w:val="22"/>
                <w:lang w:eastAsia="en-US"/>
              </w:rPr>
            </w:pPr>
            <w:r w:rsidRPr="00384AB1">
              <w:rPr>
                <w:rFonts w:ascii="Arial" w:eastAsia="Arial" w:hAnsi="Arial" w:cs="Arial"/>
                <w:color w:val="131313"/>
                <w:spacing w:val="-10"/>
                <w:sz w:val="21"/>
                <w:szCs w:val="22"/>
                <w:lang w:eastAsia="en-US"/>
              </w:rPr>
              <w:t>1</w:t>
            </w:r>
          </w:p>
        </w:tc>
        <w:tc>
          <w:tcPr>
            <w:tcW w:w="1852" w:type="dxa"/>
            <w:shd w:val="clear" w:color="auto" w:fill="auto"/>
          </w:tcPr>
          <w:p w:rsidR="00384AB1" w:rsidRPr="00384AB1" w:rsidRDefault="00384AB1" w:rsidP="00384AB1">
            <w:pPr>
              <w:widowControl w:val="0"/>
              <w:autoSpaceDE w:val="0"/>
              <w:autoSpaceDN w:val="0"/>
              <w:spacing w:before="38" w:line="229" w:lineRule="exact"/>
              <w:jc w:val="right"/>
              <w:rPr>
                <w:rFonts w:ascii="Arial" w:eastAsia="Arial" w:hAnsi="Arial" w:cs="Arial"/>
                <w:sz w:val="22"/>
                <w:szCs w:val="22"/>
                <w:lang w:eastAsia="en-US"/>
              </w:rPr>
            </w:pPr>
            <w:r w:rsidRPr="00384AB1">
              <w:rPr>
                <w:rFonts w:ascii="Arial" w:eastAsia="Arial" w:hAnsi="Arial" w:cs="Arial"/>
                <w:color w:val="131313"/>
                <w:spacing w:val="-10"/>
                <w:w w:val="105"/>
                <w:sz w:val="22"/>
                <w:szCs w:val="22"/>
                <w:lang w:eastAsia="en-US"/>
              </w:rPr>
              <w:t>7</w:t>
            </w:r>
          </w:p>
        </w:tc>
      </w:tr>
      <w:tr w:rsidR="00384AB1" w:rsidRPr="00384AB1" w:rsidTr="00AE29C2">
        <w:trPr>
          <w:trHeight w:val="287"/>
        </w:trPr>
        <w:tc>
          <w:tcPr>
            <w:tcW w:w="2130" w:type="dxa"/>
            <w:shd w:val="clear" w:color="auto" w:fill="auto"/>
          </w:tcPr>
          <w:p w:rsidR="00384AB1" w:rsidRPr="00384AB1" w:rsidRDefault="00384AB1" w:rsidP="00384AB1">
            <w:pPr>
              <w:widowControl w:val="0"/>
              <w:autoSpaceDE w:val="0"/>
              <w:autoSpaceDN w:val="0"/>
              <w:spacing w:before="33" w:line="234" w:lineRule="exact"/>
              <w:ind w:left="65"/>
              <w:jc w:val="center"/>
              <w:rPr>
                <w:rFonts w:ascii="Arial" w:eastAsia="Arial" w:hAnsi="Arial" w:cs="Arial"/>
                <w:sz w:val="22"/>
                <w:szCs w:val="22"/>
                <w:lang w:eastAsia="en-US"/>
              </w:rPr>
            </w:pPr>
            <w:r w:rsidRPr="00384AB1">
              <w:rPr>
                <w:rFonts w:ascii="Arial" w:eastAsia="Arial" w:hAnsi="Arial" w:cs="Arial"/>
                <w:color w:val="131313"/>
                <w:spacing w:val="-2"/>
                <w:w w:val="110"/>
                <w:sz w:val="22"/>
                <w:szCs w:val="22"/>
                <w:lang w:eastAsia="en-US"/>
              </w:rPr>
              <w:t>Iqulque</w:t>
            </w:r>
          </w:p>
        </w:tc>
        <w:tc>
          <w:tcPr>
            <w:tcW w:w="1568" w:type="dxa"/>
            <w:shd w:val="clear" w:color="auto" w:fill="auto"/>
          </w:tcPr>
          <w:p w:rsidR="00384AB1" w:rsidRPr="00384AB1" w:rsidRDefault="00384AB1" w:rsidP="00384AB1">
            <w:pPr>
              <w:widowControl w:val="0"/>
              <w:autoSpaceDE w:val="0"/>
              <w:autoSpaceDN w:val="0"/>
              <w:spacing w:before="30" w:line="238" w:lineRule="exact"/>
              <w:ind w:left="53"/>
              <w:jc w:val="center"/>
              <w:rPr>
                <w:rFonts w:eastAsia="Arial" w:hAnsi="Arial" w:cs="Arial"/>
                <w:sz w:val="23"/>
                <w:szCs w:val="22"/>
                <w:lang w:eastAsia="en-US"/>
              </w:rPr>
            </w:pPr>
            <w:r w:rsidRPr="00384AB1">
              <w:rPr>
                <w:rFonts w:eastAsia="Arial" w:hAnsi="Arial" w:cs="Arial"/>
                <w:color w:val="131313"/>
                <w:spacing w:val="-10"/>
                <w:w w:val="110"/>
                <w:sz w:val="23"/>
                <w:szCs w:val="22"/>
                <w:lang w:eastAsia="en-US"/>
              </w:rPr>
              <w:t>1</w:t>
            </w:r>
          </w:p>
        </w:tc>
        <w:tc>
          <w:tcPr>
            <w:tcW w:w="1852" w:type="dxa"/>
            <w:shd w:val="clear" w:color="auto" w:fill="auto"/>
          </w:tcPr>
          <w:p w:rsidR="00384AB1" w:rsidRPr="00384AB1" w:rsidRDefault="00384AB1" w:rsidP="00384AB1">
            <w:pPr>
              <w:widowControl w:val="0"/>
              <w:autoSpaceDE w:val="0"/>
              <w:autoSpaceDN w:val="0"/>
              <w:spacing w:before="38" w:line="229" w:lineRule="exact"/>
              <w:jc w:val="right"/>
              <w:rPr>
                <w:rFonts w:ascii="Arial" w:eastAsia="Arial" w:hAnsi="Arial" w:cs="Arial"/>
                <w:sz w:val="22"/>
                <w:szCs w:val="22"/>
                <w:lang w:eastAsia="en-US"/>
              </w:rPr>
            </w:pPr>
            <w:r w:rsidRPr="00384AB1">
              <w:rPr>
                <w:rFonts w:ascii="Arial" w:eastAsia="Arial" w:hAnsi="Arial" w:cs="Arial"/>
                <w:color w:val="131313"/>
                <w:spacing w:val="-10"/>
                <w:sz w:val="22"/>
                <w:szCs w:val="22"/>
                <w:lang w:eastAsia="en-US"/>
              </w:rPr>
              <w:t>7</w:t>
            </w:r>
          </w:p>
        </w:tc>
      </w:tr>
      <w:tr w:rsidR="00384AB1" w:rsidRPr="00384AB1" w:rsidTr="00AE29C2">
        <w:trPr>
          <w:trHeight w:val="287"/>
        </w:trPr>
        <w:tc>
          <w:tcPr>
            <w:tcW w:w="2130" w:type="dxa"/>
            <w:shd w:val="clear" w:color="auto" w:fill="auto"/>
          </w:tcPr>
          <w:p w:rsidR="00384AB1" w:rsidRPr="00384AB1" w:rsidRDefault="00384AB1" w:rsidP="00384AB1">
            <w:pPr>
              <w:widowControl w:val="0"/>
              <w:autoSpaceDE w:val="0"/>
              <w:autoSpaceDN w:val="0"/>
              <w:spacing w:before="28" w:line="239" w:lineRule="exact"/>
              <w:ind w:left="65"/>
              <w:jc w:val="center"/>
              <w:rPr>
                <w:rFonts w:ascii="Arial" w:eastAsia="Arial" w:hAnsi="Arial" w:cs="Arial"/>
                <w:sz w:val="22"/>
                <w:szCs w:val="22"/>
                <w:lang w:eastAsia="en-US"/>
              </w:rPr>
            </w:pPr>
            <w:r w:rsidRPr="00384AB1">
              <w:rPr>
                <w:rFonts w:ascii="Arial" w:eastAsia="Arial" w:hAnsi="Arial" w:cs="Arial"/>
                <w:color w:val="131313"/>
                <w:spacing w:val="-2"/>
                <w:sz w:val="22"/>
                <w:szCs w:val="22"/>
                <w:lang w:eastAsia="en-US"/>
              </w:rPr>
              <w:t>Antofagasta</w:t>
            </w:r>
          </w:p>
        </w:tc>
        <w:tc>
          <w:tcPr>
            <w:tcW w:w="1568" w:type="dxa"/>
            <w:shd w:val="clear" w:color="auto" w:fill="auto"/>
          </w:tcPr>
          <w:p w:rsidR="00384AB1" w:rsidRPr="00384AB1" w:rsidRDefault="00384AB1" w:rsidP="00384AB1">
            <w:pPr>
              <w:widowControl w:val="0"/>
              <w:autoSpaceDE w:val="0"/>
              <w:autoSpaceDN w:val="0"/>
              <w:spacing w:before="43" w:line="225" w:lineRule="exact"/>
              <w:ind w:left="53"/>
              <w:jc w:val="center"/>
              <w:rPr>
                <w:rFonts w:ascii="Arial" w:eastAsia="Arial" w:hAnsi="Arial" w:cs="Arial"/>
                <w:sz w:val="21"/>
                <w:szCs w:val="22"/>
                <w:lang w:eastAsia="en-US"/>
              </w:rPr>
            </w:pPr>
            <w:r w:rsidRPr="00384AB1">
              <w:rPr>
                <w:rFonts w:ascii="Arial" w:eastAsia="Arial" w:hAnsi="Arial" w:cs="Arial"/>
                <w:color w:val="131313"/>
                <w:spacing w:val="-10"/>
                <w:sz w:val="21"/>
                <w:szCs w:val="22"/>
                <w:lang w:eastAsia="en-US"/>
              </w:rPr>
              <w:t>1</w:t>
            </w:r>
          </w:p>
        </w:tc>
        <w:tc>
          <w:tcPr>
            <w:tcW w:w="1852" w:type="dxa"/>
            <w:shd w:val="clear" w:color="auto" w:fill="auto"/>
          </w:tcPr>
          <w:p w:rsidR="00384AB1" w:rsidRPr="00384AB1" w:rsidRDefault="00384AB1" w:rsidP="00384AB1">
            <w:pPr>
              <w:widowControl w:val="0"/>
              <w:autoSpaceDE w:val="0"/>
              <w:autoSpaceDN w:val="0"/>
              <w:spacing w:before="33" w:line="234" w:lineRule="exact"/>
              <w:jc w:val="right"/>
              <w:rPr>
                <w:rFonts w:ascii="Arial" w:eastAsia="Arial" w:hAnsi="Arial" w:cs="Arial"/>
                <w:sz w:val="22"/>
                <w:szCs w:val="22"/>
                <w:lang w:eastAsia="en-US"/>
              </w:rPr>
            </w:pPr>
            <w:r w:rsidRPr="00384AB1">
              <w:rPr>
                <w:rFonts w:ascii="Arial" w:eastAsia="Arial" w:hAnsi="Arial" w:cs="Arial"/>
                <w:color w:val="131313"/>
                <w:spacing w:val="-10"/>
                <w:sz w:val="22"/>
                <w:szCs w:val="22"/>
                <w:lang w:eastAsia="en-US"/>
              </w:rPr>
              <w:t>7</w:t>
            </w:r>
          </w:p>
        </w:tc>
      </w:tr>
      <w:tr w:rsidR="00384AB1" w:rsidRPr="00384AB1" w:rsidTr="00AE29C2">
        <w:trPr>
          <w:trHeight w:val="287"/>
        </w:trPr>
        <w:tc>
          <w:tcPr>
            <w:tcW w:w="2130" w:type="dxa"/>
            <w:shd w:val="clear" w:color="auto" w:fill="auto"/>
          </w:tcPr>
          <w:p w:rsidR="00384AB1" w:rsidRPr="00384AB1" w:rsidRDefault="00384AB1" w:rsidP="00384AB1">
            <w:pPr>
              <w:widowControl w:val="0"/>
              <w:autoSpaceDE w:val="0"/>
              <w:autoSpaceDN w:val="0"/>
              <w:spacing w:before="33" w:line="234" w:lineRule="exact"/>
              <w:ind w:left="65"/>
              <w:jc w:val="center"/>
              <w:rPr>
                <w:rFonts w:ascii="Arial" w:eastAsia="Arial" w:hAnsi="Arial" w:cs="Arial"/>
                <w:sz w:val="22"/>
                <w:szCs w:val="22"/>
                <w:lang w:eastAsia="en-US"/>
              </w:rPr>
            </w:pPr>
            <w:r w:rsidRPr="00384AB1">
              <w:rPr>
                <w:rFonts w:ascii="Arial" w:eastAsia="Arial" w:hAnsi="Arial" w:cs="Arial"/>
                <w:color w:val="131313"/>
                <w:sz w:val="21"/>
                <w:szCs w:val="22"/>
                <w:lang w:eastAsia="en-US"/>
              </w:rPr>
              <w:t>La</w:t>
            </w:r>
            <w:r w:rsidRPr="00384AB1">
              <w:rPr>
                <w:rFonts w:ascii="Arial" w:eastAsia="Arial" w:hAnsi="Arial" w:cs="Arial"/>
                <w:color w:val="131313"/>
                <w:spacing w:val="-1"/>
                <w:sz w:val="21"/>
                <w:szCs w:val="22"/>
                <w:lang w:eastAsia="en-US"/>
              </w:rPr>
              <w:t xml:space="preserve"> </w:t>
            </w:r>
            <w:r w:rsidRPr="00384AB1">
              <w:rPr>
                <w:rFonts w:ascii="Arial" w:eastAsia="Arial" w:hAnsi="Arial" w:cs="Arial"/>
                <w:color w:val="131313"/>
                <w:spacing w:val="-2"/>
                <w:sz w:val="22"/>
                <w:szCs w:val="22"/>
                <w:lang w:eastAsia="en-US"/>
              </w:rPr>
              <w:t>Serena</w:t>
            </w:r>
          </w:p>
        </w:tc>
        <w:tc>
          <w:tcPr>
            <w:tcW w:w="1568" w:type="dxa"/>
            <w:shd w:val="clear" w:color="auto" w:fill="auto"/>
          </w:tcPr>
          <w:p w:rsidR="00384AB1" w:rsidRPr="00384AB1" w:rsidRDefault="00384AB1" w:rsidP="00384AB1">
            <w:pPr>
              <w:widowControl w:val="0"/>
              <w:autoSpaceDE w:val="0"/>
              <w:autoSpaceDN w:val="0"/>
              <w:spacing w:before="38" w:line="229" w:lineRule="exact"/>
              <w:ind w:left="53"/>
              <w:jc w:val="center"/>
              <w:rPr>
                <w:rFonts w:ascii="Arial" w:eastAsia="Arial" w:hAnsi="Arial" w:cs="Arial"/>
                <w:sz w:val="21"/>
                <w:szCs w:val="22"/>
                <w:lang w:eastAsia="en-US"/>
              </w:rPr>
            </w:pPr>
            <w:r w:rsidRPr="00384AB1">
              <w:rPr>
                <w:rFonts w:ascii="Arial" w:eastAsia="Arial" w:hAnsi="Arial" w:cs="Arial"/>
                <w:color w:val="131313"/>
                <w:spacing w:val="-10"/>
                <w:sz w:val="21"/>
                <w:szCs w:val="22"/>
                <w:lang w:eastAsia="en-US"/>
              </w:rPr>
              <w:t>1</w:t>
            </w:r>
          </w:p>
        </w:tc>
        <w:tc>
          <w:tcPr>
            <w:tcW w:w="1852" w:type="dxa"/>
            <w:shd w:val="clear" w:color="auto" w:fill="auto"/>
          </w:tcPr>
          <w:p w:rsidR="00384AB1" w:rsidRPr="00384AB1" w:rsidRDefault="00384AB1" w:rsidP="00384AB1">
            <w:pPr>
              <w:widowControl w:val="0"/>
              <w:autoSpaceDE w:val="0"/>
              <w:autoSpaceDN w:val="0"/>
              <w:spacing w:before="33" w:line="234" w:lineRule="exact"/>
              <w:jc w:val="right"/>
              <w:rPr>
                <w:rFonts w:ascii="Arial" w:eastAsia="Arial" w:hAnsi="Arial" w:cs="Arial"/>
                <w:sz w:val="22"/>
                <w:szCs w:val="22"/>
                <w:lang w:eastAsia="en-US"/>
              </w:rPr>
            </w:pPr>
            <w:r w:rsidRPr="00384AB1">
              <w:rPr>
                <w:rFonts w:ascii="Arial" w:eastAsia="Arial" w:hAnsi="Arial" w:cs="Arial"/>
                <w:color w:val="131313"/>
                <w:spacing w:val="-10"/>
                <w:sz w:val="22"/>
                <w:szCs w:val="22"/>
                <w:lang w:eastAsia="en-US"/>
              </w:rPr>
              <w:t>7</w:t>
            </w:r>
          </w:p>
        </w:tc>
      </w:tr>
      <w:tr w:rsidR="00384AB1" w:rsidRPr="00384AB1" w:rsidTr="00AE29C2">
        <w:trPr>
          <w:trHeight w:val="287"/>
        </w:trPr>
        <w:tc>
          <w:tcPr>
            <w:tcW w:w="2130" w:type="dxa"/>
            <w:shd w:val="clear" w:color="auto" w:fill="auto"/>
          </w:tcPr>
          <w:p w:rsidR="00384AB1" w:rsidRPr="00384AB1" w:rsidRDefault="00384AB1" w:rsidP="00384AB1">
            <w:pPr>
              <w:widowControl w:val="0"/>
              <w:autoSpaceDE w:val="0"/>
              <w:autoSpaceDN w:val="0"/>
              <w:spacing w:before="28" w:line="239" w:lineRule="exact"/>
              <w:ind w:left="65"/>
              <w:jc w:val="center"/>
              <w:rPr>
                <w:rFonts w:ascii="Arial" w:eastAsia="Arial" w:hAnsi="Arial" w:cs="Arial"/>
                <w:sz w:val="22"/>
                <w:szCs w:val="22"/>
                <w:lang w:eastAsia="en-US"/>
              </w:rPr>
            </w:pPr>
            <w:r w:rsidRPr="00384AB1">
              <w:rPr>
                <w:rFonts w:ascii="Arial" w:eastAsia="Arial" w:hAnsi="Arial" w:cs="Arial"/>
                <w:color w:val="131313"/>
                <w:spacing w:val="-2"/>
                <w:sz w:val="22"/>
                <w:szCs w:val="22"/>
                <w:lang w:eastAsia="en-US"/>
              </w:rPr>
              <w:t>Valparaíso</w:t>
            </w:r>
          </w:p>
        </w:tc>
        <w:tc>
          <w:tcPr>
            <w:tcW w:w="1568" w:type="dxa"/>
            <w:shd w:val="clear" w:color="auto" w:fill="auto"/>
          </w:tcPr>
          <w:p w:rsidR="00384AB1" w:rsidRPr="00384AB1" w:rsidRDefault="00384AB1" w:rsidP="00384AB1">
            <w:pPr>
              <w:widowControl w:val="0"/>
              <w:autoSpaceDE w:val="0"/>
              <w:autoSpaceDN w:val="0"/>
              <w:spacing w:before="47" w:line="220" w:lineRule="exact"/>
              <w:ind w:left="53"/>
              <w:jc w:val="center"/>
              <w:rPr>
                <w:rFonts w:ascii="Arial" w:eastAsia="Arial" w:hAnsi="Arial" w:cs="Arial"/>
                <w:sz w:val="20"/>
                <w:szCs w:val="22"/>
                <w:lang w:eastAsia="en-US"/>
              </w:rPr>
            </w:pPr>
            <w:r w:rsidRPr="00384AB1">
              <w:rPr>
                <w:rFonts w:ascii="Arial" w:eastAsia="Arial" w:hAnsi="Arial" w:cs="Arial"/>
                <w:color w:val="131313"/>
                <w:spacing w:val="-10"/>
                <w:sz w:val="20"/>
                <w:szCs w:val="22"/>
                <w:lang w:eastAsia="en-US"/>
              </w:rPr>
              <w:t>2</w:t>
            </w:r>
          </w:p>
        </w:tc>
        <w:tc>
          <w:tcPr>
            <w:tcW w:w="1852" w:type="dxa"/>
            <w:shd w:val="clear" w:color="auto" w:fill="auto"/>
          </w:tcPr>
          <w:p w:rsidR="00384AB1" w:rsidRPr="00384AB1" w:rsidRDefault="00384AB1" w:rsidP="00384AB1">
            <w:pPr>
              <w:widowControl w:val="0"/>
              <w:autoSpaceDE w:val="0"/>
              <w:autoSpaceDN w:val="0"/>
              <w:spacing w:before="43" w:line="225" w:lineRule="exact"/>
              <w:jc w:val="right"/>
              <w:rPr>
                <w:rFonts w:ascii="Arial" w:eastAsia="Arial" w:hAnsi="Arial" w:cs="Arial"/>
                <w:sz w:val="21"/>
                <w:szCs w:val="22"/>
                <w:lang w:eastAsia="en-US"/>
              </w:rPr>
            </w:pPr>
            <w:r w:rsidRPr="00384AB1">
              <w:rPr>
                <w:rFonts w:ascii="Arial" w:eastAsia="Arial" w:hAnsi="Arial" w:cs="Arial"/>
                <w:color w:val="131313"/>
                <w:spacing w:val="-10"/>
                <w:sz w:val="21"/>
                <w:szCs w:val="22"/>
                <w:lang w:eastAsia="en-US"/>
              </w:rPr>
              <w:t>9</w:t>
            </w:r>
          </w:p>
        </w:tc>
      </w:tr>
      <w:tr w:rsidR="00384AB1" w:rsidRPr="00384AB1" w:rsidTr="00AE29C2">
        <w:trPr>
          <w:trHeight w:val="287"/>
        </w:trPr>
        <w:tc>
          <w:tcPr>
            <w:tcW w:w="2130" w:type="dxa"/>
            <w:shd w:val="clear" w:color="auto" w:fill="auto"/>
          </w:tcPr>
          <w:p w:rsidR="00384AB1" w:rsidRPr="00384AB1" w:rsidRDefault="00384AB1" w:rsidP="00384AB1">
            <w:pPr>
              <w:widowControl w:val="0"/>
              <w:autoSpaceDE w:val="0"/>
              <w:autoSpaceDN w:val="0"/>
              <w:spacing w:before="28" w:line="239" w:lineRule="exact"/>
              <w:ind w:left="65"/>
              <w:jc w:val="center"/>
              <w:rPr>
                <w:rFonts w:ascii="Arial" w:eastAsia="Arial" w:hAnsi="Arial" w:cs="Arial"/>
                <w:sz w:val="22"/>
                <w:szCs w:val="22"/>
                <w:lang w:eastAsia="en-US"/>
              </w:rPr>
            </w:pPr>
            <w:r w:rsidRPr="00384AB1">
              <w:rPr>
                <w:rFonts w:ascii="Arial" w:eastAsia="Arial" w:hAnsi="Arial" w:cs="Arial"/>
                <w:color w:val="131313"/>
                <w:sz w:val="22"/>
                <w:szCs w:val="22"/>
                <w:lang w:eastAsia="en-US"/>
              </w:rPr>
              <w:t>Puente</w:t>
            </w:r>
            <w:r w:rsidRPr="00384AB1">
              <w:rPr>
                <w:rFonts w:ascii="Arial" w:eastAsia="Arial" w:hAnsi="Arial" w:cs="Arial"/>
                <w:color w:val="131313"/>
                <w:spacing w:val="-7"/>
                <w:sz w:val="22"/>
                <w:szCs w:val="22"/>
                <w:lang w:eastAsia="en-US"/>
              </w:rPr>
              <w:t xml:space="preserve"> </w:t>
            </w:r>
            <w:r w:rsidRPr="00384AB1">
              <w:rPr>
                <w:rFonts w:ascii="Arial" w:eastAsia="Arial" w:hAnsi="Arial" w:cs="Arial"/>
                <w:color w:val="131313"/>
                <w:spacing w:val="-4"/>
                <w:sz w:val="22"/>
                <w:szCs w:val="22"/>
                <w:lang w:eastAsia="en-US"/>
              </w:rPr>
              <w:t>Alto</w:t>
            </w:r>
          </w:p>
        </w:tc>
        <w:tc>
          <w:tcPr>
            <w:tcW w:w="1568" w:type="dxa"/>
            <w:shd w:val="clear" w:color="auto" w:fill="auto"/>
          </w:tcPr>
          <w:p w:rsidR="00384AB1" w:rsidRPr="00384AB1" w:rsidRDefault="00384AB1" w:rsidP="00384AB1">
            <w:pPr>
              <w:widowControl w:val="0"/>
              <w:autoSpaceDE w:val="0"/>
              <w:autoSpaceDN w:val="0"/>
              <w:spacing w:before="28" w:line="239" w:lineRule="exact"/>
              <w:ind w:left="53"/>
              <w:jc w:val="center"/>
              <w:rPr>
                <w:rFonts w:ascii="Arial" w:eastAsia="Arial" w:hAnsi="Arial" w:cs="Arial"/>
                <w:sz w:val="22"/>
                <w:szCs w:val="22"/>
                <w:lang w:eastAsia="en-US"/>
              </w:rPr>
            </w:pPr>
            <w:r w:rsidRPr="00384AB1">
              <w:rPr>
                <w:rFonts w:ascii="Arial" w:eastAsia="Arial" w:hAnsi="Arial" w:cs="Arial"/>
                <w:color w:val="131313"/>
                <w:spacing w:val="-10"/>
                <w:w w:val="110"/>
                <w:sz w:val="22"/>
                <w:szCs w:val="22"/>
                <w:lang w:eastAsia="en-US"/>
              </w:rPr>
              <w:t>2</w:t>
            </w:r>
          </w:p>
        </w:tc>
        <w:tc>
          <w:tcPr>
            <w:tcW w:w="1852" w:type="dxa"/>
            <w:shd w:val="clear" w:color="auto" w:fill="auto"/>
          </w:tcPr>
          <w:p w:rsidR="00384AB1" w:rsidRPr="00384AB1" w:rsidRDefault="00384AB1" w:rsidP="00384AB1">
            <w:pPr>
              <w:widowControl w:val="0"/>
              <w:autoSpaceDE w:val="0"/>
              <w:autoSpaceDN w:val="0"/>
              <w:spacing w:before="38" w:line="229" w:lineRule="exact"/>
              <w:jc w:val="right"/>
              <w:rPr>
                <w:rFonts w:ascii="Arial" w:eastAsia="Arial" w:hAnsi="Arial" w:cs="Arial"/>
                <w:sz w:val="22"/>
                <w:szCs w:val="22"/>
                <w:lang w:eastAsia="en-US"/>
              </w:rPr>
            </w:pPr>
            <w:r w:rsidRPr="00384AB1">
              <w:rPr>
                <w:rFonts w:ascii="Arial" w:eastAsia="Arial" w:hAnsi="Arial" w:cs="Arial"/>
                <w:color w:val="131313"/>
                <w:spacing w:val="-10"/>
                <w:w w:val="110"/>
                <w:sz w:val="22"/>
                <w:szCs w:val="22"/>
                <w:lang w:eastAsia="en-US"/>
              </w:rPr>
              <w:t>9</w:t>
            </w:r>
          </w:p>
        </w:tc>
      </w:tr>
      <w:tr w:rsidR="00384AB1" w:rsidRPr="00384AB1" w:rsidTr="00AE29C2">
        <w:trPr>
          <w:trHeight w:val="282"/>
        </w:trPr>
        <w:tc>
          <w:tcPr>
            <w:tcW w:w="2130" w:type="dxa"/>
            <w:shd w:val="clear" w:color="auto" w:fill="auto"/>
          </w:tcPr>
          <w:p w:rsidR="00384AB1" w:rsidRPr="00384AB1" w:rsidRDefault="00384AB1" w:rsidP="00384AB1">
            <w:pPr>
              <w:widowControl w:val="0"/>
              <w:autoSpaceDE w:val="0"/>
              <w:autoSpaceDN w:val="0"/>
              <w:spacing w:before="33" w:line="229" w:lineRule="exact"/>
              <w:ind w:left="65"/>
              <w:jc w:val="center"/>
              <w:rPr>
                <w:rFonts w:ascii="Arial" w:eastAsia="Arial" w:hAnsi="Arial" w:cs="Arial"/>
                <w:sz w:val="22"/>
                <w:szCs w:val="22"/>
                <w:lang w:eastAsia="en-US"/>
              </w:rPr>
            </w:pPr>
            <w:r w:rsidRPr="00384AB1">
              <w:rPr>
                <w:rFonts w:ascii="Arial" w:eastAsia="Arial" w:hAnsi="Arial" w:cs="Arial"/>
                <w:color w:val="131313"/>
                <w:spacing w:val="-2"/>
                <w:sz w:val="22"/>
                <w:szCs w:val="22"/>
                <w:lang w:eastAsia="en-US"/>
              </w:rPr>
              <w:t>Colina</w:t>
            </w:r>
          </w:p>
        </w:tc>
        <w:tc>
          <w:tcPr>
            <w:tcW w:w="1568" w:type="dxa"/>
            <w:shd w:val="clear" w:color="auto" w:fill="auto"/>
          </w:tcPr>
          <w:p w:rsidR="00384AB1" w:rsidRPr="00384AB1" w:rsidRDefault="00384AB1" w:rsidP="00384AB1">
            <w:pPr>
              <w:widowControl w:val="0"/>
              <w:autoSpaceDE w:val="0"/>
              <w:autoSpaceDN w:val="0"/>
              <w:spacing w:before="20" w:line="242" w:lineRule="exact"/>
              <w:ind w:left="53"/>
              <w:jc w:val="center"/>
              <w:rPr>
                <w:rFonts w:eastAsia="Arial" w:hAnsi="Arial" w:cs="Arial"/>
                <w:sz w:val="23"/>
                <w:szCs w:val="22"/>
                <w:lang w:eastAsia="en-US"/>
              </w:rPr>
            </w:pPr>
            <w:r w:rsidRPr="00384AB1">
              <w:rPr>
                <w:rFonts w:eastAsia="Arial" w:hAnsi="Arial" w:cs="Arial"/>
                <w:color w:val="3A3A3D"/>
                <w:spacing w:val="-10"/>
                <w:sz w:val="23"/>
                <w:szCs w:val="22"/>
                <w:lang w:eastAsia="en-US"/>
              </w:rPr>
              <w:t>1</w:t>
            </w:r>
          </w:p>
        </w:tc>
        <w:tc>
          <w:tcPr>
            <w:tcW w:w="1852" w:type="dxa"/>
            <w:shd w:val="clear" w:color="auto" w:fill="auto"/>
          </w:tcPr>
          <w:p w:rsidR="00384AB1" w:rsidRPr="00384AB1" w:rsidRDefault="00384AB1" w:rsidP="00384AB1">
            <w:pPr>
              <w:widowControl w:val="0"/>
              <w:autoSpaceDE w:val="0"/>
              <w:autoSpaceDN w:val="0"/>
              <w:spacing w:before="33" w:line="229" w:lineRule="exact"/>
              <w:jc w:val="right"/>
              <w:rPr>
                <w:rFonts w:ascii="Arial" w:eastAsia="Arial" w:hAnsi="Arial" w:cs="Arial"/>
                <w:sz w:val="22"/>
                <w:szCs w:val="22"/>
                <w:lang w:eastAsia="en-US"/>
              </w:rPr>
            </w:pPr>
            <w:r w:rsidRPr="00384AB1">
              <w:rPr>
                <w:rFonts w:ascii="Arial" w:eastAsia="Arial" w:hAnsi="Arial" w:cs="Arial"/>
                <w:color w:val="131313"/>
                <w:spacing w:val="-10"/>
                <w:w w:val="105"/>
                <w:sz w:val="22"/>
                <w:szCs w:val="22"/>
                <w:lang w:eastAsia="en-US"/>
              </w:rPr>
              <w:t>7</w:t>
            </w:r>
          </w:p>
        </w:tc>
      </w:tr>
      <w:tr w:rsidR="00384AB1" w:rsidRPr="00384AB1" w:rsidTr="00AE29C2">
        <w:trPr>
          <w:trHeight w:val="292"/>
        </w:trPr>
        <w:tc>
          <w:tcPr>
            <w:tcW w:w="2130" w:type="dxa"/>
            <w:shd w:val="clear" w:color="auto" w:fill="auto"/>
          </w:tcPr>
          <w:p w:rsidR="00384AB1" w:rsidRPr="00384AB1" w:rsidRDefault="00384AB1" w:rsidP="00384AB1">
            <w:pPr>
              <w:widowControl w:val="0"/>
              <w:autoSpaceDE w:val="0"/>
              <w:autoSpaceDN w:val="0"/>
              <w:spacing w:before="33" w:line="239" w:lineRule="exact"/>
              <w:ind w:left="65"/>
              <w:jc w:val="center"/>
              <w:rPr>
                <w:rFonts w:ascii="Arial" w:eastAsia="Arial" w:hAnsi="Arial" w:cs="Arial"/>
                <w:sz w:val="22"/>
                <w:szCs w:val="22"/>
                <w:lang w:eastAsia="en-US"/>
              </w:rPr>
            </w:pPr>
            <w:r w:rsidRPr="00384AB1">
              <w:rPr>
                <w:rFonts w:ascii="Arial" w:eastAsia="Arial" w:hAnsi="Arial" w:cs="Arial"/>
                <w:color w:val="131313"/>
                <w:spacing w:val="-2"/>
                <w:sz w:val="22"/>
                <w:szCs w:val="22"/>
                <w:lang w:eastAsia="en-US"/>
              </w:rPr>
              <w:t>Santiago</w:t>
            </w:r>
          </w:p>
        </w:tc>
        <w:tc>
          <w:tcPr>
            <w:tcW w:w="1568" w:type="dxa"/>
            <w:shd w:val="clear" w:color="auto" w:fill="auto"/>
          </w:tcPr>
          <w:p w:rsidR="00384AB1" w:rsidRPr="00384AB1" w:rsidRDefault="00384AB1" w:rsidP="00384AB1">
            <w:pPr>
              <w:widowControl w:val="0"/>
              <w:autoSpaceDE w:val="0"/>
              <w:autoSpaceDN w:val="0"/>
              <w:spacing w:before="52" w:line="220" w:lineRule="exact"/>
              <w:ind w:left="53"/>
              <w:jc w:val="center"/>
              <w:rPr>
                <w:rFonts w:ascii="Arial" w:eastAsia="Arial" w:hAnsi="Arial" w:cs="Arial"/>
                <w:sz w:val="20"/>
                <w:szCs w:val="22"/>
                <w:lang w:eastAsia="en-US"/>
              </w:rPr>
            </w:pPr>
            <w:r w:rsidRPr="00384AB1">
              <w:rPr>
                <w:rFonts w:ascii="Arial" w:eastAsia="Arial" w:hAnsi="Arial" w:cs="Arial"/>
                <w:color w:val="131313"/>
                <w:spacing w:val="-10"/>
                <w:sz w:val="20"/>
                <w:szCs w:val="22"/>
                <w:lang w:eastAsia="en-US"/>
              </w:rPr>
              <w:t>6</w:t>
            </w:r>
          </w:p>
        </w:tc>
        <w:tc>
          <w:tcPr>
            <w:tcW w:w="1852" w:type="dxa"/>
            <w:shd w:val="clear" w:color="auto" w:fill="auto"/>
          </w:tcPr>
          <w:p w:rsidR="00384AB1" w:rsidRPr="00384AB1" w:rsidRDefault="00384AB1" w:rsidP="00384AB1">
            <w:pPr>
              <w:widowControl w:val="0"/>
              <w:autoSpaceDE w:val="0"/>
              <w:autoSpaceDN w:val="0"/>
              <w:spacing w:before="47" w:line="225" w:lineRule="exact"/>
              <w:jc w:val="right"/>
              <w:rPr>
                <w:rFonts w:ascii="Arial" w:eastAsia="Arial" w:hAnsi="Arial" w:cs="Arial"/>
                <w:sz w:val="21"/>
                <w:szCs w:val="22"/>
                <w:lang w:eastAsia="en-US"/>
              </w:rPr>
            </w:pPr>
            <w:r w:rsidRPr="00384AB1">
              <w:rPr>
                <w:rFonts w:ascii="Arial" w:eastAsia="Arial" w:hAnsi="Arial" w:cs="Arial"/>
                <w:color w:val="131313"/>
                <w:spacing w:val="-5"/>
                <w:sz w:val="21"/>
                <w:szCs w:val="22"/>
                <w:lang w:eastAsia="en-US"/>
              </w:rPr>
              <w:t>11</w:t>
            </w:r>
          </w:p>
        </w:tc>
      </w:tr>
      <w:tr w:rsidR="00384AB1" w:rsidRPr="00384AB1" w:rsidTr="00AE29C2">
        <w:trPr>
          <w:trHeight w:val="287"/>
        </w:trPr>
        <w:tc>
          <w:tcPr>
            <w:tcW w:w="2130" w:type="dxa"/>
            <w:shd w:val="clear" w:color="auto" w:fill="auto"/>
          </w:tcPr>
          <w:p w:rsidR="00384AB1" w:rsidRPr="00384AB1" w:rsidRDefault="00384AB1" w:rsidP="00384AB1">
            <w:pPr>
              <w:widowControl w:val="0"/>
              <w:autoSpaceDE w:val="0"/>
              <w:autoSpaceDN w:val="0"/>
              <w:spacing w:before="33" w:line="234" w:lineRule="exact"/>
              <w:ind w:left="65"/>
              <w:jc w:val="center"/>
              <w:rPr>
                <w:rFonts w:ascii="Arial" w:eastAsia="Arial" w:hAnsi="Arial" w:cs="Arial"/>
                <w:sz w:val="22"/>
                <w:szCs w:val="22"/>
                <w:lang w:eastAsia="en-US"/>
              </w:rPr>
            </w:pPr>
            <w:r w:rsidRPr="00384AB1">
              <w:rPr>
                <w:rFonts w:ascii="Arial" w:eastAsia="Arial" w:hAnsi="Arial" w:cs="Arial"/>
                <w:color w:val="131313"/>
                <w:spacing w:val="-2"/>
                <w:sz w:val="22"/>
                <w:szCs w:val="22"/>
                <w:lang w:eastAsia="en-US"/>
              </w:rPr>
              <w:t>Rancagua</w:t>
            </w:r>
          </w:p>
        </w:tc>
        <w:tc>
          <w:tcPr>
            <w:tcW w:w="1568" w:type="dxa"/>
            <w:shd w:val="clear" w:color="auto" w:fill="auto"/>
          </w:tcPr>
          <w:p w:rsidR="00384AB1" w:rsidRPr="00384AB1" w:rsidRDefault="00384AB1" w:rsidP="00384AB1">
            <w:pPr>
              <w:widowControl w:val="0"/>
              <w:autoSpaceDE w:val="0"/>
              <w:autoSpaceDN w:val="0"/>
              <w:spacing w:before="30" w:line="238" w:lineRule="exact"/>
              <w:ind w:left="53"/>
              <w:jc w:val="center"/>
              <w:rPr>
                <w:rFonts w:eastAsia="Arial" w:hAnsi="Arial" w:cs="Arial"/>
                <w:sz w:val="23"/>
                <w:szCs w:val="22"/>
                <w:lang w:eastAsia="en-US"/>
              </w:rPr>
            </w:pPr>
            <w:r w:rsidRPr="00384AB1">
              <w:rPr>
                <w:rFonts w:eastAsia="Arial" w:hAnsi="Arial" w:cs="Arial"/>
                <w:color w:val="131313"/>
                <w:spacing w:val="-10"/>
                <w:sz w:val="23"/>
                <w:szCs w:val="22"/>
                <w:lang w:eastAsia="en-US"/>
              </w:rPr>
              <w:t>1</w:t>
            </w:r>
          </w:p>
        </w:tc>
        <w:tc>
          <w:tcPr>
            <w:tcW w:w="1852" w:type="dxa"/>
            <w:shd w:val="clear" w:color="auto" w:fill="auto"/>
          </w:tcPr>
          <w:p w:rsidR="00384AB1" w:rsidRPr="00384AB1" w:rsidRDefault="00384AB1" w:rsidP="00384AB1">
            <w:pPr>
              <w:widowControl w:val="0"/>
              <w:autoSpaceDE w:val="0"/>
              <w:autoSpaceDN w:val="0"/>
              <w:spacing w:before="38" w:line="229" w:lineRule="exact"/>
              <w:jc w:val="right"/>
              <w:rPr>
                <w:rFonts w:ascii="Arial" w:eastAsia="Arial" w:hAnsi="Arial" w:cs="Arial"/>
                <w:sz w:val="22"/>
                <w:szCs w:val="22"/>
                <w:lang w:eastAsia="en-US"/>
              </w:rPr>
            </w:pPr>
            <w:r w:rsidRPr="00384AB1">
              <w:rPr>
                <w:rFonts w:ascii="Arial" w:eastAsia="Arial" w:hAnsi="Arial" w:cs="Arial"/>
                <w:color w:val="131313"/>
                <w:spacing w:val="-10"/>
                <w:sz w:val="22"/>
                <w:szCs w:val="22"/>
                <w:lang w:eastAsia="en-US"/>
              </w:rPr>
              <w:t>7</w:t>
            </w:r>
          </w:p>
        </w:tc>
      </w:tr>
      <w:tr w:rsidR="00384AB1" w:rsidRPr="00384AB1" w:rsidTr="00AE29C2">
        <w:trPr>
          <w:trHeight w:val="287"/>
        </w:trPr>
        <w:tc>
          <w:tcPr>
            <w:tcW w:w="2130" w:type="dxa"/>
            <w:shd w:val="clear" w:color="auto" w:fill="auto"/>
          </w:tcPr>
          <w:p w:rsidR="00384AB1" w:rsidRPr="00384AB1" w:rsidRDefault="00384AB1" w:rsidP="00384AB1">
            <w:pPr>
              <w:widowControl w:val="0"/>
              <w:autoSpaceDE w:val="0"/>
              <w:autoSpaceDN w:val="0"/>
              <w:spacing w:before="33" w:line="234" w:lineRule="exact"/>
              <w:ind w:left="65"/>
              <w:jc w:val="center"/>
              <w:rPr>
                <w:rFonts w:ascii="Arial" w:eastAsia="Arial" w:hAnsi="Arial" w:cs="Arial"/>
                <w:sz w:val="22"/>
                <w:szCs w:val="22"/>
                <w:lang w:eastAsia="en-US"/>
              </w:rPr>
            </w:pPr>
            <w:r w:rsidRPr="00384AB1">
              <w:rPr>
                <w:rFonts w:ascii="Arial" w:eastAsia="Arial" w:hAnsi="Arial" w:cs="Arial"/>
                <w:color w:val="131313"/>
                <w:spacing w:val="-2"/>
                <w:sz w:val="22"/>
                <w:szCs w:val="22"/>
                <w:lang w:eastAsia="en-US"/>
              </w:rPr>
              <w:t>Talca</w:t>
            </w:r>
          </w:p>
        </w:tc>
        <w:tc>
          <w:tcPr>
            <w:tcW w:w="1568" w:type="dxa"/>
            <w:shd w:val="clear" w:color="auto" w:fill="auto"/>
          </w:tcPr>
          <w:p w:rsidR="00384AB1" w:rsidRPr="00384AB1" w:rsidRDefault="00384AB1" w:rsidP="00384AB1">
            <w:pPr>
              <w:widowControl w:val="0"/>
              <w:autoSpaceDE w:val="0"/>
              <w:autoSpaceDN w:val="0"/>
              <w:spacing w:before="38" w:line="229" w:lineRule="exact"/>
              <w:ind w:left="53"/>
              <w:jc w:val="center"/>
              <w:rPr>
                <w:rFonts w:ascii="Arial" w:eastAsia="Arial" w:hAnsi="Arial" w:cs="Arial"/>
                <w:sz w:val="21"/>
                <w:szCs w:val="22"/>
                <w:lang w:eastAsia="en-US"/>
              </w:rPr>
            </w:pPr>
            <w:r w:rsidRPr="00384AB1">
              <w:rPr>
                <w:rFonts w:ascii="Arial" w:eastAsia="Arial" w:hAnsi="Arial" w:cs="Arial"/>
                <w:color w:val="131313"/>
                <w:spacing w:val="-10"/>
                <w:sz w:val="21"/>
                <w:szCs w:val="22"/>
                <w:lang w:eastAsia="en-US"/>
              </w:rPr>
              <w:t>1</w:t>
            </w:r>
          </w:p>
        </w:tc>
        <w:tc>
          <w:tcPr>
            <w:tcW w:w="1852" w:type="dxa"/>
            <w:shd w:val="clear" w:color="auto" w:fill="auto"/>
          </w:tcPr>
          <w:p w:rsidR="00384AB1" w:rsidRPr="00384AB1" w:rsidRDefault="00384AB1" w:rsidP="00384AB1">
            <w:pPr>
              <w:widowControl w:val="0"/>
              <w:autoSpaceDE w:val="0"/>
              <w:autoSpaceDN w:val="0"/>
              <w:spacing w:before="33" w:line="234" w:lineRule="exact"/>
              <w:jc w:val="right"/>
              <w:rPr>
                <w:rFonts w:ascii="Arial" w:eastAsia="Arial" w:hAnsi="Arial" w:cs="Arial"/>
                <w:sz w:val="22"/>
                <w:szCs w:val="22"/>
                <w:lang w:eastAsia="en-US"/>
              </w:rPr>
            </w:pPr>
            <w:r w:rsidRPr="00384AB1">
              <w:rPr>
                <w:rFonts w:ascii="Arial" w:eastAsia="Arial" w:hAnsi="Arial" w:cs="Arial"/>
                <w:color w:val="131313"/>
                <w:spacing w:val="-10"/>
                <w:sz w:val="22"/>
                <w:szCs w:val="22"/>
                <w:lang w:eastAsia="en-US"/>
              </w:rPr>
              <w:t>7</w:t>
            </w:r>
          </w:p>
        </w:tc>
      </w:tr>
      <w:tr w:rsidR="00384AB1" w:rsidRPr="00384AB1" w:rsidTr="00AE29C2">
        <w:trPr>
          <w:trHeight w:val="287"/>
        </w:trPr>
        <w:tc>
          <w:tcPr>
            <w:tcW w:w="2130" w:type="dxa"/>
            <w:shd w:val="clear" w:color="auto" w:fill="auto"/>
          </w:tcPr>
          <w:p w:rsidR="00384AB1" w:rsidRPr="00384AB1" w:rsidRDefault="00384AB1" w:rsidP="00384AB1">
            <w:pPr>
              <w:widowControl w:val="0"/>
              <w:autoSpaceDE w:val="0"/>
              <w:autoSpaceDN w:val="0"/>
              <w:spacing w:before="28" w:line="239" w:lineRule="exact"/>
              <w:ind w:left="65"/>
              <w:jc w:val="center"/>
              <w:rPr>
                <w:rFonts w:ascii="Arial" w:eastAsia="Arial" w:hAnsi="Arial" w:cs="Arial"/>
                <w:sz w:val="22"/>
                <w:szCs w:val="22"/>
                <w:lang w:eastAsia="en-US"/>
              </w:rPr>
            </w:pPr>
            <w:r w:rsidRPr="00384AB1">
              <w:rPr>
                <w:rFonts w:ascii="Arial" w:eastAsia="Arial" w:hAnsi="Arial" w:cs="Arial"/>
                <w:color w:val="131313"/>
                <w:spacing w:val="-2"/>
                <w:sz w:val="22"/>
                <w:szCs w:val="22"/>
                <w:lang w:eastAsia="en-US"/>
              </w:rPr>
              <w:t>Concepción</w:t>
            </w:r>
          </w:p>
        </w:tc>
        <w:tc>
          <w:tcPr>
            <w:tcW w:w="1568" w:type="dxa"/>
            <w:shd w:val="clear" w:color="auto" w:fill="auto"/>
          </w:tcPr>
          <w:p w:rsidR="00384AB1" w:rsidRPr="00384AB1" w:rsidRDefault="00384AB1" w:rsidP="00384AB1">
            <w:pPr>
              <w:widowControl w:val="0"/>
              <w:autoSpaceDE w:val="0"/>
              <w:autoSpaceDN w:val="0"/>
              <w:spacing w:before="24" w:line="244" w:lineRule="exact"/>
              <w:ind w:left="53"/>
              <w:jc w:val="center"/>
              <w:rPr>
                <w:rFonts w:ascii="Arial" w:eastAsia="Arial" w:hAnsi="Arial" w:cs="Arial"/>
                <w:sz w:val="22"/>
                <w:szCs w:val="22"/>
                <w:lang w:eastAsia="en-US"/>
              </w:rPr>
            </w:pPr>
            <w:r w:rsidRPr="00384AB1">
              <w:rPr>
                <w:rFonts w:ascii="Arial" w:eastAsia="Arial" w:hAnsi="Arial" w:cs="Arial"/>
                <w:color w:val="131313"/>
                <w:spacing w:val="-10"/>
                <w:w w:val="110"/>
                <w:sz w:val="22"/>
                <w:szCs w:val="22"/>
                <w:lang w:eastAsia="en-US"/>
              </w:rPr>
              <w:t>2</w:t>
            </w:r>
          </w:p>
        </w:tc>
        <w:tc>
          <w:tcPr>
            <w:tcW w:w="1852" w:type="dxa"/>
            <w:shd w:val="clear" w:color="auto" w:fill="auto"/>
          </w:tcPr>
          <w:p w:rsidR="00384AB1" w:rsidRPr="00384AB1" w:rsidRDefault="00384AB1" w:rsidP="00384AB1">
            <w:pPr>
              <w:widowControl w:val="0"/>
              <w:autoSpaceDE w:val="0"/>
              <w:autoSpaceDN w:val="0"/>
              <w:spacing w:before="42" w:line="225" w:lineRule="exact"/>
              <w:jc w:val="right"/>
              <w:rPr>
                <w:rFonts w:ascii="Arial" w:eastAsia="Arial" w:hAnsi="Arial" w:cs="Arial"/>
                <w:sz w:val="20"/>
                <w:szCs w:val="22"/>
                <w:lang w:eastAsia="en-US"/>
              </w:rPr>
            </w:pPr>
            <w:r w:rsidRPr="00384AB1">
              <w:rPr>
                <w:rFonts w:ascii="Arial" w:eastAsia="Arial" w:hAnsi="Arial" w:cs="Arial"/>
                <w:color w:val="131313"/>
                <w:spacing w:val="-10"/>
                <w:w w:val="110"/>
                <w:sz w:val="20"/>
                <w:szCs w:val="22"/>
                <w:lang w:eastAsia="en-US"/>
              </w:rPr>
              <w:t>9</w:t>
            </w:r>
          </w:p>
        </w:tc>
      </w:tr>
      <w:tr w:rsidR="00384AB1" w:rsidRPr="00384AB1" w:rsidTr="00AE29C2">
        <w:trPr>
          <w:trHeight w:val="273"/>
        </w:trPr>
        <w:tc>
          <w:tcPr>
            <w:tcW w:w="2130" w:type="dxa"/>
            <w:shd w:val="clear" w:color="auto" w:fill="auto"/>
          </w:tcPr>
          <w:p w:rsidR="00384AB1" w:rsidRPr="00384AB1" w:rsidRDefault="00384AB1" w:rsidP="00384AB1">
            <w:pPr>
              <w:widowControl w:val="0"/>
              <w:autoSpaceDE w:val="0"/>
              <w:autoSpaceDN w:val="0"/>
              <w:spacing w:before="28" w:line="224" w:lineRule="exact"/>
              <w:ind w:left="65"/>
              <w:jc w:val="center"/>
              <w:rPr>
                <w:rFonts w:ascii="Arial" w:eastAsia="Arial" w:hAnsi="Arial" w:cs="Arial"/>
                <w:sz w:val="22"/>
                <w:szCs w:val="22"/>
                <w:lang w:eastAsia="en-US"/>
              </w:rPr>
            </w:pPr>
            <w:r w:rsidRPr="00384AB1">
              <w:rPr>
                <w:rFonts w:ascii="Arial" w:eastAsia="Arial" w:hAnsi="Arial" w:cs="Arial"/>
                <w:color w:val="131313"/>
                <w:spacing w:val="-2"/>
                <w:sz w:val="22"/>
                <w:szCs w:val="22"/>
                <w:lang w:eastAsia="en-US"/>
              </w:rPr>
              <w:t>Temuco</w:t>
            </w:r>
          </w:p>
        </w:tc>
        <w:tc>
          <w:tcPr>
            <w:tcW w:w="1568" w:type="dxa"/>
            <w:shd w:val="clear" w:color="auto" w:fill="auto"/>
          </w:tcPr>
          <w:p w:rsidR="00384AB1" w:rsidRPr="00384AB1" w:rsidRDefault="00384AB1" w:rsidP="00384AB1">
            <w:pPr>
              <w:widowControl w:val="0"/>
              <w:autoSpaceDE w:val="0"/>
              <w:autoSpaceDN w:val="0"/>
              <w:spacing w:before="38" w:line="215" w:lineRule="exact"/>
              <w:ind w:left="53"/>
              <w:jc w:val="center"/>
              <w:rPr>
                <w:rFonts w:ascii="Arial" w:eastAsia="Arial" w:hAnsi="Arial" w:cs="Arial"/>
                <w:sz w:val="21"/>
                <w:szCs w:val="22"/>
                <w:lang w:eastAsia="en-US"/>
              </w:rPr>
            </w:pPr>
            <w:r w:rsidRPr="00384AB1">
              <w:rPr>
                <w:rFonts w:ascii="Arial" w:eastAsia="Arial" w:hAnsi="Arial" w:cs="Arial"/>
                <w:color w:val="131313"/>
                <w:spacing w:val="-10"/>
                <w:sz w:val="21"/>
                <w:szCs w:val="22"/>
                <w:lang w:eastAsia="en-US"/>
              </w:rPr>
              <w:t>1</w:t>
            </w:r>
          </w:p>
        </w:tc>
        <w:tc>
          <w:tcPr>
            <w:tcW w:w="1852" w:type="dxa"/>
            <w:shd w:val="clear" w:color="auto" w:fill="auto"/>
          </w:tcPr>
          <w:p w:rsidR="00384AB1" w:rsidRPr="00384AB1" w:rsidRDefault="00384AB1" w:rsidP="00384AB1">
            <w:pPr>
              <w:widowControl w:val="0"/>
              <w:autoSpaceDE w:val="0"/>
              <w:autoSpaceDN w:val="0"/>
              <w:spacing w:before="47" w:line="206" w:lineRule="exact"/>
              <w:jc w:val="right"/>
              <w:rPr>
                <w:rFonts w:ascii="Arial" w:eastAsia="Arial" w:hAnsi="Arial" w:cs="Arial"/>
                <w:sz w:val="20"/>
                <w:szCs w:val="22"/>
                <w:lang w:eastAsia="en-US"/>
              </w:rPr>
            </w:pPr>
            <w:r w:rsidRPr="00384AB1">
              <w:rPr>
                <w:rFonts w:ascii="Arial" w:eastAsia="Arial" w:hAnsi="Arial" w:cs="Arial"/>
                <w:color w:val="131313"/>
                <w:spacing w:val="-10"/>
                <w:w w:val="105"/>
                <w:sz w:val="20"/>
                <w:szCs w:val="22"/>
                <w:lang w:eastAsia="en-US"/>
              </w:rPr>
              <w:t>7</w:t>
            </w:r>
          </w:p>
        </w:tc>
      </w:tr>
      <w:tr w:rsidR="00384AB1" w:rsidRPr="00384AB1" w:rsidTr="00AE29C2">
        <w:trPr>
          <w:trHeight w:val="287"/>
        </w:trPr>
        <w:tc>
          <w:tcPr>
            <w:tcW w:w="2130" w:type="dxa"/>
            <w:shd w:val="clear" w:color="auto" w:fill="auto"/>
          </w:tcPr>
          <w:p w:rsidR="00384AB1" w:rsidRPr="00384AB1" w:rsidRDefault="00384AB1" w:rsidP="00384AB1">
            <w:pPr>
              <w:widowControl w:val="0"/>
              <w:autoSpaceDE w:val="0"/>
              <w:autoSpaceDN w:val="0"/>
              <w:spacing w:before="43" w:line="224" w:lineRule="exact"/>
              <w:ind w:left="65"/>
              <w:jc w:val="center"/>
              <w:rPr>
                <w:rFonts w:ascii="Arial" w:eastAsia="Arial" w:hAnsi="Arial" w:cs="Arial"/>
                <w:sz w:val="22"/>
                <w:szCs w:val="22"/>
                <w:lang w:eastAsia="en-US"/>
              </w:rPr>
            </w:pPr>
            <w:r w:rsidRPr="00384AB1">
              <w:rPr>
                <w:rFonts w:ascii="Arial" w:eastAsia="Arial" w:hAnsi="Arial" w:cs="Arial"/>
                <w:color w:val="131313"/>
                <w:spacing w:val="-2"/>
                <w:sz w:val="22"/>
                <w:szCs w:val="22"/>
                <w:lang w:eastAsia="en-US"/>
              </w:rPr>
              <w:t>Valdivia</w:t>
            </w:r>
          </w:p>
        </w:tc>
        <w:tc>
          <w:tcPr>
            <w:tcW w:w="1568" w:type="dxa"/>
            <w:shd w:val="clear" w:color="auto" w:fill="auto"/>
          </w:tcPr>
          <w:p w:rsidR="00384AB1" w:rsidRPr="00384AB1" w:rsidRDefault="00384AB1" w:rsidP="00384AB1">
            <w:pPr>
              <w:widowControl w:val="0"/>
              <w:autoSpaceDE w:val="0"/>
              <w:autoSpaceDN w:val="0"/>
              <w:spacing w:before="43" w:line="225" w:lineRule="exact"/>
              <w:ind w:left="53"/>
              <w:jc w:val="center"/>
              <w:rPr>
                <w:rFonts w:ascii="Arial" w:eastAsia="Arial" w:hAnsi="Arial" w:cs="Arial"/>
                <w:sz w:val="21"/>
                <w:szCs w:val="22"/>
                <w:lang w:eastAsia="en-US"/>
              </w:rPr>
            </w:pPr>
            <w:r w:rsidRPr="00384AB1">
              <w:rPr>
                <w:rFonts w:ascii="Arial" w:eastAsia="Arial" w:hAnsi="Arial" w:cs="Arial"/>
                <w:color w:val="131313"/>
                <w:spacing w:val="-10"/>
                <w:sz w:val="21"/>
                <w:szCs w:val="22"/>
                <w:lang w:eastAsia="en-US"/>
              </w:rPr>
              <w:t>1</w:t>
            </w:r>
          </w:p>
        </w:tc>
        <w:tc>
          <w:tcPr>
            <w:tcW w:w="1852" w:type="dxa"/>
            <w:shd w:val="clear" w:color="auto" w:fill="auto"/>
          </w:tcPr>
          <w:p w:rsidR="00384AB1" w:rsidRPr="00384AB1" w:rsidRDefault="00384AB1" w:rsidP="00384AB1">
            <w:pPr>
              <w:widowControl w:val="0"/>
              <w:autoSpaceDE w:val="0"/>
              <w:autoSpaceDN w:val="0"/>
              <w:spacing w:before="38" w:line="229" w:lineRule="exact"/>
              <w:jc w:val="right"/>
              <w:rPr>
                <w:rFonts w:ascii="Arial" w:eastAsia="Arial" w:hAnsi="Arial" w:cs="Arial"/>
                <w:sz w:val="22"/>
                <w:szCs w:val="22"/>
                <w:lang w:eastAsia="en-US"/>
              </w:rPr>
            </w:pPr>
            <w:r w:rsidRPr="00384AB1">
              <w:rPr>
                <w:rFonts w:ascii="Arial" w:eastAsia="Arial" w:hAnsi="Arial" w:cs="Arial"/>
                <w:color w:val="131313"/>
                <w:spacing w:val="-10"/>
                <w:sz w:val="22"/>
                <w:szCs w:val="22"/>
                <w:lang w:eastAsia="en-US"/>
              </w:rPr>
              <w:t>7</w:t>
            </w:r>
          </w:p>
        </w:tc>
      </w:tr>
      <w:tr w:rsidR="00384AB1" w:rsidRPr="00384AB1" w:rsidTr="00AE29C2">
        <w:trPr>
          <w:trHeight w:val="301"/>
        </w:trPr>
        <w:tc>
          <w:tcPr>
            <w:tcW w:w="2130" w:type="dxa"/>
            <w:shd w:val="clear" w:color="auto" w:fill="auto"/>
          </w:tcPr>
          <w:p w:rsidR="00384AB1" w:rsidRPr="00384AB1" w:rsidRDefault="00384AB1" w:rsidP="00384AB1">
            <w:pPr>
              <w:widowControl w:val="0"/>
              <w:autoSpaceDE w:val="0"/>
              <w:autoSpaceDN w:val="0"/>
              <w:spacing w:before="43" w:line="239" w:lineRule="exact"/>
              <w:ind w:left="65"/>
              <w:jc w:val="center"/>
              <w:rPr>
                <w:rFonts w:ascii="Arial" w:eastAsia="Arial" w:hAnsi="Arial" w:cs="Arial"/>
                <w:sz w:val="22"/>
                <w:szCs w:val="22"/>
                <w:lang w:eastAsia="en-US"/>
              </w:rPr>
            </w:pPr>
            <w:r w:rsidRPr="00384AB1">
              <w:rPr>
                <w:rFonts w:ascii="Arial" w:eastAsia="Arial" w:hAnsi="Arial" w:cs="Arial"/>
                <w:color w:val="131313"/>
                <w:sz w:val="22"/>
                <w:szCs w:val="22"/>
                <w:lang w:eastAsia="en-US"/>
              </w:rPr>
              <w:t>Puerto</w:t>
            </w:r>
            <w:r w:rsidRPr="00384AB1">
              <w:rPr>
                <w:rFonts w:ascii="Arial" w:eastAsia="Arial" w:hAnsi="Arial" w:cs="Arial"/>
                <w:color w:val="131313"/>
                <w:spacing w:val="10"/>
                <w:sz w:val="22"/>
                <w:szCs w:val="22"/>
                <w:lang w:eastAsia="en-US"/>
              </w:rPr>
              <w:t xml:space="preserve"> </w:t>
            </w:r>
            <w:r w:rsidRPr="00384AB1">
              <w:rPr>
                <w:rFonts w:ascii="Arial" w:eastAsia="Arial" w:hAnsi="Arial" w:cs="Arial"/>
                <w:color w:val="131313"/>
                <w:spacing w:val="-2"/>
                <w:sz w:val="22"/>
                <w:szCs w:val="22"/>
                <w:lang w:eastAsia="en-US"/>
              </w:rPr>
              <w:t>Montt</w:t>
            </w:r>
          </w:p>
        </w:tc>
        <w:tc>
          <w:tcPr>
            <w:tcW w:w="1568" w:type="dxa"/>
            <w:shd w:val="clear" w:color="auto" w:fill="auto"/>
          </w:tcPr>
          <w:p w:rsidR="00384AB1" w:rsidRPr="00384AB1" w:rsidRDefault="00384AB1" w:rsidP="00384AB1">
            <w:pPr>
              <w:widowControl w:val="0"/>
              <w:autoSpaceDE w:val="0"/>
              <w:autoSpaceDN w:val="0"/>
              <w:spacing w:before="43" w:line="239" w:lineRule="exact"/>
              <w:ind w:left="53"/>
              <w:jc w:val="center"/>
              <w:rPr>
                <w:rFonts w:ascii="Arial" w:eastAsia="Arial" w:hAnsi="Arial" w:cs="Arial"/>
                <w:sz w:val="21"/>
                <w:szCs w:val="22"/>
                <w:lang w:eastAsia="en-US"/>
              </w:rPr>
            </w:pPr>
            <w:r w:rsidRPr="00384AB1">
              <w:rPr>
                <w:rFonts w:ascii="Arial" w:eastAsia="Arial" w:hAnsi="Arial" w:cs="Arial"/>
                <w:color w:val="131313"/>
                <w:spacing w:val="-10"/>
                <w:w w:val="105"/>
                <w:sz w:val="21"/>
                <w:szCs w:val="22"/>
                <w:lang w:eastAsia="en-US"/>
              </w:rPr>
              <w:t>1</w:t>
            </w:r>
          </w:p>
        </w:tc>
        <w:tc>
          <w:tcPr>
            <w:tcW w:w="1852" w:type="dxa"/>
            <w:shd w:val="clear" w:color="auto" w:fill="auto"/>
          </w:tcPr>
          <w:p w:rsidR="00384AB1" w:rsidRPr="00384AB1" w:rsidRDefault="00384AB1" w:rsidP="00384AB1">
            <w:pPr>
              <w:widowControl w:val="0"/>
              <w:autoSpaceDE w:val="0"/>
              <w:autoSpaceDN w:val="0"/>
              <w:spacing w:before="38" w:line="244" w:lineRule="exact"/>
              <w:jc w:val="right"/>
              <w:rPr>
                <w:rFonts w:ascii="Arial" w:eastAsia="Arial" w:hAnsi="Arial" w:cs="Arial"/>
                <w:sz w:val="22"/>
                <w:szCs w:val="22"/>
                <w:lang w:eastAsia="en-US"/>
              </w:rPr>
            </w:pPr>
            <w:r w:rsidRPr="00384AB1">
              <w:rPr>
                <w:rFonts w:ascii="Arial" w:eastAsia="Arial" w:hAnsi="Arial" w:cs="Arial"/>
                <w:color w:val="131313"/>
                <w:spacing w:val="-10"/>
                <w:w w:val="105"/>
                <w:sz w:val="22"/>
                <w:szCs w:val="22"/>
                <w:lang w:eastAsia="en-US"/>
              </w:rPr>
              <w:t>7</w:t>
            </w:r>
          </w:p>
        </w:tc>
      </w:tr>
      <w:tr w:rsidR="00384AB1" w:rsidRPr="00384AB1" w:rsidTr="00AE29C2">
        <w:trPr>
          <w:trHeight w:val="287"/>
        </w:trPr>
        <w:tc>
          <w:tcPr>
            <w:tcW w:w="2130" w:type="dxa"/>
            <w:shd w:val="clear" w:color="auto" w:fill="auto"/>
          </w:tcPr>
          <w:p w:rsidR="00384AB1" w:rsidRPr="00384AB1" w:rsidRDefault="00384AB1" w:rsidP="00384AB1">
            <w:pPr>
              <w:widowControl w:val="0"/>
              <w:autoSpaceDE w:val="0"/>
              <w:autoSpaceDN w:val="0"/>
              <w:spacing w:before="24" w:line="243" w:lineRule="exact"/>
              <w:ind w:left="65"/>
              <w:jc w:val="center"/>
              <w:rPr>
                <w:rFonts w:ascii="Arial" w:eastAsia="Arial" w:hAnsi="Arial" w:cs="Arial"/>
                <w:b/>
                <w:szCs w:val="22"/>
                <w:lang w:eastAsia="en-US"/>
              </w:rPr>
            </w:pPr>
            <w:r w:rsidRPr="00384AB1">
              <w:rPr>
                <w:rFonts w:ascii="Arial" w:eastAsia="Arial" w:hAnsi="Arial" w:cs="Arial"/>
                <w:b/>
                <w:color w:val="131313"/>
                <w:spacing w:val="-2"/>
                <w:szCs w:val="22"/>
                <w:lang w:eastAsia="en-US"/>
              </w:rPr>
              <w:t>Total</w:t>
            </w:r>
          </w:p>
        </w:tc>
        <w:tc>
          <w:tcPr>
            <w:tcW w:w="1568" w:type="dxa"/>
            <w:shd w:val="clear" w:color="auto" w:fill="auto"/>
          </w:tcPr>
          <w:p w:rsidR="00384AB1" w:rsidRPr="00384AB1" w:rsidRDefault="00384AB1" w:rsidP="00384AB1">
            <w:pPr>
              <w:widowControl w:val="0"/>
              <w:autoSpaceDE w:val="0"/>
              <w:autoSpaceDN w:val="0"/>
              <w:spacing w:before="33" w:line="234" w:lineRule="exact"/>
              <w:ind w:left="53"/>
              <w:jc w:val="center"/>
              <w:rPr>
                <w:rFonts w:ascii="Arial" w:eastAsia="Arial" w:hAnsi="Arial" w:cs="Arial"/>
                <w:b/>
                <w:sz w:val="22"/>
                <w:szCs w:val="22"/>
                <w:lang w:eastAsia="en-US"/>
              </w:rPr>
            </w:pPr>
            <w:r w:rsidRPr="00384AB1">
              <w:rPr>
                <w:rFonts w:ascii="Arial" w:eastAsia="Arial" w:hAnsi="Arial" w:cs="Arial"/>
                <w:b/>
                <w:color w:val="131313"/>
                <w:spacing w:val="-5"/>
                <w:sz w:val="22"/>
                <w:szCs w:val="22"/>
                <w:lang w:eastAsia="en-US"/>
              </w:rPr>
              <w:t>22</w:t>
            </w:r>
          </w:p>
        </w:tc>
        <w:tc>
          <w:tcPr>
            <w:tcW w:w="1852" w:type="dxa"/>
            <w:shd w:val="clear" w:color="auto" w:fill="auto"/>
          </w:tcPr>
          <w:p w:rsidR="00384AB1" w:rsidRPr="00384AB1" w:rsidRDefault="00384AB1" w:rsidP="00384AB1">
            <w:pPr>
              <w:widowControl w:val="0"/>
              <w:autoSpaceDE w:val="0"/>
              <w:autoSpaceDN w:val="0"/>
              <w:spacing w:before="20" w:line="247" w:lineRule="exact"/>
              <w:jc w:val="right"/>
              <w:rPr>
                <w:rFonts w:eastAsia="Arial" w:hAnsi="Arial" w:cs="Arial"/>
                <w:b/>
                <w:sz w:val="23"/>
                <w:szCs w:val="22"/>
                <w:lang w:eastAsia="en-US"/>
              </w:rPr>
            </w:pPr>
            <w:r w:rsidRPr="00384AB1">
              <w:rPr>
                <w:rFonts w:eastAsia="Arial" w:hAnsi="Arial" w:cs="Arial"/>
                <w:b/>
                <w:color w:val="131313"/>
                <w:spacing w:val="-5"/>
                <w:sz w:val="23"/>
                <w:szCs w:val="22"/>
                <w:lang w:eastAsia="en-US"/>
              </w:rPr>
              <w:t>108</w:t>
            </w:r>
          </w:p>
        </w:tc>
      </w:tr>
    </w:tbl>
    <w:p w:rsidR="0031743B" w:rsidRDefault="0031743B" w:rsidP="00384AB1">
      <w:pPr>
        <w:widowControl w:val="0"/>
        <w:autoSpaceDE w:val="0"/>
        <w:autoSpaceDN w:val="0"/>
        <w:spacing w:line="276" w:lineRule="auto"/>
        <w:ind w:right="-234" w:firstLine="1701"/>
        <w:jc w:val="both"/>
        <w:rPr>
          <w:rFonts w:ascii="Arial" w:eastAsia="Arial" w:hAnsi="Arial" w:cs="Arial"/>
          <w:color w:val="131313"/>
          <w:sz w:val="22"/>
          <w:szCs w:val="22"/>
          <w:lang w:eastAsia="en-US"/>
        </w:rPr>
      </w:pPr>
    </w:p>
    <w:p w:rsidR="00384AB1" w:rsidRPr="00384AB1" w:rsidRDefault="00384AB1" w:rsidP="00384AB1">
      <w:pPr>
        <w:widowControl w:val="0"/>
        <w:autoSpaceDE w:val="0"/>
        <w:autoSpaceDN w:val="0"/>
        <w:spacing w:line="276" w:lineRule="auto"/>
        <w:ind w:right="-234" w:firstLine="1701"/>
        <w:jc w:val="both"/>
        <w:rPr>
          <w:rFonts w:ascii="Arial" w:eastAsia="Arial" w:hAnsi="Arial" w:cs="Arial"/>
          <w:lang w:eastAsia="en-US"/>
        </w:rPr>
      </w:pPr>
      <w:r w:rsidRPr="00384AB1">
        <w:rPr>
          <w:rFonts w:ascii="Arial" w:eastAsia="Arial" w:hAnsi="Arial" w:cs="Arial"/>
          <w:color w:val="131313"/>
          <w:sz w:val="22"/>
          <w:szCs w:val="22"/>
          <w:lang w:eastAsia="en-US"/>
        </w:rPr>
        <w:t>Además, se requiere contratar 5 jueces de garantía adicionales para comunas donde no habrá un</w:t>
      </w:r>
      <w:r w:rsidRPr="00384AB1">
        <w:rPr>
          <w:rFonts w:ascii="Arial" w:eastAsia="Arial" w:hAnsi="Arial" w:cs="Arial"/>
          <w:color w:val="131313"/>
          <w:spacing w:val="-7"/>
          <w:sz w:val="22"/>
          <w:szCs w:val="22"/>
          <w:lang w:eastAsia="en-US"/>
        </w:rPr>
        <w:t xml:space="preserve"> </w:t>
      </w:r>
      <w:r w:rsidRPr="00384AB1">
        <w:rPr>
          <w:rFonts w:ascii="Arial" w:eastAsia="Arial" w:hAnsi="Arial" w:cs="Arial"/>
          <w:color w:val="131313"/>
          <w:sz w:val="22"/>
          <w:szCs w:val="22"/>
          <w:lang w:eastAsia="en-US"/>
        </w:rPr>
        <w:t>Juzgado de ejecución de penas y medidas de seguridad, pero se identifica</w:t>
      </w:r>
      <w:r w:rsidRPr="00384AB1">
        <w:rPr>
          <w:rFonts w:ascii="Arial" w:eastAsia="Arial" w:hAnsi="Arial" w:cs="Arial"/>
          <w:color w:val="131313"/>
          <w:spacing w:val="40"/>
          <w:sz w:val="22"/>
          <w:szCs w:val="22"/>
          <w:lang w:eastAsia="en-US"/>
        </w:rPr>
        <w:t xml:space="preserve"> </w:t>
      </w:r>
      <w:r w:rsidRPr="00384AB1">
        <w:rPr>
          <w:rFonts w:ascii="Arial" w:eastAsia="Arial" w:hAnsi="Arial" w:cs="Arial"/>
          <w:color w:val="131313"/>
          <w:sz w:val="22"/>
          <w:szCs w:val="22"/>
          <w:lang w:eastAsia="en-US"/>
        </w:rPr>
        <w:t>una alta</w:t>
      </w:r>
      <w:r w:rsidRPr="00384AB1">
        <w:rPr>
          <w:rFonts w:ascii="Arial" w:eastAsia="Arial" w:hAnsi="Arial" w:cs="Arial"/>
          <w:color w:val="131313"/>
          <w:spacing w:val="32"/>
          <w:sz w:val="22"/>
          <w:szCs w:val="22"/>
          <w:lang w:eastAsia="en-US"/>
        </w:rPr>
        <w:t xml:space="preserve"> </w:t>
      </w:r>
      <w:r w:rsidRPr="00384AB1">
        <w:rPr>
          <w:rFonts w:ascii="Arial" w:eastAsia="Arial" w:hAnsi="Arial" w:cs="Arial"/>
          <w:color w:val="131313"/>
          <w:sz w:val="22"/>
          <w:szCs w:val="22"/>
          <w:lang w:eastAsia="en-US"/>
        </w:rPr>
        <w:t>carga</w:t>
      </w:r>
      <w:r w:rsidRPr="00384AB1">
        <w:rPr>
          <w:rFonts w:ascii="Arial" w:eastAsia="Arial" w:hAnsi="Arial" w:cs="Arial"/>
          <w:color w:val="131313"/>
          <w:spacing w:val="39"/>
          <w:sz w:val="22"/>
          <w:szCs w:val="22"/>
          <w:lang w:eastAsia="en-US"/>
        </w:rPr>
        <w:t xml:space="preserve"> </w:t>
      </w:r>
      <w:r w:rsidRPr="00384AB1">
        <w:rPr>
          <w:rFonts w:ascii="Arial" w:eastAsia="Arial" w:hAnsi="Arial" w:cs="Arial"/>
          <w:color w:val="131313"/>
          <w:sz w:val="22"/>
          <w:szCs w:val="22"/>
          <w:lang w:eastAsia="en-US"/>
        </w:rPr>
        <w:t>de</w:t>
      </w:r>
      <w:r w:rsidRPr="00384AB1">
        <w:rPr>
          <w:rFonts w:ascii="Arial" w:eastAsia="Arial" w:hAnsi="Arial" w:cs="Arial"/>
          <w:color w:val="131313"/>
          <w:spacing w:val="16"/>
          <w:sz w:val="22"/>
          <w:szCs w:val="22"/>
          <w:lang w:eastAsia="en-US"/>
        </w:rPr>
        <w:t xml:space="preserve"> </w:t>
      </w:r>
      <w:r w:rsidRPr="00384AB1">
        <w:rPr>
          <w:rFonts w:ascii="Arial" w:eastAsia="Arial" w:hAnsi="Arial" w:cs="Arial"/>
          <w:color w:val="131313"/>
          <w:sz w:val="22"/>
          <w:szCs w:val="22"/>
          <w:lang w:eastAsia="en-US"/>
        </w:rPr>
        <w:t>trabajo</w:t>
      </w:r>
      <w:r w:rsidRPr="00384AB1">
        <w:rPr>
          <w:rFonts w:ascii="Arial" w:eastAsia="Arial" w:hAnsi="Arial" w:cs="Arial"/>
          <w:color w:val="131313"/>
          <w:spacing w:val="20"/>
          <w:sz w:val="22"/>
          <w:szCs w:val="22"/>
          <w:lang w:eastAsia="en-US"/>
        </w:rPr>
        <w:t xml:space="preserve"> </w:t>
      </w:r>
      <w:r w:rsidRPr="00384AB1">
        <w:rPr>
          <w:rFonts w:ascii="Arial" w:eastAsia="Arial" w:hAnsi="Arial" w:cs="Arial"/>
          <w:color w:val="131313"/>
          <w:sz w:val="22"/>
          <w:szCs w:val="22"/>
          <w:lang w:eastAsia="en-US"/>
        </w:rPr>
        <w:t>relacionada</w:t>
      </w:r>
      <w:r w:rsidRPr="00384AB1">
        <w:rPr>
          <w:rFonts w:ascii="Arial" w:eastAsia="Arial" w:hAnsi="Arial" w:cs="Arial"/>
          <w:color w:val="131313"/>
          <w:spacing w:val="31"/>
          <w:sz w:val="22"/>
          <w:szCs w:val="22"/>
          <w:lang w:eastAsia="en-US"/>
        </w:rPr>
        <w:t xml:space="preserve"> </w:t>
      </w:r>
      <w:r w:rsidRPr="00384AB1">
        <w:rPr>
          <w:rFonts w:ascii="Arial" w:eastAsia="Arial" w:hAnsi="Arial" w:cs="Arial"/>
          <w:color w:val="131313"/>
          <w:sz w:val="22"/>
          <w:szCs w:val="22"/>
          <w:lang w:eastAsia="en-US"/>
        </w:rPr>
        <w:t>a</w:t>
      </w:r>
      <w:r w:rsidRPr="00384AB1">
        <w:rPr>
          <w:rFonts w:ascii="Arial" w:eastAsia="Arial" w:hAnsi="Arial" w:cs="Arial"/>
          <w:color w:val="131313"/>
          <w:spacing w:val="22"/>
          <w:sz w:val="22"/>
          <w:szCs w:val="22"/>
          <w:lang w:eastAsia="en-US"/>
        </w:rPr>
        <w:t xml:space="preserve"> </w:t>
      </w:r>
      <w:r w:rsidRPr="00384AB1">
        <w:rPr>
          <w:rFonts w:ascii="Arial" w:eastAsia="Arial" w:hAnsi="Arial" w:cs="Arial"/>
          <w:color w:val="131313"/>
          <w:sz w:val="22"/>
          <w:szCs w:val="22"/>
          <w:lang w:eastAsia="en-US"/>
        </w:rPr>
        <w:t>estas</w:t>
      </w:r>
      <w:r w:rsidRPr="00384AB1">
        <w:rPr>
          <w:rFonts w:ascii="Arial" w:eastAsia="Arial" w:hAnsi="Arial" w:cs="Arial"/>
          <w:color w:val="131313"/>
          <w:spacing w:val="22"/>
          <w:sz w:val="22"/>
          <w:szCs w:val="22"/>
          <w:lang w:eastAsia="en-US"/>
        </w:rPr>
        <w:t xml:space="preserve"> </w:t>
      </w:r>
      <w:r w:rsidRPr="00384AB1">
        <w:rPr>
          <w:rFonts w:ascii="Arial" w:eastAsia="Arial" w:hAnsi="Arial" w:cs="Arial"/>
          <w:color w:val="131313"/>
          <w:sz w:val="22"/>
          <w:szCs w:val="22"/>
          <w:lang w:eastAsia="en-US"/>
        </w:rPr>
        <w:t>funciones,</w:t>
      </w:r>
      <w:r w:rsidRPr="00384AB1">
        <w:rPr>
          <w:rFonts w:ascii="Arial" w:eastAsia="Arial" w:hAnsi="Arial" w:cs="Arial"/>
          <w:color w:val="131313"/>
          <w:spacing w:val="40"/>
          <w:sz w:val="22"/>
          <w:szCs w:val="22"/>
          <w:lang w:eastAsia="en-US"/>
        </w:rPr>
        <w:t xml:space="preserve"> </w:t>
      </w:r>
      <w:r w:rsidRPr="00384AB1">
        <w:rPr>
          <w:rFonts w:ascii="Arial" w:eastAsia="Arial" w:hAnsi="Arial" w:cs="Arial"/>
          <w:color w:val="131313"/>
          <w:sz w:val="22"/>
          <w:szCs w:val="22"/>
          <w:lang w:eastAsia="en-US"/>
        </w:rPr>
        <w:t>en</w:t>
      </w:r>
      <w:r w:rsidRPr="00384AB1">
        <w:rPr>
          <w:rFonts w:ascii="Arial" w:eastAsia="Arial" w:hAnsi="Arial" w:cs="Arial"/>
          <w:color w:val="131313"/>
          <w:spacing w:val="23"/>
          <w:sz w:val="22"/>
          <w:szCs w:val="22"/>
          <w:lang w:eastAsia="en-US"/>
        </w:rPr>
        <w:t xml:space="preserve"> </w:t>
      </w:r>
      <w:r w:rsidRPr="00384AB1">
        <w:rPr>
          <w:rFonts w:ascii="Arial" w:eastAsia="Arial" w:hAnsi="Arial" w:cs="Arial"/>
          <w:color w:val="131313"/>
          <w:sz w:val="22"/>
          <w:szCs w:val="22"/>
          <w:lang w:eastAsia="en-US"/>
        </w:rPr>
        <w:t>las</w:t>
      </w:r>
      <w:r w:rsidRPr="00384AB1">
        <w:rPr>
          <w:rFonts w:ascii="Arial" w:eastAsia="Arial" w:hAnsi="Arial" w:cs="Arial"/>
          <w:color w:val="131313"/>
          <w:spacing w:val="20"/>
          <w:sz w:val="22"/>
          <w:szCs w:val="22"/>
          <w:lang w:eastAsia="en-US"/>
        </w:rPr>
        <w:t xml:space="preserve"> </w:t>
      </w:r>
      <w:r w:rsidRPr="00384AB1">
        <w:rPr>
          <w:rFonts w:ascii="Arial" w:eastAsia="Arial" w:hAnsi="Arial" w:cs="Arial"/>
          <w:color w:val="131313"/>
          <w:sz w:val="22"/>
          <w:szCs w:val="22"/>
          <w:lang w:eastAsia="en-US"/>
        </w:rPr>
        <w:t>comunas</w:t>
      </w:r>
      <w:r w:rsidRPr="00384AB1">
        <w:rPr>
          <w:rFonts w:ascii="Arial" w:eastAsia="Arial" w:hAnsi="Arial" w:cs="Arial"/>
          <w:color w:val="131313"/>
          <w:spacing w:val="35"/>
          <w:sz w:val="22"/>
          <w:szCs w:val="22"/>
          <w:lang w:eastAsia="en-US"/>
        </w:rPr>
        <w:t xml:space="preserve"> </w:t>
      </w:r>
      <w:r w:rsidRPr="00384AB1">
        <w:rPr>
          <w:rFonts w:ascii="Arial" w:eastAsia="Arial" w:hAnsi="Arial" w:cs="Arial"/>
          <w:color w:val="131313"/>
          <w:sz w:val="22"/>
          <w:szCs w:val="22"/>
          <w:lang w:eastAsia="en-US"/>
        </w:rPr>
        <w:t>mencionadas</w:t>
      </w:r>
      <w:r w:rsidRPr="00384AB1">
        <w:rPr>
          <w:rFonts w:ascii="Arial" w:eastAsia="Arial" w:hAnsi="Arial" w:cs="Arial"/>
          <w:color w:val="131313"/>
          <w:spacing w:val="40"/>
          <w:sz w:val="22"/>
          <w:szCs w:val="22"/>
          <w:lang w:eastAsia="en-US"/>
        </w:rPr>
        <w:t xml:space="preserve"> </w:t>
      </w:r>
      <w:r w:rsidRPr="00384AB1">
        <w:rPr>
          <w:rFonts w:ascii="Arial" w:eastAsia="Arial" w:hAnsi="Arial" w:cs="Arial"/>
          <w:color w:val="131313"/>
          <w:sz w:val="22"/>
          <w:szCs w:val="22"/>
          <w:lang w:eastAsia="en-US"/>
        </w:rPr>
        <w:t>en</w:t>
      </w:r>
      <w:r w:rsidRPr="00384AB1">
        <w:rPr>
          <w:rFonts w:ascii="Arial" w:eastAsia="Arial" w:hAnsi="Arial" w:cs="Arial"/>
          <w:color w:val="131313"/>
          <w:spacing w:val="14"/>
          <w:sz w:val="22"/>
          <w:szCs w:val="22"/>
          <w:lang w:eastAsia="en-US"/>
        </w:rPr>
        <w:t xml:space="preserve"> </w:t>
      </w:r>
      <w:r w:rsidRPr="00384AB1">
        <w:rPr>
          <w:rFonts w:ascii="Arial" w:eastAsia="Arial" w:hAnsi="Arial" w:cs="Arial"/>
          <w:color w:val="131313"/>
          <w:sz w:val="22"/>
          <w:szCs w:val="22"/>
          <w:lang w:eastAsia="en-US"/>
        </w:rPr>
        <w:t xml:space="preserve">el </w:t>
      </w:r>
      <w:r w:rsidRPr="00384AB1">
        <w:rPr>
          <w:rFonts w:ascii="Arial" w:eastAsia="Arial" w:hAnsi="Arial" w:cs="Arial"/>
          <w:color w:val="151515"/>
          <w:w w:val="105"/>
          <w:lang w:eastAsia="en-US"/>
        </w:rPr>
        <w:t>punto</w:t>
      </w:r>
      <w:r w:rsidRPr="00384AB1">
        <w:rPr>
          <w:rFonts w:ascii="Arial" w:eastAsia="Arial" w:hAnsi="Arial" w:cs="Arial"/>
          <w:color w:val="151515"/>
          <w:spacing w:val="12"/>
          <w:w w:val="105"/>
          <w:lang w:eastAsia="en-US"/>
        </w:rPr>
        <w:t xml:space="preserve"> </w:t>
      </w:r>
      <w:r w:rsidRPr="00384AB1">
        <w:rPr>
          <w:rFonts w:ascii="Arial" w:eastAsia="Arial" w:hAnsi="Arial" w:cs="Arial"/>
          <w:color w:val="151515"/>
          <w:spacing w:val="-2"/>
          <w:w w:val="105"/>
          <w:lang w:eastAsia="en-US"/>
        </w:rPr>
        <w:t>antecedente.</w:t>
      </w:r>
    </w:p>
    <w:p w:rsidR="00384AB1" w:rsidRPr="00384AB1" w:rsidRDefault="00384AB1" w:rsidP="00384AB1">
      <w:pPr>
        <w:widowControl w:val="0"/>
        <w:autoSpaceDE w:val="0"/>
        <w:autoSpaceDN w:val="0"/>
        <w:spacing w:before="125"/>
        <w:ind w:right="-234"/>
        <w:jc w:val="both"/>
        <w:rPr>
          <w:rFonts w:ascii="Arial" w:eastAsia="Arial" w:hAnsi="Arial" w:cs="Arial"/>
          <w:lang w:eastAsia="en-US"/>
        </w:rPr>
      </w:pPr>
    </w:p>
    <w:p w:rsidR="00384AB1" w:rsidRPr="00384AB1" w:rsidRDefault="00384AB1" w:rsidP="0031743B">
      <w:pPr>
        <w:widowControl w:val="0"/>
        <w:autoSpaceDE w:val="0"/>
        <w:autoSpaceDN w:val="0"/>
        <w:spacing w:before="237"/>
        <w:ind w:left="6"/>
        <w:jc w:val="center"/>
        <w:outlineLvl w:val="0"/>
        <w:rPr>
          <w:rFonts w:ascii="Arial" w:eastAsia="Arial" w:hAnsi="Arial" w:cs="Arial"/>
          <w:b/>
          <w:bCs/>
          <w:sz w:val="25"/>
          <w:szCs w:val="25"/>
          <w:lang w:eastAsia="en-US"/>
        </w:rPr>
      </w:pPr>
      <w:r w:rsidRPr="00384AB1">
        <w:rPr>
          <w:rFonts w:ascii="Arial" w:eastAsia="Arial" w:hAnsi="Arial" w:cs="Arial"/>
          <w:b/>
          <w:bCs/>
          <w:color w:val="151515"/>
          <w:w w:val="105"/>
          <w:sz w:val="25"/>
          <w:szCs w:val="25"/>
          <w:lang w:eastAsia="en-US"/>
        </w:rPr>
        <w:t>Tabla</w:t>
      </w:r>
      <w:r w:rsidRPr="00384AB1">
        <w:rPr>
          <w:rFonts w:ascii="Arial" w:eastAsia="Arial" w:hAnsi="Arial" w:cs="Arial"/>
          <w:b/>
          <w:bCs/>
          <w:color w:val="151515"/>
          <w:spacing w:val="-16"/>
          <w:w w:val="105"/>
          <w:sz w:val="25"/>
          <w:szCs w:val="25"/>
          <w:lang w:eastAsia="en-US"/>
        </w:rPr>
        <w:t xml:space="preserve"> </w:t>
      </w:r>
      <w:r w:rsidRPr="00384AB1">
        <w:rPr>
          <w:rFonts w:ascii="Arial" w:eastAsia="Arial" w:hAnsi="Arial" w:cs="Arial"/>
          <w:b/>
          <w:bCs/>
          <w:color w:val="151515"/>
          <w:w w:val="105"/>
          <w:sz w:val="25"/>
          <w:szCs w:val="25"/>
          <w:lang w:eastAsia="en-US"/>
        </w:rPr>
        <w:t>2:</w:t>
      </w:r>
      <w:r w:rsidRPr="00384AB1">
        <w:rPr>
          <w:rFonts w:ascii="Arial" w:eastAsia="Arial" w:hAnsi="Arial" w:cs="Arial"/>
          <w:b/>
          <w:bCs/>
          <w:color w:val="151515"/>
          <w:spacing w:val="-18"/>
          <w:w w:val="105"/>
          <w:sz w:val="25"/>
          <w:szCs w:val="25"/>
          <w:lang w:eastAsia="en-US"/>
        </w:rPr>
        <w:t xml:space="preserve"> </w:t>
      </w:r>
      <w:r w:rsidRPr="00384AB1">
        <w:rPr>
          <w:rFonts w:ascii="Arial" w:eastAsia="Arial" w:hAnsi="Arial" w:cs="Arial"/>
          <w:b/>
          <w:bCs/>
          <w:color w:val="151515"/>
          <w:w w:val="105"/>
          <w:sz w:val="25"/>
          <w:szCs w:val="25"/>
          <w:lang w:eastAsia="en-US"/>
        </w:rPr>
        <w:t>Costos</w:t>
      </w:r>
      <w:r w:rsidRPr="00384AB1">
        <w:rPr>
          <w:rFonts w:ascii="Arial" w:eastAsia="Arial" w:hAnsi="Arial" w:cs="Arial"/>
          <w:b/>
          <w:bCs/>
          <w:color w:val="151515"/>
          <w:spacing w:val="-18"/>
          <w:w w:val="105"/>
          <w:sz w:val="25"/>
          <w:szCs w:val="25"/>
          <w:lang w:eastAsia="en-US"/>
        </w:rPr>
        <w:t xml:space="preserve"> </w:t>
      </w:r>
      <w:r w:rsidRPr="00384AB1">
        <w:rPr>
          <w:rFonts w:ascii="Arial" w:eastAsia="Arial" w:hAnsi="Arial" w:cs="Arial"/>
          <w:b/>
          <w:bCs/>
          <w:color w:val="151515"/>
          <w:w w:val="105"/>
          <w:sz w:val="25"/>
          <w:szCs w:val="25"/>
          <w:lang w:eastAsia="en-US"/>
        </w:rPr>
        <w:t>anuales</w:t>
      </w:r>
      <w:r w:rsidRPr="00384AB1">
        <w:rPr>
          <w:rFonts w:ascii="Arial" w:eastAsia="Arial" w:hAnsi="Arial" w:cs="Arial"/>
          <w:b/>
          <w:bCs/>
          <w:color w:val="151515"/>
          <w:spacing w:val="-19"/>
          <w:w w:val="105"/>
          <w:sz w:val="25"/>
          <w:szCs w:val="25"/>
          <w:lang w:eastAsia="en-US"/>
        </w:rPr>
        <w:t xml:space="preserve"> </w:t>
      </w:r>
      <w:r w:rsidRPr="00384AB1">
        <w:rPr>
          <w:rFonts w:ascii="Arial" w:eastAsia="Arial" w:hAnsi="Arial" w:cs="Arial"/>
          <w:b/>
          <w:bCs/>
          <w:color w:val="151515"/>
          <w:w w:val="105"/>
          <w:sz w:val="25"/>
          <w:szCs w:val="25"/>
          <w:lang w:eastAsia="en-US"/>
        </w:rPr>
        <w:t>de</w:t>
      </w:r>
      <w:r w:rsidRPr="00384AB1">
        <w:rPr>
          <w:rFonts w:ascii="Arial" w:eastAsia="Arial" w:hAnsi="Arial" w:cs="Arial"/>
          <w:b/>
          <w:bCs/>
          <w:color w:val="151515"/>
          <w:spacing w:val="-18"/>
          <w:w w:val="105"/>
          <w:sz w:val="25"/>
          <w:szCs w:val="25"/>
          <w:lang w:eastAsia="en-US"/>
        </w:rPr>
        <w:t xml:space="preserve"> </w:t>
      </w:r>
      <w:r w:rsidRPr="00384AB1">
        <w:rPr>
          <w:rFonts w:ascii="Arial" w:eastAsia="Arial" w:hAnsi="Arial" w:cs="Arial"/>
          <w:b/>
          <w:bCs/>
          <w:color w:val="151515"/>
          <w:w w:val="105"/>
          <w:sz w:val="25"/>
          <w:szCs w:val="25"/>
          <w:lang w:eastAsia="en-US"/>
        </w:rPr>
        <w:t>implementar</w:t>
      </w:r>
      <w:r w:rsidRPr="00384AB1">
        <w:rPr>
          <w:rFonts w:ascii="Arial" w:eastAsia="Arial" w:hAnsi="Arial" w:cs="Arial"/>
          <w:b/>
          <w:bCs/>
          <w:color w:val="151515"/>
          <w:spacing w:val="-7"/>
          <w:w w:val="105"/>
          <w:sz w:val="25"/>
          <w:szCs w:val="25"/>
          <w:lang w:eastAsia="en-US"/>
        </w:rPr>
        <w:t xml:space="preserve"> </w:t>
      </w:r>
      <w:r w:rsidRPr="00384AB1">
        <w:rPr>
          <w:rFonts w:ascii="Arial" w:eastAsia="Arial" w:hAnsi="Arial" w:cs="Arial"/>
          <w:b/>
          <w:bCs/>
          <w:color w:val="151515"/>
          <w:w w:val="105"/>
          <w:sz w:val="25"/>
          <w:szCs w:val="25"/>
          <w:lang w:eastAsia="en-US"/>
        </w:rPr>
        <w:t>los</w:t>
      </w:r>
      <w:r w:rsidRPr="00384AB1">
        <w:rPr>
          <w:rFonts w:ascii="Arial" w:eastAsia="Arial" w:hAnsi="Arial" w:cs="Arial"/>
          <w:b/>
          <w:bCs/>
          <w:color w:val="151515"/>
          <w:spacing w:val="-19"/>
          <w:w w:val="105"/>
          <w:sz w:val="25"/>
          <w:szCs w:val="25"/>
          <w:lang w:eastAsia="en-US"/>
        </w:rPr>
        <w:t xml:space="preserve"> </w:t>
      </w:r>
      <w:r w:rsidRPr="00384AB1">
        <w:rPr>
          <w:rFonts w:ascii="Arial" w:eastAsia="Arial" w:hAnsi="Arial" w:cs="Arial"/>
          <w:b/>
          <w:bCs/>
          <w:color w:val="151515"/>
          <w:w w:val="105"/>
          <w:sz w:val="25"/>
          <w:szCs w:val="25"/>
          <w:lang w:eastAsia="en-US"/>
        </w:rPr>
        <w:t>juzgados</w:t>
      </w:r>
      <w:r w:rsidRPr="00384AB1">
        <w:rPr>
          <w:rFonts w:ascii="Arial" w:eastAsia="Arial" w:hAnsi="Arial" w:cs="Arial"/>
          <w:b/>
          <w:bCs/>
          <w:color w:val="151515"/>
          <w:spacing w:val="-18"/>
          <w:w w:val="105"/>
          <w:sz w:val="25"/>
          <w:szCs w:val="25"/>
          <w:lang w:eastAsia="en-US"/>
        </w:rPr>
        <w:t xml:space="preserve"> </w:t>
      </w:r>
      <w:r w:rsidRPr="00384AB1">
        <w:rPr>
          <w:rFonts w:ascii="Arial" w:eastAsia="Arial" w:hAnsi="Arial" w:cs="Arial"/>
          <w:b/>
          <w:bCs/>
          <w:color w:val="151515"/>
          <w:w w:val="105"/>
          <w:sz w:val="25"/>
          <w:szCs w:val="25"/>
          <w:lang w:eastAsia="en-US"/>
        </w:rPr>
        <w:t>de</w:t>
      </w:r>
      <w:r w:rsidRPr="00384AB1">
        <w:rPr>
          <w:rFonts w:ascii="Arial" w:eastAsia="Arial" w:hAnsi="Arial" w:cs="Arial"/>
          <w:b/>
          <w:bCs/>
          <w:color w:val="151515"/>
          <w:spacing w:val="-18"/>
          <w:w w:val="105"/>
          <w:sz w:val="25"/>
          <w:szCs w:val="25"/>
          <w:lang w:eastAsia="en-US"/>
        </w:rPr>
        <w:t xml:space="preserve"> </w:t>
      </w:r>
      <w:r w:rsidRPr="00384AB1">
        <w:rPr>
          <w:rFonts w:ascii="Arial" w:eastAsia="Arial" w:hAnsi="Arial" w:cs="Arial"/>
          <w:b/>
          <w:bCs/>
          <w:color w:val="151515"/>
          <w:w w:val="105"/>
          <w:sz w:val="25"/>
          <w:szCs w:val="25"/>
          <w:lang w:eastAsia="en-US"/>
        </w:rPr>
        <w:t>ejecución</w:t>
      </w:r>
      <w:r w:rsidRPr="00384AB1">
        <w:rPr>
          <w:rFonts w:ascii="Arial" w:eastAsia="Arial" w:hAnsi="Arial" w:cs="Arial"/>
          <w:b/>
          <w:bCs/>
          <w:color w:val="151515"/>
          <w:spacing w:val="-16"/>
          <w:w w:val="105"/>
          <w:sz w:val="25"/>
          <w:szCs w:val="25"/>
          <w:lang w:eastAsia="en-US"/>
        </w:rPr>
        <w:t xml:space="preserve"> </w:t>
      </w:r>
      <w:r w:rsidRPr="00384AB1">
        <w:rPr>
          <w:rFonts w:ascii="Arial" w:eastAsia="Arial" w:hAnsi="Arial" w:cs="Arial"/>
          <w:b/>
          <w:bCs/>
          <w:color w:val="151515"/>
          <w:w w:val="105"/>
          <w:sz w:val="25"/>
          <w:szCs w:val="25"/>
          <w:lang w:eastAsia="en-US"/>
        </w:rPr>
        <w:t>de</w:t>
      </w:r>
      <w:r w:rsidRPr="00384AB1">
        <w:rPr>
          <w:rFonts w:ascii="Arial" w:eastAsia="Arial" w:hAnsi="Arial" w:cs="Arial"/>
          <w:b/>
          <w:bCs/>
          <w:color w:val="151515"/>
          <w:spacing w:val="-18"/>
          <w:w w:val="105"/>
          <w:sz w:val="25"/>
          <w:szCs w:val="25"/>
          <w:lang w:eastAsia="en-US"/>
        </w:rPr>
        <w:t xml:space="preserve"> </w:t>
      </w:r>
      <w:r w:rsidRPr="00384AB1">
        <w:rPr>
          <w:rFonts w:ascii="Arial" w:eastAsia="Arial" w:hAnsi="Arial" w:cs="Arial"/>
          <w:b/>
          <w:bCs/>
          <w:color w:val="151515"/>
          <w:spacing w:val="-2"/>
          <w:w w:val="105"/>
          <w:sz w:val="25"/>
          <w:szCs w:val="25"/>
          <w:lang w:eastAsia="en-US"/>
        </w:rPr>
        <w:t>penas</w:t>
      </w:r>
    </w:p>
    <w:p w:rsidR="00384AB1" w:rsidRPr="00384AB1" w:rsidRDefault="00384AB1" w:rsidP="00384AB1">
      <w:pPr>
        <w:widowControl w:val="0"/>
        <w:autoSpaceDE w:val="0"/>
        <w:autoSpaceDN w:val="0"/>
        <w:spacing w:before="20"/>
        <w:jc w:val="center"/>
        <w:rPr>
          <w:rFonts w:ascii="Arial" w:eastAsia="Arial" w:hAnsi="Arial" w:cs="Arial"/>
          <w:lang w:eastAsia="en-US"/>
        </w:rPr>
      </w:pPr>
      <w:r w:rsidRPr="00384AB1">
        <w:rPr>
          <w:rFonts w:ascii="Arial" w:eastAsia="Arial" w:hAnsi="Arial" w:cs="Arial"/>
          <w:color w:val="151515"/>
          <w:spacing w:val="-2"/>
          <w:w w:val="105"/>
          <w:lang w:eastAsia="en-US"/>
        </w:rPr>
        <w:t>(M$2024)</w:t>
      </w:r>
    </w:p>
    <w:p w:rsidR="00384AB1" w:rsidRPr="00384AB1" w:rsidRDefault="00384AB1" w:rsidP="00384AB1">
      <w:pPr>
        <w:widowControl w:val="0"/>
        <w:autoSpaceDE w:val="0"/>
        <w:autoSpaceDN w:val="0"/>
        <w:spacing w:before="6"/>
        <w:rPr>
          <w:rFonts w:ascii="Arial" w:eastAsia="Arial" w:hAnsi="Arial" w:cs="Arial"/>
          <w:sz w:val="13"/>
          <w:lang w:eastAsia="en-US"/>
        </w:rPr>
      </w:pPr>
    </w:p>
    <w:tbl>
      <w:tblPr>
        <w:tblW w:w="0" w:type="auto"/>
        <w:tblLayout w:type="fixed"/>
        <w:tblCellMar>
          <w:left w:w="0" w:type="dxa"/>
          <w:right w:w="0" w:type="dxa"/>
        </w:tblCellMar>
        <w:tblLook w:val="01E0" w:firstRow="1" w:lastRow="1" w:firstColumn="1" w:lastColumn="1" w:noHBand="0" w:noVBand="0"/>
      </w:tblPr>
      <w:tblGrid>
        <w:gridCol w:w="2175"/>
        <w:gridCol w:w="1846"/>
        <w:gridCol w:w="1485"/>
        <w:gridCol w:w="1487"/>
        <w:gridCol w:w="1403"/>
        <w:gridCol w:w="1385"/>
        <w:gridCol w:w="101"/>
      </w:tblGrid>
      <w:tr w:rsidR="00384AB1" w:rsidRPr="00384AB1" w:rsidTr="00AE29C2">
        <w:trPr>
          <w:trHeight w:val="544"/>
        </w:trPr>
        <w:tc>
          <w:tcPr>
            <w:tcW w:w="2175" w:type="dxa"/>
            <w:tcBorders>
              <w:top w:val="single" w:sz="6" w:space="0" w:color="000000"/>
              <w:bottom w:val="single" w:sz="8" w:space="0" w:color="000000"/>
            </w:tcBorders>
            <w:shd w:val="clear" w:color="auto" w:fill="auto"/>
          </w:tcPr>
          <w:p w:rsidR="00384AB1" w:rsidRPr="00384AB1" w:rsidRDefault="00384AB1" w:rsidP="00384AB1">
            <w:pPr>
              <w:widowControl w:val="0"/>
              <w:autoSpaceDE w:val="0"/>
              <w:autoSpaceDN w:val="0"/>
              <w:spacing w:before="160"/>
              <w:rPr>
                <w:rFonts w:ascii="Arial" w:eastAsia="Arial" w:hAnsi="Arial" w:cs="Arial"/>
                <w:b/>
                <w:sz w:val="21"/>
                <w:szCs w:val="22"/>
                <w:lang w:eastAsia="en-US"/>
              </w:rPr>
            </w:pPr>
            <w:r w:rsidRPr="00384AB1">
              <w:rPr>
                <w:rFonts w:ascii="Arial" w:eastAsia="Arial" w:hAnsi="Arial" w:cs="Arial"/>
                <w:b/>
                <w:color w:val="151515"/>
                <w:spacing w:val="-2"/>
                <w:w w:val="110"/>
                <w:sz w:val="21"/>
                <w:szCs w:val="22"/>
                <w:lang w:eastAsia="en-US"/>
              </w:rPr>
              <w:t>Periodo</w:t>
            </w:r>
          </w:p>
        </w:tc>
        <w:tc>
          <w:tcPr>
            <w:tcW w:w="1846" w:type="dxa"/>
            <w:tcBorders>
              <w:top w:val="single" w:sz="6" w:space="0" w:color="000000"/>
              <w:bottom w:val="single" w:sz="8" w:space="0" w:color="000000"/>
            </w:tcBorders>
            <w:shd w:val="clear" w:color="auto" w:fill="auto"/>
          </w:tcPr>
          <w:p w:rsidR="00384AB1" w:rsidRPr="00384AB1" w:rsidRDefault="00384AB1" w:rsidP="00384AB1">
            <w:pPr>
              <w:widowControl w:val="0"/>
              <w:autoSpaceDE w:val="0"/>
              <w:autoSpaceDN w:val="0"/>
              <w:spacing w:before="179"/>
              <w:rPr>
                <w:rFonts w:ascii="Arial" w:eastAsia="Arial" w:hAnsi="Arial" w:cs="Arial"/>
                <w:b/>
                <w:sz w:val="19"/>
                <w:szCs w:val="22"/>
                <w:lang w:eastAsia="en-US"/>
              </w:rPr>
            </w:pPr>
            <w:r w:rsidRPr="00384AB1">
              <w:rPr>
                <w:rFonts w:ascii="Arial" w:eastAsia="Arial" w:hAnsi="Arial" w:cs="Arial"/>
                <w:b/>
                <w:color w:val="151515"/>
                <w:w w:val="110"/>
                <w:sz w:val="19"/>
                <w:szCs w:val="22"/>
                <w:lang w:eastAsia="en-US"/>
              </w:rPr>
              <w:t>Año</w:t>
            </w:r>
            <w:r w:rsidRPr="00384AB1">
              <w:rPr>
                <w:rFonts w:ascii="Arial" w:eastAsia="Arial" w:hAnsi="Arial" w:cs="Arial"/>
                <w:b/>
                <w:color w:val="151515"/>
                <w:spacing w:val="31"/>
                <w:w w:val="110"/>
                <w:sz w:val="19"/>
                <w:szCs w:val="22"/>
                <w:lang w:eastAsia="en-US"/>
              </w:rPr>
              <w:t xml:space="preserve"> </w:t>
            </w:r>
            <w:r w:rsidRPr="00384AB1">
              <w:rPr>
                <w:rFonts w:ascii="Arial" w:eastAsia="Arial" w:hAnsi="Arial" w:cs="Arial"/>
                <w:b/>
                <w:color w:val="151515"/>
                <w:spacing w:val="-5"/>
                <w:w w:val="110"/>
                <w:sz w:val="19"/>
                <w:szCs w:val="22"/>
                <w:lang w:eastAsia="en-US"/>
              </w:rPr>
              <w:t>1*</w:t>
            </w:r>
          </w:p>
        </w:tc>
        <w:tc>
          <w:tcPr>
            <w:tcW w:w="1485" w:type="dxa"/>
            <w:tcBorders>
              <w:top w:val="single" w:sz="6" w:space="0" w:color="000000"/>
              <w:bottom w:val="single" w:sz="8" w:space="0" w:color="000000"/>
            </w:tcBorders>
            <w:shd w:val="clear" w:color="auto" w:fill="auto"/>
          </w:tcPr>
          <w:p w:rsidR="00384AB1" w:rsidRPr="00384AB1" w:rsidRDefault="00384AB1" w:rsidP="00384AB1">
            <w:pPr>
              <w:widowControl w:val="0"/>
              <w:autoSpaceDE w:val="0"/>
              <w:autoSpaceDN w:val="0"/>
              <w:spacing w:before="174"/>
              <w:rPr>
                <w:rFonts w:ascii="Arial" w:eastAsia="Arial" w:hAnsi="Arial" w:cs="Arial"/>
                <w:b/>
                <w:sz w:val="19"/>
                <w:szCs w:val="22"/>
                <w:lang w:eastAsia="en-US"/>
              </w:rPr>
            </w:pPr>
            <w:r w:rsidRPr="00384AB1">
              <w:rPr>
                <w:rFonts w:ascii="Arial" w:eastAsia="Arial" w:hAnsi="Arial" w:cs="Arial"/>
                <w:b/>
                <w:color w:val="151515"/>
                <w:w w:val="115"/>
                <w:sz w:val="19"/>
                <w:szCs w:val="22"/>
                <w:lang w:eastAsia="en-US"/>
              </w:rPr>
              <w:t>Afto</w:t>
            </w:r>
            <w:r w:rsidRPr="00384AB1">
              <w:rPr>
                <w:rFonts w:ascii="Arial" w:eastAsia="Arial" w:hAnsi="Arial" w:cs="Arial"/>
                <w:b/>
                <w:color w:val="151515"/>
                <w:spacing w:val="8"/>
                <w:w w:val="115"/>
                <w:sz w:val="19"/>
                <w:szCs w:val="22"/>
                <w:lang w:eastAsia="en-US"/>
              </w:rPr>
              <w:t xml:space="preserve"> </w:t>
            </w:r>
            <w:r w:rsidRPr="00384AB1">
              <w:rPr>
                <w:rFonts w:ascii="Arial" w:eastAsia="Arial" w:hAnsi="Arial" w:cs="Arial"/>
                <w:b/>
                <w:color w:val="151515"/>
                <w:spacing w:val="-10"/>
                <w:w w:val="115"/>
                <w:sz w:val="19"/>
                <w:szCs w:val="22"/>
                <w:lang w:eastAsia="en-US"/>
              </w:rPr>
              <w:t>2</w:t>
            </w:r>
          </w:p>
        </w:tc>
        <w:tc>
          <w:tcPr>
            <w:tcW w:w="1487" w:type="dxa"/>
            <w:tcBorders>
              <w:top w:val="single" w:sz="6" w:space="0" w:color="000000"/>
              <w:bottom w:val="single" w:sz="8" w:space="0" w:color="000000"/>
            </w:tcBorders>
            <w:shd w:val="clear" w:color="auto" w:fill="auto"/>
          </w:tcPr>
          <w:p w:rsidR="00384AB1" w:rsidRPr="00384AB1" w:rsidRDefault="00384AB1" w:rsidP="00384AB1">
            <w:pPr>
              <w:widowControl w:val="0"/>
              <w:autoSpaceDE w:val="0"/>
              <w:autoSpaceDN w:val="0"/>
              <w:spacing w:before="179"/>
              <w:rPr>
                <w:rFonts w:ascii="Arial" w:eastAsia="Arial" w:hAnsi="Arial" w:cs="Arial"/>
                <w:b/>
                <w:sz w:val="19"/>
                <w:szCs w:val="22"/>
                <w:lang w:eastAsia="en-US"/>
              </w:rPr>
            </w:pPr>
            <w:r w:rsidRPr="00384AB1">
              <w:rPr>
                <w:rFonts w:ascii="Arial" w:eastAsia="Arial" w:hAnsi="Arial" w:cs="Arial"/>
                <w:b/>
                <w:color w:val="151515"/>
                <w:spacing w:val="-4"/>
                <w:w w:val="135"/>
                <w:sz w:val="19"/>
                <w:szCs w:val="22"/>
                <w:lang w:eastAsia="en-US"/>
              </w:rPr>
              <w:t>Año3</w:t>
            </w:r>
          </w:p>
        </w:tc>
        <w:tc>
          <w:tcPr>
            <w:tcW w:w="1403" w:type="dxa"/>
            <w:tcBorders>
              <w:top w:val="single" w:sz="6" w:space="0" w:color="000000"/>
              <w:bottom w:val="single" w:sz="8" w:space="0" w:color="000000"/>
            </w:tcBorders>
            <w:shd w:val="clear" w:color="auto" w:fill="auto"/>
          </w:tcPr>
          <w:p w:rsidR="00384AB1" w:rsidRPr="00384AB1" w:rsidRDefault="00384AB1" w:rsidP="00384AB1">
            <w:pPr>
              <w:widowControl w:val="0"/>
              <w:autoSpaceDE w:val="0"/>
              <w:autoSpaceDN w:val="0"/>
              <w:spacing w:before="179"/>
              <w:rPr>
                <w:rFonts w:ascii="Arial" w:eastAsia="Arial" w:hAnsi="Arial" w:cs="Arial"/>
                <w:b/>
                <w:sz w:val="19"/>
                <w:szCs w:val="22"/>
                <w:lang w:eastAsia="en-US"/>
              </w:rPr>
            </w:pPr>
            <w:r w:rsidRPr="00384AB1">
              <w:rPr>
                <w:rFonts w:ascii="Arial" w:eastAsia="Arial" w:hAnsi="Arial" w:cs="Arial"/>
                <w:b/>
                <w:color w:val="151515"/>
                <w:spacing w:val="-2"/>
                <w:w w:val="115"/>
                <w:sz w:val="19"/>
                <w:szCs w:val="22"/>
                <w:lang w:eastAsia="en-US"/>
              </w:rPr>
              <w:t>Afio4</w:t>
            </w:r>
          </w:p>
        </w:tc>
        <w:tc>
          <w:tcPr>
            <w:tcW w:w="1385" w:type="dxa"/>
            <w:tcBorders>
              <w:top w:val="single" w:sz="6" w:space="0" w:color="000000"/>
              <w:bottom w:val="single" w:sz="8" w:space="0" w:color="000000"/>
            </w:tcBorders>
            <w:shd w:val="clear" w:color="auto" w:fill="auto"/>
          </w:tcPr>
          <w:p w:rsidR="00384AB1" w:rsidRPr="00384AB1" w:rsidRDefault="00384AB1" w:rsidP="00384AB1">
            <w:pPr>
              <w:widowControl w:val="0"/>
              <w:autoSpaceDE w:val="0"/>
              <w:autoSpaceDN w:val="0"/>
              <w:spacing w:before="165"/>
              <w:jc w:val="right"/>
              <w:rPr>
                <w:rFonts w:ascii="Arial" w:eastAsia="Arial" w:hAnsi="Arial" w:cs="Arial"/>
                <w:b/>
                <w:sz w:val="21"/>
                <w:szCs w:val="22"/>
                <w:lang w:eastAsia="en-US"/>
              </w:rPr>
            </w:pPr>
            <w:r w:rsidRPr="00384AB1">
              <w:rPr>
                <w:rFonts w:ascii="Arial" w:eastAsia="Arial" w:hAnsi="Arial" w:cs="Arial"/>
                <w:b/>
                <w:color w:val="151515"/>
                <w:w w:val="105"/>
                <w:sz w:val="21"/>
                <w:szCs w:val="22"/>
                <w:lang w:eastAsia="en-US"/>
              </w:rPr>
              <w:t>En</w:t>
            </w:r>
            <w:r w:rsidRPr="00384AB1">
              <w:rPr>
                <w:rFonts w:ascii="Arial" w:eastAsia="Arial" w:hAnsi="Arial" w:cs="Arial"/>
                <w:b/>
                <w:color w:val="151515"/>
                <w:spacing w:val="-7"/>
                <w:w w:val="105"/>
                <w:sz w:val="21"/>
                <w:szCs w:val="22"/>
                <w:lang w:eastAsia="en-US"/>
              </w:rPr>
              <w:t xml:space="preserve"> </w:t>
            </w:r>
            <w:r w:rsidRPr="00384AB1">
              <w:rPr>
                <w:rFonts w:ascii="Arial" w:eastAsia="Arial" w:hAnsi="Arial" w:cs="Arial"/>
                <w:b/>
                <w:color w:val="151515"/>
                <w:spacing w:val="-2"/>
                <w:w w:val="110"/>
                <w:sz w:val="21"/>
                <w:szCs w:val="22"/>
                <w:lang w:eastAsia="en-US"/>
              </w:rPr>
              <w:t>régimen</w:t>
            </w:r>
          </w:p>
        </w:tc>
        <w:tc>
          <w:tcPr>
            <w:tcW w:w="101" w:type="dxa"/>
            <w:tcBorders>
              <w:top w:val="single" w:sz="6" w:space="0" w:color="000000"/>
            </w:tcBorders>
            <w:shd w:val="clear" w:color="auto" w:fill="auto"/>
          </w:tcPr>
          <w:p w:rsidR="00384AB1" w:rsidRPr="00384AB1" w:rsidRDefault="00384AB1" w:rsidP="00384AB1">
            <w:pPr>
              <w:widowControl w:val="0"/>
              <w:autoSpaceDE w:val="0"/>
              <w:autoSpaceDN w:val="0"/>
              <w:rPr>
                <w:rFonts w:eastAsia="Arial" w:hAnsi="Arial" w:cs="Arial"/>
                <w:sz w:val="22"/>
                <w:szCs w:val="22"/>
                <w:lang w:eastAsia="en-US"/>
              </w:rPr>
            </w:pPr>
          </w:p>
        </w:tc>
      </w:tr>
      <w:tr w:rsidR="00384AB1" w:rsidRPr="00384AB1" w:rsidTr="00AE29C2">
        <w:trPr>
          <w:trHeight w:val="327"/>
        </w:trPr>
        <w:tc>
          <w:tcPr>
            <w:tcW w:w="2175" w:type="dxa"/>
            <w:shd w:val="clear" w:color="auto" w:fill="auto"/>
          </w:tcPr>
          <w:p w:rsidR="00384AB1" w:rsidRPr="00384AB1" w:rsidRDefault="00384AB1" w:rsidP="00384AB1">
            <w:pPr>
              <w:widowControl w:val="0"/>
              <w:autoSpaceDE w:val="0"/>
              <w:autoSpaceDN w:val="0"/>
              <w:spacing w:before="52"/>
              <w:rPr>
                <w:rFonts w:ascii="Arial" w:eastAsia="Arial" w:hAnsi="Arial" w:cs="Arial"/>
                <w:sz w:val="21"/>
                <w:szCs w:val="22"/>
                <w:lang w:eastAsia="en-US"/>
              </w:rPr>
            </w:pPr>
            <w:r w:rsidRPr="00384AB1">
              <w:rPr>
                <w:rFonts w:ascii="Arial" w:eastAsia="Arial" w:hAnsi="Arial" w:cs="Arial"/>
                <w:color w:val="151515"/>
                <w:spacing w:val="-2"/>
                <w:w w:val="105"/>
                <w:sz w:val="21"/>
                <w:szCs w:val="22"/>
                <w:lang w:eastAsia="en-US"/>
              </w:rPr>
              <w:t>Personal</w:t>
            </w:r>
          </w:p>
        </w:tc>
        <w:tc>
          <w:tcPr>
            <w:tcW w:w="1846" w:type="dxa"/>
            <w:shd w:val="clear" w:color="auto" w:fill="auto"/>
          </w:tcPr>
          <w:p w:rsidR="00384AB1" w:rsidRPr="00384AB1" w:rsidRDefault="00384AB1" w:rsidP="00384AB1">
            <w:pPr>
              <w:widowControl w:val="0"/>
              <w:autoSpaceDE w:val="0"/>
              <w:autoSpaceDN w:val="0"/>
              <w:spacing w:before="39"/>
              <w:jc w:val="right"/>
              <w:rPr>
                <w:rFonts w:eastAsia="Arial" w:hAnsi="Arial" w:cs="Arial"/>
                <w:sz w:val="22"/>
                <w:szCs w:val="22"/>
                <w:lang w:eastAsia="en-US"/>
              </w:rPr>
            </w:pPr>
            <w:r w:rsidRPr="00384AB1">
              <w:rPr>
                <w:rFonts w:eastAsia="Arial" w:hAnsi="Arial" w:cs="Arial"/>
                <w:color w:val="151515"/>
                <w:spacing w:val="-2"/>
                <w:w w:val="120"/>
                <w:sz w:val="22"/>
                <w:szCs w:val="22"/>
                <w:lang w:eastAsia="en-US"/>
              </w:rPr>
              <w:t>1.260.594</w:t>
            </w:r>
          </w:p>
        </w:tc>
        <w:tc>
          <w:tcPr>
            <w:tcW w:w="1485" w:type="dxa"/>
            <w:shd w:val="clear" w:color="auto" w:fill="auto"/>
          </w:tcPr>
          <w:p w:rsidR="00384AB1" w:rsidRPr="00384AB1" w:rsidRDefault="00384AB1" w:rsidP="00384AB1">
            <w:pPr>
              <w:widowControl w:val="0"/>
              <w:autoSpaceDE w:val="0"/>
              <w:autoSpaceDN w:val="0"/>
              <w:spacing w:before="39"/>
              <w:jc w:val="right"/>
              <w:rPr>
                <w:rFonts w:eastAsia="Arial" w:hAnsi="Arial" w:cs="Arial"/>
                <w:sz w:val="22"/>
                <w:szCs w:val="22"/>
                <w:lang w:eastAsia="en-US"/>
              </w:rPr>
            </w:pPr>
            <w:r w:rsidRPr="00384AB1">
              <w:rPr>
                <w:rFonts w:eastAsia="Arial" w:hAnsi="Arial" w:cs="Arial"/>
                <w:color w:val="151515"/>
                <w:spacing w:val="-2"/>
                <w:w w:val="115"/>
                <w:sz w:val="22"/>
                <w:szCs w:val="22"/>
                <w:lang w:eastAsia="en-US"/>
              </w:rPr>
              <w:t>2.460.018</w:t>
            </w:r>
          </w:p>
        </w:tc>
        <w:tc>
          <w:tcPr>
            <w:tcW w:w="1487" w:type="dxa"/>
            <w:shd w:val="clear" w:color="auto" w:fill="auto"/>
          </w:tcPr>
          <w:p w:rsidR="00384AB1" w:rsidRPr="00384AB1" w:rsidRDefault="00384AB1" w:rsidP="00384AB1">
            <w:pPr>
              <w:widowControl w:val="0"/>
              <w:autoSpaceDE w:val="0"/>
              <w:autoSpaceDN w:val="0"/>
              <w:spacing w:before="39"/>
              <w:jc w:val="right"/>
              <w:rPr>
                <w:rFonts w:eastAsia="Arial" w:hAnsi="Arial" w:cs="Arial"/>
                <w:sz w:val="22"/>
                <w:szCs w:val="22"/>
                <w:lang w:eastAsia="en-US"/>
              </w:rPr>
            </w:pPr>
            <w:r w:rsidRPr="00384AB1">
              <w:rPr>
                <w:rFonts w:eastAsia="Arial" w:hAnsi="Arial" w:cs="Arial"/>
                <w:color w:val="151515"/>
                <w:spacing w:val="-2"/>
                <w:w w:val="115"/>
                <w:sz w:val="22"/>
                <w:szCs w:val="22"/>
                <w:lang w:eastAsia="en-US"/>
              </w:rPr>
              <w:t>3.954.138</w:t>
            </w:r>
          </w:p>
        </w:tc>
        <w:tc>
          <w:tcPr>
            <w:tcW w:w="1403" w:type="dxa"/>
            <w:shd w:val="clear" w:color="auto" w:fill="auto"/>
          </w:tcPr>
          <w:p w:rsidR="00384AB1" w:rsidRPr="00384AB1" w:rsidRDefault="00384AB1" w:rsidP="00384AB1">
            <w:pPr>
              <w:widowControl w:val="0"/>
              <w:autoSpaceDE w:val="0"/>
              <w:autoSpaceDN w:val="0"/>
              <w:spacing w:before="44"/>
              <w:jc w:val="right"/>
              <w:rPr>
                <w:rFonts w:eastAsia="Arial" w:hAnsi="Arial" w:cs="Arial"/>
                <w:sz w:val="22"/>
                <w:szCs w:val="22"/>
                <w:lang w:eastAsia="en-US"/>
              </w:rPr>
            </w:pPr>
            <w:r w:rsidRPr="00384AB1">
              <w:rPr>
                <w:rFonts w:eastAsia="Arial" w:hAnsi="Arial" w:cs="Arial"/>
                <w:color w:val="151515"/>
                <w:spacing w:val="-2"/>
                <w:w w:val="115"/>
                <w:sz w:val="22"/>
                <w:szCs w:val="22"/>
                <w:lang w:eastAsia="en-US"/>
              </w:rPr>
              <w:t>5.516.886</w:t>
            </w:r>
          </w:p>
        </w:tc>
        <w:tc>
          <w:tcPr>
            <w:tcW w:w="1385" w:type="dxa"/>
            <w:shd w:val="clear" w:color="auto" w:fill="auto"/>
          </w:tcPr>
          <w:p w:rsidR="00384AB1" w:rsidRPr="00384AB1" w:rsidRDefault="00384AB1" w:rsidP="00384AB1">
            <w:pPr>
              <w:widowControl w:val="0"/>
              <w:autoSpaceDE w:val="0"/>
              <w:autoSpaceDN w:val="0"/>
              <w:spacing w:before="49" w:line="249" w:lineRule="exact"/>
              <w:jc w:val="right"/>
              <w:rPr>
                <w:rFonts w:eastAsia="Arial" w:hAnsi="Arial" w:cs="Arial"/>
                <w:sz w:val="22"/>
                <w:szCs w:val="22"/>
                <w:lang w:eastAsia="en-US"/>
              </w:rPr>
            </w:pPr>
            <w:r w:rsidRPr="00384AB1">
              <w:rPr>
                <w:rFonts w:eastAsia="Arial" w:hAnsi="Arial" w:cs="Arial"/>
                <w:color w:val="151515"/>
                <w:spacing w:val="-2"/>
                <w:w w:val="115"/>
                <w:sz w:val="22"/>
                <w:szCs w:val="22"/>
                <w:lang w:eastAsia="en-US"/>
              </w:rPr>
              <w:t>5.516.886</w:t>
            </w:r>
          </w:p>
        </w:tc>
        <w:tc>
          <w:tcPr>
            <w:tcW w:w="101" w:type="dxa"/>
            <w:shd w:val="clear" w:color="auto" w:fill="auto"/>
          </w:tcPr>
          <w:p w:rsidR="00384AB1" w:rsidRPr="00384AB1" w:rsidRDefault="00384AB1" w:rsidP="00384AB1">
            <w:pPr>
              <w:widowControl w:val="0"/>
              <w:autoSpaceDE w:val="0"/>
              <w:autoSpaceDN w:val="0"/>
              <w:rPr>
                <w:rFonts w:eastAsia="Arial" w:hAnsi="Arial" w:cs="Arial"/>
                <w:sz w:val="22"/>
                <w:szCs w:val="22"/>
                <w:lang w:eastAsia="en-US"/>
              </w:rPr>
            </w:pPr>
          </w:p>
        </w:tc>
      </w:tr>
      <w:tr w:rsidR="00384AB1" w:rsidRPr="00384AB1" w:rsidTr="00AE29C2">
        <w:trPr>
          <w:trHeight w:val="313"/>
        </w:trPr>
        <w:tc>
          <w:tcPr>
            <w:tcW w:w="2175" w:type="dxa"/>
            <w:shd w:val="clear" w:color="auto" w:fill="auto"/>
          </w:tcPr>
          <w:p w:rsidR="00384AB1" w:rsidRPr="00384AB1" w:rsidRDefault="00384AB1" w:rsidP="00384AB1">
            <w:pPr>
              <w:widowControl w:val="0"/>
              <w:autoSpaceDE w:val="0"/>
              <w:autoSpaceDN w:val="0"/>
              <w:spacing w:before="9"/>
              <w:rPr>
                <w:rFonts w:ascii="Arial" w:eastAsia="Arial" w:hAnsi="Arial" w:cs="Arial"/>
                <w:szCs w:val="22"/>
                <w:lang w:eastAsia="en-US"/>
              </w:rPr>
            </w:pPr>
            <w:r w:rsidRPr="00384AB1">
              <w:rPr>
                <w:rFonts w:ascii="Arial" w:eastAsia="Arial" w:hAnsi="Arial" w:cs="Arial"/>
                <w:color w:val="151515"/>
                <w:spacing w:val="-2"/>
                <w:szCs w:val="22"/>
                <w:lang w:eastAsia="en-US"/>
              </w:rPr>
              <w:t>Operación</w:t>
            </w:r>
          </w:p>
        </w:tc>
        <w:tc>
          <w:tcPr>
            <w:tcW w:w="1846" w:type="dxa"/>
            <w:shd w:val="clear" w:color="auto" w:fill="auto"/>
          </w:tcPr>
          <w:p w:rsidR="00384AB1" w:rsidRPr="00384AB1" w:rsidRDefault="00384AB1" w:rsidP="00384AB1">
            <w:pPr>
              <w:widowControl w:val="0"/>
              <w:autoSpaceDE w:val="0"/>
              <w:autoSpaceDN w:val="0"/>
              <w:spacing w:before="32"/>
              <w:jc w:val="right"/>
              <w:rPr>
                <w:rFonts w:ascii="Arial" w:eastAsia="Arial" w:hAnsi="Arial" w:cs="Arial"/>
                <w:sz w:val="22"/>
                <w:szCs w:val="22"/>
                <w:lang w:eastAsia="en-US"/>
              </w:rPr>
            </w:pPr>
            <w:r w:rsidRPr="00384AB1">
              <w:rPr>
                <w:rFonts w:ascii="Arial" w:eastAsia="Arial" w:hAnsi="Arial" w:cs="Arial"/>
                <w:color w:val="151515"/>
                <w:spacing w:val="-2"/>
                <w:w w:val="105"/>
                <w:sz w:val="22"/>
                <w:szCs w:val="22"/>
                <w:lang w:eastAsia="en-US"/>
              </w:rPr>
              <w:t>262.688</w:t>
            </w:r>
          </w:p>
        </w:tc>
        <w:tc>
          <w:tcPr>
            <w:tcW w:w="1485" w:type="dxa"/>
            <w:shd w:val="clear" w:color="auto" w:fill="auto"/>
          </w:tcPr>
          <w:p w:rsidR="00384AB1" w:rsidRPr="00384AB1" w:rsidRDefault="00384AB1" w:rsidP="00384AB1">
            <w:pPr>
              <w:widowControl w:val="0"/>
              <w:autoSpaceDE w:val="0"/>
              <w:autoSpaceDN w:val="0"/>
              <w:spacing w:before="28"/>
              <w:jc w:val="right"/>
              <w:rPr>
                <w:rFonts w:eastAsia="Arial" w:hAnsi="Arial" w:cs="Arial"/>
                <w:sz w:val="22"/>
                <w:szCs w:val="22"/>
                <w:lang w:eastAsia="en-US"/>
              </w:rPr>
            </w:pPr>
            <w:r w:rsidRPr="00384AB1">
              <w:rPr>
                <w:rFonts w:eastAsia="Arial" w:hAnsi="Arial" w:cs="Arial"/>
                <w:color w:val="151515"/>
                <w:spacing w:val="-2"/>
                <w:w w:val="115"/>
                <w:sz w:val="22"/>
                <w:szCs w:val="22"/>
                <w:lang w:eastAsia="en-US"/>
              </w:rPr>
              <w:t>504.702</w:t>
            </w:r>
          </w:p>
        </w:tc>
        <w:tc>
          <w:tcPr>
            <w:tcW w:w="1487" w:type="dxa"/>
            <w:shd w:val="clear" w:color="auto" w:fill="auto"/>
          </w:tcPr>
          <w:p w:rsidR="00384AB1" w:rsidRPr="00384AB1" w:rsidRDefault="00384AB1" w:rsidP="00384AB1">
            <w:pPr>
              <w:widowControl w:val="0"/>
              <w:autoSpaceDE w:val="0"/>
              <w:autoSpaceDN w:val="0"/>
              <w:spacing w:before="37"/>
              <w:jc w:val="right"/>
              <w:rPr>
                <w:rFonts w:ascii="Arial" w:eastAsia="Arial" w:hAnsi="Arial" w:cs="Arial"/>
                <w:sz w:val="21"/>
                <w:szCs w:val="22"/>
                <w:lang w:eastAsia="en-US"/>
              </w:rPr>
            </w:pPr>
            <w:r w:rsidRPr="00384AB1">
              <w:rPr>
                <w:rFonts w:ascii="Arial" w:eastAsia="Arial" w:hAnsi="Arial" w:cs="Arial"/>
                <w:color w:val="151515"/>
                <w:spacing w:val="-2"/>
                <w:w w:val="110"/>
                <w:sz w:val="21"/>
                <w:szCs w:val="22"/>
                <w:lang w:eastAsia="en-US"/>
              </w:rPr>
              <w:t>809.320</w:t>
            </w:r>
          </w:p>
        </w:tc>
        <w:tc>
          <w:tcPr>
            <w:tcW w:w="1403" w:type="dxa"/>
            <w:shd w:val="clear" w:color="auto" w:fill="auto"/>
          </w:tcPr>
          <w:p w:rsidR="00384AB1" w:rsidRPr="00384AB1" w:rsidRDefault="00384AB1" w:rsidP="00384AB1">
            <w:pPr>
              <w:widowControl w:val="0"/>
              <w:autoSpaceDE w:val="0"/>
              <w:autoSpaceDN w:val="0"/>
              <w:spacing w:before="14"/>
              <w:jc w:val="right"/>
              <w:rPr>
                <w:rFonts w:eastAsia="Arial" w:hAnsi="Arial" w:cs="Arial"/>
                <w:szCs w:val="22"/>
                <w:lang w:eastAsia="en-US"/>
              </w:rPr>
            </w:pPr>
            <w:r w:rsidRPr="00384AB1">
              <w:rPr>
                <w:rFonts w:eastAsia="Arial" w:hAnsi="Arial" w:cs="Arial"/>
                <w:color w:val="151515"/>
                <w:spacing w:val="-2"/>
                <w:w w:val="110"/>
                <w:szCs w:val="22"/>
                <w:lang w:eastAsia="en-US"/>
              </w:rPr>
              <w:t>1.126.532</w:t>
            </w:r>
          </w:p>
        </w:tc>
        <w:tc>
          <w:tcPr>
            <w:tcW w:w="1385" w:type="dxa"/>
            <w:shd w:val="clear" w:color="auto" w:fill="auto"/>
          </w:tcPr>
          <w:p w:rsidR="00384AB1" w:rsidRPr="00384AB1" w:rsidRDefault="00384AB1" w:rsidP="00384AB1">
            <w:pPr>
              <w:widowControl w:val="0"/>
              <w:autoSpaceDE w:val="0"/>
              <w:autoSpaceDN w:val="0"/>
              <w:spacing w:before="19" w:line="274" w:lineRule="exact"/>
              <w:jc w:val="right"/>
              <w:rPr>
                <w:rFonts w:eastAsia="Arial" w:hAnsi="Arial" w:cs="Arial"/>
                <w:szCs w:val="22"/>
                <w:lang w:eastAsia="en-US"/>
              </w:rPr>
            </w:pPr>
            <w:r w:rsidRPr="00384AB1">
              <w:rPr>
                <w:rFonts w:eastAsia="Arial" w:hAnsi="Arial" w:cs="Arial"/>
                <w:color w:val="151515"/>
                <w:spacing w:val="-2"/>
                <w:w w:val="105"/>
                <w:szCs w:val="22"/>
                <w:lang w:eastAsia="en-US"/>
              </w:rPr>
              <w:t>1.126.532</w:t>
            </w:r>
          </w:p>
        </w:tc>
        <w:tc>
          <w:tcPr>
            <w:tcW w:w="101" w:type="dxa"/>
            <w:shd w:val="clear" w:color="auto" w:fill="auto"/>
          </w:tcPr>
          <w:p w:rsidR="00384AB1" w:rsidRPr="00384AB1" w:rsidRDefault="00384AB1" w:rsidP="00384AB1">
            <w:pPr>
              <w:widowControl w:val="0"/>
              <w:autoSpaceDE w:val="0"/>
              <w:autoSpaceDN w:val="0"/>
              <w:rPr>
                <w:rFonts w:eastAsia="Arial" w:hAnsi="Arial" w:cs="Arial"/>
                <w:sz w:val="22"/>
                <w:szCs w:val="22"/>
                <w:lang w:eastAsia="en-US"/>
              </w:rPr>
            </w:pPr>
          </w:p>
        </w:tc>
      </w:tr>
      <w:tr w:rsidR="00384AB1" w:rsidRPr="00384AB1" w:rsidTr="00AE29C2">
        <w:trPr>
          <w:trHeight w:val="256"/>
        </w:trPr>
        <w:tc>
          <w:tcPr>
            <w:tcW w:w="2175" w:type="dxa"/>
            <w:tcBorders>
              <w:bottom w:val="single" w:sz="8" w:space="0" w:color="000000"/>
            </w:tcBorders>
            <w:shd w:val="clear" w:color="auto" w:fill="auto"/>
          </w:tcPr>
          <w:p w:rsidR="00384AB1" w:rsidRPr="00384AB1" w:rsidRDefault="00384AB1" w:rsidP="00384AB1">
            <w:pPr>
              <w:widowControl w:val="0"/>
              <w:autoSpaceDE w:val="0"/>
              <w:autoSpaceDN w:val="0"/>
              <w:spacing w:before="17" w:line="205" w:lineRule="exact"/>
              <w:rPr>
                <w:rFonts w:ascii="Arial" w:eastAsia="Arial" w:hAnsi="Arial" w:cs="Arial"/>
                <w:sz w:val="21"/>
                <w:szCs w:val="22"/>
                <w:lang w:eastAsia="en-US"/>
              </w:rPr>
            </w:pPr>
            <w:r w:rsidRPr="00384AB1">
              <w:rPr>
                <w:rFonts w:ascii="Arial" w:eastAsia="Arial" w:hAnsi="Arial" w:cs="Arial"/>
                <w:color w:val="232323"/>
                <w:spacing w:val="-2"/>
                <w:w w:val="105"/>
                <w:sz w:val="21"/>
                <w:szCs w:val="22"/>
                <w:lang w:eastAsia="en-US"/>
              </w:rPr>
              <w:t>Habilitación</w:t>
            </w:r>
          </w:p>
        </w:tc>
        <w:tc>
          <w:tcPr>
            <w:tcW w:w="1846" w:type="dxa"/>
            <w:tcBorders>
              <w:bottom w:val="single" w:sz="8" w:space="0" w:color="000000"/>
            </w:tcBorders>
            <w:shd w:val="clear" w:color="auto" w:fill="auto"/>
          </w:tcPr>
          <w:p w:rsidR="00384AB1" w:rsidRPr="00384AB1" w:rsidRDefault="00384AB1" w:rsidP="00384AB1">
            <w:pPr>
              <w:widowControl w:val="0"/>
              <w:autoSpaceDE w:val="0"/>
              <w:autoSpaceDN w:val="0"/>
              <w:spacing w:before="13" w:line="209" w:lineRule="exact"/>
              <w:jc w:val="right"/>
              <w:rPr>
                <w:rFonts w:eastAsia="Arial" w:hAnsi="Arial" w:cs="Arial"/>
                <w:sz w:val="22"/>
                <w:szCs w:val="22"/>
                <w:lang w:eastAsia="en-US"/>
              </w:rPr>
            </w:pPr>
            <w:r w:rsidRPr="00384AB1">
              <w:rPr>
                <w:rFonts w:eastAsia="Arial" w:hAnsi="Arial" w:cs="Arial"/>
                <w:color w:val="151515"/>
                <w:spacing w:val="-2"/>
                <w:w w:val="120"/>
                <w:sz w:val="22"/>
                <w:szCs w:val="22"/>
                <w:lang w:eastAsia="en-US"/>
              </w:rPr>
              <w:t>76.912</w:t>
            </w:r>
          </w:p>
        </w:tc>
        <w:tc>
          <w:tcPr>
            <w:tcW w:w="1485" w:type="dxa"/>
            <w:tcBorders>
              <w:bottom w:val="single" w:sz="8" w:space="0" w:color="000000"/>
            </w:tcBorders>
            <w:shd w:val="clear" w:color="auto" w:fill="auto"/>
          </w:tcPr>
          <w:p w:rsidR="00384AB1" w:rsidRPr="00384AB1" w:rsidRDefault="00384AB1" w:rsidP="00384AB1">
            <w:pPr>
              <w:widowControl w:val="0"/>
              <w:autoSpaceDE w:val="0"/>
              <w:autoSpaceDN w:val="0"/>
              <w:spacing w:before="8" w:line="214" w:lineRule="exact"/>
              <w:jc w:val="right"/>
              <w:rPr>
                <w:rFonts w:eastAsia="Arial" w:hAnsi="Arial" w:cs="Arial"/>
                <w:sz w:val="22"/>
                <w:szCs w:val="22"/>
                <w:lang w:eastAsia="en-US"/>
              </w:rPr>
            </w:pPr>
            <w:r w:rsidRPr="00384AB1">
              <w:rPr>
                <w:rFonts w:eastAsia="Arial" w:hAnsi="Arial" w:cs="Arial"/>
                <w:color w:val="151515"/>
                <w:spacing w:val="-2"/>
                <w:w w:val="120"/>
                <w:sz w:val="22"/>
                <w:szCs w:val="22"/>
                <w:lang w:eastAsia="en-US"/>
              </w:rPr>
              <w:t>66.282</w:t>
            </w:r>
          </w:p>
        </w:tc>
        <w:tc>
          <w:tcPr>
            <w:tcW w:w="1487" w:type="dxa"/>
            <w:tcBorders>
              <w:bottom w:val="single" w:sz="8" w:space="0" w:color="000000"/>
            </w:tcBorders>
            <w:shd w:val="clear" w:color="auto" w:fill="auto"/>
          </w:tcPr>
          <w:p w:rsidR="00384AB1" w:rsidRPr="00384AB1" w:rsidRDefault="00384AB1" w:rsidP="00384AB1">
            <w:pPr>
              <w:widowControl w:val="0"/>
              <w:autoSpaceDE w:val="0"/>
              <w:autoSpaceDN w:val="0"/>
              <w:spacing w:before="13" w:line="209" w:lineRule="exact"/>
              <w:jc w:val="right"/>
              <w:rPr>
                <w:rFonts w:eastAsia="Arial" w:hAnsi="Arial" w:cs="Arial"/>
                <w:sz w:val="22"/>
                <w:szCs w:val="22"/>
                <w:lang w:eastAsia="en-US"/>
              </w:rPr>
            </w:pPr>
            <w:r w:rsidRPr="00384AB1">
              <w:rPr>
                <w:rFonts w:eastAsia="Arial" w:hAnsi="Arial" w:cs="Arial"/>
                <w:color w:val="151515"/>
                <w:spacing w:val="-2"/>
                <w:w w:val="120"/>
                <w:sz w:val="22"/>
                <w:szCs w:val="22"/>
                <w:lang w:eastAsia="en-US"/>
              </w:rPr>
              <w:t>85.210</w:t>
            </w:r>
          </w:p>
        </w:tc>
        <w:tc>
          <w:tcPr>
            <w:tcW w:w="1403" w:type="dxa"/>
            <w:tcBorders>
              <w:bottom w:val="single" w:sz="8" w:space="0" w:color="000000"/>
            </w:tcBorders>
            <w:shd w:val="clear" w:color="auto" w:fill="auto"/>
          </w:tcPr>
          <w:p w:rsidR="00384AB1" w:rsidRPr="00384AB1" w:rsidRDefault="00384AB1" w:rsidP="00384AB1">
            <w:pPr>
              <w:widowControl w:val="0"/>
              <w:autoSpaceDE w:val="0"/>
              <w:autoSpaceDN w:val="0"/>
              <w:spacing w:before="13" w:line="209" w:lineRule="exact"/>
              <w:jc w:val="right"/>
              <w:rPr>
                <w:rFonts w:eastAsia="Arial" w:hAnsi="Arial" w:cs="Arial"/>
                <w:sz w:val="22"/>
                <w:szCs w:val="22"/>
                <w:lang w:eastAsia="en-US"/>
              </w:rPr>
            </w:pPr>
            <w:r w:rsidRPr="00384AB1">
              <w:rPr>
                <w:rFonts w:eastAsia="Arial" w:hAnsi="Arial" w:cs="Arial"/>
                <w:color w:val="151515"/>
                <w:spacing w:val="-2"/>
                <w:w w:val="120"/>
                <w:sz w:val="22"/>
                <w:szCs w:val="22"/>
                <w:lang w:eastAsia="en-US"/>
              </w:rPr>
              <w:t>85.176</w:t>
            </w:r>
          </w:p>
        </w:tc>
        <w:tc>
          <w:tcPr>
            <w:tcW w:w="1385" w:type="dxa"/>
            <w:tcBorders>
              <w:bottom w:val="single" w:sz="8" w:space="0" w:color="000000"/>
            </w:tcBorders>
            <w:shd w:val="clear" w:color="auto" w:fill="auto"/>
          </w:tcPr>
          <w:p w:rsidR="00384AB1" w:rsidRPr="00384AB1" w:rsidRDefault="00384AB1" w:rsidP="00384AB1">
            <w:pPr>
              <w:widowControl w:val="0"/>
              <w:autoSpaceDE w:val="0"/>
              <w:autoSpaceDN w:val="0"/>
              <w:rPr>
                <w:rFonts w:eastAsia="Arial" w:hAnsi="Arial" w:cs="Arial"/>
                <w:sz w:val="16"/>
                <w:szCs w:val="22"/>
                <w:lang w:eastAsia="en-US"/>
              </w:rPr>
            </w:pPr>
          </w:p>
        </w:tc>
        <w:tc>
          <w:tcPr>
            <w:tcW w:w="101" w:type="dxa"/>
            <w:shd w:val="clear" w:color="auto" w:fill="auto"/>
          </w:tcPr>
          <w:p w:rsidR="00384AB1" w:rsidRPr="00384AB1" w:rsidRDefault="00384AB1" w:rsidP="00384AB1">
            <w:pPr>
              <w:widowControl w:val="0"/>
              <w:autoSpaceDE w:val="0"/>
              <w:autoSpaceDN w:val="0"/>
              <w:rPr>
                <w:rFonts w:eastAsia="Arial" w:hAnsi="Arial" w:cs="Arial"/>
                <w:sz w:val="16"/>
                <w:szCs w:val="22"/>
                <w:lang w:eastAsia="en-US"/>
              </w:rPr>
            </w:pPr>
          </w:p>
        </w:tc>
      </w:tr>
      <w:tr w:rsidR="00384AB1" w:rsidRPr="00384AB1" w:rsidTr="00AE29C2">
        <w:trPr>
          <w:trHeight w:val="268"/>
        </w:trPr>
        <w:tc>
          <w:tcPr>
            <w:tcW w:w="2175" w:type="dxa"/>
            <w:tcBorders>
              <w:top w:val="single" w:sz="8" w:space="0" w:color="000000"/>
              <w:bottom w:val="single" w:sz="8" w:space="0" w:color="000000"/>
            </w:tcBorders>
            <w:shd w:val="clear" w:color="auto" w:fill="auto"/>
          </w:tcPr>
          <w:p w:rsidR="00384AB1" w:rsidRPr="00384AB1" w:rsidRDefault="00384AB1" w:rsidP="00384AB1">
            <w:pPr>
              <w:widowControl w:val="0"/>
              <w:autoSpaceDE w:val="0"/>
              <w:autoSpaceDN w:val="0"/>
              <w:spacing w:before="33" w:line="229" w:lineRule="exact"/>
              <w:rPr>
                <w:rFonts w:ascii="Arial" w:eastAsia="Arial" w:hAnsi="Arial" w:cs="Arial"/>
                <w:b/>
                <w:sz w:val="22"/>
                <w:szCs w:val="22"/>
                <w:lang w:eastAsia="en-US"/>
              </w:rPr>
            </w:pPr>
            <w:r w:rsidRPr="00384AB1">
              <w:rPr>
                <w:rFonts w:ascii="Arial" w:eastAsia="Arial" w:hAnsi="Arial" w:cs="Arial"/>
                <w:b/>
                <w:color w:val="151515"/>
                <w:w w:val="105"/>
                <w:sz w:val="22"/>
                <w:szCs w:val="22"/>
                <w:lang w:eastAsia="en-US"/>
              </w:rPr>
              <w:t>Costo</w:t>
            </w:r>
            <w:r w:rsidRPr="00384AB1">
              <w:rPr>
                <w:rFonts w:ascii="Arial" w:eastAsia="Arial" w:hAnsi="Arial" w:cs="Arial"/>
                <w:b/>
                <w:color w:val="151515"/>
                <w:spacing w:val="-16"/>
                <w:w w:val="105"/>
                <w:sz w:val="22"/>
                <w:szCs w:val="22"/>
                <w:lang w:eastAsia="en-US"/>
              </w:rPr>
              <w:t xml:space="preserve"> </w:t>
            </w:r>
            <w:r w:rsidRPr="00384AB1">
              <w:rPr>
                <w:rFonts w:ascii="Arial" w:eastAsia="Arial" w:hAnsi="Arial" w:cs="Arial"/>
                <w:b/>
                <w:color w:val="151515"/>
                <w:spacing w:val="-2"/>
                <w:w w:val="105"/>
                <w:sz w:val="22"/>
                <w:szCs w:val="22"/>
                <w:lang w:eastAsia="en-US"/>
              </w:rPr>
              <w:t>Total</w:t>
            </w:r>
          </w:p>
        </w:tc>
        <w:tc>
          <w:tcPr>
            <w:tcW w:w="1846" w:type="dxa"/>
            <w:tcBorders>
              <w:top w:val="single" w:sz="8" w:space="0" w:color="000000"/>
              <w:bottom w:val="single" w:sz="8" w:space="0" w:color="000000"/>
            </w:tcBorders>
            <w:shd w:val="clear" w:color="auto" w:fill="auto"/>
          </w:tcPr>
          <w:p w:rsidR="00384AB1" w:rsidRPr="00384AB1" w:rsidRDefault="00384AB1" w:rsidP="00384AB1">
            <w:pPr>
              <w:widowControl w:val="0"/>
              <w:autoSpaceDE w:val="0"/>
              <w:autoSpaceDN w:val="0"/>
              <w:spacing w:before="20" w:line="242" w:lineRule="exact"/>
              <w:jc w:val="right"/>
              <w:rPr>
                <w:rFonts w:eastAsia="Arial" w:hAnsi="Arial" w:cs="Arial"/>
                <w:b/>
                <w:sz w:val="23"/>
                <w:szCs w:val="22"/>
                <w:lang w:eastAsia="en-US"/>
              </w:rPr>
            </w:pPr>
            <w:r w:rsidRPr="00384AB1">
              <w:rPr>
                <w:rFonts w:eastAsia="Arial" w:hAnsi="Arial" w:cs="Arial"/>
                <w:b/>
                <w:color w:val="151515"/>
                <w:spacing w:val="-2"/>
                <w:w w:val="125"/>
                <w:sz w:val="23"/>
                <w:szCs w:val="22"/>
                <w:lang w:eastAsia="en-US"/>
              </w:rPr>
              <w:t>1.600.194</w:t>
            </w:r>
          </w:p>
        </w:tc>
        <w:tc>
          <w:tcPr>
            <w:tcW w:w="1485" w:type="dxa"/>
            <w:tcBorders>
              <w:top w:val="single" w:sz="8" w:space="0" w:color="000000"/>
              <w:bottom w:val="single" w:sz="8" w:space="0" w:color="000000"/>
            </w:tcBorders>
            <w:shd w:val="clear" w:color="auto" w:fill="auto"/>
          </w:tcPr>
          <w:p w:rsidR="00384AB1" w:rsidRPr="00384AB1" w:rsidRDefault="00384AB1" w:rsidP="00384AB1">
            <w:pPr>
              <w:widowControl w:val="0"/>
              <w:autoSpaceDE w:val="0"/>
              <w:autoSpaceDN w:val="0"/>
              <w:spacing w:before="20" w:line="242" w:lineRule="exact"/>
              <w:jc w:val="right"/>
              <w:rPr>
                <w:rFonts w:eastAsia="Arial" w:hAnsi="Arial" w:cs="Arial"/>
                <w:b/>
                <w:sz w:val="23"/>
                <w:szCs w:val="22"/>
                <w:lang w:eastAsia="en-US"/>
              </w:rPr>
            </w:pPr>
            <w:r w:rsidRPr="00384AB1">
              <w:rPr>
                <w:rFonts w:eastAsia="Arial" w:hAnsi="Arial" w:cs="Arial"/>
                <w:b/>
                <w:color w:val="151515"/>
                <w:spacing w:val="-2"/>
                <w:w w:val="125"/>
                <w:sz w:val="23"/>
                <w:szCs w:val="22"/>
                <w:lang w:eastAsia="en-US"/>
              </w:rPr>
              <w:t>3.031.002</w:t>
            </w:r>
          </w:p>
        </w:tc>
        <w:tc>
          <w:tcPr>
            <w:tcW w:w="1487" w:type="dxa"/>
            <w:tcBorders>
              <w:top w:val="single" w:sz="8" w:space="0" w:color="000000"/>
              <w:bottom w:val="single" w:sz="8" w:space="0" w:color="000000"/>
            </w:tcBorders>
            <w:shd w:val="clear" w:color="auto" w:fill="auto"/>
          </w:tcPr>
          <w:p w:rsidR="00384AB1" w:rsidRPr="00384AB1" w:rsidRDefault="00384AB1" w:rsidP="00384AB1">
            <w:pPr>
              <w:widowControl w:val="0"/>
              <w:autoSpaceDE w:val="0"/>
              <w:autoSpaceDN w:val="0"/>
              <w:spacing w:before="20" w:line="242" w:lineRule="exact"/>
              <w:jc w:val="right"/>
              <w:rPr>
                <w:rFonts w:eastAsia="Arial" w:hAnsi="Arial" w:cs="Arial"/>
                <w:b/>
                <w:sz w:val="23"/>
                <w:szCs w:val="22"/>
                <w:lang w:eastAsia="en-US"/>
              </w:rPr>
            </w:pPr>
            <w:r w:rsidRPr="00384AB1">
              <w:rPr>
                <w:rFonts w:eastAsia="Arial" w:hAnsi="Arial" w:cs="Arial"/>
                <w:b/>
                <w:color w:val="151515"/>
                <w:spacing w:val="-2"/>
                <w:w w:val="125"/>
                <w:sz w:val="23"/>
                <w:szCs w:val="22"/>
                <w:lang w:eastAsia="en-US"/>
              </w:rPr>
              <w:t>4.848.668</w:t>
            </w:r>
          </w:p>
        </w:tc>
        <w:tc>
          <w:tcPr>
            <w:tcW w:w="1403" w:type="dxa"/>
            <w:tcBorders>
              <w:top w:val="single" w:sz="8" w:space="0" w:color="000000"/>
              <w:bottom w:val="single" w:sz="8" w:space="0" w:color="000000"/>
            </w:tcBorders>
            <w:shd w:val="clear" w:color="auto" w:fill="auto"/>
          </w:tcPr>
          <w:p w:rsidR="00384AB1" w:rsidRPr="00384AB1" w:rsidRDefault="00384AB1" w:rsidP="00384AB1">
            <w:pPr>
              <w:widowControl w:val="0"/>
              <w:autoSpaceDE w:val="0"/>
              <w:autoSpaceDN w:val="0"/>
              <w:spacing w:before="25" w:line="238" w:lineRule="exact"/>
              <w:jc w:val="right"/>
              <w:rPr>
                <w:rFonts w:eastAsia="Arial" w:hAnsi="Arial" w:cs="Arial"/>
                <w:b/>
                <w:sz w:val="23"/>
                <w:szCs w:val="22"/>
                <w:lang w:eastAsia="en-US"/>
              </w:rPr>
            </w:pPr>
            <w:r w:rsidRPr="00384AB1">
              <w:rPr>
                <w:rFonts w:eastAsia="Arial" w:hAnsi="Arial" w:cs="Arial"/>
                <w:b/>
                <w:color w:val="151515"/>
                <w:spacing w:val="-2"/>
                <w:w w:val="125"/>
                <w:sz w:val="23"/>
                <w:szCs w:val="22"/>
                <w:lang w:eastAsia="en-US"/>
              </w:rPr>
              <w:t>6.728.594</w:t>
            </w:r>
          </w:p>
        </w:tc>
        <w:tc>
          <w:tcPr>
            <w:tcW w:w="1385" w:type="dxa"/>
            <w:tcBorders>
              <w:top w:val="single" w:sz="8" w:space="0" w:color="000000"/>
              <w:bottom w:val="single" w:sz="8" w:space="0" w:color="000000"/>
            </w:tcBorders>
            <w:shd w:val="clear" w:color="auto" w:fill="auto"/>
          </w:tcPr>
          <w:p w:rsidR="00384AB1" w:rsidRPr="00384AB1" w:rsidRDefault="00384AB1" w:rsidP="00384AB1">
            <w:pPr>
              <w:widowControl w:val="0"/>
              <w:autoSpaceDE w:val="0"/>
              <w:autoSpaceDN w:val="0"/>
              <w:spacing w:before="30" w:line="233" w:lineRule="exact"/>
              <w:jc w:val="right"/>
              <w:rPr>
                <w:rFonts w:eastAsia="Arial" w:hAnsi="Arial" w:cs="Arial"/>
                <w:b/>
                <w:sz w:val="23"/>
                <w:szCs w:val="22"/>
                <w:lang w:eastAsia="en-US"/>
              </w:rPr>
            </w:pPr>
            <w:r w:rsidRPr="00384AB1">
              <w:rPr>
                <w:rFonts w:eastAsia="Arial" w:hAnsi="Arial" w:cs="Arial"/>
                <w:b/>
                <w:color w:val="151515"/>
                <w:spacing w:val="-2"/>
                <w:w w:val="120"/>
                <w:sz w:val="23"/>
                <w:szCs w:val="22"/>
                <w:lang w:eastAsia="en-US"/>
              </w:rPr>
              <w:t>6.643.418</w:t>
            </w:r>
          </w:p>
        </w:tc>
        <w:tc>
          <w:tcPr>
            <w:tcW w:w="101" w:type="dxa"/>
            <w:shd w:val="clear" w:color="auto" w:fill="auto"/>
          </w:tcPr>
          <w:p w:rsidR="00384AB1" w:rsidRPr="00384AB1" w:rsidRDefault="00384AB1" w:rsidP="00384AB1">
            <w:pPr>
              <w:widowControl w:val="0"/>
              <w:autoSpaceDE w:val="0"/>
              <w:autoSpaceDN w:val="0"/>
              <w:rPr>
                <w:rFonts w:eastAsia="Arial" w:hAnsi="Arial" w:cs="Arial"/>
                <w:sz w:val="20"/>
                <w:szCs w:val="22"/>
                <w:lang w:eastAsia="en-US"/>
              </w:rPr>
            </w:pPr>
          </w:p>
        </w:tc>
      </w:tr>
    </w:tbl>
    <w:p w:rsidR="00384AB1" w:rsidRPr="00384AB1" w:rsidRDefault="00384AB1" w:rsidP="00384AB1">
      <w:pPr>
        <w:widowControl w:val="0"/>
        <w:autoSpaceDE w:val="0"/>
        <w:autoSpaceDN w:val="0"/>
        <w:jc w:val="both"/>
        <w:rPr>
          <w:rFonts w:ascii="Arial" w:eastAsia="Arial" w:hAnsi="Arial" w:cs="Arial"/>
          <w:sz w:val="18"/>
          <w:szCs w:val="22"/>
          <w:lang w:eastAsia="en-US"/>
        </w:rPr>
      </w:pPr>
      <w:r w:rsidRPr="00384AB1">
        <w:rPr>
          <w:rFonts w:ascii="Arial" w:eastAsia="Arial" w:hAnsi="Arial" w:cs="Arial"/>
          <w:color w:val="232323"/>
          <w:w w:val="105"/>
          <w:sz w:val="20"/>
          <w:szCs w:val="22"/>
          <w:lang w:eastAsia="en-US"/>
        </w:rPr>
        <w:t>*Año</w:t>
      </w:r>
      <w:r w:rsidRPr="00384AB1">
        <w:rPr>
          <w:rFonts w:ascii="Arial" w:eastAsia="Arial" w:hAnsi="Arial" w:cs="Arial"/>
          <w:color w:val="232323"/>
          <w:spacing w:val="-15"/>
          <w:w w:val="105"/>
          <w:sz w:val="20"/>
          <w:szCs w:val="22"/>
          <w:lang w:eastAsia="en-US"/>
        </w:rPr>
        <w:t xml:space="preserve"> </w:t>
      </w:r>
      <w:r w:rsidRPr="00384AB1">
        <w:rPr>
          <w:rFonts w:ascii="Arial" w:eastAsia="Arial" w:hAnsi="Arial" w:cs="Arial"/>
          <w:color w:val="151515"/>
          <w:w w:val="105"/>
          <w:sz w:val="20"/>
          <w:szCs w:val="22"/>
          <w:lang w:eastAsia="en-US"/>
        </w:rPr>
        <w:t>desde</w:t>
      </w:r>
      <w:r w:rsidRPr="00384AB1">
        <w:rPr>
          <w:rFonts w:ascii="Arial" w:eastAsia="Arial" w:hAnsi="Arial" w:cs="Arial"/>
          <w:color w:val="151515"/>
          <w:spacing w:val="-15"/>
          <w:w w:val="105"/>
          <w:sz w:val="20"/>
          <w:szCs w:val="22"/>
          <w:lang w:eastAsia="en-US"/>
        </w:rPr>
        <w:t xml:space="preserve"> </w:t>
      </w:r>
      <w:r w:rsidRPr="00384AB1">
        <w:rPr>
          <w:rFonts w:ascii="Arial" w:eastAsia="Arial" w:hAnsi="Arial" w:cs="Arial"/>
          <w:color w:val="151515"/>
          <w:w w:val="105"/>
          <w:sz w:val="20"/>
          <w:szCs w:val="22"/>
          <w:lang w:eastAsia="en-US"/>
        </w:rPr>
        <w:t>que</w:t>
      </w:r>
      <w:r w:rsidRPr="00384AB1">
        <w:rPr>
          <w:rFonts w:ascii="Arial" w:eastAsia="Arial" w:hAnsi="Arial" w:cs="Arial"/>
          <w:color w:val="151515"/>
          <w:spacing w:val="-14"/>
          <w:w w:val="105"/>
          <w:sz w:val="20"/>
          <w:szCs w:val="22"/>
          <w:lang w:eastAsia="en-US"/>
        </w:rPr>
        <w:t xml:space="preserve"> </w:t>
      </w:r>
      <w:r w:rsidRPr="00384AB1">
        <w:rPr>
          <w:rFonts w:ascii="Arial" w:eastAsia="Arial" w:hAnsi="Arial" w:cs="Arial"/>
          <w:color w:val="232323"/>
          <w:w w:val="105"/>
          <w:sz w:val="20"/>
          <w:szCs w:val="22"/>
          <w:lang w:eastAsia="en-US"/>
        </w:rPr>
        <w:t>la</w:t>
      </w:r>
      <w:r w:rsidRPr="00384AB1">
        <w:rPr>
          <w:rFonts w:ascii="Arial" w:eastAsia="Arial" w:hAnsi="Arial" w:cs="Arial"/>
          <w:color w:val="232323"/>
          <w:spacing w:val="-13"/>
          <w:w w:val="105"/>
          <w:sz w:val="20"/>
          <w:szCs w:val="22"/>
          <w:lang w:eastAsia="en-US"/>
        </w:rPr>
        <w:t xml:space="preserve"> </w:t>
      </w:r>
      <w:r w:rsidRPr="00384AB1">
        <w:rPr>
          <w:rFonts w:ascii="Arial" w:eastAsia="Arial" w:hAnsi="Arial" w:cs="Arial"/>
          <w:color w:val="232323"/>
          <w:w w:val="105"/>
          <w:sz w:val="20"/>
          <w:szCs w:val="22"/>
          <w:lang w:eastAsia="en-US"/>
        </w:rPr>
        <w:t>ley</w:t>
      </w:r>
      <w:r w:rsidRPr="00384AB1">
        <w:rPr>
          <w:rFonts w:ascii="Arial" w:eastAsia="Arial" w:hAnsi="Arial" w:cs="Arial"/>
          <w:color w:val="232323"/>
          <w:spacing w:val="-15"/>
          <w:w w:val="105"/>
          <w:sz w:val="20"/>
          <w:szCs w:val="22"/>
          <w:lang w:eastAsia="en-US"/>
        </w:rPr>
        <w:t xml:space="preserve"> </w:t>
      </w:r>
      <w:r w:rsidRPr="00384AB1">
        <w:rPr>
          <w:rFonts w:ascii="Arial" w:eastAsia="Arial" w:hAnsi="Arial" w:cs="Arial"/>
          <w:color w:val="232323"/>
          <w:w w:val="105"/>
          <w:sz w:val="20"/>
          <w:szCs w:val="22"/>
          <w:lang w:eastAsia="en-US"/>
        </w:rPr>
        <w:t>comienza</w:t>
      </w:r>
      <w:r w:rsidRPr="00384AB1">
        <w:rPr>
          <w:rFonts w:ascii="Arial" w:eastAsia="Arial" w:hAnsi="Arial" w:cs="Arial"/>
          <w:color w:val="232323"/>
          <w:spacing w:val="-2"/>
          <w:w w:val="105"/>
          <w:sz w:val="20"/>
          <w:szCs w:val="22"/>
          <w:lang w:eastAsia="en-US"/>
        </w:rPr>
        <w:t xml:space="preserve"> </w:t>
      </w:r>
      <w:r w:rsidRPr="00384AB1">
        <w:rPr>
          <w:rFonts w:ascii="Arial" w:eastAsia="Arial" w:hAnsi="Arial" w:cs="Arial"/>
          <w:color w:val="151515"/>
          <w:w w:val="105"/>
          <w:sz w:val="20"/>
          <w:szCs w:val="22"/>
          <w:lang w:eastAsia="en-US"/>
        </w:rPr>
        <w:t>a</w:t>
      </w:r>
      <w:r w:rsidRPr="00384AB1">
        <w:rPr>
          <w:rFonts w:ascii="Arial" w:eastAsia="Arial" w:hAnsi="Arial" w:cs="Arial"/>
          <w:color w:val="151515"/>
          <w:spacing w:val="-7"/>
          <w:w w:val="105"/>
          <w:sz w:val="20"/>
          <w:szCs w:val="22"/>
          <w:lang w:eastAsia="en-US"/>
        </w:rPr>
        <w:t xml:space="preserve"> </w:t>
      </w:r>
      <w:r w:rsidRPr="00384AB1">
        <w:rPr>
          <w:rFonts w:ascii="Arial" w:eastAsia="Arial" w:hAnsi="Arial" w:cs="Arial"/>
          <w:color w:val="151515"/>
          <w:w w:val="105"/>
          <w:sz w:val="20"/>
          <w:szCs w:val="22"/>
          <w:lang w:eastAsia="en-US"/>
        </w:rPr>
        <w:t>regir</w:t>
      </w:r>
      <w:r w:rsidRPr="00384AB1">
        <w:rPr>
          <w:rFonts w:ascii="Arial" w:eastAsia="Arial" w:hAnsi="Arial" w:cs="Arial"/>
          <w:color w:val="151515"/>
          <w:spacing w:val="-14"/>
          <w:w w:val="105"/>
          <w:sz w:val="20"/>
          <w:szCs w:val="22"/>
          <w:lang w:eastAsia="en-US"/>
        </w:rPr>
        <w:t xml:space="preserve"> </w:t>
      </w:r>
      <w:r w:rsidRPr="00384AB1">
        <w:rPr>
          <w:rFonts w:ascii="Arial" w:eastAsia="Arial" w:hAnsi="Arial" w:cs="Arial"/>
          <w:color w:val="151515"/>
          <w:w w:val="105"/>
          <w:sz w:val="20"/>
          <w:szCs w:val="22"/>
          <w:lang w:eastAsia="en-US"/>
        </w:rPr>
        <w:t>en</w:t>
      </w:r>
      <w:r w:rsidRPr="00384AB1">
        <w:rPr>
          <w:rFonts w:ascii="Arial" w:eastAsia="Arial" w:hAnsi="Arial" w:cs="Arial"/>
          <w:color w:val="151515"/>
          <w:spacing w:val="-15"/>
          <w:w w:val="105"/>
          <w:sz w:val="20"/>
          <w:szCs w:val="22"/>
          <w:lang w:eastAsia="en-US"/>
        </w:rPr>
        <w:t xml:space="preserve"> </w:t>
      </w:r>
      <w:r w:rsidRPr="00384AB1">
        <w:rPr>
          <w:rFonts w:ascii="Arial" w:eastAsia="Arial" w:hAnsi="Arial" w:cs="Arial"/>
          <w:color w:val="232323"/>
          <w:w w:val="105"/>
          <w:sz w:val="20"/>
          <w:szCs w:val="22"/>
          <w:lang w:eastAsia="en-US"/>
        </w:rPr>
        <w:t>las</w:t>
      </w:r>
      <w:r w:rsidRPr="00384AB1">
        <w:rPr>
          <w:rFonts w:ascii="Arial" w:eastAsia="Arial" w:hAnsi="Arial" w:cs="Arial"/>
          <w:color w:val="232323"/>
          <w:spacing w:val="-14"/>
          <w:w w:val="105"/>
          <w:sz w:val="20"/>
          <w:szCs w:val="22"/>
          <w:lang w:eastAsia="en-US"/>
        </w:rPr>
        <w:t xml:space="preserve"> </w:t>
      </w:r>
      <w:r w:rsidRPr="00384AB1">
        <w:rPr>
          <w:rFonts w:ascii="Arial" w:eastAsia="Arial" w:hAnsi="Arial" w:cs="Arial"/>
          <w:color w:val="151515"/>
          <w:w w:val="105"/>
          <w:sz w:val="20"/>
          <w:szCs w:val="22"/>
          <w:lang w:eastAsia="en-US"/>
        </w:rPr>
        <w:t>primeras</w:t>
      </w:r>
      <w:r w:rsidRPr="00384AB1">
        <w:rPr>
          <w:rFonts w:ascii="Arial" w:eastAsia="Arial" w:hAnsi="Arial" w:cs="Arial"/>
          <w:color w:val="151515"/>
          <w:spacing w:val="-6"/>
          <w:w w:val="105"/>
          <w:sz w:val="20"/>
          <w:szCs w:val="22"/>
          <w:lang w:eastAsia="en-US"/>
        </w:rPr>
        <w:t xml:space="preserve"> </w:t>
      </w:r>
      <w:r w:rsidRPr="00384AB1">
        <w:rPr>
          <w:rFonts w:ascii="Arial" w:eastAsia="Arial" w:hAnsi="Arial" w:cs="Arial"/>
          <w:color w:val="151515"/>
          <w:spacing w:val="-2"/>
          <w:w w:val="105"/>
          <w:sz w:val="18"/>
          <w:szCs w:val="22"/>
          <w:lang w:eastAsia="en-US"/>
        </w:rPr>
        <w:t>regiones.</w:t>
      </w:r>
    </w:p>
    <w:p w:rsidR="00384AB1" w:rsidRPr="00384AB1" w:rsidRDefault="00384AB1" w:rsidP="00384AB1">
      <w:pPr>
        <w:widowControl w:val="0"/>
        <w:autoSpaceDE w:val="0"/>
        <w:autoSpaceDN w:val="0"/>
        <w:spacing w:line="256" w:lineRule="auto"/>
        <w:ind w:firstLine="1701"/>
        <w:jc w:val="both"/>
        <w:outlineLvl w:val="0"/>
        <w:rPr>
          <w:rFonts w:ascii="Arial" w:eastAsia="Arial" w:hAnsi="Arial" w:cs="Arial"/>
          <w:b/>
          <w:bCs/>
          <w:color w:val="151515"/>
          <w:w w:val="105"/>
          <w:sz w:val="22"/>
          <w:szCs w:val="22"/>
          <w:lang w:eastAsia="en-US"/>
        </w:rPr>
      </w:pPr>
      <w:r w:rsidRPr="00384AB1">
        <w:rPr>
          <w:rFonts w:ascii="Arial" w:eastAsia="Arial" w:hAnsi="Arial" w:cs="Arial"/>
          <w:b/>
          <w:bCs/>
          <w:color w:val="151515"/>
          <w:w w:val="105"/>
          <w:sz w:val="22"/>
          <w:szCs w:val="22"/>
          <w:lang w:eastAsia="en-US"/>
        </w:rPr>
        <w:t>Total del costo asociado al proyecto de ley</w:t>
      </w:r>
    </w:p>
    <w:p w:rsidR="00384AB1" w:rsidRPr="00384AB1" w:rsidRDefault="00384AB1" w:rsidP="00384AB1">
      <w:pPr>
        <w:widowControl w:val="0"/>
        <w:autoSpaceDE w:val="0"/>
        <w:autoSpaceDN w:val="0"/>
        <w:spacing w:line="276" w:lineRule="auto"/>
        <w:ind w:right="-234" w:firstLine="1701"/>
        <w:jc w:val="both"/>
        <w:outlineLvl w:val="0"/>
        <w:rPr>
          <w:rFonts w:ascii="Arial" w:eastAsia="Arial" w:hAnsi="Arial" w:cs="Arial"/>
          <w:b/>
          <w:bCs/>
          <w:sz w:val="22"/>
          <w:szCs w:val="22"/>
          <w:lang w:eastAsia="en-US"/>
        </w:rPr>
      </w:pPr>
      <w:r w:rsidRPr="00384AB1">
        <w:rPr>
          <w:rFonts w:ascii="Arial" w:eastAsia="Arial" w:hAnsi="Arial" w:cs="Arial"/>
          <w:bCs/>
          <w:color w:val="151515"/>
          <w:w w:val="105"/>
          <w:sz w:val="22"/>
          <w:szCs w:val="22"/>
          <w:lang w:eastAsia="en-US"/>
        </w:rPr>
        <w:t>De</w:t>
      </w:r>
      <w:r w:rsidRPr="00384AB1">
        <w:rPr>
          <w:rFonts w:ascii="Arial" w:eastAsia="Arial" w:hAnsi="Arial" w:cs="Arial"/>
          <w:bCs/>
          <w:color w:val="151515"/>
          <w:spacing w:val="-19"/>
          <w:w w:val="105"/>
          <w:sz w:val="22"/>
          <w:szCs w:val="22"/>
          <w:lang w:eastAsia="en-US"/>
        </w:rPr>
        <w:t xml:space="preserve"> </w:t>
      </w:r>
      <w:r w:rsidRPr="00384AB1">
        <w:rPr>
          <w:rFonts w:ascii="Arial" w:eastAsia="Arial" w:hAnsi="Arial" w:cs="Arial"/>
          <w:bCs/>
          <w:color w:val="151515"/>
          <w:w w:val="105"/>
          <w:sz w:val="22"/>
          <w:szCs w:val="22"/>
          <w:lang w:eastAsia="en-US"/>
        </w:rPr>
        <w:t>acuerdo</w:t>
      </w:r>
      <w:r w:rsidRPr="00384AB1">
        <w:rPr>
          <w:rFonts w:ascii="Arial" w:eastAsia="Arial" w:hAnsi="Arial" w:cs="Arial"/>
          <w:bCs/>
          <w:color w:val="151515"/>
          <w:spacing w:val="-18"/>
          <w:w w:val="105"/>
          <w:sz w:val="22"/>
          <w:szCs w:val="22"/>
          <w:lang w:eastAsia="en-US"/>
        </w:rPr>
        <w:t xml:space="preserve"> </w:t>
      </w:r>
      <w:r w:rsidRPr="00384AB1">
        <w:rPr>
          <w:rFonts w:ascii="Arial" w:eastAsia="Arial" w:hAnsi="Arial" w:cs="Arial"/>
          <w:bCs/>
          <w:color w:val="151515"/>
          <w:w w:val="105"/>
          <w:sz w:val="22"/>
          <w:szCs w:val="22"/>
          <w:lang w:eastAsia="en-US"/>
        </w:rPr>
        <w:t>con</w:t>
      </w:r>
      <w:r w:rsidRPr="00384AB1">
        <w:rPr>
          <w:rFonts w:ascii="Arial" w:eastAsia="Arial" w:hAnsi="Arial" w:cs="Arial"/>
          <w:bCs/>
          <w:color w:val="151515"/>
          <w:spacing w:val="-18"/>
          <w:w w:val="105"/>
          <w:sz w:val="22"/>
          <w:szCs w:val="22"/>
          <w:lang w:eastAsia="en-US"/>
        </w:rPr>
        <w:t xml:space="preserve"> </w:t>
      </w:r>
      <w:r w:rsidRPr="00384AB1">
        <w:rPr>
          <w:rFonts w:ascii="Arial" w:eastAsia="Arial" w:hAnsi="Arial" w:cs="Arial"/>
          <w:bCs/>
          <w:color w:val="151515"/>
          <w:w w:val="105"/>
          <w:sz w:val="22"/>
          <w:szCs w:val="22"/>
          <w:lang w:eastAsia="en-US"/>
        </w:rPr>
        <w:t>lo</w:t>
      </w:r>
      <w:r w:rsidRPr="00384AB1">
        <w:rPr>
          <w:rFonts w:ascii="Arial" w:eastAsia="Arial" w:hAnsi="Arial" w:cs="Arial"/>
          <w:bCs/>
          <w:color w:val="151515"/>
          <w:spacing w:val="-18"/>
          <w:w w:val="105"/>
          <w:sz w:val="22"/>
          <w:szCs w:val="22"/>
          <w:lang w:eastAsia="en-US"/>
        </w:rPr>
        <w:t xml:space="preserve"> </w:t>
      </w:r>
      <w:r w:rsidRPr="00384AB1">
        <w:rPr>
          <w:rFonts w:ascii="Arial" w:eastAsia="Arial" w:hAnsi="Arial" w:cs="Arial"/>
          <w:bCs/>
          <w:color w:val="151515"/>
          <w:w w:val="105"/>
          <w:sz w:val="22"/>
          <w:szCs w:val="22"/>
          <w:lang w:eastAsia="en-US"/>
        </w:rPr>
        <w:t>anterior,</w:t>
      </w:r>
      <w:r w:rsidRPr="00384AB1">
        <w:rPr>
          <w:rFonts w:ascii="Arial" w:eastAsia="Arial" w:hAnsi="Arial" w:cs="Arial"/>
          <w:bCs/>
          <w:color w:val="151515"/>
          <w:spacing w:val="-19"/>
          <w:w w:val="105"/>
          <w:sz w:val="22"/>
          <w:szCs w:val="22"/>
          <w:lang w:eastAsia="en-US"/>
        </w:rPr>
        <w:t xml:space="preserve"> </w:t>
      </w:r>
      <w:r w:rsidRPr="00384AB1">
        <w:rPr>
          <w:rFonts w:ascii="Arial" w:eastAsia="Arial" w:hAnsi="Arial" w:cs="Arial"/>
          <w:bCs/>
          <w:color w:val="151515"/>
          <w:w w:val="105"/>
          <w:sz w:val="22"/>
          <w:szCs w:val="22"/>
          <w:lang w:eastAsia="en-US"/>
        </w:rPr>
        <w:t>el</w:t>
      </w:r>
      <w:r w:rsidRPr="00384AB1">
        <w:rPr>
          <w:rFonts w:ascii="Arial" w:eastAsia="Arial" w:hAnsi="Arial" w:cs="Arial"/>
          <w:bCs/>
          <w:color w:val="151515"/>
          <w:spacing w:val="-18"/>
          <w:w w:val="105"/>
          <w:sz w:val="22"/>
          <w:szCs w:val="22"/>
          <w:lang w:eastAsia="en-US"/>
        </w:rPr>
        <w:t xml:space="preserve"> </w:t>
      </w:r>
      <w:r w:rsidRPr="00384AB1">
        <w:rPr>
          <w:rFonts w:ascii="Arial" w:eastAsia="Arial" w:hAnsi="Arial" w:cs="Arial"/>
          <w:bCs/>
          <w:color w:val="151515"/>
          <w:w w:val="105"/>
          <w:sz w:val="22"/>
          <w:szCs w:val="22"/>
          <w:lang w:eastAsia="en-US"/>
        </w:rPr>
        <w:t>proyecto</w:t>
      </w:r>
      <w:r w:rsidRPr="00384AB1">
        <w:rPr>
          <w:rFonts w:ascii="Arial" w:eastAsia="Arial" w:hAnsi="Arial" w:cs="Arial"/>
          <w:bCs/>
          <w:color w:val="151515"/>
          <w:spacing w:val="-10"/>
          <w:w w:val="105"/>
          <w:sz w:val="22"/>
          <w:szCs w:val="22"/>
          <w:lang w:eastAsia="en-US"/>
        </w:rPr>
        <w:t xml:space="preserve"> </w:t>
      </w:r>
      <w:r w:rsidRPr="00384AB1">
        <w:rPr>
          <w:rFonts w:ascii="Arial" w:eastAsia="Arial" w:hAnsi="Arial" w:cs="Arial"/>
          <w:bCs/>
          <w:color w:val="151515"/>
          <w:w w:val="105"/>
          <w:sz w:val="22"/>
          <w:szCs w:val="22"/>
          <w:lang w:eastAsia="en-US"/>
        </w:rPr>
        <w:t>de</w:t>
      </w:r>
      <w:r w:rsidRPr="00384AB1">
        <w:rPr>
          <w:rFonts w:ascii="Arial" w:eastAsia="Arial" w:hAnsi="Arial" w:cs="Arial"/>
          <w:bCs/>
          <w:color w:val="151515"/>
          <w:spacing w:val="-18"/>
          <w:w w:val="105"/>
          <w:sz w:val="22"/>
          <w:szCs w:val="22"/>
          <w:lang w:eastAsia="en-US"/>
        </w:rPr>
        <w:t xml:space="preserve"> </w:t>
      </w:r>
      <w:r w:rsidRPr="00384AB1">
        <w:rPr>
          <w:rFonts w:ascii="Arial" w:eastAsia="Arial" w:hAnsi="Arial" w:cs="Arial"/>
          <w:bCs/>
          <w:color w:val="151515"/>
          <w:w w:val="105"/>
          <w:sz w:val="22"/>
          <w:szCs w:val="22"/>
          <w:lang w:eastAsia="en-US"/>
        </w:rPr>
        <w:t>ley</w:t>
      </w:r>
      <w:r w:rsidRPr="00384AB1">
        <w:rPr>
          <w:rFonts w:ascii="Arial" w:eastAsia="Arial" w:hAnsi="Arial" w:cs="Arial"/>
          <w:bCs/>
          <w:color w:val="151515"/>
          <w:spacing w:val="-18"/>
          <w:w w:val="105"/>
          <w:sz w:val="22"/>
          <w:szCs w:val="22"/>
          <w:lang w:eastAsia="en-US"/>
        </w:rPr>
        <w:t xml:space="preserve"> </w:t>
      </w:r>
      <w:r w:rsidRPr="00384AB1">
        <w:rPr>
          <w:rFonts w:ascii="Arial" w:eastAsia="Arial" w:hAnsi="Arial" w:cs="Arial"/>
          <w:bCs/>
          <w:color w:val="151515"/>
          <w:w w:val="105"/>
          <w:sz w:val="22"/>
          <w:szCs w:val="22"/>
          <w:lang w:eastAsia="en-US"/>
        </w:rPr>
        <w:t>irrogará un</w:t>
      </w:r>
      <w:r w:rsidRPr="00384AB1">
        <w:rPr>
          <w:rFonts w:ascii="Arial" w:eastAsia="Arial" w:hAnsi="Arial" w:cs="Arial"/>
          <w:bCs/>
          <w:color w:val="151515"/>
          <w:spacing w:val="-19"/>
          <w:w w:val="105"/>
          <w:sz w:val="22"/>
          <w:szCs w:val="22"/>
          <w:lang w:eastAsia="en-US"/>
        </w:rPr>
        <w:t xml:space="preserve"> </w:t>
      </w:r>
      <w:r w:rsidRPr="00384AB1">
        <w:rPr>
          <w:rFonts w:ascii="Arial" w:eastAsia="Arial" w:hAnsi="Arial" w:cs="Arial"/>
          <w:bCs/>
          <w:color w:val="151515"/>
          <w:w w:val="105"/>
          <w:sz w:val="22"/>
          <w:szCs w:val="22"/>
          <w:lang w:eastAsia="en-US"/>
        </w:rPr>
        <w:t>mayor</w:t>
      </w:r>
      <w:r w:rsidRPr="00384AB1">
        <w:rPr>
          <w:rFonts w:ascii="Arial" w:eastAsia="Arial" w:hAnsi="Arial" w:cs="Arial"/>
          <w:bCs/>
          <w:color w:val="151515"/>
          <w:spacing w:val="-12"/>
          <w:w w:val="105"/>
          <w:sz w:val="22"/>
          <w:szCs w:val="22"/>
          <w:lang w:eastAsia="en-US"/>
        </w:rPr>
        <w:t xml:space="preserve"> </w:t>
      </w:r>
      <w:r w:rsidRPr="00384AB1">
        <w:rPr>
          <w:rFonts w:ascii="Arial" w:eastAsia="Arial" w:hAnsi="Arial" w:cs="Arial"/>
          <w:bCs/>
          <w:color w:val="151515"/>
          <w:w w:val="105"/>
          <w:sz w:val="22"/>
          <w:szCs w:val="22"/>
          <w:lang w:eastAsia="en-US"/>
        </w:rPr>
        <w:t>gasto</w:t>
      </w:r>
      <w:r w:rsidRPr="00384AB1">
        <w:rPr>
          <w:rFonts w:ascii="Arial" w:eastAsia="Arial" w:hAnsi="Arial" w:cs="Arial"/>
          <w:bCs/>
          <w:color w:val="151515"/>
          <w:spacing w:val="-13"/>
          <w:w w:val="105"/>
          <w:sz w:val="22"/>
          <w:szCs w:val="22"/>
          <w:lang w:eastAsia="en-US"/>
        </w:rPr>
        <w:t xml:space="preserve"> </w:t>
      </w:r>
      <w:r w:rsidRPr="00384AB1">
        <w:rPr>
          <w:rFonts w:ascii="Arial" w:eastAsia="Arial" w:hAnsi="Arial" w:cs="Arial"/>
          <w:bCs/>
          <w:color w:val="151515"/>
          <w:w w:val="105"/>
          <w:sz w:val="22"/>
          <w:szCs w:val="22"/>
          <w:lang w:eastAsia="en-US"/>
        </w:rPr>
        <w:t>fiscal</w:t>
      </w:r>
      <w:r w:rsidRPr="00384AB1">
        <w:rPr>
          <w:rFonts w:ascii="Arial" w:eastAsia="Arial" w:hAnsi="Arial" w:cs="Arial"/>
          <w:bCs/>
          <w:color w:val="151515"/>
          <w:spacing w:val="-18"/>
          <w:w w:val="105"/>
          <w:sz w:val="22"/>
          <w:szCs w:val="22"/>
          <w:lang w:eastAsia="en-US"/>
        </w:rPr>
        <w:t xml:space="preserve"> </w:t>
      </w:r>
      <w:r w:rsidRPr="00384AB1">
        <w:rPr>
          <w:rFonts w:ascii="Arial" w:eastAsia="Arial" w:hAnsi="Arial" w:cs="Arial"/>
          <w:bCs/>
          <w:color w:val="151515"/>
          <w:w w:val="105"/>
          <w:sz w:val="22"/>
          <w:szCs w:val="22"/>
          <w:lang w:eastAsia="en-US"/>
        </w:rPr>
        <w:t xml:space="preserve">en régimen de </w:t>
      </w:r>
      <w:r w:rsidRPr="00384AB1">
        <w:rPr>
          <w:rFonts w:ascii="Arial" w:eastAsia="Arial" w:hAnsi="Arial" w:cs="Arial"/>
          <w:b/>
          <w:bCs/>
          <w:color w:val="151515"/>
          <w:w w:val="105"/>
          <w:sz w:val="22"/>
          <w:szCs w:val="22"/>
          <w:lang w:eastAsia="en-US"/>
        </w:rPr>
        <w:t>$6.643.418 miles.</w:t>
      </w:r>
    </w:p>
    <w:p w:rsidR="00384AB1" w:rsidRPr="00384AB1" w:rsidRDefault="00384AB1" w:rsidP="00384AB1">
      <w:pPr>
        <w:widowControl w:val="0"/>
        <w:autoSpaceDE w:val="0"/>
        <w:autoSpaceDN w:val="0"/>
        <w:spacing w:before="125" w:line="266" w:lineRule="auto"/>
        <w:ind w:right="1128" w:firstLine="1701"/>
        <w:jc w:val="both"/>
        <w:rPr>
          <w:rFonts w:ascii="Arial" w:eastAsia="Arial" w:hAnsi="Arial" w:cs="Arial"/>
          <w:b/>
          <w:color w:val="151515"/>
          <w:w w:val="105"/>
          <w:sz w:val="22"/>
          <w:szCs w:val="22"/>
          <w:lang w:eastAsia="en-US"/>
        </w:rPr>
      </w:pPr>
    </w:p>
    <w:p w:rsidR="00384AB1" w:rsidRPr="00384AB1" w:rsidRDefault="00384AB1" w:rsidP="00384AB1">
      <w:pPr>
        <w:widowControl w:val="0"/>
        <w:autoSpaceDE w:val="0"/>
        <w:autoSpaceDN w:val="0"/>
        <w:spacing w:line="266" w:lineRule="auto"/>
        <w:ind w:right="1128" w:firstLine="1701"/>
        <w:jc w:val="both"/>
        <w:rPr>
          <w:rFonts w:ascii="Arial" w:eastAsia="Arial" w:hAnsi="Arial" w:cs="Arial"/>
          <w:b/>
          <w:color w:val="151515"/>
          <w:w w:val="105"/>
          <w:sz w:val="22"/>
          <w:szCs w:val="22"/>
          <w:lang w:eastAsia="en-US"/>
        </w:rPr>
      </w:pPr>
      <w:r w:rsidRPr="00384AB1">
        <w:rPr>
          <w:rFonts w:ascii="Arial" w:eastAsia="Arial" w:hAnsi="Arial" w:cs="Arial"/>
          <w:b/>
          <w:color w:val="151515"/>
          <w:w w:val="105"/>
          <w:sz w:val="22"/>
          <w:szCs w:val="22"/>
          <w:lang w:eastAsia="en-US"/>
        </w:rPr>
        <w:t>FUENTE DE LOS RECURSOS</w:t>
      </w:r>
    </w:p>
    <w:p w:rsidR="00384AB1" w:rsidRPr="00384AB1" w:rsidRDefault="00384AB1" w:rsidP="00384AB1">
      <w:pPr>
        <w:widowControl w:val="0"/>
        <w:autoSpaceDE w:val="0"/>
        <w:autoSpaceDN w:val="0"/>
        <w:spacing w:line="276" w:lineRule="auto"/>
        <w:ind w:right="-234" w:firstLine="1701"/>
        <w:jc w:val="both"/>
        <w:rPr>
          <w:rFonts w:ascii="Arial" w:eastAsia="Arial" w:hAnsi="Arial" w:cs="Arial"/>
          <w:sz w:val="22"/>
          <w:szCs w:val="22"/>
          <w:lang w:eastAsia="en-US"/>
        </w:rPr>
      </w:pPr>
      <w:r w:rsidRPr="00384AB1">
        <w:rPr>
          <w:rFonts w:ascii="Arial" w:eastAsia="Arial" w:hAnsi="Arial" w:cs="Arial"/>
          <w:color w:val="151515"/>
          <w:w w:val="105"/>
          <w:sz w:val="22"/>
          <w:szCs w:val="22"/>
          <w:lang w:eastAsia="en-US"/>
        </w:rPr>
        <w:t xml:space="preserve">El mayor gasto fiscal que signifique la aplicación de esta ley en su primer año presupuestario de vigencia se financiará con cargo al presupuesto vigente del Poder Judicial, y en lo que faltare, con recursos provenientes de la partida presupuestaria </w:t>
      </w:r>
      <w:r w:rsidRPr="00384AB1">
        <w:rPr>
          <w:rFonts w:ascii="Arial" w:eastAsia="Arial" w:hAnsi="Arial" w:cs="Arial"/>
          <w:color w:val="151515"/>
          <w:spacing w:val="-2"/>
          <w:w w:val="105"/>
          <w:sz w:val="22"/>
          <w:szCs w:val="22"/>
          <w:lang w:eastAsia="en-US"/>
        </w:rPr>
        <w:t>Tesoro</w:t>
      </w:r>
      <w:r w:rsidRPr="00384AB1">
        <w:rPr>
          <w:rFonts w:ascii="Arial" w:eastAsia="Arial" w:hAnsi="Arial" w:cs="Arial"/>
          <w:color w:val="151515"/>
          <w:spacing w:val="-16"/>
          <w:w w:val="105"/>
          <w:sz w:val="22"/>
          <w:szCs w:val="22"/>
          <w:lang w:eastAsia="en-US"/>
        </w:rPr>
        <w:t xml:space="preserve"> </w:t>
      </w:r>
      <w:r w:rsidRPr="00384AB1">
        <w:rPr>
          <w:rFonts w:ascii="Arial" w:eastAsia="Arial" w:hAnsi="Arial" w:cs="Arial"/>
          <w:color w:val="151515"/>
          <w:spacing w:val="-2"/>
          <w:w w:val="105"/>
          <w:sz w:val="22"/>
          <w:szCs w:val="22"/>
          <w:lang w:eastAsia="en-US"/>
        </w:rPr>
        <w:t>Público.</w:t>
      </w:r>
      <w:r w:rsidRPr="00384AB1">
        <w:rPr>
          <w:rFonts w:ascii="Arial" w:eastAsia="Arial" w:hAnsi="Arial" w:cs="Arial"/>
          <w:color w:val="151515"/>
          <w:spacing w:val="-14"/>
          <w:w w:val="105"/>
          <w:sz w:val="22"/>
          <w:szCs w:val="22"/>
          <w:lang w:eastAsia="en-US"/>
        </w:rPr>
        <w:t xml:space="preserve"> </w:t>
      </w:r>
      <w:r w:rsidRPr="00384AB1">
        <w:rPr>
          <w:rFonts w:ascii="Arial" w:eastAsia="Arial" w:hAnsi="Arial" w:cs="Arial"/>
          <w:color w:val="151515"/>
          <w:spacing w:val="-2"/>
          <w:w w:val="105"/>
          <w:sz w:val="22"/>
          <w:szCs w:val="22"/>
          <w:lang w:eastAsia="en-US"/>
        </w:rPr>
        <w:t>Para</w:t>
      </w:r>
      <w:r w:rsidRPr="00384AB1">
        <w:rPr>
          <w:rFonts w:ascii="Arial" w:eastAsia="Arial" w:hAnsi="Arial" w:cs="Arial"/>
          <w:color w:val="151515"/>
          <w:spacing w:val="-6"/>
          <w:w w:val="105"/>
          <w:sz w:val="22"/>
          <w:szCs w:val="22"/>
          <w:lang w:eastAsia="en-US"/>
        </w:rPr>
        <w:t xml:space="preserve"> </w:t>
      </w:r>
      <w:r w:rsidRPr="00384AB1">
        <w:rPr>
          <w:rFonts w:ascii="Arial" w:eastAsia="Arial" w:hAnsi="Arial" w:cs="Arial"/>
          <w:color w:val="151515"/>
          <w:spacing w:val="-2"/>
          <w:w w:val="105"/>
          <w:sz w:val="22"/>
          <w:szCs w:val="22"/>
          <w:lang w:eastAsia="en-US"/>
        </w:rPr>
        <w:t>los</w:t>
      </w:r>
      <w:r w:rsidRPr="00384AB1">
        <w:rPr>
          <w:rFonts w:ascii="Arial" w:eastAsia="Arial" w:hAnsi="Arial" w:cs="Arial"/>
          <w:color w:val="151515"/>
          <w:spacing w:val="-15"/>
          <w:w w:val="105"/>
          <w:sz w:val="22"/>
          <w:szCs w:val="22"/>
          <w:lang w:eastAsia="en-US"/>
        </w:rPr>
        <w:t xml:space="preserve"> </w:t>
      </w:r>
      <w:r w:rsidRPr="00384AB1">
        <w:rPr>
          <w:rFonts w:ascii="Arial" w:eastAsia="Arial" w:hAnsi="Arial" w:cs="Arial"/>
          <w:color w:val="151515"/>
          <w:spacing w:val="-2"/>
          <w:w w:val="105"/>
          <w:sz w:val="22"/>
          <w:szCs w:val="22"/>
          <w:lang w:eastAsia="en-US"/>
        </w:rPr>
        <w:t>años</w:t>
      </w:r>
      <w:r w:rsidRPr="00384AB1">
        <w:rPr>
          <w:rFonts w:ascii="Arial" w:eastAsia="Arial" w:hAnsi="Arial" w:cs="Arial"/>
          <w:color w:val="151515"/>
          <w:spacing w:val="-11"/>
          <w:w w:val="105"/>
          <w:sz w:val="22"/>
          <w:szCs w:val="22"/>
          <w:lang w:eastAsia="en-US"/>
        </w:rPr>
        <w:t xml:space="preserve"> </w:t>
      </w:r>
      <w:r w:rsidRPr="00384AB1">
        <w:rPr>
          <w:rFonts w:ascii="Arial" w:eastAsia="Arial" w:hAnsi="Arial" w:cs="Arial"/>
          <w:color w:val="151515"/>
          <w:spacing w:val="-2"/>
          <w:w w:val="105"/>
          <w:sz w:val="22"/>
          <w:szCs w:val="22"/>
          <w:lang w:eastAsia="en-US"/>
        </w:rPr>
        <w:t>posteriores, el</w:t>
      </w:r>
      <w:r w:rsidRPr="00384AB1">
        <w:rPr>
          <w:rFonts w:ascii="Arial" w:eastAsia="Arial" w:hAnsi="Arial" w:cs="Arial"/>
          <w:color w:val="151515"/>
          <w:spacing w:val="-16"/>
          <w:w w:val="105"/>
          <w:sz w:val="22"/>
          <w:szCs w:val="22"/>
          <w:lang w:eastAsia="en-US"/>
        </w:rPr>
        <w:t xml:space="preserve"> </w:t>
      </w:r>
      <w:r w:rsidRPr="00384AB1">
        <w:rPr>
          <w:rFonts w:ascii="Arial" w:eastAsia="Arial" w:hAnsi="Arial" w:cs="Arial"/>
          <w:color w:val="151515"/>
          <w:spacing w:val="-2"/>
          <w:w w:val="105"/>
          <w:sz w:val="22"/>
          <w:szCs w:val="22"/>
          <w:lang w:eastAsia="en-US"/>
        </w:rPr>
        <w:t>gasto</w:t>
      </w:r>
      <w:r w:rsidRPr="00384AB1">
        <w:rPr>
          <w:rFonts w:ascii="Arial" w:eastAsia="Arial" w:hAnsi="Arial" w:cs="Arial"/>
          <w:color w:val="151515"/>
          <w:spacing w:val="-12"/>
          <w:w w:val="105"/>
          <w:sz w:val="22"/>
          <w:szCs w:val="22"/>
          <w:lang w:eastAsia="en-US"/>
        </w:rPr>
        <w:t xml:space="preserve"> </w:t>
      </w:r>
      <w:r w:rsidRPr="00384AB1">
        <w:rPr>
          <w:rFonts w:ascii="Arial" w:eastAsia="Arial" w:hAnsi="Arial" w:cs="Arial"/>
          <w:color w:val="151515"/>
          <w:spacing w:val="-2"/>
          <w:w w:val="105"/>
          <w:sz w:val="22"/>
          <w:szCs w:val="22"/>
          <w:lang w:eastAsia="en-US"/>
        </w:rPr>
        <w:t>se</w:t>
      </w:r>
      <w:r w:rsidRPr="00384AB1">
        <w:rPr>
          <w:rFonts w:ascii="Arial" w:eastAsia="Arial" w:hAnsi="Arial" w:cs="Arial"/>
          <w:color w:val="151515"/>
          <w:spacing w:val="-10"/>
          <w:w w:val="105"/>
          <w:sz w:val="22"/>
          <w:szCs w:val="22"/>
          <w:lang w:eastAsia="en-US"/>
        </w:rPr>
        <w:t xml:space="preserve"> </w:t>
      </w:r>
      <w:r w:rsidRPr="00384AB1">
        <w:rPr>
          <w:rFonts w:ascii="Arial" w:eastAsia="Arial" w:hAnsi="Arial" w:cs="Arial"/>
          <w:color w:val="151515"/>
          <w:spacing w:val="-2"/>
          <w:w w:val="105"/>
          <w:sz w:val="22"/>
          <w:szCs w:val="22"/>
          <w:lang w:eastAsia="en-US"/>
        </w:rPr>
        <w:t>financiará</w:t>
      </w:r>
      <w:r w:rsidRPr="00384AB1">
        <w:rPr>
          <w:rFonts w:ascii="Arial" w:eastAsia="Arial" w:hAnsi="Arial" w:cs="Arial"/>
          <w:color w:val="151515"/>
          <w:spacing w:val="-3"/>
          <w:w w:val="105"/>
          <w:sz w:val="22"/>
          <w:szCs w:val="22"/>
          <w:lang w:eastAsia="en-US"/>
        </w:rPr>
        <w:t xml:space="preserve"> </w:t>
      </w:r>
      <w:r w:rsidRPr="00384AB1">
        <w:rPr>
          <w:rFonts w:ascii="Arial" w:eastAsia="Arial" w:hAnsi="Arial" w:cs="Arial"/>
          <w:color w:val="151515"/>
          <w:spacing w:val="-2"/>
          <w:w w:val="105"/>
          <w:sz w:val="22"/>
          <w:szCs w:val="22"/>
          <w:lang w:eastAsia="en-US"/>
        </w:rPr>
        <w:t>con</w:t>
      </w:r>
      <w:r w:rsidRPr="00384AB1">
        <w:rPr>
          <w:rFonts w:ascii="Arial" w:eastAsia="Arial" w:hAnsi="Arial" w:cs="Arial"/>
          <w:color w:val="151515"/>
          <w:spacing w:val="-16"/>
          <w:w w:val="105"/>
          <w:sz w:val="22"/>
          <w:szCs w:val="22"/>
          <w:lang w:eastAsia="en-US"/>
        </w:rPr>
        <w:t xml:space="preserve"> </w:t>
      </w:r>
      <w:r w:rsidRPr="00384AB1">
        <w:rPr>
          <w:rFonts w:ascii="Arial" w:eastAsia="Arial" w:hAnsi="Arial" w:cs="Arial"/>
          <w:color w:val="151515"/>
          <w:spacing w:val="-2"/>
          <w:w w:val="105"/>
          <w:sz w:val="22"/>
          <w:szCs w:val="22"/>
          <w:lang w:eastAsia="en-US"/>
        </w:rPr>
        <w:t>cargo</w:t>
      </w:r>
      <w:r w:rsidRPr="00384AB1">
        <w:rPr>
          <w:rFonts w:ascii="Arial" w:eastAsia="Arial" w:hAnsi="Arial" w:cs="Arial"/>
          <w:color w:val="151515"/>
          <w:spacing w:val="-12"/>
          <w:w w:val="105"/>
          <w:sz w:val="22"/>
          <w:szCs w:val="22"/>
          <w:lang w:eastAsia="en-US"/>
        </w:rPr>
        <w:t xml:space="preserve"> </w:t>
      </w:r>
      <w:r w:rsidRPr="00384AB1">
        <w:rPr>
          <w:rFonts w:ascii="Arial" w:eastAsia="Arial" w:hAnsi="Arial" w:cs="Arial"/>
          <w:color w:val="151515"/>
          <w:spacing w:val="-2"/>
          <w:w w:val="105"/>
          <w:sz w:val="22"/>
          <w:szCs w:val="22"/>
          <w:lang w:eastAsia="en-US"/>
        </w:rPr>
        <w:t>a</w:t>
      </w:r>
      <w:r w:rsidRPr="00384AB1">
        <w:rPr>
          <w:rFonts w:ascii="Arial" w:eastAsia="Arial" w:hAnsi="Arial" w:cs="Arial"/>
          <w:color w:val="151515"/>
          <w:spacing w:val="-16"/>
          <w:w w:val="105"/>
          <w:sz w:val="22"/>
          <w:szCs w:val="22"/>
          <w:lang w:eastAsia="en-US"/>
        </w:rPr>
        <w:t xml:space="preserve"> </w:t>
      </w:r>
      <w:r w:rsidRPr="00384AB1">
        <w:rPr>
          <w:rFonts w:ascii="Arial" w:eastAsia="Arial" w:hAnsi="Arial" w:cs="Arial"/>
          <w:color w:val="232323"/>
          <w:spacing w:val="-2"/>
          <w:w w:val="105"/>
          <w:sz w:val="22"/>
          <w:szCs w:val="22"/>
          <w:lang w:eastAsia="en-US"/>
        </w:rPr>
        <w:t>los</w:t>
      </w:r>
      <w:r w:rsidRPr="00384AB1">
        <w:rPr>
          <w:rFonts w:ascii="Arial" w:eastAsia="Arial" w:hAnsi="Arial" w:cs="Arial"/>
          <w:color w:val="232323"/>
          <w:spacing w:val="-15"/>
          <w:w w:val="105"/>
          <w:sz w:val="22"/>
          <w:szCs w:val="22"/>
          <w:lang w:eastAsia="en-US"/>
        </w:rPr>
        <w:t xml:space="preserve"> </w:t>
      </w:r>
      <w:r w:rsidRPr="00384AB1">
        <w:rPr>
          <w:rFonts w:ascii="Arial" w:eastAsia="Arial" w:hAnsi="Arial" w:cs="Arial"/>
          <w:color w:val="232323"/>
          <w:spacing w:val="-2"/>
          <w:w w:val="105"/>
          <w:sz w:val="22"/>
          <w:szCs w:val="22"/>
          <w:lang w:eastAsia="en-US"/>
        </w:rPr>
        <w:t xml:space="preserve">recursos </w:t>
      </w:r>
      <w:r w:rsidRPr="00384AB1">
        <w:rPr>
          <w:rFonts w:ascii="Arial" w:eastAsia="Arial" w:hAnsi="Arial" w:cs="Arial"/>
          <w:color w:val="151515"/>
          <w:w w:val="105"/>
          <w:sz w:val="22"/>
          <w:szCs w:val="22"/>
          <w:lang w:eastAsia="en-US"/>
        </w:rPr>
        <w:t>que</w:t>
      </w:r>
      <w:r w:rsidRPr="00384AB1">
        <w:rPr>
          <w:rFonts w:ascii="Arial" w:eastAsia="Arial" w:hAnsi="Arial" w:cs="Arial"/>
          <w:color w:val="151515"/>
          <w:spacing w:val="-4"/>
          <w:w w:val="105"/>
          <w:sz w:val="22"/>
          <w:szCs w:val="22"/>
          <w:lang w:eastAsia="en-US"/>
        </w:rPr>
        <w:t xml:space="preserve"> </w:t>
      </w:r>
      <w:r w:rsidRPr="00384AB1">
        <w:rPr>
          <w:rFonts w:ascii="Arial" w:eastAsia="Arial" w:hAnsi="Arial" w:cs="Arial"/>
          <w:color w:val="151515"/>
          <w:w w:val="105"/>
          <w:sz w:val="22"/>
          <w:szCs w:val="22"/>
          <w:lang w:eastAsia="en-US"/>
        </w:rPr>
        <w:t>se</w:t>
      </w:r>
      <w:r w:rsidRPr="00384AB1">
        <w:rPr>
          <w:rFonts w:ascii="Arial" w:eastAsia="Arial" w:hAnsi="Arial" w:cs="Arial"/>
          <w:color w:val="151515"/>
          <w:spacing w:val="-14"/>
          <w:w w:val="105"/>
          <w:sz w:val="22"/>
          <w:szCs w:val="22"/>
          <w:lang w:eastAsia="en-US"/>
        </w:rPr>
        <w:t xml:space="preserve"> </w:t>
      </w:r>
      <w:r w:rsidRPr="00384AB1">
        <w:rPr>
          <w:rFonts w:ascii="Arial" w:eastAsia="Arial" w:hAnsi="Arial" w:cs="Arial"/>
          <w:color w:val="151515"/>
          <w:w w:val="105"/>
          <w:sz w:val="22"/>
          <w:szCs w:val="22"/>
          <w:lang w:eastAsia="en-US"/>
        </w:rPr>
        <w:t>contemplen en</w:t>
      </w:r>
      <w:r w:rsidRPr="00384AB1">
        <w:rPr>
          <w:rFonts w:ascii="Arial" w:eastAsia="Arial" w:hAnsi="Arial" w:cs="Arial"/>
          <w:color w:val="151515"/>
          <w:spacing w:val="-11"/>
          <w:w w:val="105"/>
          <w:sz w:val="22"/>
          <w:szCs w:val="22"/>
          <w:lang w:eastAsia="en-US"/>
        </w:rPr>
        <w:t xml:space="preserve"> </w:t>
      </w:r>
      <w:r w:rsidRPr="00384AB1">
        <w:rPr>
          <w:rFonts w:ascii="Arial" w:eastAsia="Arial" w:hAnsi="Arial" w:cs="Arial"/>
          <w:color w:val="232323"/>
          <w:w w:val="105"/>
          <w:sz w:val="22"/>
          <w:szCs w:val="22"/>
          <w:lang w:eastAsia="en-US"/>
        </w:rPr>
        <w:t>las</w:t>
      </w:r>
      <w:r w:rsidRPr="00384AB1">
        <w:rPr>
          <w:rFonts w:ascii="Arial" w:eastAsia="Arial" w:hAnsi="Arial" w:cs="Arial"/>
          <w:color w:val="232323"/>
          <w:spacing w:val="-9"/>
          <w:w w:val="105"/>
          <w:sz w:val="22"/>
          <w:szCs w:val="22"/>
          <w:lang w:eastAsia="en-US"/>
        </w:rPr>
        <w:t xml:space="preserve"> </w:t>
      </w:r>
      <w:r w:rsidRPr="00384AB1">
        <w:rPr>
          <w:rFonts w:ascii="Arial" w:eastAsia="Arial" w:hAnsi="Arial" w:cs="Arial"/>
          <w:color w:val="151515"/>
          <w:w w:val="105"/>
          <w:sz w:val="22"/>
          <w:szCs w:val="22"/>
          <w:lang w:eastAsia="en-US"/>
        </w:rPr>
        <w:t>respectivas</w:t>
      </w:r>
      <w:r w:rsidRPr="00384AB1">
        <w:rPr>
          <w:rFonts w:ascii="Arial" w:eastAsia="Arial" w:hAnsi="Arial" w:cs="Arial"/>
          <w:color w:val="151515"/>
          <w:spacing w:val="-2"/>
          <w:w w:val="105"/>
          <w:sz w:val="22"/>
          <w:szCs w:val="22"/>
          <w:lang w:eastAsia="en-US"/>
        </w:rPr>
        <w:t xml:space="preserve"> </w:t>
      </w:r>
      <w:r w:rsidRPr="00384AB1">
        <w:rPr>
          <w:rFonts w:ascii="Arial" w:eastAsia="Arial" w:hAnsi="Arial" w:cs="Arial"/>
          <w:color w:val="151515"/>
          <w:w w:val="105"/>
          <w:sz w:val="22"/>
          <w:szCs w:val="22"/>
          <w:lang w:eastAsia="en-US"/>
        </w:rPr>
        <w:t>leyes</w:t>
      </w:r>
      <w:r w:rsidRPr="00384AB1">
        <w:rPr>
          <w:rFonts w:ascii="Arial" w:eastAsia="Arial" w:hAnsi="Arial" w:cs="Arial"/>
          <w:color w:val="151515"/>
          <w:spacing w:val="-7"/>
          <w:w w:val="105"/>
          <w:sz w:val="22"/>
          <w:szCs w:val="22"/>
          <w:lang w:eastAsia="en-US"/>
        </w:rPr>
        <w:t xml:space="preserve"> </w:t>
      </w:r>
      <w:r w:rsidRPr="00384AB1">
        <w:rPr>
          <w:rFonts w:ascii="Arial" w:eastAsia="Arial" w:hAnsi="Arial" w:cs="Arial"/>
          <w:color w:val="151515"/>
          <w:w w:val="105"/>
          <w:sz w:val="22"/>
          <w:szCs w:val="22"/>
          <w:lang w:eastAsia="en-US"/>
        </w:rPr>
        <w:t>de</w:t>
      </w:r>
      <w:r w:rsidRPr="00384AB1">
        <w:rPr>
          <w:rFonts w:ascii="Arial" w:eastAsia="Arial" w:hAnsi="Arial" w:cs="Arial"/>
          <w:color w:val="151515"/>
          <w:spacing w:val="-9"/>
          <w:w w:val="105"/>
          <w:sz w:val="22"/>
          <w:szCs w:val="22"/>
          <w:lang w:eastAsia="en-US"/>
        </w:rPr>
        <w:t xml:space="preserve"> </w:t>
      </w:r>
      <w:r w:rsidRPr="00384AB1">
        <w:rPr>
          <w:rFonts w:ascii="Arial" w:eastAsia="Arial" w:hAnsi="Arial" w:cs="Arial"/>
          <w:color w:val="151515"/>
          <w:w w:val="105"/>
          <w:sz w:val="22"/>
          <w:szCs w:val="22"/>
          <w:lang w:eastAsia="en-US"/>
        </w:rPr>
        <w:t>Presupuestos del</w:t>
      </w:r>
      <w:r w:rsidRPr="00384AB1">
        <w:rPr>
          <w:rFonts w:ascii="Arial" w:eastAsia="Arial" w:hAnsi="Arial" w:cs="Arial"/>
          <w:color w:val="151515"/>
          <w:spacing w:val="-13"/>
          <w:w w:val="105"/>
          <w:sz w:val="22"/>
          <w:szCs w:val="22"/>
          <w:lang w:eastAsia="en-US"/>
        </w:rPr>
        <w:t xml:space="preserve"> </w:t>
      </w:r>
      <w:r w:rsidRPr="00384AB1">
        <w:rPr>
          <w:rFonts w:ascii="Arial" w:eastAsia="Arial" w:hAnsi="Arial" w:cs="Arial"/>
          <w:color w:val="151515"/>
          <w:w w:val="105"/>
          <w:sz w:val="22"/>
          <w:szCs w:val="22"/>
          <w:lang w:eastAsia="en-US"/>
        </w:rPr>
        <w:t>Sector Público.</w:t>
      </w:r>
    </w:p>
    <w:p w:rsidR="00384AB1" w:rsidRPr="00384AB1" w:rsidRDefault="00384AB1" w:rsidP="00384AB1">
      <w:pPr>
        <w:widowControl w:val="0"/>
        <w:autoSpaceDE w:val="0"/>
        <w:autoSpaceDN w:val="0"/>
        <w:spacing w:before="66" w:line="276" w:lineRule="auto"/>
        <w:ind w:right="1128"/>
        <w:rPr>
          <w:rFonts w:ascii="Arial" w:eastAsia="Arial" w:hAnsi="Arial" w:cs="Arial"/>
          <w:lang w:eastAsia="en-US"/>
        </w:rPr>
      </w:pPr>
    </w:p>
    <w:p w:rsidR="00384AB1" w:rsidRPr="00384AB1" w:rsidRDefault="00384AB1" w:rsidP="00384AB1">
      <w:pPr>
        <w:widowControl w:val="0"/>
        <w:tabs>
          <w:tab w:val="left" w:pos="737"/>
        </w:tabs>
        <w:autoSpaceDE w:val="0"/>
        <w:autoSpaceDN w:val="0"/>
        <w:spacing w:before="1" w:line="276" w:lineRule="auto"/>
        <w:ind w:right="1128"/>
        <w:jc w:val="both"/>
        <w:outlineLvl w:val="0"/>
        <w:rPr>
          <w:rFonts w:ascii="Arial" w:eastAsia="Arial" w:hAnsi="Arial" w:cs="Arial"/>
          <w:bCs/>
          <w:color w:val="151515"/>
          <w:sz w:val="22"/>
          <w:szCs w:val="22"/>
          <w:lang w:eastAsia="en-US"/>
        </w:rPr>
      </w:pPr>
      <w:r w:rsidRPr="00384AB1">
        <w:rPr>
          <w:rFonts w:ascii="Arial" w:eastAsia="Arial" w:hAnsi="Arial" w:cs="Arial"/>
          <w:b/>
          <w:bCs/>
          <w:color w:val="151515"/>
          <w:w w:val="105"/>
          <w:sz w:val="22"/>
          <w:szCs w:val="22"/>
          <w:lang w:eastAsia="en-US"/>
        </w:rPr>
        <w:t>Fuentes</w:t>
      </w:r>
      <w:r w:rsidRPr="00384AB1">
        <w:rPr>
          <w:rFonts w:ascii="Arial" w:eastAsia="Arial" w:hAnsi="Arial" w:cs="Arial"/>
          <w:b/>
          <w:bCs/>
          <w:color w:val="151515"/>
          <w:spacing w:val="-18"/>
          <w:w w:val="105"/>
          <w:sz w:val="22"/>
          <w:szCs w:val="22"/>
          <w:lang w:eastAsia="en-US"/>
        </w:rPr>
        <w:t xml:space="preserve"> </w:t>
      </w:r>
      <w:r w:rsidRPr="00384AB1">
        <w:rPr>
          <w:rFonts w:ascii="Arial" w:eastAsia="Arial" w:hAnsi="Arial" w:cs="Arial"/>
          <w:b/>
          <w:bCs/>
          <w:color w:val="151515"/>
          <w:w w:val="105"/>
          <w:sz w:val="22"/>
          <w:szCs w:val="22"/>
          <w:lang w:eastAsia="en-US"/>
        </w:rPr>
        <w:t>de</w:t>
      </w:r>
      <w:r w:rsidRPr="00384AB1">
        <w:rPr>
          <w:rFonts w:ascii="Arial" w:eastAsia="Arial" w:hAnsi="Arial" w:cs="Arial"/>
          <w:b/>
          <w:bCs/>
          <w:color w:val="151515"/>
          <w:spacing w:val="-19"/>
          <w:w w:val="105"/>
          <w:sz w:val="22"/>
          <w:szCs w:val="22"/>
          <w:lang w:eastAsia="en-US"/>
        </w:rPr>
        <w:t xml:space="preserve"> </w:t>
      </w:r>
      <w:r w:rsidRPr="00384AB1">
        <w:rPr>
          <w:rFonts w:ascii="Arial" w:eastAsia="Arial" w:hAnsi="Arial" w:cs="Arial"/>
          <w:b/>
          <w:bCs/>
          <w:color w:val="151515"/>
          <w:spacing w:val="-2"/>
          <w:w w:val="105"/>
          <w:sz w:val="22"/>
          <w:szCs w:val="22"/>
          <w:lang w:eastAsia="en-US"/>
        </w:rPr>
        <w:t>información</w:t>
      </w:r>
    </w:p>
    <w:p w:rsidR="00384AB1" w:rsidRPr="00384AB1" w:rsidRDefault="00384AB1" w:rsidP="00AE29C2">
      <w:pPr>
        <w:widowControl w:val="0"/>
        <w:tabs>
          <w:tab w:val="left" w:pos="884"/>
        </w:tabs>
        <w:autoSpaceDE w:val="0"/>
        <w:autoSpaceDN w:val="0"/>
        <w:spacing w:before="255" w:line="276" w:lineRule="auto"/>
        <w:ind w:right="-234" w:firstLine="1701"/>
        <w:jc w:val="both"/>
        <w:rPr>
          <w:rFonts w:ascii="Arial" w:eastAsia="Arial" w:hAnsi="Arial" w:cs="Arial"/>
          <w:sz w:val="22"/>
          <w:szCs w:val="22"/>
          <w:lang w:eastAsia="en-US"/>
        </w:rPr>
      </w:pPr>
      <w:r w:rsidRPr="00384AB1">
        <w:rPr>
          <w:rFonts w:ascii="Arial" w:eastAsia="Arial" w:hAnsi="Arial" w:cs="Arial"/>
          <w:color w:val="151515"/>
          <w:w w:val="105"/>
          <w:sz w:val="22"/>
          <w:szCs w:val="22"/>
          <w:lang w:eastAsia="en-US"/>
        </w:rPr>
        <w:t>Oficio</w:t>
      </w:r>
      <w:r w:rsidRPr="00384AB1">
        <w:rPr>
          <w:rFonts w:ascii="Arial" w:eastAsia="Arial" w:hAnsi="Arial" w:cs="Arial"/>
          <w:color w:val="151515"/>
          <w:spacing w:val="-18"/>
          <w:w w:val="105"/>
          <w:sz w:val="22"/>
          <w:szCs w:val="22"/>
          <w:lang w:eastAsia="en-US"/>
        </w:rPr>
        <w:t xml:space="preserve"> </w:t>
      </w:r>
      <w:r w:rsidRPr="00384AB1">
        <w:rPr>
          <w:rFonts w:ascii="Arial" w:eastAsia="Arial" w:hAnsi="Arial" w:cs="Arial"/>
          <w:color w:val="151515"/>
          <w:w w:val="105"/>
          <w:sz w:val="22"/>
          <w:szCs w:val="22"/>
          <w:lang w:eastAsia="en-US"/>
        </w:rPr>
        <w:t>de</w:t>
      </w:r>
      <w:r w:rsidRPr="00384AB1">
        <w:rPr>
          <w:rFonts w:ascii="Arial" w:eastAsia="Arial" w:hAnsi="Arial" w:cs="Arial"/>
          <w:color w:val="151515"/>
          <w:spacing w:val="-17"/>
          <w:w w:val="105"/>
          <w:sz w:val="22"/>
          <w:szCs w:val="22"/>
          <w:lang w:eastAsia="en-US"/>
        </w:rPr>
        <w:t xml:space="preserve"> </w:t>
      </w:r>
      <w:r w:rsidRPr="00384AB1">
        <w:rPr>
          <w:rFonts w:ascii="Arial" w:eastAsia="Arial" w:hAnsi="Arial" w:cs="Arial"/>
          <w:color w:val="151515"/>
          <w:w w:val="105"/>
          <w:sz w:val="22"/>
          <w:szCs w:val="22"/>
          <w:lang w:eastAsia="en-US"/>
        </w:rPr>
        <w:t>S.E.</w:t>
      </w:r>
      <w:r w:rsidRPr="00384AB1">
        <w:rPr>
          <w:rFonts w:ascii="Arial" w:eastAsia="Arial" w:hAnsi="Arial" w:cs="Arial"/>
          <w:color w:val="151515"/>
          <w:spacing w:val="-15"/>
          <w:w w:val="105"/>
          <w:sz w:val="22"/>
          <w:szCs w:val="22"/>
          <w:lang w:eastAsia="en-US"/>
        </w:rPr>
        <w:t xml:space="preserve"> </w:t>
      </w:r>
      <w:r w:rsidRPr="00384AB1">
        <w:rPr>
          <w:rFonts w:ascii="Arial" w:eastAsia="Arial" w:hAnsi="Arial" w:cs="Arial"/>
          <w:color w:val="151515"/>
          <w:w w:val="105"/>
          <w:sz w:val="22"/>
          <w:szCs w:val="22"/>
          <w:lang w:eastAsia="en-US"/>
        </w:rPr>
        <w:t>Presidente</w:t>
      </w:r>
      <w:r w:rsidRPr="00384AB1">
        <w:rPr>
          <w:rFonts w:ascii="Arial" w:eastAsia="Arial" w:hAnsi="Arial" w:cs="Arial"/>
          <w:color w:val="151515"/>
          <w:spacing w:val="-7"/>
          <w:w w:val="105"/>
          <w:sz w:val="22"/>
          <w:szCs w:val="22"/>
          <w:lang w:eastAsia="en-US"/>
        </w:rPr>
        <w:t xml:space="preserve"> </w:t>
      </w:r>
      <w:r w:rsidRPr="00384AB1">
        <w:rPr>
          <w:rFonts w:ascii="Arial" w:eastAsia="Arial" w:hAnsi="Arial" w:cs="Arial"/>
          <w:color w:val="151515"/>
          <w:w w:val="105"/>
          <w:sz w:val="22"/>
          <w:szCs w:val="22"/>
          <w:lang w:eastAsia="en-US"/>
        </w:rPr>
        <w:t>de</w:t>
      </w:r>
      <w:r w:rsidRPr="00384AB1">
        <w:rPr>
          <w:rFonts w:ascii="Arial" w:eastAsia="Arial" w:hAnsi="Arial" w:cs="Arial"/>
          <w:color w:val="151515"/>
          <w:spacing w:val="-18"/>
          <w:w w:val="105"/>
          <w:sz w:val="22"/>
          <w:szCs w:val="22"/>
          <w:lang w:eastAsia="en-US"/>
        </w:rPr>
        <w:t xml:space="preserve"> </w:t>
      </w:r>
      <w:r w:rsidRPr="00384AB1">
        <w:rPr>
          <w:rFonts w:ascii="Arial" w:eastAsia="Arial" w:hAnsi="Arial" w:cs="Arial"/>
          <w:color w:val="151515"/>
          <w:w w:val="105"/>
          <w:sz w:val="22"/>
          <w:szCs w:val="22"/>
          <w:lang w:eastAsia="en-US"/>
        </w:rPr>
        <w:t>la</w:t>
      </w:r>
      <w:r w:rsidRPr="00384AB1">
        <w:rPr>
          <w:rFonts w:ascii="Arial" w:eastAsia="Arial" w:hAnsi="Arial" w:cs="Arial"/>
          <w:color w:val="151515"/>
          <w:spacing w:val="-17"/>
          <w:w w:val="105"/>
          <w:sz w:val="22"/>
          <w:szCs w:val="22"/>
          <w:lang w:eastAsia="en-US"/>
        </w:rPr>
        <w:t xml:space="preserve"> </w:t>
      </w:r>
      <w:r w:rsidRPr="00384AB1">
        <w:rPr>
          <w:rFonts w:ascii="Arial" w:eastAsia="Arial" w:hAnsi="Arial" w:cs="Arial"/>
          <w:color w:val="151515"/>
          <w:w w:val="105"/>
          <w:sz w:val="22"/>
          <w:szCs w:val="22"/>
          <w:lang w:eastAsia="en-US"/>
        </w:rPr>
        <w:t>República</w:t>
      </w:r>
      <w:r w:rsidRPr="00384AB1">
        <w:rPr>
          <w:rFonts w:ascii="Arial" w:eastAsia="Arial" w:hAnsi="Arial" w:cs="Arial"/>
          <w:color w:val="151515"/>
          <w:spacing w:val="-8"/>
          <w:w w:val="105"/>
          <w:sz w:val="22"/>
          <w:szCs w:val="22"/>
          <w:lang w:eastAsia="en-US"/>
        </w:rPr>
        <w:t xml:space="preserve"> </w:t>
      </w:r>
      <w:r w:rsidRPr="00384AB1">
        <w:rPr>
          <w:rFonts w:ascii="Arial" w:eastAsia="Arial" w:hAnsi="Arial" w:cs="Arial"/>
          <w:color w:val="151515"/>
          <w:w w:val="105"/>
          <w:sz w:val="22"/>
          <w:szCs w:val="22"/>
          <w:lang w:eastAsia="en-US"/>
        </w:rPr>
        <w:t>(Nº</w:t>
      </w:r>
      <w:r w:rsidRPr="00384AB1">
        <w:rPr>
          <w:rFonts w:ascii="Arial" w:eastAsia="Arial" w:hAnsi="Arial" w:cs="Arial"/>
          <w:color w:val="151515"/>
          <w:spacing w:val="27"/>
          <w:w w:val="105"/>
          <w:sz w:val="22"/>
          <w:szCs w:val="22"/>
          <w:lang w:eastAsia="en-US"/>
        </w:rPr>
        <w:t xml:space="preserve"> </w:t>
      </w:r>
      <w:r w:rsidRPr="00384AB1">
        <w:rPr>
          <w:rFonts w:ascii="Arial" w:eastAsia="Arial" w:hAnsi="Arial" w:cs="Arial"/>
          <w:color w:val="151515"/>
          <w:w w:val="105"/>
          <w:sz w:val="22"/>
          <w:szCs w:val="22"/>
          <w:lang w:eastAsia="en-US"/>
        </w:rPr>
        <w:t>002-372),</w:t>
      </w:r>
      <w:r w:rsidRPr="00384AB1">
        <w:rPr>
          <w:rFonts w:ascii="Arial" w:eastAsia="Arial" w:hAnsi="Arial" w:cs="Arial"/>
          <w:color w:val="151515"/>
          <w:spacing w:val="-6"/>
          <w:w w:val="105"/>
          <w:sz w:val="22"/>
          <w:szCs w:val="22"/>
          <w:lang w:eastAsia="en-US"/>
        </w:rPr>
        <w:t xml:space="preserve"> </w:t>
      </w:r>
      <w:r w:rsidRPr="00384AB1">
        <w:rPr>
          <w:rFonts w:ascii="Arial" w:eastAsia="Arial" w:hAnsi="Arial" w:cs="Arial"/>
          <w:color w:val="151515"/>
          <w:w w:val="105"/>
          <w:sz w:val="22"/>
          <w:szCs w:val="22"/>
          <w:lang w:eastAsia="en-US"/>
        </w:rPr>
        <w:t>mediante</w:t>
      </w:r>
      <w:r w:rsidRPr="00384AB1">
        <w:rPr>
          <w:rFonts w:ascii="Arial" w:eastAsia="Arial" w:hAnsi="Arial" w:cs="Arial"/>
          <w:color w:val="151515"/>
          <w:spacing w:val="-9"/>
          <w:w w:val="105"/>
          <w:sz w:val="22"/>
          <w:szCs w:val="22"/>
          <w:lang w:eastAsia="en-US"/>
        </w:rPr>
        <w:t xml:space="preserve"> </w:t>
      </w:r>
      <w:r w:rsidRPr="00384AB1">
        <w:rPr>
          <w:rFonts w:ascii="Arial" w:eastAsia="Arial" w:hAnsi="Arial" w:cs="Arial"/>
          <w:color w:val="151515"/>
          <w:w w:val="105"/>
          <w:sz w:val="22"/>
          <w:szCs w:val="22"/>
          <w:lang w:eastAsia="en-US"/>
        </w:rPr>
        <w:t>el</w:t>
      </w:r>
      <w:r w:rsidRPr="00384AB1">
        <w:rPr>
          <w:rFonts w:ascii="Arial" w:eastAsia="Arial" w:hAnsi="Arial" w:cs="Arial"/>
          <w:color w:val="151515"/>
          <w:spacing w:val="-18"/>
          <w:w w:val="105"/>
          <w:sz w:val="22"/>
          <w:szCs w:val="22"/>
          <w:lang w:eastAsia="en-US"/>
        </w:rPr>
        <w:t xml:space="preserve"> </w:t>
      </w:r>
      <w:r w:rsidRPr="00384AB1">
        <w:rPr>
          <w:rFonts w:ascii="Arial" w:eastAsia="Arial" w:hAnsi="Arial" w:cs="Arial"/>
          <w:color w:val="151515"/>
          <w:w w:val="105"/>
          <w:sz w:val="22"/>
          <w:szCs w:val="22"/>
          <w:lang w:eastAsia="en-US"/>
        </w:rPr>
        <w:t>cual</w:t>
      </w:r>
      <w:r w:rsidRPr="00384AB1">
        <w:rPr>
          <w:rFonts w:ascii="Arial" w:eastAsia="Arial" w:hAnsi="Arial" w:cs="Arial"/>
          <w:color w:val="151515"/>
          <w:spacing w:val="-15"/>
          <w:w w:val="105"/>
          <w:sz w:val="22"/>
          <w:szCs w:val="22"/>
          <w:lang w:eastAsia="en-US"/>
        </w:rPr>
        <w:t xml:space="preserve"> </w:t>
      </w:r>
      <w:r w:rsidRPr="00384AB1">
        <w:rPr>
          <w:rFonts w:ascii="Arial" w:eastAsia="Arial" w:hAnsi="Arial" w:cs="Arial"/>
          <w:color w:val="232323"/>
          <w:w w:val="105"/>
          <w:sz w:val="22"/>
          <w:szCs w:val="22"/>
          <w:lang w:eastAsia="en-US"/>
        </w:rPr>
        <w:t>indica</w:t>
      </w:r>
      <w:r w:rsidRPr="00384AB1">
        <w:rPr>
          <w:rFonts w:ascii="Arial" w:eastAsia="Arial" w:hAnsi="Arial" w:cs="Arial"/>
          <w:color w:val="232323"/>
          <w:spacing w:val="-6"/>
          <w:w w:val="105"/>
          <w:sz w:val="22"/>
          <w:szCs w:val="22"/>
          <w:lang w:eastAsia="en-US"/>
        </w:rPr>
        <w:t xml:space="preserve"> </w:t>
      </w:r>
      <w:r w:rsidRPr="00384AB1">
        <w:rPr>
          <w:rFonts w:ascii="Arial" w:eastAsia="Arial" w:hAnsi="Arial" w:cs="Arial"/>
          <w:color w:val="151515"/>
          <w:w w:val="105"/>
          <w:sz w:val="22"/>
          <w:szCs w:val="22"/>
          <w:lang w:eastAsia="en-US"/>
        </w:rPr>
        <w:t>el Proyecto de</w:t>
      </w:r>
      <w:r w:rsidRPr="00384AB1">
        <w:rPr>
          <w:rFonts w:ascii="Arial" w:eastAsia="Arial" w:hAnsi="Arial" w:cs="Arial"/>
          <w:color w:val="151515"/>
          <w:spacing w:val="-5"/>
          <w:w w:val="105"/>
          <w:sz w:val="22"/>
          <w:szCs w:val="22"/>
          <w:lang w:eastAsia="en-US"/>
        </w:rPr>
        <w:t xml:space="preserve"> </w:t>
      </w:r>
      <w:r w:rsidRPr="00384AB1">
        <w:rPr>
          <w:rFonts w:ascii="Arial" w:eastAsia="Arial" w:hAnsi="Arial" w:cs="Arial"/>
          <w:color w:val="151515"/>
          <w:w w:val="105"/>
          <w:sz w:val="22"/>
          <w:szCs w:val="22"/>
          <w:lang w:eastAsia="en-US"/>
        </w:rPr>
        <w:t xml:space="preserve">ley que </w:t>
      </w:r>
      <w:r w:rsidRPr="00384AB1">
        <w:rPr>
          <w:rFonts w:ascii="Arial" w:eastAsia="Arial" w:hAnsi="Arial" w:cs="Arial"/>
          <w:color w:val="232323"/>
          <w:w w:val="105"/>
          <w:sz w:val="22"/>
          <w:szCs w:val="22"/>
          <w:lang w:eastAsia="en-US"/>
        </w:rPr>
        <w:t xml:space="preserve">modifica </w:t>
      </w:r>
      <w:r w:rsidRPr="00384AB1">
        <w:rPr>
          <w:rFonts w:ascii="Arial" w:eastAsia="Arial" w:hAnsi="Arial" w:cs="Arial"/>
          <w:color w:val="151515"/>
          <w:w w:val="105"/>
          <w:sz w:val="22"/>
          <w:szCs w:val="22"/>
          <w:lang w:eastAsia="en-US"/>
        </w:rPr>
        <w:t>diversos</w:t>
      </w:r>
      <w:r w:rsidRPr="00384AB1">
        <w:rPr>
          <w:rFonts w:ascii="Arial" w:eastAsia="Arial" w:hAnsi="Arial" w:cs="Arial"/>
          <w:color w:val="151515"/>
          <w:spacing w:val="-4"/>
          <w:w w:val="105"/>
          <w:sz w:val="22"/>
          <w:szCs w:val="22"/>
          <w:lang w:eastAsia="en-US"/>
        </w:rPr>
        <w:t xml:space="preserve"> </w:t>
      </w:r>
      <w:r w:rsidRPr="00384AB1">
        <w:rPr>
          <w:rFonts w:ascii="Arial" w:eastAsia="Arial" w:hAnsi="Arial" w:cs="Arial"/>
          <w:color w:val="151515"/>
          <w:w w:val="105"/>
          <w:sz w:val="22"/>
          <w:szCs w:val="22"/>
          <w:lang w:eastAsia="en-US"/>
        </w:rPr>
        <w:t>textos</w:t>
      </w:r>
      <w:r w:rsidRPr="00384AB1">
        <w:rPr>
          <w:rFonts w:ascii="Arial" w:eastAsia="Arial" w:hAnsi="Arial" w:cs="Arial"/>
          <w:color w:val="151515"/>
          <w:spacing w:val="-3"/>
          <w:w w:val="105"/>
          <w:sz w:val="22"/>
          <w:szCs w:val="22"/>
          <w:lang w:eastAsia="en-US"/>
        </w:rPr>
        <w:t xml:space="preserve"> </w:t>
      </w:r>
      <w:r w:rsidRPr="00384AB1">
        <w:rPr>
          <w:rFonts w:ascii="Arial" w:eastAsia="Arial" w:hAnsi="Arial" w:cs="Arial"/>
          <w:color w:val="232323"/>
          <w:w w:val="105"/>
          <w:sz w:val="22"/>
          <w:szCs w:val="22"/>
          <w:lang w:eastAsia="en-US"/>
        </w:rPr>
        <w:t xml:space="preserve">legales </w:t>
      </w:r>
      <w:r w:rsidRPr="00384AB1">
        <w:rPr>
          <w:rFonts w:ascii="Arial" w:eastAsia="Arial" w:hAnsi="Arial" w:cs="Arial"/>
          <w:color w:val="151515"/>
          <w:w w:val="105"/>
          <w:sz w:val="22"/>
          <w:szCs w:val="22"/>
          <w:lang w:eastAsia="en-US"/>
        </w:rPr>
        <w:t>en</w:t>
      </w:r>
      <w:r w:rsidRPr="00384AB1">
        <w:rPr>
          <w:rFonts w:ascii="Arial" w:eastAsia="Arial" w:hAnsi="Arial" w:cs="Arial"/>
          <w:color w:val="151515"/>
          <w:spacing w:val="-7"/>
          <w:w w:val="105"/>
          <w:sz w:val="22"/>
          <w:szCs w:val="22"/>
          <w:lang w:eastAsia="en-US"/>
        </w:rPr>
        <w:t xml:space="preserve"> </w:t>
      </w:r>
      <w:r w:rsidRPr="00384AB1">
        <w:rPr>
          <w:rFonts w:ascii="Arial" w:eastAsia="Arial" w:hAnsi="Arial" w:cs="Arial"/>
          <w:color w:val="151515"/>
          <w:w w:val="105"/>
          <w:sz w:val="22"/>
          <w:szCs w:val="22"/>
          <w:lang w:eastAsia="en-US"/>
        </w:rPr>
        <w:t>materia de ejecución de sanciones penales. Boletín Nº12213-07.</w:t>
      </w:r>
    </w:p>
    <w:p w:rsidR="00384AB1" w:rsidRPr="00384AB1" w:rsidRDefault="00384AB1" w:rsidP="00AE29C2">
      <w:pPr>
        <w:widowControl w:val="0"/>
        <w:tabs>
          <w:tab w:val="left" w:pos="883"/>
        </w:tabs>
        <w:autoSpaceDE w:val="0"/>
        <w:autoSpaceDN w:val="0"/>
        <w:spacing w:before="4" w:line="276" w:lineRule="auto"/>
        <w:ind w:right="-234" w:firstLine="1701"/>
        <w:jc w:val="both"/>
        <w:rPr>
          <w:rFonts w:ascii="Arial" w:eastAsia="Arial" w:hAnsi="Arial" w:cs="Arial"/>
          <w:sz w:val="22"/>
          <w:szCs w:val="22"/>
          <w:lang w:eastAsia="en-US"/>
        </w:rPr>
      </w:pPr>
      <w:r w:rsidRPr="00384AB1">
        <w:rPr>
          <w:rFonts w:ascii="Arial" w:eastAsia="Arial" w:hAnsi="Arial" w:cs="Arial"/>
          <w:color w:val="151515"/>
          <w:w w:val="105"/>
          <w:sz w:val="22"/>
          <w:szCs w:val="22"/>
          <w:lang w:eastAsia="en-US"/>
        </w:rPr>
        <w:t>Ministerio</w:t>
      </w:r>
      <w:r w:rsidRPr="00384AB1">
        <w:rPr>
          <w:rFonts w:ascii="Arial" w:eastAsia="Arial" w:hAnsi="Arial" w:cs="Arial"/>
          <w:color w:val="151515"/>
          <w:spacing w:val="1"/>
          <w:w w:val="105"/>
          <w:sz w:val="22"/>
          <w:szCs w:val="22"/>
          <w:lang w:eastAsia="en-US"/>
        </w:rPr>
        <w:t xml:space="preserve"> </w:t>
      </w:r>
      <w:r w:rsidRPr="00384AB1">
        <w:rPr>
          <w:rFonts w:ascii="Arial" w:eastAsia="Arial" w:hAnsi="Arial" w:cs="Arial"/>
          <w:color w:val="151515"/>
          <w:w w:val="105"/>
          <w:sz w:val="22"/>
          <w:szCs w:val="22"/>
          <w:lang w:eastAsia="en-US"/>
        </w:rPr>
        <w:t>de</w:t>
      </w:r>
      <w:r w:rsidRPr="00384AB1">
        <w:rPr>
          <w:rFonts w:ascii="Arial" w:eastAsia="Arial" w:hAnsi="Arial" w:cs="Arial"/>
          <w:color w:val="151515"/>
          <w:spacing w:val="-18"/>
          <w:w w:val="105"/>
          <w:sz w:val="22"/>
          <w:szCs w:val="22"/>
          <w:lang w:eastAsia="en-US"/>
        </w:rPr>
        <w:t xml:space="preserve"> </w:t>
      </w:r>
      <w:r w:rsidRPr="00384AB1">
        <w:rPr>
          <w:rFonts w:ascii="Arial" w:eastAsia="Arial" w:hAnsi="Arial" w:cs="Arial"/>
          <w:color w:val="151515"/>
          <w:w w:val="105"/>
          <w:sz w:val="22"/>
          <w:szCs w:val="22"/>
          <w:lang w:eastAsia="en-US"/>
        </w:rPr>
        <w:t>Justicia</w:t>
      </w:r>
      <w:r w:rsidRPr="00384AB1">
        <w:rPr>
          <w:rFonts w:ascii="Arial" w:eastAsia="Arial" w:hAnsi="Arial" w:cs="Arial"/>
          <w:color w:val="151515"/>
          <w:spacing w:val="-4"/>
          <w:w w:val="105"/>
          <w:sz w:val="22"/>
          <w:szCs w:val="22"/>
          <w:lang w:eastAsia="en-US"/>
        </w:rPr>
        <w:t xml:space="preserve"> </w:t>
      </w:r>
      <w:r w:rsidRPr="00384AB1">
        <w:rPr>
          <w:rFonts w:ascii="Arial" w:eastAsia="Arial" w:hAnsi="Arial" w:cs="Arial"/>
          <w:color w:val="151515"/>
          <w:w w:val="105"/>
          <w:sz w:val="22"/>
          <w:szCs w:val="22"/>
          <w:lang w:eastAsia="en-US"/>
        </w:rPr>
        <w:t>y</w:t>
      </w:r>
      <w:r w:rsidRPr="00384AB1">
        <w:rPr>
          <w:rFonts w:ascii="Arial" w:eastAsia="Arial" w:hAnsi="Arial" w:cs="Arial"/>
          <w:color w:val="151515"/>
          <w:spacing w:val="-18"/>
          <w:w w:val="105"/>
          <w:sz w:val="22"/>
          <w:szCs w:val="22"/>
          <w:lang w:eastAsia="en-US"/>
        </w:rPr>
        <w:t xml:space="preserve"> </w:t>
      </w:r>
      <w:r w:rsidRPr="00384AB1">
        <w:rPr>
          <w:rFonts w:ascii="Arial" w:eastAsia="Arial" w:hAnsi="Arial" w:cs="Arial"/>
          <w:color w:val="151515"/>
          <w:w w:val="105"/>
          <w:sz w:val="22"/>
          <w:szCs w:val="22"/>
          <w:lang w:eastAsia="en-US"/>
        </w:rPr>
        <w:t>Derechos</w:t>
      </w:r>
      <w:r w:rsidRPr="00384AB1">
        <w:rPr>
          <w:rFonts w:ascii="Arial" w:eastAsia="Arial" w:hAnsi="Arial" w:cs="Arial"/>
          <w:color w:val="151515"/>
          <w:spacing w:val="-1"/>
          <w:w w:val="105"/>
          <w:sz w:val="22"/>
          <w:szCs w:val="22"/>
          <w:lang w:eastAsia="en-US"/>
        </w:rPr>
        <w:t xml:space="preserve"> </w:t>
      </w:r>
      <w:r w:rsidRPr="00384AB1">
        <w:rPr>
          <w:rFonts w:ascii="Arial" w:eastAsia="Arial" w:hAnsi="Arial" w:cs="Arial"/>
          <w:color w:val="151515"/>
          <w:w w:val="105"/>
          <w:sz w:val="22"/>
          <w:szCs w:val="22"/>
          <w:lang w:eastAsia="en-US"/>
        </w:rPr>
        <w:t>Humanos</w:t>
      </w:r>
      <w:r w:rsidRPr="00384AB1">
        <w:rPr>
          <w:rFonts w:ascii="Arial" w:eastAsia="Arial" w:hAnsi="Arial" w:cs="Arial"/>
          <w:color w:val="151515"/>
          <w:spacing w:val="-4"/>
          <w:w w:val="105"/>
          <w:sz w:val="22"/>
          <w:szCs w:val="22"/>
          <w:lang w:eastAsia="en-US"/>
        </w:rPr>
        <w:t xml:space="preserve"> </w:t>
      </w:r>
      <w:r w:rsidRPr="00384AB1">
        <w:rPr>
          <w:rFonts w:ascii="Arial" w:eastAsia="Arial" w:hAnsi="Arial" w:cs="Arial"/>
          <w:color w:val="151515"/>
          <w:w w:val="105"/>
          <w:sz w:val="22"/>
          <w:szCs w:val="22"/>
          <w:lang w:eastAsia="en-US"/>
        </w:rPr>
        <w:t>(diciembre</w:t>
      </w:r>
      <w:r w:rsidRPr="00384AB1">
        <w:rPr>
          <w:rFonts w:ascii="Arial" w:eastAsia="Arial" w:hAnsi="Arial" w:cs="Arial"/>
          <w:color w:val="151515"/>
          <w:spacing w:val="2"/>
          <w:w w:val="105"/>
          <w:sz w:val="22"/>
          <w:szCs w:val="22"/>
          <w:lang w:eastAsia="en-US"/>
        </w:rPr>
        <w:t xml:space="preserve"> </w:t>
      </w:r>
      <w:r w:rsidRPr="00384AB1">
        <w:rPr>
          <w:rFonts w:ascii="Arial" w:eastAsia="Arial" w:hAnsi="Arial" w:cs="Arial"/>
          <w:color w:val="151515"/>
          <w:w w:val="105"/>
          <w:sz w:val="22"/>
          <w:szCs w:val="22"/>
          <w:lang w:eastAsia="en-US"/>
        </w:rPr>
        <w:t>2023).</w:t>
      </w:r>
      <w:r w:rsidRPr="00384AB1">
        <w:rPr>
          <w:rFonts w:ascii="Arial" w:eastAsia="Arial" w:hAnsi="Arial" w:cs="Arial"/>
          <w:color w:val="151515"/>
          <w:spacing w:val="-11"/>
          <w:w w:val="105"/>
          <w:sz w:val="22"/>
          <w:szCs w:val="22"/>
          <w:lang w:eastAsia="en-US"/>
        </w:rPr>
        <w:t xml:space="preserve"> </w:t>
      </w:r>
      <w:r w:rsidRPr="00384AB1">
        <w:rPr>
          <w:rFonts w:ascii="Arial" w:eastAsia="Arial" w:hAnsi="Arial" w:cs="Arial"/>
          <w:color w:val="151515"/>
          <w:w w:val="105"/>
          <w:sz w:val="22"/>
          <w:szCs w:val="22"/>
          <w:lang w:eastAsia="en-US"/>
        </w:rPr>
        <w:t>Datos</w:t>
      </w:r>
      <w:r w:rsidRPr="00384AB1">
        <w:rPr>
          <w:rFonts w:ascii="Arial" w:eastAsia="Arial" w:hAnsi="Arial" w:cs="Arial"/>
          <w:color w:val="151515"/>
          <w:spacing w:val="-14"/>
          <w:w w:val="105"/>
          <w:sz w:val="22"/>
          <w:szCs w:val="22"/>
          <w:lang w:eastAsia="en-US"/>
        </w:rPr>
        <w:t xml:space="preserve"> </w:t>
      </w:r>
      <w:r w:rsidRPr="00384AB1">
        <w:rPr>
          <w:rFonts w:ascii="Arial" w:eastAsia="Arial" w:hAnsi="Arial" w:cs="Arial"/>
          <w:color w:val="151515"/>
          <w:w w:val="105"/>
          <w:sz w:val="22"/>
          <w:szCs w:val="22"/>
          <w:lang w:eastAsia="en-US"/>
        </w:rPr>
        <w:t>por</w:t>
      </w:r>
      <w:r w:rsidRPr="00384AB1">
        <w:rPr>
          <w:rFonts w:ascii="Arial" w:eastAsia="Arial" w:hAnsi="Arial" w:cs="Arial"/>
          <w:color w:val="151515"/>
          <w:spacing w:val="-17"/>
          <w:w w:val="105"/>
          <w:sz w:val="22"/>
          <w:szCs w:val="22"/>
          <w:lang w:eastAsia="en-US"/>
        </w:rPr>
        <w:t xml:space="preserve"> </w:t>
      </w:r>
      <w:r w:rsidRPr="00384AB1">
        <w:rPr>
          <w:rFonts w:ascii="Arial" w:eastAsia="Arial" w:hAnsi="Arial" w:cs="Arial"/>
          <w:color w:val="151515"/>
          <w:spacing w:val="-2"/>
          <w:w w:val="105"/>
          <w:sz w:val="22"/>
          <w:szCs w:val="22"/>
          <w:lang w:eastAsia="en-US"/>
        </w:rPr>
        <w:t>tribunal.</w:t>
      </w:r>
    </w:p>
    <w:p w:rsidR="00384AB1" w:rsidRPr="00384AB1" w:rsidRDefault="00384AB1" w:rsidP="00AE29C2">
      <w:pPr>
        <w:widowControl w:val="0"/>
        <w:tabs>
          <w:tab w:val="left" w:pos="881"/>
        </w:tabs>
        <w:autoSpaceDE w:val="0"/>
        <w:autoSpaceDN w:val="0"/>
        <w:spacing w:before="31" w:line="276" w:lineRule="auto"/>
        <w:ind w:right="-234" w:firstLine="1701"/>
        <w:jc w:val="both"/>
        <w:rPr>
          <w:rFonts w:ascii="Arial" w:eastAsia="Arial" w:hAnsi="Arial" w:cs="Arial"/>
          <w:sz w:val="22"/>
          <w:szCs w:val="22"/>
          <w:lang w:eastAsia="en-US"/>
        </w:rPr>
      </w:pPr>
      <w:r w:rsidRPr="00384AB1">
        <w:rPr>
          <w:rFonts w:ascii="Arial" w:eastAsia="Arial" w:hAnsi="Arial" w:cs="Arial"/>
          <w:color w:val="151515"/>
          <w:sz w:val="22"/>
          <w:szCs w:val="22"/>
          <w:lang w:eastAsia="en-US"/>
        </w:rPr>
        <w:t>Ministerio de Justicia y Derechos Humanos (marzo 2024). Pre-informe financiero proyecto de ley de ejecución</w:t>
      </w:r>
      <w:r w:rsidRPr="00384AB1">
        <w:rPr>
          <w:rFonts w:ascii="Arial" w:eastAsia="Arial" w:hAnsi="Arial" w:cs="Arial"/>
          <w:color w:val="151515"/>
          <w:spacing w:val="40"/>
          <w:sz w:val="22"/>
          <w:szCs w:val="22"/>
          <w:lang w:eastAsia="en-US"/>
        </w:rPr>
        <w:t xml:space="preserve"> </w:t>
      </w:r>
      <w:r w:rsidRPr="00384AB1">
        <w:rPr>
          <w:rFonts w:ascii="Arial" w:eastAsia="Arial" w:hAnsi="Arial" w:cs="Arial"/>
          <w:color w:val="151515"/>
          <w:sz w:val="22"/>
          <w:szCs w:val="22"/>
          <w:lang w:eastAsia="en-US"/>
        </w:rPr>
        <w:t>de penas.</w:t>
      </w:r>
    </w:p>
    <w:p w:rsidR="00384AB1" w:rsidRPr="00384AB1" w:rsidRDefault="00384AB1" w:rsidP="00AE29C2">
      <w:pPr>
        <w:widowControl w:val="0"/>
        <w:tabs>
          <w:tab w:val="left" w:pos="883"/>
        </w:tabs>
        <w:autoSpaceDE w:val="0"/>
        <w:autoSpaceDN w:val="0"/>
        <w:spacing w:line="276" w:lineRule="auto"/>
        <w:ind w:right="-234" w:firstLine="1701"/>
        <w:jc w:val="both"/>
        <w:rPr>
          <w:rFonts w:ascii="Arial" w:eastAsia="Arial" w:hAnsi="Arial" w:cs="Arial"/>
          <w:sz w:val="22"/>
          <w:szCs w:val="22"/>
          <w:lang w:eastAsia="en-US"/>
        </w:rPr>
      </w:pPr>
      <w:r w:rsidRPr="00384AB1">
        <w:rPr>
          <w:rFonts w:ascii="Arial" w:eastAsia="Arial" w:hAnsi="Arial" w:cs="Arial"/>
          <w:color w:val="232323"/>
          <w:sz w:val="22"/>
          <w:szCs w:val="22"/>
          <w:lang w:eastAsia="en-US"/>
        </w:rPr>
        <w:t>Ley</w:t>
      </w:r>
      <w:r w:rsidRPr="00384AB1">
        <w:rPr>
          <w:rFonts w:ascii="Arial" w:eastAsia="Arial" w:hAnsi="Arial" w:cs="Arial"/>
          <w:color w:val="232323"/>
          <w:spacing w:val="4"/>
          <w:sz w:val="22"/>
          <w:szCs w:val="22"/>
          <w:lang w:eastAsia="en-US"/>
        </w:rPr>
        <w:t xml:space="preserve"> </w:t>
      </w:r>
      <w:r w:rsidRPr="00384AB1">
        <w:rPr>
          <w:rFonts w:ascii="Arial" w:eastAsia="Arial" w:hAnsi="Arial" w:cs="Arial"/>
          <w:color w:val="151515"/>
          <w:sz w:val="22"/>
          <w:szCs w:val="22"/>
          <w:lang w:eastAsia="en-US"/>
        </w:rPr>
        <w:t>de</w:t>
      </w:r>
      <w:r w:rsidRPr="00384AB1">
        <w:rPr>
          <w:rFonts w:ascii="Arial" w:eastAsia="Arial" w:hAnsi="Arial" w:cs="Arial"/>
          <w:color w:val="151515"/>
          <w:spacing w:val="-2"/>
          <w:sz w:val="22"/>
          <w:szCs w:val="22"/>
          <w:lang w:eastAsia="en-US"/>
        </w:rPr>
        <w:t xml:space="preserve"> </w:t>
      </w:r>
      <w:r w:rsidRPr="00384AB1">
        <w:rPr>
          <w:rFonts w:ascii="Arial" w:eastAsia="Arial" w:hAnsi="Arial" w:cs="Arial"/>
          <w:color w:val="151515"/>
          <w:sz w:val="22"/>
          <w:szCs w:val="22"/>
          <w:lang w:eastAsia="en-US"/>
        </w:rPr>
        <w:t>Presupuestos</w:t>
      </w:r>
      <w:r w:rsidRPr="00384AB1">
        <w:rPr>
          <w:rFonts w:ascii="Arial" w:eastAsia="Arial" w:hAnsi="Arial" w:cs="Arial"/>
          <w:color w:val="151515"/>
          <w:spacing w:val="16"/>
          <w:sz w:val="22"/>
          <w:szCs w:val="22"/>
          <w:lang w:eastAsia="en-US"/>
        </w:rPr>
        <w:t xml:space="preserve"> </w:t>
      </w:r>
      <w:r w:rsidRPr="00384AB1">
        <w:rPr>
          <w:rFonts w:ascii="Arial" w:eastAsia="Arial" w:hAnsi="Arial" w:cs="Arial"/>
          <w:color w:val="151515"/>
          <w:sz w:val="22"/>
          <w:szCs w:val="22"/>
          <w:lang w:eastAsia="en-US"/>
        </w:rPr>
        <w:t>del</w:t>
      </w:r>
      <w:r w:rsidRPr="00384AB1">
        <w:rPr>
          <w:rFonts w:ascii="Arial" w:eastAsia="Arial" w:hAnsi="Arial" w:cs="Arial"/>
          <w:color w:val="151515"/>
          <w:spacing w:val="14"/>
          <w:sz w:val="22"/>
          <w:szCs w:val="22"/>
          <w:lang w:eastAsia="en-US"/>
        </w:rPr>
        <w:t xml:space="preserve"> </w:t>
      </w:r>
      <w:r w:rsidRPr="00384AB1">
        <w:rPr>
          <w:rFonts w:ascii="Arial" w:eastAsia="Arial" w:hAnsi="Arial" w:cs="Arial"/>
          <w:color w:val="151515"/>
          <w:sz w:val="22"/>
          <w:szCs w:val="22"/>
          <w:lang w:eastAsia="en-US"/>
        </w:rPr>
        <w:t>Sector</w:t>
      </w:r>
      <w:r w:rsidRPr="00384AB1">
        <w:rPr>
          <w:rFonts w:ascii="Arial" w:eastAsia="Arial" w:hAnsi="Arial" w:cs="Arial"/>
          <w:color w:val="151515"/>
          <w:spacing w:val="13"/>
          <w:sz w:val="22"/>
          <w:szCs w:val="22"/>
          <w:lang w:eastAsia="en-US"/>
        </w:rPr>
        <w:t xml:space="preserve"> </w:t>
      </w:r>
      <w:r w:rsidRPr="00384AB1">
        <w:rPr>
          <w:rFonts w:ascii="Arial" w:eastAsia="Arial" w:hAnsi="Arial" w:cs="Arial"/>
          <w:color w:val="151515"/>
          <w:sz w:val="22"/>
          <w:szCs w:val="22"/>
          <w:lang w:eastAsia="en-US"/>
        </w:rPr>
        <w:t>Público</w:t>
      </w:r>
      <w:r w:rsidRPr="00384AB1">
        <w:rPr>
          <w:rFonts w:ascii="Arial" w:eastAsia="Arial" w:hAnsi="Arial" w:cs="Arial"/>
          <w:color w:val="151515"/>
          <w:spacing w:val="24"/>
          <w:sz w:val="22"/>
          <w:szCs w:val="22"/>
          <w:lang w:eastAsia="en-US"/>
        </w:rPr>
        <w:t xml:space="preserve"> </w:t>
      </w:r>
      <w:r w:rsidRPr="00384AB1">
        <w:rPr>
          <w:rFonts w:ascii="Arial" w:eastAsia="Arial" w:hAnsi="Arial" w:cs="Arial"/>
          <w:color w:val="151515"/>
          <w:spacing w:val="-2"/>
          <w:sz w:val="22"/>
          <w:szCs w:val="22"/>
          <w:lang w:eastAsia="en-US"/>
        </w:rPr>
        <w:t>2024.</w:t>
      </w:r>
    </w:p>
    <w:p w:rsidR="00384AB1" w:rsidRPr="00384AB1" w:rsidRDefault="00384AB1" w:rsidP="00AE29C2">
      <w:pPr>
        <w:widowControl w:val="0"/>
        <w:autoSpaceDE w:val="0"/>
        <w:autoSpaceDN w:val="0"/>
        <w:spacing w:line="276" w:lineRule="auto"/>
        <w:ind w:right="-234" w:firstLine="1701"/>
        <w:jc w:val="both"/>
        <w:rPr>
          <w:rFonts w:ascii="Arial" w:eastAsia="Arial" w:hAnsi="Arial" w:cs="Arial"/>
          <w:sz w:val="22"/>
          <w:szCs w:val="22"/>
          <w:lang w:eastAsia="en-US"/>
        </w:rPr>
      </w:pPr>
    </w:p>
    <w:p w:rsidR="00840AF5" w:rsidRDefault="009E2236" w:rsidP="00384AB1">
      <w:pPr>
        <w:tabs>
          <w:tab w:val="left" w:pos="851"/>
          <w:tab w:val="left" w:pos="2520"/>
        </w:tabs>
        <w:spacing w:line="276" w:lineRule="auto"/>
        <w:jc w:val="both"/>
        <w:rPr>
          <w:rFonts w:ascii="Arial" w:hAnsi="Arial" w:cs="Arial"/>
          <w:b/>
          <w:sz w:val="22"/>
          <w:szCs w:val="22"/>
        </w:rPr>
      </w:pPr>
      <w:r w:rsidRPr="00AE29C2">
        <w:rPr>
          <w:rFonts w:ascii="Arial" w:hAnsi="Arial" w:cs="Arial"/>
          <w:b/>
          <w:sz w:val="22"/>
          <w:szCs w:val="22"/>
        </w:rPr>
        <w:t>V</w:t>
      </w:r>
      <w:bookmarkStart w:id="18" w:name="_Toc408309939"/>
      <w:bookmarkStart w:id="19" w:name="_Toc409556941"/>
      <w:bookmarkStart w:id="20" w:name="_Toc499712194"/>
      <w:bookmarkEnd w:id="15"/>
      <w:bookmarkEnd w:id="16"/>
      <w:bookmarkEnd w:id="17"/>
      <w:r w:rsidR="00AE29C2" w:rsidRPr="00AE29C2">
        <w:rPr>
          <w:rFonts w:ascii="Arial" w:hAnsi="Arial" w:cs="Arial"/>
          <w:b/>
          <w:sz w:val="22"/>
          <w:szCs w:val="22"/>
        </w:rPr>
        <w:t>I</w:t>
      </w:r>
      <w:r w:rsidR="00840AF5" w:rsidRPr="00AE29C2">
        <w:rPr>
          <w:rFonts w:ascii="Arial" w:hAnsi="Arial" w:cs="Arial"/>
          <w:b/>
          <w:sz w:val="22"/>
          <w:szCs w:val="22"/>
        </w:rPr>
        <w:t xml:space="preserve">.- </w:t>
      </w:r>
      <w:r w:rsidR="00840AF5" w:rsidRPr="00AE29C2">
        <w:rPr>
          <w:rFonts w:ascii="Arial" w:hAnsi="Arial" w:cs="Arial"/>
          <w:b/>
          <w:spacing w:val="-3"/>
          <w:sz w:val="22"/>
          <w:szCs w:val="22"/>
        </w:rPr>
        <w:t>SÍNTESIS DE LA DISCUSIÓN EN LA COMISIÓN Y ACUERDOS ADOPTADOS</w:t>
      </w:r>
      <w:r w:rsidR="00840AF5" w:rsidRPr="00AE29C2">
        <w:rPr>
          <w:rFonts w:ascii="Arial" w:hAnsi="Arial" w:cs="Arial"/>
          <w:b/>
          <w:sz w:val="22"/>
          <w:szCs w:val="22"/>
        </w:rPr>
        <w:t xml:space="preserve"> </w:t>
      </w:r>
    </w:p>
    <w:p w:rsidR="00AE29C2" w:rsidRDefault="00AE29C2" w:rsidP="00384AB1">
      <w:pPr>
        <w:tabs>
          <w:tab w:val="left" w:pos="851"/>
          <w:tab w:val="left" w:pos="2520"/>
        </w:tabs>
        <w:spacing w:line="276" w:lineRule="auto"/>
        <w:jc w:val="both"/>
        <w:rPr>
          <w:rFonts w:ascii="Arial" w:hAnsi="Arial" w:cs="Arial"/>
          <w:b/>
          <w:sz w:val="22"/>
          <w:szCs w:val="22"/>
        </w:rPr>
      </w:pPr>
    </w:p>
    <w:p w:rsidR="00AE29C2" w:rsidRDefault="00AE29C2" w:rsidP="00AE29C2">
      <w:pPr>
        <w:pStyle w:val="Ttulo1"/>
        <w:widowControl w:val="0"/>
        <w:spacing w:before="0" w:line="276" w:lineRule="auto"/>
        <w:ind w:right="-234" w:firstLine="1701"/>
        <w:jc w:val="both"/>
        <w:rPr>
          <w:rFonts w:eastAsia="Arial"/>
          <w:b w:val="0"/>
          <w:bCs w:val="0"/>
          <w:color w:val="000000" w:themeColor="text1"/>
          <w:sz w:val="22"/>
          <w:szCs w:val="22"/>
        </w:rPr>
      </w:pPr>
      <w:r w:rsidRPr="6542EF5E">
        <w:rPr>
          <w:rFonts w:eastAsia="Arial"/>
          <w:b w:val="0"/>
          <w:bCs w:val="0"/>
          <w:color w:val="000000" w:themeColor="text1"/>
          <w:sz w:val="22"/>
          <w:szCs w:val="22"/>
        </w:rPr>
        <w:t xml:space="preserve">La Subsecretaria de Justicia (S) </w:t>
      </w:r>
      <w:r w:rsidR="0031743B">
        <w:rPr>
          <w:rFonts w:eastAsia="Arial"/>
          <w:b w:val="0"/>
          <w:bCs w:val="0"/>
          <w:color w:val="000000" w:themeColor="text1"/>
          <w:sz w:val="22"/>
          <w:szCs w:val="22"/>
        </w:rPr>
        <w:t xml:space="preserve">señora María Ester </w:t>
      </w:r>
      <w:r w:rsidRPr="6542EF5E">
        <w:rPr>
          <w:rFonts w:eastAsia="Arial"/>
          <w:b w:val="0"/>
          <w:bCs w:val="0"/>
          <w:color w:val="000000" w:themeColor="text1"/>
          <w:sz w:val="22"/>
          <w:szCs w:val="22"/>
        </w:rPr>
        <w:t xml:space="preserve">Torres presentó el proyecto sobre ejecución de sanciones penales, el cual ha sido ampliamente discutido en la Comisión de Constitución y ahora está en trámite en la Comisión de Hacienda. Este proyecto surgió a partir de una moción parlamentaria del Diputado Marcos Ilabaca, con una gran participación y apoyo transversal durante su tramitación. </w:t>
      </w:r>
    </w:p>
    <w:p w:rsidR="00AE29C2" w:rsidRDefault="00AE29C2" w:rsidP="00AE29C2">
      <w:pPr>
        <w:pStyle w:val="Ttulo1"/>
        <w:widowControl w:val="0"/>
        <w:spacing w:line="276" w:lineRule="auto"/>
        <w:ind w:right="-234" w:firstLine="1701"/>
        <w:jc w:val="both"/>
        <w:rPr>
          <w:rFonts w:eastAsia="Arial"/>
          <w:b w:val="0"/>
          <w:bCs w:val="0"/>
          <w:color w:val="000000" w:themeColor="text1"/>
          <w:sz w:val="22"/>
          <w:szCs w:val="22"/>
        </w:rPr>
      </w:pPr>
      <w:r w:rsidRPr="6542EF5E">
        <w:rPr>
          <w:rFonts w:eastAsia="Arial"/>
          <w:b w:val="0"/>
          <w:bCs w:val="0"/>
          <w:color w:val="000000" w:themeColor="text1"/>
          <w:sz w:val="22"/>
          <w:szCs w:val="22"/>
        </w:rPr>
        <w:t>El objetivo principal del proyecto es establecer un control jurisdiccional en la ejecución de penas y medidas de seguridad, a través de la creación de tribunales especializados y un nuevo procedimiento. Se propone modificar tres cuerpos normativos importantes: el Código Procesal Penal, el Decreto Ley 321 que regula la libertad condicional y el Código Orgánico de Tribunales.</w:t>
      </w:r>
    </w:p>
    <w:p w:rsidR="00AE29C2" w:rsidRDefault="00AE29C2" w:rsidP="00AE29C2">
      <w:pPr>
        <w:pStyle w:val="Ttulo1"/>
        <w:widowControl w:val="0"/>
        <w:spacing w:line="276" w:lineRule="auto"/>
        <w:ind w:right="-234" w:firstLine="1701"/>
        <w:jc w:val="both"/>
        <w:rPr>
          <w:rFonts w:eastAsia="Arial"/>
          <w:b w:val="0"/>
          <w:bCs w:val="0"/>
          <w:color w:val="000000" w:themeColor="text1"/>
          <w:sz w:val="22"/>
          <w:szCs w:val="22"/>
        </w:rPr>
      </w:pPr>
      <w:r w:rsidRPr="6542EF5E">
        <w:rPr>
          <w:rFonts w:eastAsia="Arial"/>
          <w:b w:val="0"/>
          <w:bCs w:val="0"/>
          <w:color w:val="000000" w:themeColor="text1"/>
          <w:sz w:val="22"/>
          <w:szCs w:val="22"/>
        </w:rPr>
        <w:t xml:space="preserve"> El proyecto busca abordar la necesidad de especialización en la ejecución de penas y medidas de seguridad, así como la dispersión en los criterios jurisprudenciales y el aumento de la población penitenciaria. Se pretende crear tribunales de ejecución de penas y medidas de seguridad, con competencias que incluyen la ejecución de penas privativas de libertad, medidas de seguridad, libertad condicional y reclamos contra decisiones de la autoridad penitenciaria. </w:t>
      </w:r>
    </w:p>
    <w:p w:rsidR="00AE29C2" w:rsidRDefault="00AE29C2" w:rsidP="00AE29C2">
      <w:pPr>
        <w:pStyle w:val="Ttulo1"/>
        <w:widowControl w:val="0"/>
        <w:spacing w:line="276" w:lineRule="auto"/>
        <w:ind w:right="-234" w:firstLine="1701"/>
        <w:jc w:val="both"/>
        <w:rPr>
          <w:rFonts w:eastAsia="Arial"/>
          <w:b w:val="0"/>
          <w:bCs w:val="0"/>
          <w:color w:val="000000" w:themeColor="text1"/>
          <w:sz w:val="22"/>
          <w:szCs w:val="22"/>
        </w:rPr>
      </w:pPr>
      <w:r w:rsidRPr="6542EF5E">
        <w:rPr>
          <w:rFonts w:eastAsia="Arial"/>
          <w:b w:val="0"/>
          <w:bCs w:val="0"/>
          <w:color w:val="000000" w:themeColor="text1"/>
          <w:sz w:val="22"/>
          <w:szCs w:val="22"/>
        </w:rPr>
        <w:t xml:space="preserve">Se establece un modelo de tribunales en tres niveles, con 14 tribunales de ejecución y salas preferentes en 36 juzgados de garantía. El proyecto contempla un gasto fiscal en régimen y una entrada en vigor gradual en un plazo total de 60 meses, comenzando su implementación en la macrozona norte y siguiendo un orden geográfico específico. </w:t>
      </w:r>
    </w:p>
    <w:p w:rsidR="00AE29C2" w:rsidRDefault="00AE29C2" w:rsidP="00AE29C2">
      <w:pPr>
        <w:pStyle w:val="Ttulo1"/>
        <w:widowControl w:val="0"/>
        <w:spacing w:line="276" w:lineRule="auto"/>
        <w:ind w:right="-234" w:firstLine="1701"/>
        <w:jc w:val="both"/>
        <w:rPr>
          <w:rFonts w:eastAsia="Arial"/>
          <w:b w:val="0"/>
          <w:bCs w:val="0"/>
          <w:color w:val="000000" w:themeColor="text1"/>
          <w:sz w:val="22"/>
          <w:szCs w:val="22"/>
        </w:rPr>
      </w:pPr>
      <w:r w:rsidRPr="6542EF5E">
        <w:rPr>
          <w:rFonts w:eastAsia="Arial"/>
          <w:b w:val="0"/>
          <w:bCs w:val="0"/>
          <w:color w:val="000000" w:themeColor="text1"/>
          <w:sz w:val="22"/>
          <w:szCs w:val="22"/>
        </w:rPr>
        <w:t>Se detallaron los recursos necesarios, incluyendo la contratación de jueces y funcionarios, arriendo de instalaciones y otros cargos relacionados.</w:t>
      </w:r>
    </w:p>
    <w:p w:rsidR="00AE29C2" w:rsidRDefault="00AE29C2" w:rsidP="00AE29C2">
      <w:pPr>
        <w:widowControl w:val="0"/>
        <w:spacing w:line="276" w:lineRule="auto"/>
        <w:ind w:right="-234" w:firstLine="1701"/>
        <w:jc w:val="both"/>
        <w:rPr>
          <w:rFonts w:ascii="Arial" w:eastAsia="Arial" w:hAnsi="Arial" w:cs="Arial"/>
          <w:b/>
          <w:bCs/>
          <w:color w:val="000000" w:themeColor="text1"/>
        </w:rPr>
      </w:pPr>
    </w:p>
    <w:p w:rsidR="00AE29C2" w:rsidRDefault="00AE29C2" w:rsidP="00AE29C2">
      <w:pPr>
        <w:widowControl w:val="0"/>
        <w:spacing w:line="276" w:lineRule="auto"/>
        <w:ind w:right="-234"/>
        <w:jc w:val="center"/>
        <w:rPr>
          <w:rFonts w:ascii="Arial" w:eastAsia="Arial" w:hAnsi="Arial" w:cs="Arial"/>
          <w:b/>
          <w:bCs/>
          <w:color w:val="000000" w:themeColor="text1"/>
        </w:rPr>
      </w:pPr>
      <w:r>
        <w:rPr>
          <w:noProof/>
          <w:lang w:val="es-CL" w:eastAsia="es-CL"/>
        </w:rPr>
        <w:drawing>
          <wp:inline distT="0" distB="0" distL="0" distR="0" wp14:anchorId="6D605F87" wp14:editId="253DBEFF">
            <wp:extent cx="4572000" cy="1171575"/>
            <wp:effectExtent l="0" t="0" r="0" b="0"/>
            <wp:docPr id="1682318124" name="Imagen 1682318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1171575"/>
                    </a:xfrm>
                    <a:prstGeom prst="rect">
                      <a:avLst/>
                    </a:prstGeom>
                  </pic:spPr>
                </pic:pic>
              </a:graphicData>
            </a:graphic>
          </wp:inline>
        </w:drawing>
      </w:r>
    </w:p>
    <w:p w:rsidR="00AE29C2" w:rsidRDefault="00AE29C2" w:rsidP="00AE29C2">
      <w:pPr>
        <w:widowControl w:val="0"/>
        <w:spacing w:line="276" w:lineRule="auto"/>
        <w:ind w:right="-234" w:firstLine="1701"/>
        <w:jc w:val="both"/>
        <w:rPr>
          <w:rFonts w:ascii="Arial" w:eastAsia="Arial" w:hAnsi="Arial" w:cs="Arial"/>
          <w:b/>
          <w:bCs/>
          <w:color w:val="000000" w:themeColor="text1"/>
        </w:rPr>
      </w:pPr>
    </w:p>
    <w:p w:rsidR="00AE29C2" w:rsidRDefault="00AE29C2" w:rsidP="00AE29C2">
      <w:pPr>
        <w:pStyle w:val="Ttulo1"/>
        <w:widowControl w:val="0"/>
        <w:spacing w:line="276" w:lineRule="auto"/>
        <w:ind w:right="-234" w:firstLine="1701"/>
        <w:jc w:val="both"/>
        <w:rPr>
          <w:rFonts w:eastAsia="Arial"/>
          <w:b w:val="0"/>
          <w:bCs w:val="0"/>
          <w:color w:val="000000" w:themeColor="text1"/>
          <w:sz w:val="22"/>
          <w:szCs w:val="22"/>
        </w:rPr>
      </w:pPr>
      <w:r w:rsidRPr="6542EF5E">
        <w:rPr>
          <w:rFonts w:eastAsia="Arial"/>
          <w:b w:val="0"/>
          <w:bCs w:val="0"/>
          <w:color w:val="000000" w:themeColor="text1"/>
          <w:sz w:val="22"/>
          <w:szCs w:val="22"/>
        </w:rPr>
        <w:t>El Diputado Ilabaca destacó la importancia histórica del proyecto sobre ejecución de sanciones penales y compartió la historia detrás de su desarrollo. Señaló que, en Chile, después de la condena, existía un vacío en cuanto al control y seguimiento de la ejecución de penas, lo que generaba problemas, especialmente en temas como las libertades condicionales. En el año 2018, se presentó un proyecto de ley para abordar esta situación, buscando establecer un control cruzado de la ejecución de penas, donde los tribunales orales supervisarían esta ejecución. A pesar de las críticas iniciales y la necesidad de recursos financieros, se perseveró en la idea de legislar sobre la ejecución de penas, dada su importancia para la seguridad pública y el enfrentamiento a la criminalidad.  El proyecto contó con un amplio respaldo transversal en la Comisión de Constitución, reflejando la preocupación compartida por el cambio en la ejecución de penas en el país. Además, fue parte de un acuerdo suscrito por el Congreso Nacional en materia de seguridad. Resaltó la importancia de generar un cambio sustancial en el sistema de persecución penal en el país, especialmente en lo que respecta a la ejecución de penas. Se enfatizó en la necesidad de establecer un procedimiento judicial bilateral para discutir estas medidas, lo que implica un avance significativo en el sistema.  Finalmente, reconoció el trabajo realizado por la Comisión de Constitución enriqueciendo el proyecto de ley y destacó la importancia de que la Comisión de Hacienda revisara y aprobara esta iniciativa.</w:t>
      </w:r>
    </w:p>
    <w:p w:rsidR="00AE29C2" w:rsidRDefault="00AE29C2" w:rsidP="00AE29C2">
      <w:pPr>
        <w:pStyle w:val="Ttulo1"/>
        <w:widowControl w:val="0"/>
        <w:spacing w:line="276" w:lineRule="auto"/>
        <w:ind w:right="-234" w:firstLine="1701"/>
        <w:jc w:val="both"/>
        <w:rPr>
          <w:rFonts w:eastAsia="Arial"/>
          <w:b w:val="0"/>
          <w:bCs w:val="0"/>
          <w:color w:val="000000" w:themeColor="text1"/>
          <w:sz w:val="22"/>
          <w:szCs w:val="22"/>
        </w:rPr>
      </w:pPr>
      <w:r w:rsidRPr="6542EF5E">
        <w:rPr>
          <w:rFonts w:eastAsia="Arial"/>
          <w:b w:val="0"/>
          <w:bCs w:val="0"/>
          <w:color w:val="000000" w:themeColor="text1"/>
          <w:sz w:val="22"/>
          <w:szCs w:val="22"/>
        </w:rPr>
        <w:t>La Diputada Cid expresó su inquietud por la participación de los familiares de las víctimas en el proceso de evaluación de beneficios carcelarios por parte de los tribunales de ejecución de penas. Se refirió a casos históricos donde personas liberadas con beneficios luego cometieron delitos graves, como homicidios, y destacó la importancia de su participación para evitar la reincidencia de delincuentes violentos. Asimismo, mencionó un proyecto de ley que ha presentado para eliminar beneficios a quienes cometan homicidio, pero reconoce los desafíos legales que enfrenta en su avance legislativo.</w:t>
      </w:r>
    </w:p>
    <w:p w:rsidR="00AE29C2" w:rsidRDefault="00AE29C2" w:rsidP="00AE29C2">
      <w:pPr>
        <w:pStyle w:val="Ttulo1"/>
        <w:widowControl w:val="0"/>
        <w:spacing w:line="276" w:lineRule="auto"/>
        <w:ind w:right="-234" w:firstLine="1701"/>
        <w:jc w:val="both"/>
        <w:rPr>
          <w:rFonts w:eastAsia="Arial"/>
          <w:b w:val="0"/>
          <w:bCs w:val="0"/>
          <w:color w:val="000000" w:themeColor="text1"/>
          <w:sz w:val="22"/>
          <w:szCs w:val="22"/>
        </w:rPr>
      </w:pPr>
      <w:r w:rsidRPr="6542EF5E">
        <w:rPr>
          <w:rFonts w:eastAsia="Arial"/>
          <w:b w:val="0"/>
          <w:bCs w:val="0"/>
          <w:color w:val="000000" w:themeColor="text1"/>
          <w:sz w:val="22"/>
          <w:szCs w:val="22"/>
        </w:rPr>
        <w:t>El Diputado Mellado planteó dos preocupaciones en relación con el proyecto. En primer lugar, destacó la necesidad de conocer la holgura fiscal para futuros proyectos, considerando las recientes asignaciones presupuestarias. En segundo lugar, expresó su inquietud respecto a la reintroducción del proceso de evaluación por un solo juez de primera instancia en los tribunales de ejecución de penas, cuestionando si esto pudiera generar desbalances y si las decisiones de estos jueces serían apelables a instancias superiores. Además, planteó dudas sobre quién designará a estos jueces y si habrá cambios en el proceso de nominación actual.</w:t>
      </w:r>
    </w:p>
    <w:p w:rsidR="00AE29C2" w:rsidRDefault="00AE29C2" w:rsidP="00AE29C2">
      <w:pPr>
        <w:pStyle w:val="Ttulo1"/>
        <w:widowControl w:val="0"/>
        <w:spacing w:line="276" w:lineRule="auto"/>
        <w:ind w:right="-234" w:firstLine="1701"/>
        <w:jc w:val="both"/>
        <w:rPr>
          <w:rFonts w:eastAsia="Arial"/>
          <w:b w:val="0"/>
          <w:bCs w:val="0"/>
          <w:color w:val="000000" w:themeColor="text1"/>
          <w:sz w:val="22"/>
          <w:szCs w:val="22"/>
        </w:rPr>
      </w:pPr>
      <w:r w:rsidRPr="6542EF5E">
        <w:rPr>
          <w:rFonts w:eastAsia="Arial"/>
          <w:b w:val="0"/>
          <w:bCs w:val="0"/>
          <w:color w:val="000000" w:themeColor="text1"/>
          <w:sz w:val="22"/>
          <w:szCs w:val="22"/>
        </w:rPr>
        <w:t>El Diputado Ilabaca respondió a la preocupación planteada por el Diputado Mellado sobre el retroceso en el proceso judicial al introducir los tribunales de ejecución de penas. Ilabaca explicó que actualmente el proceso de evaluación de beneficios carcelarios era administrativo y no adversarial, con representantes de Gendarmería y la Corte de Apelaciones. Destacó que habían trabajado en proyectos de ley para modificar este sistema, pero seguía siendo un proceso administrativo sin los derechos mínimos para los condenados. Propuso establecer un procedimiento judicial con jueces especializados, permitiendo la participación del Ministerio Público, la defensa y la víctima, eliminando el ámbito administrativo actual y garantizando un proceso más justo y transparente.</w:t>
      </w:r>
    </w:p>
    <w:p w:rsidR="00AE29C2" w:rsidRDefault="00AE29C2" w:rsidP="00AE29C2">
      <w:pPr>
        <w:pStyle w:val="Ttulo1"/>
        <w:widowControl w:val="0"/>
        <w:spacing w:line="276" w:lineRule="auto"/>
        <w:ind w:right="-234" w:firstLine="1701"/>
        <w:jc w:val="both"/>
        <w:rPr>
          <w:rFonts w:eastAsia="Arial"/>
          <w:b w:val="0"/>
          <w:bCs w:val="0"/>
          <w:color w:val="000000" w:themeColor="text1"/>
          <w:sz w:val="22"/>
          <w:szCs w:val="22"/>
        </w:rPr>
      </w:pPr>
      <w:r w:rsidRPr="6542EF5E">
        <w:rPr>
          <w:rFonts w:eastAsia="Arial"/>
          <w:b w:val="0"/>
          <w:bCs w:val="0"/>
          <w:color w:val="000000" w:themeColor="text1"/>
          <w:sz w:val="22"/>
          <w:szCs w:val="22"/>
        </w:rPr>
        <w:t>La Subsecretaria (S) Torres destacó que este proyecto otorga a las víctimas el estatus de intervinientes, lo cual representa un avance respecto a las modificaciones previas en la ley de libertad condicional. Además, señaló que el proyecto establece sistemas recursivos que contribuirán a homologar la jurisprudencia en este ámbito, que actualmente carece de coherencia debido a su naturaleza administrativa.</w:t>
      </w:r>
    </w:p>
    <w:p w:rsidR="00AE29C2" w:rsidRPr="0031743B" w:rsidRDefault="00AE29C2" w:rsidP="00AE29C2">
      <w:pPr>
        <w:pStyle w:val="Ttulo1"/>
        <w:widowControl w:val="0"/>
        <w:spacing w:line="276" w:lineRule="auto"/>
        <w:ind w:right="-234" w:firstLine="1701"/>
        <w:jc w:val="both"/>
        <w:rPr>
          <w:rFonts w:eastAsia="Arial"/>
          <w:b w:val="0"/>
          <w:bCs w:val="0"/>
          <w:color w:val="000000" w:themeColor="text1"/>
          <w:sz w:val="22"/>
          <w:szCs w:val="22"/>
          <w:u w:val="single"/>
        </w:rPr>
      </w:pPr>
      <w:r w:rsidRPr="0031743B">
        <w:rPr>
          <w:rFonts w:eastAsia="Arial"/>
          <w:b w:val="0"/>
          <w:bCs w:val="0"/>
          <w:color w:val="000000" w:themeColor="text1"/>
          <w:sz w:val="22"/>
          <w:szCs w:val="22"/>
          <w:u w:val="single"/>
        </w:rPr>
        <w:t>A continuación, se estudiaron las disposiciones sometidas a la competencia de la Comisión de Hacienda:</w:t>
      </w:r>
    </w:p>
    <w:p w:rsidR="00AE29C2" w:rsidRDefault="00AE29C2" w:rsidP="00AE29C2">
      <w:pPr>
        <w:widowControl w:val="0"/>
        <w:spacing w:line="276" w:lineRule="auto"/>
        <w:ind w:right="-234" w:firstLine="1701"/>
        <w:jc w:val="both"/>
        <w:rPr>
          <w:rFonts w:ascii="Arial" w:eastAsia="Arial" w:hAnsi="Arial" w:cs="Arial"/>
          <w:b/>
          <w:bCs/>
          <w:color w:val="000000" w:themeColor="text1"/>
        </w:rPr>
      </w:pP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Artículo 3°.- Introdúcense las siguientes modificaciones en el Código Orgánico de Tribunales:</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 xml:space="preserve"> </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d) Modifícase el artículo 16 en el siguiente sentido:</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 xml:space="preserve"> </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i) Sustitúyese la expresión “Copiapó, con cinco jueces,” por “Copiapó, con seis jueces,”.</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 xml:space="preserve"> </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ii) Sustitúyese la expresión “Quillota, con dos jueces,” por “Quillota, con tres jueces,”.</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 xml:space="preserve"> </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iii) Sustitúyese la expresión “Curicó, con cuatro jueces,” por “Curicó, con cinco jueces,”.</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 xml:space="preserve"> </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iv) Sustitúyese la expresión “Punta Arenas, con cuatro jueces,” por “Punta Arenas, con cinco jueces,”.</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 xml:space="preserve"> </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v) Sustitúyese la expresión “Chillán, con cuatro jueces,” por “Chillán, con cinco jueces,”.</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 xml:space="preserve"> </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e) Incorpórase, a continuación del artículo 21 A, un párrafo 2° bis, nuevo, del siguiente tenor:</w:t>
      </w:r>
    </w:p>
    <w:p w:rsidR="00AE29C2" w:rsidRDefault="00AE29C2" w:rsidP="00AE29C2">
      <w:pPr>
        <w:spacing w:line="257" w:lineRule="auto"/>
        <w:ind w:right="-234" w:firstLine="1710"/>
        <w:rPr>
          <w:rFonts w:ascii="Arial" w:eastAsia="Arial" w:hAnsi="Arial" w:cs="Arial"/>
          <w:color w:val="000000" w:themeColor="text1"/>
        </w:rPr>
      </w:pPr>
      <w:r w:rsidRPr="6542EF5E">
        <w:rPr>
          <w:rFonts w:ascii="Arial" w:eastAsia="Arial" w:hAnsi="Arial" w:cs="Arial"/>
          <w:color w:val="000000" w:themeColor="text1"/>
          <w:sz w:val="22"/>
          <w:szCs w:val="22"/>
          <w:lang w:val="en-US"/>
        </w:rPr>
        <w:t xml:space="preserve"> </w:t>
      </w:r>
    </w:p>
    <w:p w:rsidR="00AE29C2" w:rsidRDefault="00AE29C2" w:rsidP="00AE29C2">
      <w:pPr>
        <w:spacing w:line="257" w:lineRule="auto"/>
        <w:ind w:right="-234" w:firstLine="1710"/>
        <w:rPr>
          <w:rFonts w:ascii="Arial" w:eastAsia="Arial" w:hAnsi="Arial" w:cs="Arial"/>
          <w:color w:val="000000" w:themeColor="text1"/>
        </w:rPr>
      </w:pPr>
      <w:r w:rsidRPr="6542EF5E">
        <w:rPr>
          <w:rFonts w:ascii="Arial" w:eastAsia="Arial" w:hAnsi="Arial" w:cs="Arial"/>
          <w:color w:val="000000" w:themeColor="text1"/>
          <w:sz w:val="22"/>
          <w:szCs w:val="22"/>
          <w:lang w:val="en-US"/>
        </w:rPr>
        <w:t xml:space="preserve"> </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Art. 21 D. Para el conocimiento de las materias señaladas en este párrafo, existirá un juzgado de ejecución de penas y medidas de seguridad, con asiento en cada una de las siguientes comunas del territorio de la República con el número de jueces y con la competencia que a continuación se indican:</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 xml:space="preserve"> </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Arica, con un juez, con competencia sobre la misma comuna.</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Iquique, con un juez, con competencia sobre las comunas de Iquique y Alto Hospicio.</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Antofagasta, con un juez, con competencia sobre las comunas de Taltal y Antofagasta.</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La Serena, con un juez, con competencia sobre la misma comuna.</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Valparaíso, con dos jueces, con competencia sobre las comunas de Valparaíso, Quilpué y Putaendo.</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Rancagua, con un juez, con competencia sobre las comunas de Peumo, San Fernando y Rancagua.</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Talca, con un juez, con competencia sobre las comunas de Linares y Talca.</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Concepción, con dos jueces, con competencia sobre las comunas de Los Ángeles, Yumbel, Coronel y Concepción.</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Temuco, con un juez, con competencia sobre la misma comuna.</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Valdivia, con un juez, con competencia sobre la misma comuna.</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 xml:space="preserve">Puerto Montt, con un juez, con competencia sobre la misma comuna. </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San Miguel, con dos jueces, con competencia sobre las comunas de San Miguel, San Joaquín y Puente Alto.</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Colina, con un juez, con competencia sobre la misma comuna.</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Santiago, con seis jueces, con competencia sobre las comunas de Santiago, Maipú, Recoleta y Ñuñoa.</w:t>
      </w:r>
    </w:p>
    <w:p w:rsidR="00AE29C2" w:rsidRDefault="00AE29C2" w:rsidP="00AE29C2">
      <w:pPr>
        <w:spacing w:line="257" w:lineRule="auto"/>
        <w:ind w:right="-234" w:firstLine="1710"/>
        <w:rPr>
          <w:rFonts w:ascii="Arial" w:eastAsia="Arial" w:hAnsi="Arial" w:cs="Arial"/>
          <w:color w:val="000000" w:themeColor="text1"/>
        </w:rPr>
      </w:pPr>
      <w:r w:rsidRPr="6542EF5E">
        <w:rPr>
          <w:rFonts w:ascii="Arial" w:eastAsia="Arial" w:hAnsi="Arial" w:cs="Arial"/>
          <w:color w:val="000000" w:themeColor="text1"/>
          <w:sz w:val="22"/>
          <w:szCs w:val="22"/>
          <w:lang w:val="en-US"/>
        </w:rPr>
        <w:t xml:space="preserve"> </w:t>
      </w:r>
    </w:p>
    <w:p w:rsidR="00AE29C2" w:rsidRDefault="00AE29C2" w:rsidP="00AE29C2">
      <w:pPr>
        <w:spacing w:line="257" w:lineRule="auto"/>
        <w:ind w:right="-234" w:firstLine="1710"/>
        <w:rPr>
          <w:rFonts w:ascii="Arial" w:eastAsia="Arial" w:hAnsi="Arial" w:cs="Arial"/>
          <w:color w:val="000000" w:themeColor="text1"/>
        </w:rPr>
      </w:pPr>
      <w:r w:rsidRPr="6542EF5E">
        <w:rPr>
          <w:rFonts w:ascii="Arial" w:eastAsia="Arial" w:hAnsi="Arial" w:cs="Arial"/>
          <w:b/>
          <w:bCs/>
          <w:color w:val="000000" w:themeColor="text1"/>
          <w:sz w:val="22"/>
          <w:szCs w:val="22"/>
          <w:lang w:val="en-US"/>
        </w:rPr>
        <w:t xml:space="preserve">Articulos Transitorios </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b/>
          <w:bCs/>
          <w:color w:val="000000" w:themeColor="text1"/>
          <w:sz w:val="22"/>
          <w:szCs w:val="22"/>
        </w:rPr>
        <w:t>Artículo segundo.–</w:t>
      </w:r>
      <w:r w:rsidRPr="6542EF5E">
        <w:rPr>
          <w:rFonts w:ascii="Arial" w:eastAsia="Arial" w:hAnsi="Arial" w:cs="Arial"/>
          <w:color w:val="000000" w:themeColor="text1"/>
          <w:sz w:val="22"/>
          <w:szCs w:val="22"/>
        </w:rPr>
        <w:t xml:space="preserve"> Vacancia e implementación. La presente ley comenzará a regir en forma gradual conforme al cronograma que a continuación se indica: </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 xml:space="preserve">1.- Transcurridos veinticuatro meses desde su publicación en el Diario Oficial, en las Regiones de Arica y Parinacota, Tarapacá, Antofagasta, Atacama y Coquimbo. </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2.- Transcurridos treinta y seis meses desde su publicación en el Diario Oficial, en las Regiones de Valparaíso, Del Libertador General Bernardo O’Higgins y Maule.</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 xml:space="preserve"> </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3.- Transcurridos cuarenta y ocho meses desde su publicación en el Diario Oficial, en las regiones de Bío Bío, Ñuble, La Araucanía, Los Ríos, Los Lagos, Aysén del General Carlos Ibáñez del Campo y Magallanes y de la Antártica Chilena.</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lang w:val="en-US"/>
        </w:rPr>
        <w:t xml:space="preserve"> 4.- Transcurridos sesenta meses desde su publicación en el Diario Oficial, en la Región Metropolitana de Santiago.</w:t>
      </w:r>
    </w:p>
    <w:p w:rsidR="0031743B" w:rsidRDefault="0031743B" w:rsidP="00AE29C2">
      <w:pPr>
        <w:spacing w:line="276" w:lineRule="auto"/>
        <w:ind w:right="-234" w:firstLine="1710"/>
        <w:jc w:val="both"/>
        <w:rPr>
          <w:rFonts w:ascii="Arial" w:eastAsia="Arial" w:hAnsi="Arial" w:cs="Arial"/>
          <w:color w:val="000000" w:themeColor="text1"/>
          <w:sz w:val="22"/>
          <w:szCs w:val="22"/>
        </w:rPr>
      </w:pP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rPr>
        <w:t xml:space="preserve"> </w:t>
      </w:r>
      <w:r w:rsidRPr="6542EF5E">
        <w:rPr>
          <w:rFonts w:ascii="Arial" w:eastAsia="Arial" w:hAnsi="Arial" w:cs="Arial"/>
          <w:b/>
          <w:bCs/>
          <w:color w:val="000000" w:themeColor="text1"/>
          <w:sz w:val="22"/>
          <w:szCs w:val="22"/>
        </w:rPr>
        <w:t>Artículo tercero.–</w:t>
      </w:r>
      <w:r w:rsidRPr="6542EF5E">
        <w:rPr>
          <w:rFonts w:ascii="Arial" w:eastAsia="Arial" w:hAnsi="Arial" w:cs="Arial"/>
          <w:color w:val="000000" w:themeColor="text1"/>
          <w:sz w:val="22"/>
          <w:szCs w:val="22"/>
        </w:rPr>
        <w:t xml:space="preserve"> Instalación del sistema judicial. Con a lo menos noventa días de antelación a la fecha que para cada caso se indica en el artículo anterior deberá darse cumplimiento a lo dispuesto en los artículos 21 E, 21 F y 26 ter del Código Orgánico de Tribunales.</w:t>
      </w: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rPr>
        <w:t xml:space="preserve"> Asimismo, dentro del mismo plazo, las Cortes de Apelaciones deberán verificar que se ha cumplido con lo dispuesto en el numeral 2 del artículo 21 E que se incorpora al Código Orgánico de Tribunales.</w:t>
      </w:r>
    </w:p>
    <w:p w:rsidR="0031743B" w:rsidRDefault="0031743B" w:rsidP="00AE29C2">
      <w:pPr>
        <w:spacing w:line="276" w:lineRule="auto"/>
        <w:ind w:right="-234" w:firstLine="1710"/>
        <w:jc w:val="both"/>
        <w:rPr>
          <w:rFonts w:ascii="Arial" w:eastAsia="Arial" w:hAnsi="Arial" w:cs="Arial"/>
          <w:color w:val="000000" w:themeColor="text1"/>
          <w:sz w:val="22"/>
          <w:szCs w:val="22"/>
        </w:rPr>
      </w:pPr>
    </w:p>
    <w:p w:rsidR="00AE29C2" w:rsidRDefault="00AE29C2" w:rsidP="00AE29C2">
      <w:pPr>
        <w:spacing w:line="276" w:lineRule="auto"/>
        <w:ind w:right="-234" w:firstLine="1710"/>
        <w:jc w:val="both"/>
        <w:rPr>
          <w:rFonts w:ascii="Arial" w:eastAsia="Arial" w:hAnsi="Arial" w:cs="Arial"/>
          <w:color w:val="000000" w:themeColor="text1"/>
        </w:rPr>
      </w:pPr>
      <w:r w:rsidRPr="6542EF5E">
        <w:rPr>
          <w:rFonts w:ascii="Arial" w:eastAsia="Arial" w:hAnsi="Arial" w:cs="Arial"/>
          <w:color w:val="000000" w:themeColor="text1"/>
          <w:sz w:val="22"/>
          <w:szCs w:val="22"/>
        </w:rPr>
        <w:t xml:space="preserve"> </w:t>
      </w:r>
      <w:r w:rsidRPr="6542EF5E">
        <w:rPr>
          <w:rFonts w:ascii="Arial" w:eastAsia="Arial" w:hAnsi="Arial" w:cs="Arial"/>
          <w:b/>
          <w:bCs/>
          <w:color w:val="000000" w:themeColor="text1"/>
          <w:sz w:val="22"/>
          <w:szCs w:val="22"/>
        </w:rPr>
        <w:t>Artículo cuarto.–</w:t>
      </w:r>
      <w:r w:rsidRPr="6542EF5E">
        <w:rPr>
          <w:rFonts w:ascii="Arial" w:eastAsia="Arial" w:hAnsi="Arial" w:cs="Arial"/>
          <w:color w:val="000000" w:themeColor="text1"/>
          <w:sz w:val="22"/>
          <w:szCs w:val="22"/>
        </w:rPr>
        <w:t xml:space="preserve"> El mayor gasto fiscal que signifique la aplicación de esta ley en su primer año presupuestario de vigencia se financiará con cargo al presupuesto vigente del Poder Judicial, y en lo que faltare, con recursos provenientes de la partida presupuestaria Tesoro Público. Para los años posteriores, el gasto se financiará con cargo a los recursos que se contemplen en las respectivas leyes de Presupuestos del Sector Público.”.</w:t>
      </w:r>
    </w:p>
    <w:p w:rsidR="00AE29C2" w:rsidRDefault="00AE29C2" w:rsidP="00AE29C2">
      <w:pPr>
        <w:widowControl w:val="0"/>
        <w:spacing w:line="276" w:lineRule="auto"/>
        <w:ind w:right="-234" w:firstLine="1701"/>
        <w:jc w:val="both"/>
        <w:rPr>
          <w:rFonts w:ascii="Arial" w:eastAsia="Arial" w:hAnsi="Arial" w:cs="Arial"/>
          <w:b/>
          <w:bCs/>
          <w:color w:val="000000" w:themeColor="text1"/>
        </w:rPr>
      </w:pPr>
    </w:p>
    <w:p w:rsidR="00840AF5" w:rsidRPr="00181C05" w:rsidRDefault="00AE29C2" w:rsidP="00181C05">
      <w:pPr>
        <w:tabs>
          <w:tab w:val="left" w:pos="851"/>
          <w:tab w:val="left" w:pos="2520"/>
        </w:tabs>
        <w:spacing w:line="276" w:lineRule="auto"/>
        <w:ind w:right="-234" w:firstLine="1701"/>
        <w:jc w:val="both"/>
        <w:rPr>
          <w:rFonts w:ascii="Arial" w:eastAsia="Calibri" w:hAnsi="Arial" w:cs="Arial"/>
          <w:sz w:val="22"/>
          <w:szCs w:val="22"/>
          <w:lang w:val="es-CL" w:eastAsia="en-US"/>
        </w:rPr>
      </w:pPr>
      <w:r w:rsidRPr="6542EF5E">
        <w:rPr>
          <w:rFonts w:ascii="Arial" w:eastAsia="Arial" w:hAnsi="Arial" w:cs="Arial"/>
          <w:color w:val="000000" w:themeColor="text1"/>
          <w:sz w:val="22"/>
          <w:szCs w:val="22"/>
        </w:rPr>
        <w:t xml:space="preserve">Puestos en votación los artículos sometidos a la competencia de la Comisión de Hacienda resultaron aprobados por la unanimidad de </w:t>
      </w:r>
      <w:r w:rsidRPr="00181C05">
        <w:rPr>
          <w:rFonts w:ascii="Arial" w:eastAsia="Arial" w:hAnsi="Arial" w:cs="Arial"/>
          <w:color w:val="000000" w:themeColor="text1"/>
          <w:sz w:val="22"/>
          <w:szCs w:val="22"/>
        </w:rPr>
        <w:t xml:space="preserve">los </w:t>
      </w:r>
      <w:r w:rsidR="00181C05" w:rsidRPr="00181C05">
        <w:rPr>
          <w:rStyle w:val="normaltextrun"/>
          <w:rFonts w:ascii="Arial" w:hAnsi="Arial" w:cs="Arial"/>
          <w:sz w:val="22"/>
          <w:szCs w:val="22"/>
        </w:rPr>
        <w:t xml:space="preserve">nueve Diputados presentes señores Aedo, Barrera, Cid, Mellado, Naranjo, Ramírez, Sáez, Von Mühlenbrock y Yeomans. </w:t>
      </w:r>
      <w:r w:rsidR="00181C05" w:rsidRPr="00181C05">
        <w:rPr>
          <w:rStyle w:val="eop"/>
          <w:rFonts w:ascii="Arial" w:hAnsi="Arial" w:cs="Arial"/>
          <w:b/>
          <w:bCs/>
          <w:sz w:val="22"/>
          <w:szCs w:val="22"/>
        </w:rPr>
        <w:t> </w:t>
      </w:r>
    </w:p>
    <w:p w:rsidR="008E5831" w:rsidRPr="008E5831" w:rsidRDefault="008E5831" w:rsidP="00AE29C2">
      <w:pPr>
        <w:tabs>
          <w:tab w:val="left" w:pos="0"/>
        </w:tabs>
        <w:spacing w:line="276" w:lineRule="auto"/>
        <w:ind w:right="-234" w:firstLine="1701"/>
        <w:jc w:val="both"/>
        <w:rPr>
          <w:rFonts w:ascii="Arial" w:hAnsi="Arial" w:cs="Arial"/>
          <w:sz w:val="22"/>
          <w:szCs w:val="22"/>
        </w:rPr>
      </w:pPr>
    </w:p>
    <w:p w:rsidR="007D6A0A" w:rsidRPr="00687258" w:rsidRDefault="007D6A0A" w:rsidP="00AE29C2">
      <w:pPr>
        <w:tabs>
          <w:tab w:val="left" w:pos="2835"/>
        </w:tabs>
        <w:spacing w:before="240" w:after="240" w:line="276" w:lineRule="auto"/>
        <w:ind w:right="-234"/>
        <w:jc w:val="center"/>
        <w:rPr>
          <w:rFonts w:ascii="Arial" w:hAnsi="Arial" w:cs="Arial"/>
          <w:spacing w:val="-3"/>
          <w:sz w:val="22"/>
          <w:szCs w:val="22"/>
        </w:rPr>
      </w:pPr>
      <w:r w:rsidRPr="00687258">
        <w:rPr>
          <w:rFonts w:ascii="Arial" w:hAnsi="Arial" w:cs="Arial"/>
          <w:sz w:val="22"/>
          <w:szCs w:val="22"/>
          <w:lang w:val="es-MX"/>
        </w:rPr>
        <w:t>********</w:t>
      </w:r>
    </w:p>
    <w:bookmarkEnd w:id="18"/>
    <w:bookmarkEnd w:id="19"/>
    <w:bookmarkEnd w:id="20"/>
    <w:p w:rsidR="00A422F4" w:rsidRPr="00687258" w:rsidRDefault="00A422F4" w:rsidP="00AE29C2">
      <w:pPr>
        <w:tabs>
          <w:tab w:val="left" w:pos="2268"/>
        </w:tabs>
        <w:spacing w:line="276" w:lineRule="auto"/>
        <w:ind w:right="-234" w:firstLine="1701"/>
        <w:jc w:val="both"/>
        <w:rPr>
          <w:rFonts w:ascii="Arial" w:hAnsi="Arial" w:cs="Arial"/>
          <w:spacing w:val="-3"/>
          <w:sz w:val="22"/>
          <w:szCs w:val="22"/>
          <w:lang w:val="es-CL" w:eastAsia="en-US" w:bidi="en-US"/>
        </w:rPr>
      </w:pPr>
      <w:r w:rsidRPr="00687258">
        <w:rPr>
          <w:rFonts w:ascii="Arial" w:hAnsi="Arial" w:cs="Arial"/>
          <w:spacing w:val="-3"/>
          <w:sz w:val="22"/>
          <w:szCs w:val="22"/>
          <w:lang w:val="es-CL" w:eastAsia="en-US" w:bidi="en-US"/>
        </w:rPr>
        <w:t xml:space="preserve">Por las razones señaladas y consideraciones que expondrá </w:t>
      </w:r>
      <w:r w:rsidR="00384AB1">
        <w:rPr>
          <w:rFonts w:ascii="Arial" w:hAnsi="Arial" w:cs="Arial"/>
          <w:spacing w:val="-3"/>
          <w:sz w:val="22"/>
          <w:szCs w:val="22"/>
          <w:lang w:val="es-CL" w:eastAsia="en-US" w:bidi="en-US"/>
        </w:rPr>
        <w:t>el</w:t>
      </w:r>
      <w:r w:rsidRPr="00687258">
        <w:rPr>
          <w:rFonts w:ascii="Arial" w:hAnsi="Arial" w:cs="Arial"/>
          <w:spacing w:val="-3"/>
          <w:sz w:val="22"/>
          <w:szCs w:val="22"/>
          <w:lang w:val="es-CL" w:eastAsia="en-US" w:bidi="en-US"/>
        </w:rPr>
        <w:t xml:space="preserve"> Diputad</w:t>
      </w:r>
      <w:r w:rsidR="00384AB1">
        <w:rPr>
          <w:rFonts w:ascii="Arial" w:hAnsi="Arial" w:cs="Arial"/>
          <w:spacing w:val="-3"/>
          <w:sz w:val="22"/>
          <w:szCs w:val="22"/>
          <w:lang w:val="es-CL" w:eastAsia="en-US" w:bidi="en-US"/>
        </w:rPr>
        <w:t>o</w:t>
      </w:r>
      <w:r w:rsidRPr="00687258">
        <w:rPr>
          <w:rFonts w:ascii="Arial" w:hAnsi="Arial" w:cs="Arial"/>
          <w:spacing w:val="-3"/>
          <w:sz w:val="22"/>
          <w:szCs w:val="22"/>
          <w:lang w:val="es-CL" w:eastAsia="en-US" w:bidi="en-US"/>
        </w:rPr>
        <w:t xml:space="preserve"> Informante, la Comisión de Hacienda recomienda aprobar los artículos sometidos a su conocimiento, en la forma explicada. </w:t>
      </w:r>
    </w:p>
    <w:p w:rsidR="00413E76" w:rsidRDefault="00413E76" w:rsidP="00384AB1">
      <w:pPr>
        <w:spacing w:after="160" w:line="276" w:lineRule="auto"/>
        <w:ind w:right="-234" w:firstLine="1701"/>
        <w:jc w:val="both"/>
        <w:rPr>
          <w:rFonts w:ascii="Arial" w:hAnsi="Arial" w:cs="Arial"/>
          <w:sz w:val="22"/>
          <w:szCs w:val="22"/>
          <w:lang w:val="es-ES_tradnl"/>
        </w:rPr>
      </w:pPr>
    </w:p>
    <w:p w:rsidR="0031743B" w:rsidRDefault="0031743B" w:rsidP="00384AB1">
      <w:pPr>
        <w:tabs>
          <w:tab w:val="left" w:pos="709"/>
        </w:tabs>
        <w:spacing w:before="120" w:line="276" w:lineRule="auto"/>
        <w:ind w:right="-234"/>
        <w:jc w:val="right"/>
        <w:rPr>
          <w:rFonts w:ascii="Arial" w:hAnsi="Arial" w:cs="Arial"/>
          <w:snapToGrid w:val="0"/>
          <w:sz w:val="22"/>
          <w:szCs w:val="22"/>
        </w:rPr>
      </w:pPr>
    </w:p>
    <w:p w:rsidR="0031743B" w:rsidRPr="0031743B" w:rsidRDefault="0031743B" w:rsidP="0031743B">
      <w:pPr>
        <w:spacing w:line="276" w:lineRule="auto"/>
        <w:ind w:firstLine="1701"/>
        <w:jc w:val="both"/>
        <w:rPr>
          <w:rFonts w:ascii="Arial" w:hAnsi="Arial" w:cs="Arial"/>
          <w:sz w:val="22"/>
          <w:szCs w:val="22"/>
          <w:lang w:val="es-ES_tradnl"/>
        </w:rPr>
      </w:pPr>
      <w:r w:rsidRPr="0031743B">
        <w:rPr>
          <w:rFonts w:ascii="Arial" w:hAnsi="Arial" w:cs="Arial"/>
          <w:sz w:val="22"/>
          <w:szCs w:val="22"/>
          <w:lang w:val="es-ES_tradnl"/>
        </w:rPr>
        <w:t xml:space="preserve">Tratado y acordado en la sesión especial de martes 2 de abril del año en curso, con la asistencia presencial de los diputados señores, Eric Aedo Jeldres, Boris Barrera Moreno, Carlos Bianchi Chelech, Miguel Mellado Suazo, Jaime Naranjo Ortiz, Guillermo Ramírez Diez, Jaime Sáez Quiroz, Gastón Von Mühlenbrock Zamora y señoras Sofía Cid Versalovic y Gael Yeomans Araya (Presidenta). </w:t>
      </w:r>
    </w:p>
    <w:p w:rsidR="0031743B" w:rsidRDefault="0031743B" w:rsidP="00384AB1">
      <w:pPr>
        <w:tabs>
          <w:tab w:val="left" w:pos="709"/>
        </w:tabs>
        <w:spacing w:before="120" w:line="276" w:lineRule="auto"/>
        <w:ind w:right="-234"/>
        <w:jc w:val="right"/>
        <w:rPr>
          <w:rFonts w:ascii="Arial" w:hAnsi="Arial" w:cs="Arial"/>
          <w:snapToGrid w:val="0"/>
          <w:sz w:val="22"/>
          <w:szCs w:val="22"/>
        </w:rPr>
      </w:pPr>
    </w:p>
    <w:p w:rsidR="00294656" w:rsidRPr="00861179" w:rsidRDefault="00655FE8" w:rsidP="00384AB1">
      <w:pPr>
        <w:tabs>
          <w:tab w:val="left" w:pos="709"/>
        </w:tabs>
        <w:spacing w:before="120" w:line="276" w:lineRule="auto"/>
        <w:ind w:right="-234"/>
        <w:jc w:val="right"/>
        <w:rPr>
          <w:rFonts w:ascii="Arial" w:hAnsi="Arial" w:cs="Arial"/>
          <w:snapToGrid w:val="0"/>
          <w:sz w:val="22"/>
          <w:szCs w:val="22"/>
        </w:rPr>
      </w:pPr>
      <w:r w:rsidRPr="00861179">
        <w:rPr>
          <w:rFonts w:ascii="Arial" w:hAnsi="Arial" w:cs="Arial"/>
          <w:snapToGrid w:val="0"/>
          <w:sz w:val="22"/>
          <w:szCs w:val="22"/>
        </w:rPr>
        <w:t xml:space="preserve">Sala de la Comisión, a </w:t>
      </w:r>
      <w:r w:rsidR="00384AB1">
        <w:rPr>
          <w:rFonts w:ascii="Arial" w:hAnsi="Arial" w:cs="Arial"/>
          <w:snapToGrid w:val="0"/>
          <w:sz w:val="22"/>
          <w:szCs w:val="22"/>
        </w:rPr>
        <w:t>2 de abril</w:t>
      </w:r>
      <w:r w:rsidR="00380F78">
        <w:rPr>
          <w:rFonts w:ascii="Arial" w:hAnsi="Arial" w:cs="Arial"/>
          <w:snapToGrid w:val="0"/>
          <w:sz w:val="22"/>
          <w:szCs w:val="22"/>
        </w:rPr>
        <w:t xml:space="preserve"> </w:t>
      </w:r>
      <w:r w:rsidR="00483DCE" w:rsidRPr="00861179">
        <w:rPr>
          <w:rFonts w:ascii="Arial" w:hAnsi="Arial" w:cs="Arial"/>
          <w:snapToGrid w:val="0"/>
          <w:sz w:val="22"/>
          <w:szCs w:val="22"/>
        </w:rPr>
        <w:t>de</w:t>
      </w:r>
      <w:r w:rsidR="00523189" w:rsidRPr="00861179">
        <w:rPr>
          <w:rFonts w:ascii="Arial" w:hAnsi="Arial" w:cs="Arial"/>
          <w:snapToGrid w:val="0"/>
          <w:sz w:val="22"/>
          <w:szCs w:val="22"/>
        </w:rPr>
        <w:t xml:space="preserve"> 202</w:t>
      </w:r>
      <w:r w:rsidR="00413E76">
        <w:rPr>
          <w:rFonts w:ascii="Arial" w:hAnsi="Arial" w:cs="Arial"/>
          <w:snapToGrid w:val="0"/>
          <w:sz w:val="22"/>
          <w:szCs w:val="22"/>
        </w:rPr>
        <w:t>4</w:t>
      </w:r>
      <w:r w:rsidR="00483DCE" w:rsidRPr="00861179">
        <w:rPr>
          <w:rFonts w:ascii="Arial" w:hAnsi="Arial" w:cs="Arial"/>
          <w:snapToGrid w:val="0"/>
          <w:sz w:val="22"/>
          <w:szCs w:val="22"/>
        </w:rPr>
        <w:t>.</w:t>
      </w:r>
    </w:p>
    <w:p w:rsidR="00655FE8" w:rsidRDefault="00655FE8" w:rsidP="00465E1F">
      <w:pPr>
        <w:tabs>
          <w:tab w:val="left" w:pos="709"/>
        </w:tabs>
        <w:spacing w:line="276" w:lineRule="auto"/>
        <w:ind w:right="-518" w:firstLine="1701"/>
        <w:jc w:val="center"/>
        <w:rPr>
          <w:rFonts w:ascii="Arial" w:hAnsi="Arial" w:cs="Arial"/>
          <w:b/>
          <w:snapToGrid w:val="0"/>
          <w:sz w:val="22"/>
          <w:szCs w:val="22"/>
        </w:rPr>
      </w:pPr>
    </w:p>
    <w:p w:rsidR="00A422F4" w:rsidRDefault="00A422F4" w:rsidP="00465E1F">
      <w:pPr>
        <w:tabs>
          <w:tab w:val="left" w:pos="709"/>
        </w:tabs>
        <w:spacing w:line="276" w:lineRule="auto"/>
        <w:ind w:right="-518" w:firstLine="1701"/>
        <w:jc w:val="center"/>
        <w:rPr>
          <w:rFonts w:ascii="Arial" w:hAnsi="Arial" w:cs="Arial"/>
          <w:b/>
          <w:snapToGrid w:val="0"/>
          <w:sz w:val="22"/>
          <w:szCs w:val="22"/>
        </w:rPr>
      </w:pPr>
    </w:p>
    <w:p w:rsidR="00A422F4" w:rsidRDefault="00A422F4" w:rsidP="00465E1F">
      <w:pPr>
        <w:tabs>
          <w:tab w:val="left" w:pos="709"/>
        </w:tabs>
        <w:spacing w:line="276" w:lineRule="auto"/>
        <w:ind w:right="-518" w:firstLine="1701"/>
        <w:jc w:val="center"/>
        <w:rPr>
          <w:rFonts w:ascii="Arial" w:hAnsi="Arial" w:cs="Arial"/>
          <w:b/>
          <w:snapToGrid w:val="0"/>
          <w:sz w:val="22"/>
          <w:szCs w:val="22"/>
        </w:rPr>
      </w:pPr>
    </w:p>
    <w:p w:rsidR="00A422F4" w:rsidRDefault="00A422F4" w:rsidP="00465E1F">
      <w:pPr>
        <w:tabs>
          <w:tab w:val="left" w:pos="709"/>
        </w:tabs>
        <w:spacing w:line="276" w:lineRule="auto"/>
        <w:ind w:right="-518" w:firstLine="1701"/>
        <w:jc w:val="center"/>
        <w:rPr>
          <w:rFonts w:ascii="Arial" w:hAnsi="Arial" w:cs="Arial"/>
          <w:b/>
          <w:snapToGrid w:val="0"/>
          <w:sz w:val="22"/>
          <w:szCs w:val="22"/>
        </w:rPr>
      </w:pPr>
    </w:p>
    <w:p w:rsidR="00A422F4" w:rsidRPr="00861179" w:rsidRDefault="00A422F4" w:rsidP="00465E1F">
      <w:pPr>
        <w:tabs>
          <w:tab w:val="left" w:pos="709"/>
        </w:tabs>
        <w:spacing w:line="276" w:lineRule="auto"/>
        <w:ind w:right="-518" w:firstLine="1701"/>
        <w:jc w:val="center"/>
        <w:rPr>
          <w:rFonts w:ascii="Arial" w:hAnsi="Arial" w:cs="Arial"/>
          <w:b/>
          <w:snapToGrid w:val="0"/>
          <w:sz w:val="22"/>
          <w:szCs w:val="22"/>
        </w:rPr>
      </w:pPr>
    </w:p>
    <w:p w:rsidR="00185BD9" w:rsidRPr="00861179" w:rsidRDefault="0021585A" w:rsidP="00465E1F">
      <w:pPr>
        <w:tabs>
          <w:tab w:val="left" w:pos="709"/>
        </w:tabs>
        <w:spacing w:line="276" w:lineRule="auto"/>
        <w:ind w:right="-518"/>
        <w:jc w:val="center"/>
        <w:rPr>
          <w:rFonts w:ascii="Arial" w:hAnsi="Arial" w:cs="Arial"/>
          <w:b/>
          <w:snapToGrid w:val="0"/>
          <w:sz w:val="22"/>
          <w:szCs w:val="22"/>
        </w:rPr>
      </w:pPr>
      <w:r w:rsidRPr="00861179">
        <w:rPr>
          <w:rFonts w:ascii="Arial" w:hAnsi="Arial" w:cs="Arial"/>
          <w:b/>
          <w:snapToGrid w:val="0"/>
          <w:sz w:val="22"/>
          <w:szCs w:val="22"/>
        </w:rPr>
        <w:t>MARÍA EUGENIA SILVA FERRER</w:t>
      </w:r>
    </w:p>
    <w:p w:rsidR="00F746CE" w:rsidRPr="00861179" w:rsidRDefault="00F746CE" w:rsidP="00465E1F">
      <w:pPr>
        <w:tabs>
          <w:tab w:val="left" w:pos="709"/>
        </w:tabs>
        <w:spacing w:line="276" w:lineRule="auto"/>
        <w:ind w:right="-518"/>
        <w:jc w:val="center"/>
        <w:rPr>
          <w:rFonts w:ascii="Arial" w:hAnsi="Arial" w:cs="Arial"/>
          <w:b/>
          <w:snapToGrid w:val="0"/>
          <w:sz w:val="22"/>
          <w:szCs w:val="22"/>
        </w:rPr>
      </w:pPr>
      <w:r w:rsidRPr="00861179">
        <w:rPr>
          <w:rFonts w:ascii="Arial" w:hAnsi="Arial" w:cs="Arial"/>
          <w:b/>
          <w:snapToGrid w:val="0"/>
          <w:sz w:val="22"/>
          <w:szCs w:val="22"/>
        </w:rPr>
        <w:t>Abogad</w:t>
      </w:r>
      <w:r w:rsidR="0021585A" w:rsidRPr="00861179">
        <w:rPr>
          <w:rFonts w:ascii="Arial" w:hAnsi="Arial" w:cs="Arial"/>
          <w:b/>
          <w:snapToGrid w:val="0"/>
          <w:sz w:val="22"/>
          <w:szCs w:val="22"/>
        </w:rPr>
        <w:t>o</w:t>
      </w:r>
      <w:r w:rsidRPr="00861179">
        <w:rPr>
          <w:rFonts w:ascii="Arial" w:hAnsi="Arial" w:cs="Arial"/>
          <w:b/>
          <w:snapToGrid w:val="0"/>
          <w:sz w:val="22"/>
          <w:szCs w:val="22"/>
        </w:rPr>
        <w:t xml:space="preserve"> Secretaria de Comisiones</w:t>
      </w:r>
    </w:p>
    <w:sectPr w:rsidR="00F746CE" w:rsidRPr="00861179" w:rsidSect="000C75B4">
      <w:headerReference w:type="even" r:id="rId12"/>
      <w:headerReference w:type="default" r:id="rId13"/>
      <w:pgSz w:w="12240" w:h="20160" w:code="5"/>
      <w:pgMar w:top="2552" w:right="1701" w:bottom="2835"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3D4" w:rsidRDefault="009A63D4" w:rsidP="00F746CE">
      <w:pPr>
        <w:pStyle w:val="Textoindependiente"/>
      </w:pPr>
      <w:r>
        <w:separator/>
      </w:r>
    </w:p>
  </w:endnote>
  <w:endnote w:type="continuationSeparator" w:id="0">
    <w:p w:rsidR="009A63D4" w:rsidRDefault="009A63D4"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3D4" w:rsidRDefault="009A63D4" w:rsidP="00F746CE">
      <w:pPr>
        <w:pStyle w:val="Textoindependiente"/>
      </w:pPr>
      <w:r>
        <w:separator/>
      </w:r>
    </w:p>
  </w:footnote>
  <w:footnote w:type="continuationSeparator" w:id="0">
    <w:p w:rsidR="009A63D4" w:rsidRDefault="009A63D4" w:rsidP="00F746CE">
      <w:pPr>
        <w:pStyle w:val="Textoindependiente"/>
      </w:pPr>
      <w:r>
        <w:continuationSeparator/>
      </w:r>
    </w:p>
  </w:footnote>
  <w:footnote w:id="1">
    <w:p w:rsidR="00AE29C2" w:rsidRPr="00784FD1" w:rsidRDefault="00AE29C2" w:rsidP="00384AB1">
      <w:pPr>
        <w:pStyle w:val="Textonotapie"/>
        <w:jc w:val="both"/>
        <w:rPr>
          <w:rFonts w:ascii="Arial" w:hAnsi="Arial" w:cs="Arial"/>
          <w:sz w:val="18"/>
          <w:szCs w:val="18"/>
        </w:rPr>
      </w:pPr>
      <w:r w:rsidRPr="00784FD1">
        <w:rPr>
          <w:rStyle w:val="Refdenotaalpie"/>
          <w:rFonts w:ascii="Arial" w:hAnsi="Arial" w:cs="Arial"/>
          <w:sz w:val="18"/>
          <w:szCs w:val="18"/>
        </w:rPr>
        <w:footnoteRef/>
      </w:r>
      <w:r w:rsidRPr="00784FD1">
        <w:rPr>
          <w:rFonts w:ascii="Arial" w:hAnsi="Arial" w:cs="Arial"/>
          <w:sz w:val="18"/>
          <w:szCs w:val="18"/>
        </w:rPr>
        <w:t xml:space="preserve"> Extraidos de la presentación efectuada por el señor Ministro de Justicia en la Comisión Técnica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9C2" w:rsidRDefault="00AE29C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E29C2" w:rsidRDefault="00AE29C2">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9C2" w:rsidRDefault="00AE29C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45B25">
      <w:rPr>
        <w:rStyle w:val="Nmerodepgina"/>
        <w:noProof/>
      </w:rPr>
      <w:t>9</w:t>
    </w:r>
    <w:r>
      <w:rPr>
        <w:rStyle w:val="Nmerodepgina"/>
      </w:rPr>
      <w:fldChar w:fldCharType="end"/>
    </w:r>
  </w:p>
  <w:p w:rsidR="00AE29C2" w:rsidRDefault="00AE29C2">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F3D64"/>
    <w:multiLevelType w:val="hybridMultilevel"/>
    <w:tmpl w:val="EDA8EA60"/>
    <w:lvl w:ilvl="0" w:tplc="E384F35E">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1" w15:restartNumberingAfterBreak="0">
    <w:nsid w:val="089F7C37"/>
    <w:multiLevelType w:val="hybridMultilevel"/>
    <w:tmpl w:val="F0FA344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EF16374"/>
    <w:multiLevelType w:val="hybridMultilevel"/>
    <w:tmpl w:val="1954EFA4"/>
    <w:lvl w:ilvl="0" w:tplc="03E2644C">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3" w15:restartNumberingAfterBreak="0">
    <w:nsid w:val="1258697C"/>
    <w:multiLevelType w:val="hybridMultilevel"/>
    <w:tmpl w:val="F57A0F1C"/>
    <w:lvl w:ilvl="0" w:tplc="E8C21AF6">
      <w:start w:val="1"/>
      <w:numFmt w:val="lowerLetter"/>
      <w:lvlText w:val="%1)"/>
      <w:lvlJc w:val="left"/>
      <w:pPr>
        <w:ind w:left="3195" w:hanging="360"/>
      </w:pPr>
      <w:rPr>
        <w:rFonts w:hint="default"/>
        <w:b/>
        <w:bCs w:val="0"/>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4A3D4814"/>
    <w:multiLevelType w:val="hybridMultilevel"/>
    <w:tmpl w:val="E09A2346"/>
    <w:lvl w:ilvl="0" w:tplc="42648752">
      <w:start w:val="3"/>
      <w:numFmt w:val="bullet"/>
      <w:lvlText w:val="-"/>
      <w:lvlJc w:val="left"/>
      <w:pPr>
        <w:ind w:left="2061" w:hanging="360"/>
      </w:pPr>
      <w:rPr>
        <w:rFonts w:ascii="Calibri" w:eastAsiaTheme="minorHAnsi" w:hAnsi="Calibri" w:cs="Calibri"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5" w15:restartNumberingAfterBreak="0">
    <w:nsid w:val="4DE509B4"/>
    <w:multiLevelType w:val="hybridMultilevel"/>
    <w:tmpl w:val="3D3A284C"/>
    <w:lvl w:ilvl="0" w:tplc="6EF4ECD0">
      <w:start w:val="1"/>
      <w:numFmt w:val="decimal"/>
      <w:lvlText w:val="%1."/>
      <w:lvlJc w:val="left"/>
      <w:pPr>
        <w:ind w:left="2061" w:hanging="360"/>
      </w:pPr>
      <w:rPr>
        <w:rFonts w:ascii="Arial MT" w:hAnsi="Arial MT"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6" w15:restartNumberingAfterBreak="0">
    <w:nsid w:val="51742457"/>
    <w:multiLevelType w:val="hybridMultilevel"/>
    <w:tmpl w:val="DF068D60"/>
    <w:lvl w:ilvl="0" w:tplc="9A72B0D8">
      <w:numFmt w:val="bullet"/>
      <w:lvlText w:val="-"/>
      <w:lvlJc w:val="left"/>
      <w:pPr>
        <w:ind w:left="2061" w:hanging="360"/>
      </w:pPr>
      <w:rPr>
        <w:rFonts w:ascii="Arial" w:eastAsiaTheme="minorHAnsi" w:hAnsi="Arial" w:cs="Aria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7" w15:restartNumberingAfterBreak="0">
    <w:nsid w:val="62A23506"/>
    <w:multiLevelType w:val="hybridMultilevel"/>
    <w:tmpl w:val="E9DC4DF0"/>
    <w:lvl w:ilvl="0" w:tplc="88742C04">
      <w:start w:val="1"/>
      <w:numFmt w:val="bullet"/>
      <w:lvlText w:val="•"/>
      <w:lvlJc w:val="left"/>
      <w:pPr>
        <w:tabs>
          <w:tab w:val="num" w:pos="720"/>
        </w:tabs>
        <w:ind w:left="720" w:hanging="360"/>
      </w:pPr>
      <w:rPr>
        <w:rFonts w:ascii="Arial" w:hAnsi="Arial" w:hint="default"/>
      </w:rPr>
    </w:lvl>
    <w:lvl w:ilvl="1" w:tplc="DE7E48BA">
      <w:start w:val="1"/>
      <w:numFmt w:val="bullet"/>
      <w:lvlText w:val="•"/>
      <w:lvlJc w:val="left"/>
      <w:pPr>
        <w:tabs>
          <w:tab w:val="num" w:pos="1440"/>
        </w:tabs>
        <w:ind w:left="1440" w:hanging="360"/>
      </w:pPr>
      <w:rPr>
        <w:rFonts w:ascii="Arial" w:hAnsi="Arial" w:hint="default"/>
      </w:rPr>
    </w:lvl>
    <w:lvl w:ilvl="2" w:tplc="97EE35CA" w:tentative="1">
      <w:start w:val="1"/>
      <w:numFmt w:val="bullet"/>
      <w:lvlText w:val="•"/>
      <w:lvlJc w:val="left"/>
      <w:pPr>
        <w:tabs>
          <w:tab w:val="num" w:pos="2160"/>
        </w:tabs>
        <w:ind w:left="2160" w:hanging="360"/>
      </w:pPr>
      <w:rPr>
        <w:rFonts w:ascii="Arial" w:hAnsi="Arial" w:hint="default"/>
      </w:rPr>
    </w:lvl>
    <w:lvl w:ilvl="3" w:tplc="DE306FF4" w:tentative="1">
      <w:start w:val="1"/>
      <w:numFmt w:val="bullet"/>
      <w:lvlText w:val="•"/>
      <w:lvlJc w:val="left"/>
      <w:pPr>
        <w:tabs>
          <w:tab w:val="num" w:pos="2880"/>
        </w:tabs>
        <w:ind w:left="2880" w:hanging="360"/>
      </w:pPr>
      <w:rPr>
        <w:rFonts w:ascii="Arial" w:hAnsi="Arial" w:hint="default"/>
      </w:rPr>
    </w:lvl>
    <w:lvl w:ilvl="4" w:tplc="7632BC14" w:tentative="1">
      <w:start w:val="1"/>
      <w:numFmt w:val="bullet"/>
      <w:lvlText w:val="•"/>
      <w:lvlJc w:val="left"/>
      <w:pPr>
        <w:tabs>
          <w:tab w:val="num" w:pos="3600"/>
        </w:tabs>
        <w:ind w:left="3600" w:hanging="360"/>
      </w:pPr>
      <w:rPr>
        <w:rFonts w:ascii="Arial" w:hAnsi="Arial" w:hint="default"/>
      </w:rPr>
    </w:lvl>
    <w:lvl w:ilvl="5" w:tplc="BA6AF1C4" w:tentative="1">
      <w:start w:val="1"/>
      <w:numFmt w:val="bullet"/>
      <w:lvlText w:val="•"/>
      <w:lvlJc w:val="left"/>
      <w:pPr>
        <w:tabs>
          <w:tab w:val="num" w:pos="4320"/>
        </w:tabs>
        <w:ind w:left="4320" w:hanging="360"/>
      </w:pPr>
      <w:rPr>
        <w:rFonts w:ascii="Arial" w:hAnsi="Arial" w:hint="default"/>
      </w:rPr>
    </w:lvl>
    <w:lvl w:ilvl="6" w:tplc="726AE7E6" w:tentative="1">
      <w:start w:val="1"/>
      <w:numFmt w:val="bullet"/>
      <w:lvlText w:val="•"/>
      <w:lvlJc w:val="left"/>
      <w:pPr>
        <w:tabs>
          <w:tab w:val="num" w:pos="5040"/>
        </w:tabs>
        <w:ind w:left="5040" w:hanging="360"/>
      </w:pPr>
      <w:rPr>
        <w:rFonts w:ascii="Arial" w:hAnsi="Arial" w:hint="default"/>
      </w:rPr>
    </w:lvl>
    <w:lvl w:ilvl="7" w:tplc="E3BAD150" w:tentative="1">
      <w:start w:val="1"/>
      <w:numFmt w:val="bullet"/>
      <w:lvlText w:val="•"/>
      <w:lvlJc w:val="left"/>
      <w:pPr>
        <w:tabs>
          <w:tab w:val="num" w:pos="5760"/>
        </w:tabs>
        <w:ind w:left="5760" w:hanging="360"/>
      </w:pPr>
      <w:rPr>
        <w:rFonts w:ascii="Arial" w:hAnsi="Arial" w:hint="default"/>
      </w:rPr>
    </w:lvl>
    <w:lvl w:ilvl="8" w:tplc="74F43FF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0A072B"/>
    <w:multiLevelType w:val="hybridMultilevel"/>
    <w:tmpl w:val="378690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CE23163"/>
    <w:multiLevelType w:val="hybridMultilevel"/>
    <w:tmpl w:val="BE3235B2"/>
    <w:lvl w:ilvl="0" w:tplc="280CD924">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num w:numId="1">
    <w:abstractNumId w:val="1"/>
  </w:num>
  <w:num w:numId="2">
    <w:abstractNumId w:val="3"/>
  </w:num>
  <w:num w:numId="3">
    <w:abstractNumId w:val="9"/>
  </w:num>
  <w:num w:numId="4">
    <w:abstractNumId w:val="4"/>
  </w:num>
  <w:num w:numId="5">
    <w:abstractNumId w:val="5"/>
  </w:num>
  <w:num w:numId="6">
    <w:abstractNumId w:val="10"/>
  </w:num>
  <w:num w:numId="7">
    <w:abstractNumId w:val="2"/>
  </w:num>
  <w:num w:numId="8">
    <w:abstractNumId w:val="0"/>
  </w:num>
  <w:num w:numId="9">
    <w:abstractNumId w:val="6"/>
  </w:num>
  <w:num w:numId="10">
    <w:abstractNumId w:val="7"/>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D"/>
    <w:rsid w:val="00000667"/>
    <w:rsid w:val="00000917"/>
    <w:rsid w:val="00002A12"/>
    <w:rsid w:val="00003F08"/>
    <w:rsid w:val="00004ACA"/>
    <w:rsid w:val="00005150"/>
    <w:rsid w:val="000057C7"/>
    <w:rsid w:val="0001136E"/>
    <w:rsid w:val="00013711"/>
    <w:rsid w:val="00014E0B"/>
    <w:rsid w:val="000153B5"/>
    <w:rsid w:val="00020981"/>
    <w:rsid w:val="00021311"/>
    <w:rsid w:val="00021CB1"/>
    <w:rsid w:val="00022B6E"/>
    <w:rsid w:val="00023322"/>
    <w:rsid w:val="0002367D"/>
    <w:rsid w:val="0002381C"/>
    <w:rsid w:val="00023C3F"/>
    <w:rsid w:val="0003051A"/>
    <w:rsid w:val="00032EA7"/>
    <w:rsid w:val="000334A6"/>
    <w:rsid w:val="00034AFD"/>
    <w:rsid w:val="0003642C"/>
    <w:rsid w:val="00037879"/>
    <w:rsid w:val="00037E91"/>
    <w:rsid w:val="000416B4"/>
    <w:rsid w:val="00042321"/>
    <w:rsid w:val="000425F4"/>
    <w:rsid w:val="00042AC3"/>
    <w:rsid w:val="00043B08"/>
    <w:rsid w:val="0004491C"/>
    <w:rsid w:val="000506F9"/>
    <w:rsid w:val="00051C6D"/>
    <w:rsid w:val="00052706"/>
    <w:rsid w:val="000527BF"/>
    <w:rsid w:val="00054C9D"/>
    <w:rsid w:val="000562FC"/>
    <w:rsid w:val="00056AFD"/>
    <w:rsid w:val="00057973"/>
    <w:rsid w:val="00057BCD"/>
    <w:rsid w:val="00060F6E"/>
    <w:rsid w:val="00062504"/>
    <w:rsid w:val="00065AED"/>
    <w:rsid w:val="00067CA1"/>
    <w:rsid w:val="0007103D"/>
    <w:rsid w:val="000712D1"/>
    <w:rsid w:val="00072013"/>
    <w:rsid w:val="00072B9B"/>
    <w:rsid w:val="00074B63"/>
    <w:rsid w:val="000771A8"/>
    <w:rsid w:val="00080F7E"/>
    <w:rsid w:val="000824FA"/>
    <w:rsid w:val="00085DC0"/>
    <w:rsid w:val="00086A01"/>
    <w:rsid w:val="00087447"/>
    <w:rsid w:val="00087A84"/>
    <w:rsid w:val="0009254C"/>
    <w:rsid w:val="00092663"/>
    <w:rsid w:val="00092F02"/>
    <w:rsid w:val="0009308D"/>
    <w:rsid w:val="00093CDA"/>
    <w:rsid w:val="000944AB"/>
    <w:rsid w:val="0009559B"/>
    <w:rsid w:val="0009764F"/>
    <w:rsid w:val="000A0900"/>
    <w:rsid w:val="000A2091"/>
    <w:rsid w:val="000A5135"/>
    <w:rsid w:val="000A5DC6"/>
    <w:rsid w:val="000A647D"/>
    <w:rsid w:val="000A6BE6"/>
    <w:rsid w:val="000B00ED"/>
    <w:rsid w:val="000B03DA"/>
    <w:rsid w:val="000B07C2"/>
    <w:rsid w:val="000B238E"/>
    <w:rsid w:val="000B2A99"/>
    <w:rsid w:val="000B5DC5"/>
    <w:rsid w:val="000B6677"/>
    <w:rsid w:val="000B7411"/>
    <w:rsid w:val="000B7D3A"/>
    <w:rsid w:val="000C02CC"/>
    <w:rsid w:val="000C49AE"/>
    <w:rsid w:val="000C5321"/>
    <w:rsid w:val="000C5384"/>
    <w:rsid w:val="000C6C26"/>
    <w:rsid w:val="000C7124"/>
    <w:rsid w:val="000C75B4"/>
    <w:rsid w:val="000C7DA1"/>
    <w:rsid w:val="000D0F07"/>
    <w:rsid w:val="000D2B0F"/>
    <w:rsid w:val="000D2EAE"/>
    <w:rsid w:val="000D328C"/>
    <w:rsid w:val="000D493D"/>
    <w:rsid w:val="000D5486"/>
    <w:rsid w:val="000D5A97"/>
    <w:rsid w:val="000D5AB6"/>
    <w:rsid w:val="000D5E8D"/>
    <w:rsid w:val="000D5EB4"/>
    <w:rsid w:val="000D6EF9"/>
    <w:rsid w:val="000D71CB"/>
    <w:rsid w:val="000D7736"/>
    <w:rsid w:val="000E0CE2"/>
    <w:rsid w:val="000E10B3"/>
    <w:rsid w:val="000E3749"/>
    <w:rsid w:val="000E41BF"/>
    <w:rsid w:val="000E59C4"/>
    <w:rsid w:val="000E7187"/>
    <w:rsid w:val="000E7FFA"/>
    <w:rsid w:val="000F1654"/>
    <w:rsid w:val="000F1A8E"/>
    <w:rsid w:val="000F2652"/>
    <w:rsid w:val="000F310F"/>
    <w:rsid w:val="000F5B43"/>
    <w:rsid w:val="00102801"/>
    <w:rsid w:val="00103562"/>
    <w:rsid w:val="00103603"/>
    <w:rsid w:val="00105D3F"/>
    <w:rsid w:val="00106E74"/>
    <w:rsid w:val="00113501"/>
    <w:rsid w:val="0011525A"/>
    <w:rsid w:val="001152C4"/>
    <w:rsid w:val="00115CE8"/>
    <w:rsid w:val="001162CB"/>
    <w:rsid w:val="00117C57"/>
    <w:rsid w:val="001206CF"/>
    <w:rsid w:val="00123E2D"/>
    <w:rsid w:val="001254D4"/>
    <w:rsid w:val="00126F20"/>
    <w:rsid w:val="00130912"/>
    <w:rsid w:val="00131010"/>
    <w:rsid w:val="00133938"/>
    <w:rsid w:val="00133B3F"/>
    <w:rsid w:val="00135755"/>
    <w:rsid w:val="00135A7C"/>
    <w:rsid w:val="00136DDF"/>
    <w:rsid w:val="001379A5"/>
    <w:rsid w:val="00140378"/>
    <w:rsid w:val="00142275"/>
    <w:rsid w:val="001425DF"/>
    <w:rsid w:val="00142DED"/>
    <w:rsid w:val="00145514"/>
    <w:rsid w:val="0014589F"/>
    <w:rsid w:val="00147EE7"/>
    <w:rsid w:val="00150D25"/>
    <w:rsid w:val="00151054"/>
    <w:rsid w:val="001510C0"/>
    <w:rsid w:val="0015307F"/>
    <w:rsid w:val="00156A56"/>
    <w:rsid w:val="00156A9B"/>
    <w:rsid w:val="001621D9"/>
    <w:rsid w:val="001630F8"/>
    <w:rsid w:val="00163229"/>
    <w:rsid w:val="00166E12"/>
    <w:rsid w:val="00170EE5"/>
    <w:rsid w:val="00172075"/>
    <w:rsid w:val="001741FF"/>
    <w:rsid w:val="00174B4E"/>
    <w:rsid w:val="00174C5D"/>
    <w:rsid w:val="001756E7"/>
    <w:rsid w:val="001764BA"/>
    <w:rsid w:val="0017668F"/>
    <w:rsid w:val="001766C6"/>
    <w:rsid w:val="00176D05"/>
    <w:rsid w:val="001800B6"/>
    <w:rsid w:val="001818DD"/>
    <w:rsid w:val="00181C05"/>
    <w:rsid w:val="00185BD9"/>
    <w:rsid w:val="0018702E"/>
    <w:rsid w:val="00191A4A"/>
    <w:rsid w:val="00193E90"/>
    <w:rsid w:val="0019447D"/>
    <w:rsid w:val="001955B6"/>
    <w:rsid w:val="0019686D"/>
    <w:rsid w:val="0019720E"/>
    <w:rsid w:val="00197271"/>
    <w:rsid w:val="00197757"/>
    <w:rsid w:val="00197B10"/>
    <w:rsid w:val="001A0810"/>
    <w:rsid w:val="001A1D0A"/>
    <w:rsid w:val="001A2456"/>
    <w:rsid w:val="001A35F9"/>
    <w:rsid w:val="001A62A7"/>
    <w:rsid w:val="001B1271"/>
    <w:rsid w:val="001B3AF4"/>
    <w:rsid w:val="001B40C7"/>
    <w:rsid w:val="001B4C09"/>
    <w:rsid w:val="001C07A9"/>
    <w:rsid w:val="001C2164"/>
    <w:rsid w:val="001C4F95"/>
    <w:rsid w:val="001C5219"/>
    <w:rsid w:val="001C6EB2"/>
    <w:rsid w:val="001D0053"/>
    <w:rsid w:val="001D3430"/>
    <w:rsid w:val="001D36A4"/>
    <w:rsid w:val="001D64F7"/>
    <w:rsid w:val="001D6523"/>
    <w:rsid w:val="001D6A3B"/>
    <w:rsid w:val="001D7DFE"/>
    <w:rsid w:val="001E05A1"/>
    <w:rsid w:val="001E17F6"/>
    <w:rsid w:val="001E27B5"/>
    <w:rsid w:val="001E3A0E"/>
    <w:rsid w:val="001E63F2"/>
    <w:rsid w:val="001F072B"/>
    <w:rsid w:val="001F2947"/>
    <w:rsid w:val="001F420D"/>
    <w:rsid w:val="001F446D"/>
    <w:rsid w:val="001F5028"/>
    <w:rsid w:val="00200FED"/>
    <w:rsid w:val="002020D3"/>
    <w:rsid w:val="002027C8"/>
    <w:rsid w:val="00205C20"/>
    <w:rsid w:val="00205E76"/>
    <w:rsid w:val="00206486"/>
    <w:rsid w:val="00210B74"/>
    <w:rsid w:val="00212FE8"/>
    <w:rsid w:val="002156B1"/>
    <w:rsid w:val="0021585A"/>
    <w:rsid w:val="00215D5D"/>
    <w:rsid w:val="002172E8"/>
    <w:rsid w:val="0021762B"/>
    <w:rsid w:val="00217A99"/>
    <w:rsid w:val="00217E87"/>
    <w:rsid w:val="002222F4"/>
    <w:rsid w:val="00227253"/>
    <w:rsid w:val="0022753B"/>
    <w:rsid w:val="0023092F"/>
    <w:rsid w:val="002319D2"/>
    <w:rsid w:val="00231A63"/>
    <w:rsid w:val="002321BC"/>
    <w:rsid w:val="002325F5"/>
    <w:rsid w:val="00236446"/>
    <w:rsid w:val="00240210"/>
    <w:rsid w:val="0024126E"/>
    <w:rsid w:val="002415B5"/>
    <w:rsid w:val="00242CD2"/>
    <w:rsid w:val="00243460"/>
    <w:rsid w:val="00245955"/>
    <w:rsid w:val="00247999"/>
    <w:rsid w:val="002511A8"/>
    <w:rsid w:val="002520B9"/>
    <w:rsid w:val="0025620D"/>
    <w:rsid w:val="00257EC9"/>
    <w:rsid w:val="00261122"/>
    <w:rsid w:val="00261B29"/>
    <w:rsid w:val="00265791"/>
    <w:rsid w:val="002703BC"/>
    <w:rsid w:val="002722BE"/>
    <w:rsid w:val="00272722"/>
    <w:rsid w:val="00276990"/>
    <w:rsid w:val="00276C1C"/>
    <w:rsid w:val="0027796B"/>
    <w:rsid w:val="002814BB"/>
    <w:rsid w:val="00283421"/>
    <w:rsid w:val="0028359B"/>
    <w:rsid w:val="00283BC3"/>
    <w:rsid w:val="0028599E"/>
    <w:rsid w:val="00285FA7"/>
    <w:rsid w:val="00286F32"/>
    <w:rsid w:val="0029023F"/>
    <w:rsid w:val="002925E8"/>
    <w:rsid w:val="00293899"/>
    <w:rsid w:val="002939E4"/>
    <w:rsid w:val="00294656"/>
    <w:rsid w:val="00296E86"/>
    <w:rsid w:val="0029796F"/>
    <w:rsid w:val="002A03AC"/>
    <w:rsid w:val="002A132B"/>
    <w:rsid w:val="002A3102"/>
    <w:rsid w:val="002A377C"/>
    <w:rsid w:val="002A5F9C"/>
    <w:rsid w:val="002A634E"/>
    <w:rsid w:val="002A7DB6"/>
    <w:rsid w:val="002B1AA4"/>
    <w:rsid w:val="002B2FFB"/>
    <w:rsid w:val="002B4569"/>
    <w:rsid w:val="002B7F9A"/>
    <w:rsid w:val="002C03C8"/>
    <w:rsid w:val="002C059F"/>
    <w:rsid w:val="002C1207"/>
    <w:rsid w:val="002C16F3"/>
    <w:rsid w:val="002C21CC"/>
    <w:rsid w:val="002C38CB"/>
    <w:rsid w:val="002C5025"/>
    <w:rsid w:val="002C507A"/>
    <w:rsid w:val="002C557D"/>
    <w:rsid w:val="002C61A1"/>
    <w:rsid w:val="002C6BAE"/>
    <w:rsid w:val="002D083B"/>
    <w:rsid w:val="002D2706"/>
    <w:rsid w:val="002D2F59"/>
    <w:rsid w:val="002D2FB0"/>
    <w:rsid w:val="002D38EC"/>
    <w:rsid w:val="002D3CF0"/>
    <w:rsid w:val="002D60B9"/>
    <w:rsid w:val="002D73C5"/>
    <w:rsid w:val="002D76DE"/>
    <w:rsid w:val="002E0AA5"/>
    <w:rsid w:val="002E1C21"/>
    <w:rsid w:val="002E252E"/>
    <w:rsid w:val="002E673A"/>
    <w:rsid w:val="002E6F9E"/>
    <w:rsid w:val="002F18F5"/>
    <w:rsid w:val="002F2366"/>
    <w:rsid w:val="002F50CC"/>
    <w:rsid w:val="002F6037"/>
    <w:rsid w:val="0030004C"/>
    <w:rsid w:val="0030688A"/>
    <w:rsid w:val="0031045B"/>
    <w:rsid w:val="00314C84"/>
    <w:rsid w:val="00315124"/>
    <w:rsid w:val="00316A3C"/>
    <w:rsid w:val="0031743B"/>
    <w:rsid w:val="0031780F"/>
    <w:rsid w:val="00320914"/>
    <w:rsid w:val="00322646"/>
    <w:rsid w:val="003226FE"/>
    <w:rsid w:val="003248FA"/>
    <w:rsid w:val="003251A8"/>
    <w:rsid w:val="00330B0E"/>
    <w:rsid w:val="00334763"/>
    <w:rsid w:val="00334D2C"/>
    <w:rsid w:val="00337C85"/>
    <w:rsid w:val="00340E7A"/>
    <w:rsid w:val="003424CA"/>
    <w:rsid w:val="00344B7E"/>
    <w:rsid w:val="00344EAF"/>
    <w:rsid w:val="003453E3"/>
    <w:rsid w:val="00345B25"/>
    <w:rsid w:val="003501A5"/>
    <w:rsid w:val="003506D8"/>
    <w:rsid w:val="003507F5"/>
    <w:rsid w:val="00352A93"/>
    <w:rsid w:val="00353FC5"/>
    <w:rsid w:val="00354467"/>
    <w:rsid w:val="00354BE3"/>
    <w:rsid w:val="00356922"/>
    <w:rsid w:val="003574BE"/>
    <w:rsid w:val="0036027A"/>
    <w:rsid w:val="00361DD5"/>
    <w:rsid w:val="0036274E"/>
    <w:rsid w:val="00363563"/>
    <w:rsid w:val="00363AED"/>
    <w:rsid w:val="00364A4A"/>
    <w:rsid w:val="003652BB"/>
    <w:rsid w:val="003667A2"/>
    <w:rsid w:val="00366AD3"/>
    <w:rsid w:val="00366BE4"/>
    <w:rsid w:val="00366E50"/>
    <w:rsid w:val="0036721B"/>
    <w:rsid w:val="003711D1"/>
    <w:rsid w:val="003729F7"/>
    <w:rsid w:val="00375DBA"/>
    <w:rsid w:val="0037775C"/>
    <w:rsid w:val="00380F78"/>
    <w:rsid w:val="00381784"/>
    <w:rsid w:val="00384AB1"/>
    <w:rsid w:val="00385CBE"/>
    <w:rsid w:val="0038717B"/>
    <w:rsid w:val="00387BF8"/>
    <w:rsid w:val="00391353"/>
    <w:rsid w:val="003933C1"/>
    <w:rsid w:val="003960D2"/>
    <w:rsid w:val="00396203"/>
    <w:rsid w:val="00397DE1"/>
    <w:rsid w:val="003A03CB"/>
    <w:rsid w:val="003A1FA1"/>
    <w:rsid w:val="003A3009"/>
    <w:rsid w:val="003A3749"/>
    <w:rsid w:val="003A3C3B"/>
    <w:rsid w:val="003A4995"/>
    <w:rsid w:val="003A5E67"/>
    <w:rsid w:val="003A634D"/>
    <w:rsid w:val="003A7D32"/>
    <w:rsid w:val="003B0A14"/>
    <w:rsid w:val="003B407B"/>
    <w:rsid w:val="003B4616"/>
    <w:rsid w:val="003B48E5"/>
    <w:rsid w:val="003B4A12"/>
    <w:rsid w:val="003B5A31"/>
    <w:rsid w:val="003B631D"/>
    <w:rsid w:val="003B7303"/>
    <w:rsid w:val="003B7D73"/>
    <w:rsid w:val="003B7E40"/>
    <w:rsid w:val="003C0181"/>
    <w:rsid w:val="003C1A73"/>
    <w:rsid w:val="003C2132"/>
    <w:rsid w:val="003C2961"/>
    <w:rsid w:val="003C5284"/>
    <w:rsid w:val="003C56FB"/>
    <w:rsid w:val="003C605E"/>
    <w:rsid w:val="003C7200"/>
    <w:rsid w:val="003C7A2B"/>
    <w:rsid w:val="003D07E5"/>
    <w:rsid w:val="003D2B02"/>
    <w:rsid w:val="003D5B17"/>
    <w:rsid w:val="003D6165"/>
    <w:rsid w:val="003D6425"/>
    <w:rsid w:val="003E1005"/>
    <w:rsid w:val="003E16FA"/>
    <w:rsid w:val="003E5B38"/>
    <w:rsid w:val="003E5BD8"/>
    <w:rsid w:val="003E745C"/>
    <w:rsid w:val="003E7F43"/>
    <w:rsid w:val="003F1427"/>
    <w:rsid w:val="003F1442"/>
    <w:rsid w:val="003F24A3"/>
    <w:rsid w:val="003F2661"/>
    <w:rsid w:val="003F4B10"/>
    <w:rsid w:val="00404303"/>
    <w:rsid w:val="00405927"/>
    <w:rsid w:val="004073B3"/>
    <w:rsid w:val="00407A6E"/>
    <w:rsid w:val="00407B38"/>
    <w:rsid w:val="00410683"/>
    <w:rsid w:val="00411AF1"/>
    <w:rsid w:val="00411C23"/>
    <w:rsid w:val="00411CAC"/>
    <w:rsid w:val="00413E76"/>
    <w:rsid w:val="00414F0F"/>
    <w:rsid w:val="00417C31"/>
    <w:rsid w:val="00417DCD"/>
    <w:rsid w:val="00417E5D"/>
    <w:rsid w:val="00421A62"/>
    <w:rsid w:val="004223CC"/>
    <w:rsid w:val="00423638"/>
    <w:rsid w:val="004237F2"/>
    <w:rsid w:val="00426DE8"/>
    <w:rsid w:val="004309E0"/>
    <w:rsid w:val="00431397"/>
    <w:rsid w:val="00431EF2"/>
    <w:rsid w:val="00432383"/>
    <w:rsid w:val="00432821"/>
    <w:rsid w:val="00432C6A"/>
    <w:rsid w:val="00444F6D"/>
    <w:rsid w:val="004452F6"/>
    <w:rsid w:val="004458C4"/>
    <w:rsid w:val="00446C3C"/>
    <w:rsid w:val="00451396"/>
    <w:rsid w:val="00451B87"/>
    <w:rsid w:val="00454FDF"/>
    <w:rsid w:val="00460070"/>
    <w:rsid w:val="00460733"/>
    <w:rsid w:val="00460D93"/>
    <w:rsid w:val="00460E3A"/>
    <w:rsid w:val="00461306"/>
    <w:rsid w:val="00461F0A"/>
    <w:rsid w:val="004627A9"/>
    <w:rsid w:val="00462934"/>
    <w:rsid w:val="0046483F"/>
    <w:rsid w:val="00464D9C"/>
    <w:rsid w:val="00465E04"/>
    <w:rsid w:val="00465E1F"/>
    <w:rsid w:val="00466662"/>
    <w:rsid w:val="00466988"/>
    <w:rsid w:val="0047138E"/>
    <w:rsid w:val="00471A0C"/>
    <w:rsid w:val="00472AB9"/>
    <w:rsid w:val="0047394D"/>
    <w:rsid w:val="00473DA8"/>
    <w:rsid w:val="0047570A"/>
    <w:rsid w:val="0047775E"/>
    <w:rsid w:val="00482528"/>
    <w:rsid w:val="00482B19"/>
    <w:rsid w:val="004833DA"/>
    <w:rsid w:val="00483DCE"/>
    <w:rsid w:val="00484795"/>
    <w:rsid w:val="00484B19"/>
    <w:rsid w:val="00486452"/>
    <w:rsid w:val="004868A9"/>
    <w:rsid w:val="00486E2A"/>
    <w:rsid w:val="00493AA1"/>
    <w:rsid w:val="00497551"/>
    <w:rsid w:val="00497598"/>
    <w:rsid w:val="004A087A"/>
    <w:rsid w:val="004A1A16"/>
    <w:rsid w:val="004A276F"/>
    <w:rsid w:val="004A31D5"/>
    <w:rsid w:val="004A39A8"/>
    <w:rsid w:val="004A3E5F"/>
    <w:rsid w:val="004A4107"/>
    <w:rsid w:val="004A4908"/>
    <w:rsid w:val="004A494F"/>
    <w:rsid w:val="004A7E0A"/>
    <w:rsid w:val="004B22D6"/>
    <w:rsid w:val="004B2DF6"/>
    <w:rsid w:val="004B3039"/>
    <w:rsid w:val="004B3193"/>
    <w:rsid w:val="004B5216"/>
    <w:rsid w:val="004B53F6"/>
    <w:rsid w:val="004C038A"/>
    <w:rsid w:val="004C2D2C"/>
    <w:rsid w:val="004C7038"/>
    <w:rsid w:val="004C74AF"/>
    <w:rsid w:val="004C7B1E"/>
    <w:rsid w:val="004D254B"/>
    <w:rsid w:val="004D2EBC"/>
    <w:rsid w:val="004D4A43"/>
    <w:rsid w:val="004D5055"/>
    <w:rsid w:val="004D62AA"/>
    <w:rsid w:val="004D6F50"/>
    <w:rsid w:val="004E032B"/>
    <w:rsid w:val="004E03D9"/>
    <w:rsid w:val="004E0A08"/>
    <w:rsid w:val="004E35D3"/>
    <w:rsid w:val="004E4C5D"/>
    <w:rsid w:val="004E67D0"/>
    <w:rsid w:val="004F28BA"/>
    <w:rsid w:val="004F2F56"/>
    <w:rsid w:val="004F3F60"/>
    <w:rsid w:val="004F440B"/>
    <w:rsid w:val="004F5A13"/>
    <w:rsid w:val="004F63CF"/>
    <w:rsid w:val="00502BE1"/>
    <w:rsid w:val="00505C66"/>
    <w:rsid w:val="00507094"/>
    <w:rsid w:val="00512FF9"/>
    <w:rsid w:val="0051423F"/>
    <w:rsid w:val="00517A05"/>
    <w:rsid w:val="005206BC"/>
    <w:rsid w:val="0052111C"/>
    <w:rsid w:val="005217C0"/>
    <w:rsid w:val="00523189"/>
    <w:rsid w:val="00524880"/>
    <w:rsid w:val="00526478"/>
    <w:rsid w:val="00527454"/>
    <w:rsid w:val="00527D2B"/>
    <w:rsid w:val="00530065"/>
    <w:rsid w:val="00530AC5"/>
    <w:rsid w:val="0053293C"/>
    <w:rsid w:val="00535006"/>
    <w:rsid w:val="005359D9"/>
    <w:rsid w:val="00535DD9"/>
    <w:rsid w:val="005360D8"/>
    <w:rsid w:val="00536214"/>
    <w:rsid w:val="005368B1"/>
    <w:rsid w:val="00536C07"/>
    <w:rsid w:val="005376BC"/>
    <w:rsid w:val="00540756"/>
    <w:rsid w:val="00542873"/>
    <w:rsid w:val="005446CC"/>
    <w:rsid w:val="00545300"/>
    <w:rsid w:val="00546BE3"/>
    <w:rsid w:val="0055097C"/>
    <w:rsid w:val="00553329"/>
    <w:rsid w:val="005538BC"/>
    <w:rsid w:val="00554036"/>
    <w:rsid w:val="005550FD"/>
    <w:rsid w:val="00555519"/>
    <w:rsid w:val="005570A4"/>
    <w:rsid w:val="0055724A"/>
    <w:rsid w:val="00557A83"/>
    <w:rsid w:val="005611BC"/>
    <w:rsid w:val="0056137F"/>
    <w:rsid w:val="0056196E"/>
    <w:rsid w:val="00561B9C"/>
    <w:rsid w:val="00563775"/>
    <w:rsid w:val="00565BAF"/>
    <w:rsid w:val="00567E9D"/>
    <w:rsid w:val="0057087C"/>
    <w:rsid w:val="00570AEA"/>
    <w:rsid w:val="0057192B"/>
    <w:rsid w:val="00572909"/>
    <w:rsid w:val="00572B10"/>
    <w:rsid w:val="00573856"/>
    <w:rsid w:val="00580926"/>
    <w:rsid w:val="00581815"/>
    <w:rsid w:val="00581942"/>
    <w:rsid w:val="00581A68"/>
    <w:rsid w:val="005826A5"/>
    <w:rsid w:val="005832F1"/>
    <w:rsid w:val="005850D1"/>
    <w:rsid w:val="0058566E"/>
    <w:rsid w:val="00586A31"/>
    <w:rsid w:val="00586A7B"/>
    <w:rsid w:val="005874FD"/>
    <w:rsid w:val="005906C9"/>
    <w:rsid w:val="005908AD"/>
    <w:rsid w:val="00590B65"/>
    <w:rsid w:val="00591A3C"/>
    <w:rsid w:val="00592C02"/>
    <w:rsid w:val="00595F79"/>
    <w:rsid w:val="005A1AF8"/>
    <w:rsid w:val="005A26B2"/>
    <w:rsid w:val="005A5450"/>
    <w:rsid w:val="005A5781"/>
    <w:rsid w:val="005A57E9"/>
    <w:rsid w:val="005A7749"/>
    <w:rsid w:val="005B12A7"/>
    <w:rsid w:val="005B167B"/>
    <w:rsid w:val="005B32FB"/>
    <w:rsid w:val="005B4839"/>
    <w:rsid w:val="005B4DCA"/>
    <w:rsid w:val="005B5078"/>
    <w:rsid w:val="005B542B"/>
    <w:rsid w:val="005C2381"/>
    <w:rsid w:val="005C2765"/>
    <w:rsid w:val="005C314A"/>
    <w:rsid w:val="005C3AB5"/>
    <w:rsid w:val="005C4B4A"/>
    <w:rsid w:val="005C55AC"/>
    <w:rsid w:val="005C6897"/>
    <w:rsid w:val="005D1153"/>
    <w:rsid w:val="005D2FDB"/>
    <w:rsid w:val="005D78C7"/>
    <w:rsid w:val="005E4997"/>
    <w:rsid w:val="005E538A"/>
    <w:rsid w:val="005E7D6F"/>
    <w:rsid w:val="005F1CD0"/>
    <w:rsid w:val="005F411B"/>
    <w:rsid w:val="005F4296"/>
    <w:rsid w:val="005F572F"/>
    <w:rsid w:val="0060077B"/>
    <w:rsid w:val="00601B98"/>
    <w:rsid w:val="00601FDF"/>
    <w:rsid w:val="006021D1"/>
    <w:rsid w:val="00603226"/>
    <w:rsid w:val="00603760"/>
    <w:rsid w:val="006074A5"/>
    <w:rsid w:val="006104F1"/>
    <w:rsid w:val="006107AF"/>
    <w:rsid w:val="00610C78"/>
    <w:rsid w:val="00610FF1"/>
    <w:rsid w:val="00611E50"/>
    <w:rsid w:val="0061356D"/>
    <w:rsid w:val="00614B78"/>
    <w:rsid w:val="00617046"/>
    <w:rsid w:val="00617329"/>
    <w:rsid w:val="00621954"/>
    <w:rsid w:val="00622575"/>
    <w:rsid w:val="00622D58"/>
    <w:rsid w:val="006256D3"/>
    <w:rsid w:val="00631A76"/>
    <w:rsid w:val="006326DA"/>
    <w:rsid w:val="00633612"/>
    <w:rsid w:val="00633B05"/>
    <w:rsid w:val="006347C5"/>
    <w:rsid w:val="00634B44"/>
    <w:rsid w:val="00642A6D"/>
    <w:rsid w:val="00645565"/>
    <w:rsid w:val="006457C8"/>
    <w:rsid w:val="00646EC1"/>
    <w:rsid w:val="00651083"/>
    <w:rsid w:val="00653153"/>
    <w:rsid w:val="00655FE8"/>
    <w:rsid w:val="006613CA"/>
    <w:rsid w:val="00662036"/>
    <w:rsid w:val="0066351B"/>
    <w:rsid w:val="00664E07"/>
    <w:rsid w:val="00665237"/>
    <w:rsid w:val="00665BF6"/>
    <w:rsid w:val="006667D2"/>
    <w:rsid w:val="00667201"/>
    <w:rsid w:val="00670C06"/>
    <w:rsid w:val="00670D5F"/>
    <w:rsid w:val="00673CEA"/>
    <w:rsid w:val="00674689"/>
    <w:rsid w:val="006746C7"/>
    <w:rsid w:val="006769E9"/>
    <w:rsid w:val="00680282"/>
    <w:rsid w:val="0068031E"/>
    <w:rsid w:val="00681D60"/>
    <w:rsid w:val="00681FD1"/>
    <w:rsid w:val="00682814"/>
    <w:rsid w:val="006853A8"/>
    <w:rsid w:val="0068552B"/>
    <w:rsid w:val="00686FBD"/>
    <w:rsid w:val="00687258"/>
    <w:rsid w:val="0068754E"/>
    <w:rsid w:val="00687797"/>
    <w:rsid w:val="006900D5"/>
    <w:rsid w:val="00691436"/>
    <w:rsid w:val="00691850"/>
    <w:rsid w:val="0069284C"/>
    <w:rsid w:val="006958EE"/>
    <w:rsid w:val="00695DF8"/>
    <w:rsid w:val="00696BA9"/>
    <w:rsid w:val="00697070"/>
    <w:rsid w:val="0069727E"/>
    <w:rsid w:val="006A31BB"/>
    <w:rsid w:val="006A368B"/>
    <w:rsid w:val="006A4B6F"/>
    <w:rsid w:val="006A621A"/>
    <w:rsid w:val="006B05B0"/>
    <w:rsid w:val="006B09F3"/>
    <w:rsid w:val="006B1B44"/>
    <w:rsid w:val="006B1BE3"/>
    <w:rsid w:val="006B5201"/>
    <w:rsid w:val="006C0797"/>
    <w:rsid w:val="006C1599"/>
    <w:rsid w:val="006C380F"/>
    <w:rsid w:val="006C4DCD"/>
    <w:rsid w:val="006C5766"/>
    <w:rsid w:val="006C7E30"/>
    <w:rsid w:val="006D0D8D"/>
    <w:rsid w:val="006D1D20"/>
    <w:rsid w:val="006D261B"/>
    <w:rsid w:val="006D26E2"/>
    <w:rsid w:val="006D2C3F"/>
    <w:rsid w:val="006D4989"/>
    <w:rsid w:val="006E12E7"/>
    <w:rsid w:val="006E384F"/>
    <w:rsid w:val="006F10C1"/>
    <w:rsid w:val="006F3266"/>
    <w:rsid w:val="006F3CD2"/>
    <w:rsid w:val="006F761F"/>
    <w:rsid w:val="006F7847"/>
    <w:rsid w:val="007001DA"/>
    <w:rsid w:val="00702D98"/>
    <w:rsid w:val="00703F04"/>
    <w:rsid w:val="007048F0"/>
    <w:rsid w:val="00706835"/>
    <w:rsid w:val="00707137"/>
    <w:rsid w:val="00711B6A"/>
    <w:rsid w:val="00712D21"/>
    <w:rsid w:val="00715C2E"/>
    <w:rsid w:val="00716036"/>
    <w:rsid w:val="00717623"/>
    <w:rsid w:val="007204C9"/>
    <w:rsid w:val="00721826"/>
    <w:rsid w:val="00721E00"/>
    <w:rsid w:val="00722373"/>
    <w:rsid w:val="00722697"/>
    <w:rsid w:val="00726C1B"/>
    <w:rsid w:val="00727D52"/>
    <w:rsid w:val="00727E21"/>
    <w:rsid w:val="00727F4A"/>
    <w:rsid w:val="00734D7C"/>
    <w:rsid w:val="0073753A"/>
    <w:rsid w:val="007412E9"/>
    <w:rsid w:val="007431A9"/>
    <w:rsid w:val="007435BF"/>
    <w:rsid w:val="00744D28"/>
    <w:rsid w:val="007455C7"/>
    <w:rsid w:val="007532D2"/>
    <w:rsid w:val="0075353B"/>
    <w:rsid w:val="00753A01"/>
    <w:rsid w:val="00754543"/>
    <w:rsid w:val="00754700"/>
    <w:rsid w:val="0075513F"/>
    <w:rsid w:val="00755FA2"/>
    <w:rsid w:val="0075770F"/>
    <w:rsid w:val="007636C0"/>
    <w:rsid w:val="0076494F"/>
    <w:rsid w:val="0076557E"/>
    <w:rsid w:val="0076607D"/>
    <w:rsid w:val="00774A5E"/>
    <w:rsid w:val="00774B69"/>
    <w:rsid w:val="007754C0"/>
    <w:rsid w:val="00777DA1"/>
    <w:rsid w:val="00780648"/>
    <w:rsid w:val="00780E73"/>
    <w:rsid w:val="00781E83"/>
    <w:rsid w:val="0078231A"/>
    <w:rsid w:val="00783482"/>
    <w:rsid w:val="0078399D"/>
    <w:rsid w:val="00784491"/>
    <w:rsid w:val="00787E08"/>
    <w:rsid w:val="007901EB"/>
    <w:rsid w:val="00791656"/>
    <w:rsid w:val="00792BD4"/>
    <w:rsid w:val="0079366F"/>
    <w:rsid w:val="00793941"/>
    <w:rsid w:val="0079399F"/>
    <w:rsid w:val="00793F4A"/>
    <w:rsid w:val="007A0588"/>
    <w:rsid w:val="007A148D"/>
    <w:rsid w:val="007A21F2"/>
    <w:rsid w:val="007A3D3D"/>
    <w:rsid w:val="007A50BE"/>
    <w:rsid w:val="007A5887"/>
    <w:rsid w:val="007A5CB7"/>
    <w:rsid w:val="007A7287"/>
    <w:rsid w:val="007B21F1"/>
    <w:rsid w:val="007B29EB"/>
    <w:rsid w:val="007B3DB3"/>
    <w:rsid w:val="007B516B"/>
    <w:rsid w:val="007B5CE6"/>
    <w:rsid w:val="007B6200"/>
    <w:rsid w:val="007B7236"/>
    <w:rsid w:val="007C03D4"/>
    <w:rsid w:val="007C201F"/>
    <w:rsid w:val="007C4022"/>
    <w:rsid w:val="007C53AA"/>
    <w:rsid w:val="007C7EF4"/>
    <w:rsid w:val="007D04B3"/>
    <w:rsid w:val="007D0FBB"/>
    <w:rsid w:val="007D38F9"/>
    <w:rsid w:val="007D487C"/>
    <w:rsid w:val="007D4DFA"/>
    <w:rsid w:val="007D5CF6"/>
    <w:rsid w:val="007D65CB"/>
    <w:rsid w:val="007D6A0A"/>
    <w:rsid w:val="007E2599"/>
    <w:rsid w:val="007E3323"/>
    <w:rsid w:val="007E3703"/>
    <w:rsid w:val="007E4148"/>
    <w:rsid w:val="007E513D"/>
    <w:rsid w:val="007E5DD6"/>
    <w:rsid w:val="007E651A"/>
    <w:rsid w:val="007F0318"/>
    <w:rsid w:val="007F045D"/>
    <w:rsid w:val="007F1FD8"/>
    <w:rsid w:val="007F3307"/>
    <w:rsid w:val="007F5E85"/>
    <w:rsid w:val="007F63E3"/>
    <w:rsid w:val="007F7CAA"/>
    <w:rsid w:val="00801091"/>
    <w:rsid w:val="00803B0E"/>
    <w:rsid w:val="00803D1E"/>
    <w:rsid w:val="00806056"/>
    <w:rsid w:val="0080745F"/>
    <w:rsid w:val="0081083C"/>
    <w:rsid w:val="00810848"/>
    <w:rsid w:val="0081250A"/>
    <w:rsid w:val="00812B41"/>
    <w:rsid w:val="00817E22"/>
    <w:rsid w:val="008208CF"/>
    <w:rsid w:val="00820AED"/>
    <w:rsid w:val="008217ED"/>
    <w:rsid w:val="00822591"/>
    <w:rsid w:val="0082319F"/>
    <w:rsid w:val="0082789C"/>
    <w:rsid w:val="00827DE9"/>
    <w:rsid w:val="008332A4"/>
    <w:rsid w:val="008335AF"/>
    <w:rsid w:val="0083450B"/>
    <w:rsid w:val="00834FF3"/>
    <w:rsid w:val="00835678"/>
    <w:rsid w:val="00835B9F"/>
    <w:rsid w:val="0083732E"/>
    <w:rsid w:val="0084054A"/>
    <w:rsid w:val="00840AF5"/>
    <w:rsid w:val="008422D0"/>
    <w:rsid w:val="00843E66"/>
    <w:rsid w:val="00845CB2"/>
    <w:rsid w:val="008469CA"/>
    <w:rsid w:val="00847FF2"/>
    <w:rsid w:val="00850133"/>
    <w:rsid w:val="00850816"/>
    <w:rsid w:val="00854849"/>
    <w:rsid w:val="008574F8"/>
    <w:rsid w:val="00857599"/>
    <w:rsid w:val="008607AC"/>
    <w:rsid w:val="00861179"/>
    <w:rsid w:val="00861352"/>
    <w:rsid w:val="00861526"/>
    <w:rsid w:val="00861A5A"/>
    <w:rsid w:val="00861ED4"/>
    <w:rsid w:val="00862A5B"/>
    <w:rsid w:val="00862BDF"/>
    <w:rsid w:val="0086410A"/>
    <w:rsid w:val="00864282"/>
    <w:rsid w:val="008651BB"/>
    <w:rsid w:val="00865CC7"/>
    <w:rsid w:val="00872099"/>
    <w:rsid w:val="008734BB"/>
    <w:rsid w:val="00873C3B"/>
    <w:rsid w:val="00874582"/>
    <w:rsid w:val="00874C1D"/>
    <w:rsid w:val="00875177"/>
    <w:rsid w:val="00875474"/>
    <w:rsid w:val="0087612B"/>
    <w:rsid w:val="00880EFC"/>
    <w:rsid w:val="00881570"/>
    <w:rsid w:val="0088381F"/>
    <w:rsid w:val="00886ABD"/>
    <w:rsid w:val="00886D42"/>
    <w:rsid w:val="00890FDF"/>
    <w:rsid w:val="008922B4"/>
    <w:rsid w:val="00892F57"/>
    <w:rsid w:val="00894AD7"/>
    <w:rsid w:val="00896AD9"/>
    <w:rsid w:val="00896AF1"/>
    <w:rsid w:val="00896BF5"/>
    <w:rsid w:val="008979E9"/>
    <w:rsid w:val="008A0F9D"/>
    <w:rsid w:val="008A669E"/>
    <w:rsid w:val="008B247B"/>
    <w:rsid w:val="008B27A9"/>
    <w:rsid w:val="008B30D0"/>
    <w:rsid w:val="008B32E0"/>
    <w:rsid w:val="008B444F"/>
    <w:rsid w:val="008C12C5"/>
    <w:rsid w:val="008C141B"/>
    <w:rsid w:val="008C4611"/>
    <w:rsid w:val="008C5B34"/>
    <w:rsid w:val="008C5B5D"/>
    <w:rsid w:val="008C6391"/>
    <w:rsid w:val="008C6683"/>
    <w:rsid w:val="008C6E8B"/>
    <w:rsid w:val="008D086B"/>
    <w:rsid w:val="008D17E6"/>
    <w:rsid w:val="008D2079"/>
    <w:rsid w:val="008D2B10"/>
    <w:rsid w:val="008D5703"/>
    <w:rsid w:val="008D6085"/>
    <w:rsid w:val="008E3337"/>
    <w:rsid w:val="008E5831"/>
    <w:rsid w:val="008E6B23"/>
    <w:rsid w:val="008F06A4"/>
    <w:rsid w:val="008F0F98"/>
    <w:rsid w:val="008F26BF"/>
    <w:rsid w:val="008F29D2"/>
    <w:rsid w:val="008F2D7F"/>
    <w:rsid w:val="008F4EB8"/>
    <w:rsid w:val="008F5A2A"/>
    <w:rsid w:val="008F65B5"/>
    <w:rsid w:val="008F6887"/>
    <w:rsid w:val="008F7203"/>
    <w:rsid w:val="009019FD"/>
    <w:rsid w:val="00902F4C"/>
    <w:rsid w:val="00903BEF"/>
    <w:rsid w:val="00904DD6"/>
    <w:rsid w:val="00904EB4"/>
    <w:rsid w:val="009060E9"/>
    <w:rsid w:val="00907E34"/>
    <w:rsid w:val="00910DC3"/>
    <w:rsid w:val="009116B0"/>
    <w:rsid w:val="00913241"/>
    <w:rsid w:val="00914472"/>
    <w:rsid w:val="009175B1"/>
    <w:rsid w:val="00920294"/>
    <w:rsid w:val="00920CC9"/>
    <w:rsid w:val="009216E0"/>
    <w:rsid w:val="009224F5"/>
    <w:rsid w:val="0092294D"/>
    <w:rsid w:val="009230A4"/>
    <w:rsid w:val="00923108"/>
    <w:rsid w:val="00925BB9"/>
    <w:rsid w:val="00925E0E"/>
    <w:rsid w:val="00927B3A"/>
    <w:rsid w:val="00932040"/>
    <w:rsid w:val="0093711C"/>
    <w:rsid w:val="0093750E"/>
    <w:rsid w:val="009378FE"/>
    <w:rsid w:val="009404FC"/>
    <w:rsid w:val="0094361B"/>
    <w:rsid w:val="0094438E"/>
    <w:rsid w:val="00944E51"/>
    <w:rsid w:val="00945618"/>
    <w:rsid w:val="009462C3"/>
    <w:rsid w:val="009502DF"/>
    <w:rsid w:val="0095032A"/>
    <w:rsid w:val="00950B33"/>
    <w:rsid w:val="009510F6"/>
    <w:rsid w:val="00951291"/>
    <w:rsid w:val="00951BE1"/>
    <w:rsid w:val="009539C8"/>
    <w:rsid w:val="0095763E"/>
    <w:rsid w:val="00963685"/>
    <w:rsid w:val="00966298"/>
    <w:rsid w:val="00966DE6"/>
    <w:rsid w:val="00967A71"/>
    <w:rsid w:val="009707C7"/>
    <w:rsid w:val="009710CE"/>
    <w:rsid w:val="009729F7"/>
    <w:rsid w:val="009739E6"/>
    <w:rsid w:val="009743D2"/>
    <w:rsid w:val="00974678"/>
    <w:rsid w:val="0097508F"/>
    <w:rsid w:val="00982677"/>
    <w:rsid w:val="009833E5"/>
    <w:rsid w:val="00985AA6"/>
    <w:rsid w:val="009871A3"/>
    <w:rsid w:val="00990032"/>
    <w:rsid w:val="00991113"/>
    <w:rsid w:val="0099611F"/>
    <w:rsid w:val="00996D31"/>
    <w:rsid w:val="009A01F4"/>
    <w:rsid w:val="009A068A"/>
    <w:rsid w:val="009A2022"/>
    <w:rsid w:val="009A2ECA"/>
    <w:rsid w:val="009A4FCA"/>
    <w:rsid w:val="009A5F4D"/>
    <w:rsid w:val="009A63D4"/>
    <w:rsid w:val="009A7C96"/>
    <w:rsid w:val="009A7FB2"/>
    <w:rsid w:val="009B1312"/>
    <w:rsid w:val="009B2512"/>
    <w:rsid w:val="009B3250"/>
    <w:rsid w:val="009B3894"/>
    <w:rsid w:val="009B437C"/>
    <w:rsid w:val="009B4B74"/>
    <w:rsid w:val="009B5455"/>
    <w:rsid w:val="009B7A68"/>
    <w:rsid w:val="009C5F37"/>
    <w:rsid w:val="009C5FF0"/>
    <w:rsid w:val="009C6D7F"/>
    <w:rsid w:val="009C6F8C"/>
    <w:rsid w:val="009C76EC"/>
    <w:rsid w:val="009D1F64"/>
    <w:rsid w:val="009D2957"/>
    <w:rsid w:val="009D3805"/>
    <w:rsid w:val="009D384C"/>
    <w:rsid w:val="009D43DB"/>
    <w:rsid w:val="009D53B4"/>
    <w:rsid w:val="009D651C"/>
    <w:rsid w:val="009D7161"/>
    <w:rsid w:val="009D7591"/>
    <w:rsid w:val="009D76BD"/>
    <w:rsid w:val="009E01D5"/>
    <w:rsid w:val="009E2236"/>
    <w:rsid w:val="009E2361"/>
    <w:rsid w:val="009E29C1"/>
    <w:rsid w:val="009E2DB2"/>
    <w:rsid w:val="009E339E"/>
    <w:rsid w:val="009E51F0"/>
    <w:rsid w:val="009E6DA0"/>
    <w:rsid w:val="009F0372"/>
    <w:rsid w:val="009F0437"/>
    <w:rsid w:val="009F17A7"/>
    <w:rsid w:val="009F214B"/>
    <w:rsid w:val="009F262D"/>
    <w:rsid w:val="009F342F"/>
    <w:rsid w:val="009F3C50"/>
    <w:rsid w:val="009F4242"/>
    <w:rsid w:val="009F4276"/>
    <w:rsid w:val="009F5F0C"/>
    <w:rsid w:val="009F6DDE"/>
    <w:rsid w:val="00A00210"/>
    <w:rsid w:val="00A02383"/>
    <w:rsid w:val="00A026AA"/>
    <w:rsid w:val="00A02D05"/>
    <w:rsid w:val="00A02DAC"/>
    <w:rsid w:val="00A04F77"/>
    <w:rsid w:val="00A05512"/>
    <w:rsid w:val="00A075D3"/>
    <w:rsid w:val="00A10F2F"/>
    <w:rsid w:val="00A12F07"/>
    <w:rsid w:val="00A130E0"/>
    <w:rsid w:val="00A134E6"/>
    <w:rsid w:val="00A161CF"/>
    <w:rsid w:val="00A20D5A"/>
    <w:rsid w:val="00A21209"/>
    <w:rsid w:val="00A2198E"/>
    <w:rsid w:val="00A227D9"/>
    <w:rsid w:val="00A25198"/>
    <w:rsid w:val="00A26131"/>
    <w:rsid w:val="00A26165"/>
    <w:rsid w:val="00A2674E"/>
    <w:rsid w:val="00A26BA7"/>
    <w:rsid w:val="00A271BD"/>
    <w:rsid w:val="00A322EB"/>
    <w:rsid w:val="00A322ED"/>
    <w:rsid w:val="00A345A9"/>
    <w:rsid w:val="00A35622"/>
    <w:rsid w:val="00A35EE7"/>
    <w:rsid w:val="00A36BA5"/>
    <w:rsid w:val="00A37127"/>
    <w:rsid w:val="00A37F87"/>
    <w:rsid w:val="00A407DA"/>
    <w:rsid w:val="00A40C70"/>
    <w:rsid w:val="00A422F4"/>
    <w:rsid w:val="00A428DD"/>
    <w:rsid w:val="00A43628"/>
    <w:rsid w:val="00A44341"/>
    <w:rsid w:val="00A4435B"/>
    <w:rsid w:val="00A4437E"/>
    <w:rsid w:val="00A44F43"/>
    <w:rsid w:val="00A466CF"/>
    <w:rsid w:val="00A51684"/>
    <w:rsid w:val="00A52BDA"/>
    <w:rsid w:val="00A54711"/>
    <w:rsid w:val="00A54D26"/>
    <w:rsid w:val="00A552AD"/>
    <w:rsid w:val="00A57BDB"/>
    <w:rsid w:val="00A6152F"/>
    <w:rsid w:val="00A62BAD"/>
    <w:rsid w:val="00A631D8"/>
    <w:rsid w:val="00A63545"/>
    <w:rsid w:val="00A64ABF"/>
    <w:rsid w:val="00A64D19"/>
    <w:rsid w:val="00A6745B"/>
    <w:rsid w:val="00A71242"/>
    <w:rsid w:val="00A7271C"/>
    <w:rsid w:val="00A73CAA"/>
    <w:rsid w:val="00A73FDC"/>
    <w:rsid w:val="00A74C0D"/>
    <w:rsid w:val="00A75010"/>
    <w:rsid w:val="00A76259"/>
    <w:rsid w:val="00A77079"/>
    <w:rsid w:val="00A80D80"/>
    <w:rsid w:val="00A81239"/>
    <w:rsid w:val="00A84E53"/>
    <w:rsid w:val="00A84E92"/>
    <w:rsid w:val="00A8552F"/>
    <w:rsid w:val="00A8596F"/>
    <w:rsid w:val="00A86178"/>
    <w:rsid w:val="00A864CD"/>
    <w:rsid w:val="00A870E7"/>
    <w:rsid w:val="00A90158"/>
    <w:rsid w:val="00A913B2"/>
    <w:rsid w:val="00A925CA"/>
    <w:rsid w:val="00A9273C"/>
    <w:rsid w:val="00A92EBC"/>
    <w:rsid w:val="00A9407E"/>
    <w:rsid w:val="00A944D9"/>
    <w:rsid w:val="00A97089"/>
    <w:rsid w:val="00AA1330"/>
    <w:rsid w:val="00AA200F"/>
    <w:rsid w:val="00AA2FAF"/>
    <w:rsid w:val="00AA55FD"/>
    <w:rsid w:val="00AA5C5F"/>
    <w:rsid w:val="00AA7525"/>
    <w:rsid w:val="00AB0793"/>
    <w:rsid w:val="00AB1053"/>
    <w:rsid w:val="00AB1C2C"/>
    <w:rsid w:val="00AB2663"/>
    <w:rsid w:val="00AB4390"/>
    <w:rsid w:val="00AB4814"/>
    <w:rsid w:val="00AB6C1A"/>
    <w:rsid w:val="00AC05C3"/>
    <w:rsid w:val="00AC2A39"/>
    <w:rsid w:val="00AC3FA0"/>
    <w:rsid w:val="00AC4270"/>
    <w:rsid w:val="00AC5003"/>
    <w:rsid w:val="00AC6040"/>
    <w:rsid w:val="00AC60AE"/>
    <w:rsid w:val="00AD12D2"/>
    <w:rsid w:val="00AD2429"/>
    <w:rsid w:val="00AD41B0"/>
    <w:rsid w:val="00AD475C"/>
    <w:rsid w:val="00AD54A9"/>
    <w:rsid w:val="00AD7961"/>
    <w:rsid w:val="00AE0A5D"/>
    <w:rsid w:val="00AE1661"/>
    <w:rsid w:val="00AE29C2"/>
    <w:rsid w:val="00AE42E4"/>
    <w:rsid w:val="00AF0616"/>
    <w:rsid w:val="00AF27F3"/>
    <w:rsid w:val="00AF2DFD"/>
    <w:rsid w:val="00AF65CE"/>
    <w:rsid w:val="00AF79DA"/>
    <w:rsid w:val="00B00756"/>
    <w:rsid w:val="00B022E6"/>
    <w:rsid w:val="00B06AAA"/>
    <w:rsid w:val="00B0771D"/>
    <w:rsid w:val="00B07E08"/>
    <w:rsid w:val="00B109A4"/>
    <w:rsid w:val="00B12874"/>
    <w:rsid w:val="00B13B0E"/>
    <w:rsid w:val="00B155EB"/>
    <w:rsid w:val="00B2058A"/>
    <w:rsid w:val="00B210B1"/>
    <w:rsid w:val="00B21CB2"/>
    <w:rsid w:val="00B225DE"/>
    <w:rsid w:val="00B226D0"/>
    <w:rsid w:val="00B22AD4"/>
    <w:rsid w:val="00B22F96"/>
    <w:rsid w:val="00B23426"/>
    <w:rsid w:val="00B23756"/>
    <w:rsid w:val="00B244BA"/>
    <w:rsid w:val="00B24AE2"/>
    <w:rsid w:val="00B25780"/>
    <w:rsid w:val="00B30D0A"/>
    <w:rsid w:val="00B34E32"/>
    <w:rsid w:val="00B361E0"/>
    <w:rsid w:val="00B411D3"/>
    <w:rsid w:val="00B4201F"/>
    <w:rsid w:val="00B4253B"/>
    <w:rsid w:val="00B43A82"/>
    <w:rsid w:val="00B4464D"/>
    <w:rsid w:val="00B4480C"/>
    <w:rsid w:val="00B46404"/>
    <w:rsid w:val="00B50361"/>
    <w:rsid w:val="00B509DC"/>
    <w:rsid w:val="00B53372"/>
    <w:rsid w:val="00B539E6"/>
    <w:rsid w:val="00B53BF5"/>
    <w:rsid w:val="00B55152"/>
    <w:rsid w:val="00B552FA"/>
    <w:rsid w:val="00B579B2"/>
    <w:rsid w:val="00B602F0"/>
    <w:rsid w:val="00B615B4"/>
    <w:rsid w:val="00B63F66"/>
    <w:rsid w:val="00B64A67"/>
    <w:rsid w:val="00B67751"/>
    <w:rsid w:val="00B72CC8"/>
    <w:rsid w:val="00B74DF0"/>
    <w:rsid w:val="00B7799E"/>
    <w:rsid w:val="00B77E4B"/>
    <w:rsid w:val="00B81771"/>
    <w:rsid w:val="00B82996"/>
    <w:rsid w:val="00B82E64"/>
    <w:rsid w:val="00B83815"/>
    <w:rsid w:val="00B83C22"/>
    <w:rsid w:val="00B850A4"/>
    <w:rsid w:val="00B86289"/>
    <w:rsid w:val="00B86296"/>
    <w:rsid w:val="00B87357"/>
    <w:rsid w:val="00B91050"/>
    <w:rsid w:val="00B9125E"/>
    <w:rsid w:val="00B9238C"/>
    <w:rsid w:val="00B9663B"/>
    <w:rsid w:val="00BA05B4"/>
    <w:rsid w:val="00BA2C86"/>
    <w:rsid w:val="00BA32C7"/>
    <w:rsid w:val="00BA76BB"/>
    <w:rsid w:val="00BB2930"/>
    <w:rsid w:val="00BB29BF"/>
    <w:rsid w:val="00BB3F37"/>
    <w:rsid w:val="00BB5C4E"/>
    <w:rsid w:val="00BC04AB"/>
    <w:rsid w:val="00BC075F"/>
    <w:rsid w:val="00BC1F9B"/>
    <w:rsid w:val="00BC3B63"/>
    <w:rsid w:val="00BD18AC"/>
    <w:rsid w:val="00BD21B4"/>
    <w:rsid w:val="00BD2882"/>
    <w:rsid w:val="00BD2A95"/>
    <w:rsid w:val="00BD4B5F"/>
    <w:rsid w:val="00BD5C05"/>
    <w:rsid w:val="00BE02F8"/>
    <w:rsid w:val="00BE03A7"/>
    <w:rsid w:val="00BF1C03"/>
    <w:rsid w:val="00BF2847"/>
    <w:rsid w:val="00BF3123"/>
    <w:rsid w:val="00BF398A"/>
    <w:rsid w:val="00BF5BFF"/>
    <w:rsid w:val="00BF6768"/>
    <w:rsid w:val="00BF6776"/>
    <w:rsid w:val="00C00E6D"/>
    <w:rsid w:val="00C0103D"/>
    <w:rsid w:val="00C01191"/>
    <w:rsid w:val="00C01C47"/>
    <w:rsid w:val="00C02BAE"/>
    <w:rsid w:val="00C03602"/>
    <w:rsid w:val="00C05392"/>
    <w:rsid w:val="00C066E1"/>
    <w:rsid w:val="00C1117C"/>
    <w:rsid w:val="00C1286F"/>
    <w:rsid w:val="00C12F24"/>
    <w:rsid w:val="00C13337"/>
    <w:rsid w:val="00C13CFF"/>
    <w:rsid w:val="00C14C2F"/>
    <w:rsid w:val="00C200EE"/>
    <w:rsid w:val="00C20A22"/>
    <w:rsid w:val="00C20B79"/>
    <w:rsid w:val="00C211C2"/>
    <w:rsid w:val="00C21EB5"/>
    <w:rsid w:val="00C24D16"/>
    <w:rsid w:val="00C26BA8"/>
    <w:rsid w:val="00C26BBD"/>
    <w:rsid w:val="00C31126"/>
    <w:rsid w:val="00C31CFB"/>
    <w:rsid w:val="00C32691"/>
    <w:rsid w:val="00C32A16"/>
    <w:rsid w:val="00C32CD7"/>
    <w:rsid w:val="00C33BB8"/>
    <w:rsid w:val="00C34B87"/>
    <w:rsid w:val="00C35319"/>
    <w:rsid w:val="00C3632F"/>
    <w:rsid w:val="00C3648E"/>
    <w:rsid w:val="00C369E9"/>
    <w:rsid w:val="00C372DF"/>
    <w:rsid w:val="00C4054D"/>
    <w:rsid w:val="00C40EBB"/>
    <w:rsid w:val="00C42604"/>
    <w:rsid w:val="00C452EE"/>
    <w:rsid w:val="00C47268"/>
    <w:rsid w:val="00C5100F"/>
    <w:rsid w:val="00C53588"/>
    <w:rsid w:val="00C55C00"/>
    <w:rsid w:val="00C56C2D"/>
    <w:rsid w:val="00C62521"/>
    <w:rsid w:val="00C6265C"/>
    <w:rsid w:val="00C628AC"/>
    <w:rsid w:val="00C62B0A"/>
    <w:rsid w:val="00C64A13"/>
    <w:rsid w:val="00C72EE2"/>
    <w:rsid w:val="00C73773"/>
    <w:rsid w:val="00C74050"/>
    <w:rsid w:val="00C75930"/>
    <w:rsid w:val="00C769A6"/>
    <w:rsid w:val="00C80812"/>
    <w:rsid w:val="00C82223"/>
    <w:rsid w:val="00C833F4"/>
    <w:rsid w:val="00C83C47"/>
    <w:rsid w:val="00C83D90"/>
    <w:rsid w:val="00C84740"/>
    <w:rsid w:val="00C8610E"/>
    <w:rsid w:val="00C901AD"/>
    <w:rsid w:val="00C90C06"/>
    <w:rsid w:val="00C90CFB"/>
    <w:rsid w:val="00C95822"/>
    <w:rsid w:val="00C96C31"/>
    <w:rsid w:val="00C973E0"/>
    <w:rsid w:val="00CA01E7"/>
    <w:rsid w:val="00CA09CE"/>
    <w:rsid w:val="00CA0BC4"/>
    <w:rsid w:val="00CA0C45"/>
    <w:rsid w:val="00CA3B80"/>
    <w:rsid w:val="00CA4272"/>
    <w:rsid w:val="00CA4A34"/>
    <w:rsid w:val="00CA78A1"/>
    <w:rsid w:val="00CA7B4B"/>
    <w:rsid w:val="00CB38A6"/>
    <w:rsid w:val="00CB547D"/>
    <w:rsid w:val="00CB60BF"/>
    <w:rsid w:val="00CB61AF"/>
    <w:rsid w:val="00CB75A7"/>
    <w:rsid w:val="00CC37B8"/>
    <w:rsid w:val="00CC3F79"/>
    <w:rsid w:val="00CC4A57"/>
    <w:rsid w:val="00CC6112"/>
    <w:rsid w:val="00CD1CA4"/>
    <w:rsid w:val="00CD1D91"/>
    <w:rsid w:val="00CD23F5"/>
    <w:rsid w:val="00CD4DF2"/>
    <w:rsid w:val="00CD4F7B"/>
    <w:rsid w:val="00CD619B"/>
    <w:rsid w:val="00CD6C68"/>
    <w:rsid w:val="00CD700B"/>
    <w:rsid w:val="00CE03E2"/>
    <w:rsid w:val="00CE170D"/>
    <w:rsid w:val="00CE1ADF"/>
    <w:rsid w:val="00CE66D2"/>
    <w:rsid w:val="00CE7C59"/>
    <w:rsid w:val="00CE7E32"/>
    <w:rsid w:val="00CF0768"/>
    <w:rsid w:val="00CF1169"/>
    <w:rsid w:val="00CF3F3A"/>
    <w:rsid w:val="00CF44D5"/>
    <w:rsid w:val="00CF4988"/>
    <w:rsid w:val="00CF71F0"/>
    <w:rsid w:val="00D0090B"/>
    <w:rsid w:val="00D014B4"/>
    <w:rsid w:val="00D01908"/>
    <w:rsid w:val="00D02A9A"/>
    <w:rsid w:val="00D02E24"/>
    <w:rsid w:val="00D02EB4"/>
    <w:rsid w:val="00D05808"/>
    <w:rsid w:val="00D05A26"/>
    <w:rsid w:val="00D1140F"/>
    <w:rsid w:val="00D15DFD"/>
    <w:rsid w:val="00D21A0E"/>
    <w:rsid w:val="00D227DA"/>
    <w:rsid w:val="00D23360"/>
    <w:rsid w:val="00D2393C"/>
    <w:rsid w:val="00D24F72"/>
    <w:rsid w:val="00D271D2"/>
    <w:rsid w:val="00D27269"/>
    <w:rsid w:val="00D27561"/>
    <w:rsid w:val="00D30C14"/>
    <w:rsid w:val="00D325FA"/>
    <w:rsid w:val="00D32F62"/>
    <w:rsid w:val="00D33B29"/>
    <w:rsid w:val="00D354C5"/>
    <w:rsid w:val="00D3681C"/>
    <w:rsid w:val="00D40209"/>
    <w:rsid w:val="00D4053C"/>
    <w:rsid w:val="00D4361B"/>
    <w:rsid w:val="00D46147"/>
    <w:rsid w:val="00D4625E"/>
    <w:rsid w:val="00D46E36"/>
    <w:rsid w:val="00D531E0"/>
    <w:rsid w:val="00D53B85"/>
    <w:rsid w:val="00D567D3"/>
    <w:rsid w:val="00D60CB1"/>
    <w:rsid w:val="00D62925"/>
    <w:rsid w:val="00D63311"/>
    <w:rsid w:val="00D64482"/>
    <w:rsid w:val="00D649CF"/>
    <w:rsid w:val="00D65076"/>
    <w:rsid w:val="00D65BF1"/>
    <w:rsid w:val="00D664C9"/>
    <w:rsid w:val="00D66C79"/>
    <w:rsid w:val="00D67437"/>
    <w:rsid w:val="00D7025B"/>
    <w:rsid w:val="00D71A37"/>
    <w:rsid w:val="00D72D2A"/>
    <w:rsid w:val="00D73E8D"/>
    <w:rsid w:val="00D76B65"/>
    <w:rsid w:val="00D775D3"/>
    <w:rsid w:val="00D8061D"/>
    <w:rsid w:val="00D8097F"/>
    <w:rsid w:val="00D8158D"/>
    <w:rsid w:val="00D8202B"/>
    <w:rsid w:val="00D826F1"/>
    <w:rsid w:val="00D83F21"/>
    <w:rsid w:val="00D8429E"/>
    <w:rsid w:val="00D84566"/>
    <w:rsid w:val="00D85381"/>
    <w:rsid w:val="00D92161"/>
    <w:rsid w:val="00D93EA7"/>
    <w:rsid w:val="00D946C0"/>
    <w:rsid w:val="00D9485A"/>
    <w:rsid w:val="00D94C27"/>
    <w:rsid w:val="00D953F1"/>
    <w:rsid w:val="00D9571D"/>
    <w:rsid w:val="00D9637E"/>
    <w:rsid w:val="00D974CE"/>
    <w:rsid w:val="00DA19B9"/>
    <w:rsid w:val="00DA3111"/>
    <w:rsid w:val="00DA3554"/>
    <w:rsid w:val="00DA4112"/>
    <w:rsid w:val="00DA4D70"/>
    <w:rsid w:val="00DA6270"/>
    <w:rsid w:val="00DA6CF4"/>
    <w:rsid w:val="00DA7735"/>
    <w:rsid w:val="00DA7E05"/>
    <w:rsid w:val="00DB22BB"/>
    <w:rsid w:val="00DB25D0"/>
    <w:rsid w:val="00DB2812"/>
    <w:rsid w:val="00DB2F8F"/>
    <w:rsid w:val="00DB4069"/>
    <w:rsid w:val="00DB4480"/>
    <w:rsid w:val="00DB45F3"/>
    <w:rsid w:val="00DB6BC9"/>
    <w:rsid w:val="00DC3A3E"/>
    <w:rsid w:val="00DC3C9C"/>
    <w:rsid w:val="00DC6925"/>
    <w:rsid w:val="00DC6965"/>
    <w:rsid w:val="00DC76D6"/>
    <w:rsid w:val="00DD0B26"/>
    <w:rsid w:val="00DD137E"/>
    <w:rsid w:val="00DD3D6E"/>
    <w:rsid w:val="00DD5B72"/>
    <w:rsid w:val="00DD5FB0"/>
    <w:rsid w:val="00DD7D5D"/>
    <w:rsid w:val="00DE005B"/>
    <w:rsid w:val="00DE0FB1"/>
    <w:rsid w:val="00DE3B7E"/>
    <w:rsid w:val="00DE4E3F"/>
    <w:rsid w:val="00DE4E5D"/>
    <w:rsid w:val="00DE4FAB"/>
    <w:rsid w:val="00DE6596"/>
    <w:rsid w:val="00DF08C8"/>
    <w:rsid w:val="00DF1E9A"/>
    <w:rsid w:val="00DF3C94"/>
    <w:rsid w:val="00DF4AC4"/>
    <w:rsid w:val="00DF553E"/>
    <w:rsid w:val="00DF6724"/>
    <w:rsid w:val="00DF6762"/>
    <w:rsid w:val="00DF67FB"/>
    <w:rsid w:val="00E01546"/>
    <w:rsid w:val="00E02F9D"/>
    <w:rsid w:val="00E03953"/>
    <w:rsid w:val="00E055EB"/>
    <w:rsid w:val="00E05D91"/>
    <w:rsid w:val="00E07776"/>
    <w:rsid w:val="00E112A1"/>
    <w:rsid w:val="00E11A7B"/>
    <w:rsid w:val="00E13A36"/>
    <w:rsid w:val="00E13D21"/>
    <w:rsid w:val="00E14158"/>
    <w:rsid w:val="00E14FDA"/>
    <w:rsid w:val="00E1658D"/>
    <w:rsid w:val="00E165D4"/>
    <w:rsid w:val="00E16A64"/>
    <w:rsid w:val="00E208DF"/>
    <w:rsid w:val="00E213B5"/>
    <w:rsid w:val="00E2175E"/>
    <w:rsid w:val="00E226D2"/>
    <w:rsid w:val="00E23EE3"/>
    <w:rsid w:val="00E24A0C"/>
    <w:rsid w:val="00E25E15"/>
    <w:rsid w:val="00E269BD"/>
    <w:rsid w:val="00E3211A"/>
    <w:rsid w:val="00E32FC6"/>
    <w:rsid w:val="00E4060A"/>
    <w:rsid w:val="00E40B1D"/>
    <w:rsid w:val="00E41848"/>
    <w:rsid w:val="00E41BBA"/>
    <w:rsid w:val="00E439F6"/>
    <w:rsid w:val="00E46146"/>
    <w:rsid w:val="00E46A2B"/>
    <w:rsid w:val="00E47660"/>
    <w:rsid w:val="00E50655"/>
    <w:rsid w:val="00E548E7"/>
    <w:rsid w:val="00E55532"/>
    <w:rsid w:val="00E6773B"/>
    <w:rsid w:val="00E678D7"/>
    <w:rsid w:val="00E70B7E"/>
    <w:rsid w:val="00E71937"/>
    <w:rsid w:val="00E77C0F"/>
    <w:rsid w:val="00E804DD"/>
    <w:rsid w:val="00E81FE7"/>
    <w:rsid w:val="00E82BD6"/>
    <w:rsid w:val="00E82FC1"/>
    <w:rsid w:val="00E830A1"/>
    <w:rsid w:val="00E83D0F"/>
    <w:rsid w:val="00E848EC"/>
    <w:rsid w:val="00E84C1F"/>
    <w:rsid w:val="00E852D5"/>
    <w:rsid w:val="00E8656A"/>
    <w:rsid w:val="00E9137E"/>
    <w:rsid w:val="00E92658"/>
    <w:rsid w:val="00E958B9"/>
    <w:rsid w:val="00E95BEA"/>
    <w:rsid w:val="00E96C46"/>
    <w:rsid w:val="00E97DCF"/>
    <w:rsid w:val="00EA1721"/>
    <w:rsid w:val="00EA177C"/>
    <w:rsid w:val="00EA1C6F"/>
    <w:rsid w:val="00EA3F32"/>
    <w:rsid w:val="00EA43BC"/>
    <w:rsid w:val="00EA55C6"/>
    <w:rsid w:val="00EA780A"/>
    <w:rsid w:val="00EA7FD0"/>
    <w:rsid w:val="00EB1452"/>
    <w:rsid w:val="00EB1A58"/>
    <w:rsid w:val="00EB2DE1"/>
    <w:rsid w:val="00EB3671"/>
    <w:rsid w:val="00EB4FE9"/>
    <w:rsid w:val="00EB51E4"/>
    <w:rsid w:val="00EB7618"/>
    <w:rsid w:val="00EC0675"/>
    <w:rsid w:val="00EC0F74"/>
    <w:rsid w:val="00EC4402"/>
    <w:rsid w:val="00EC45B9"/>
    <w:rsid w:val="00EC4BE8"/>
    <w:rsid w:val="00EC643E"/>
    <w:rsid w:val="00EC6D4A"/>
    <w:rsid w:val="00EC7425"/>
    <w:rsid w:val="00ED48D4"/>
    <w:rsid w:val="00ED5267"/>
    <w:rsid w:val="00ED7FD1"/>
    <w:rsid w:val="00EE00CA"/>
    <w:rsid w:val="00EE2113"/>
    <w:rsid w:val="00EE508D"/>
    <w:rsid w:val="00EE6C37"/>
    <w:rsid w:val="00EF1833"/>
    <w:rsid w:val="00EF39B3"/>
    <w:rsid w:val="00EF6333"/>
    <w:rsid w:val="00EF69E9"/>
    <w:rsid w:val="00EF6CAF"/>
    <w:rsid w:val="00EF6D9B"/>
    <w:rsid w:val="00EF6F5C"/>
    <w:rsid w:val="00EF74B1"/>
    <w:rsid w:val="00EF7818"/>
    <w:rsid w:val="00F00EF0"/>
    <w:rsid w:val="00F02B64"/>
    <w:rsid w:val="00F02CD8"/>
    <w:rsid w:val="00F04D23"/>
    <w:rsid w:val="00F11033"/>
    <w:rsid w:val="00F11D7C"/>
    <w:rsid w:val="00F122F0"/>
    <w:rsid w:val="00F13A53"/>
    <w:rsid w:val="00F1613F"/>
    <w:rsid w:val="00F16FD1"/>
    <w:rsid w:val="00F17C1F"/>
    <w:rsid w:val="00F20540"/>
    <w:rsid w:val="00F20AF2"/>
    <w:rsid w:val="00F21038"/>
    <w:rsid w:val="00F22BFF"/>
    <w:rsid w:val="00F24F6E"/>
    <w:rsid w:val="00F2541F"/>
    <w:rsid w:val="00F27980"/>
    <w:rsid w:val="00F3118C"/>
    <w:rsid w:val="00F312CF"/>
    <w:rsid w:val="00F3230D"/>
    <w:rsid w:val="00F32357"/>
    <w:rsid w:val="00F33330"/>
    <w:rsid w:val="00F34D21"/>
    <w:rsid w:val="00F40914"/>
    <w:rsid w:val="00F41AA2"/>
    <w:rsid w:val="00F42F8C"/>
    <w:rsid w:val="00F4364E"/>
    <w:rsid w:val="00F454A9"/>
    <w:rsid w:val="00F459E6"/>
    <w:rsid w:val="00F46BAA"/>
    <w:rsid w:val="00F52734"/>
    <w:rsid w:val="00F551CE"/>
    <w:rsid w:val="00F5626E"/>
    <w:rsid w:val="00F57BE0"/>
    <w:rsid w:val="00F60C1A"/>
    <w:rsid w:val="00F641FB"/>
    <w:rsid w:val="00F660DB"/>
    <w:rsid w:val="00F661DD"/>
    <w:rsid w:val="00F662B5"/>
    <w:rsid w:val="00F665A4"/>
    <w:rsid w:val="00F6694B"/>
    <w:rsid w:val="00F70146"/>
    <w:rsid w:val="00F708B9"/>
    <w:rsid w:val="00F70F99"/>
    <w:rsid w:val="00F719C9"/>
    <w:rsid w:val="00F72170"/>
    <w:rsid w:val="00F730AB"/>
    <w:rsid w:val="00F7315A"/>
    <w:rsid w:val="00F73812"/>
    <w:rsid w:val="00F746CE"/>
    <w:rsid w:val="00F76666"/>
    <w:rsid w:val="00F831DB"/>
    <w:rsid w:val="00F84B2C"/>
    <w:rsid w:val="00F84F17"/>
    <w:rsid w:val="00F8629D"/>
    <w:rsid w:val="00F86FEF"/>
    <w:rsid w:val="00F874D8"/>
    <w:rsid w:val="00F87654"/>
    <w:rsid w:val="00F917FA"/>
    <w:rsid w:val="00F928CD"/>
    <w:rsid w:val="00F966E5"/>
    <w:rsid w:val="00F97501"/>
    <w:rsid w:val="00FA04C5"/>
    <w:rsid w:val="00FA1171"/>
    <w:rsid w:val="00FA1CA2"/>
    <w:rsid w:val="00FA467E"/>
    <w:rsid w:val="00FA5DF5"/>
    <w:rsid w:val="00FA6D15"/>
    <w:rsid w:val="00FA6DB0"/>
    <w:rsid w:val="00FA6E7C"/>
    <w:rsid w:val="00FA7B3B"/>
    <w:rsid w:val="00FB1BA0"/>
    <w:rsid w:val="00FB53A3"/>
    <w:rsid w:val="00FB5A76"/>
    <w:rsid w:val="00FB5C42"/>
    <w:rsid w:val="00FB724E"/>
    <w:rsid w:val="00FB7E26"/>
    <w:rsid w:val="00FC2481"/>
    <w:rsid w:val="00FC5CB7"/>
    <w:rsid w:val="00FD045B"/>
    <w:rsid w:val="00FD0BD2"/>
    <w:rsid w:val="00FD2789"/>
    <w:rsid w:val="00FD594A"/>
    <w:rsid w:val="00FE01E9"/>
    <w:rsid w:val="00FE121B"/>
    <w:rsid w:val="00FE14B3"/>
    <w:rsid w:val="00FE3BC4"/>
    <w:rsid w:val="00FE4DA3"/>
    <w:rsid w:val="00FE50BD"/>
    <w:rsid w:val="00FF0DB5"/>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0146F5-250A-4639-899E-C2F37C49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48"/>
    <w:rPr>
      <w:sz w:val="24"/>
      <w:szCs w:val="24"/>
      <w:lang w:val="es-ES" w:eastAsia="es-ES"/>
    </w:rPr>
  </w:style>
  <w:style w:type="paragraph" w:styleId="Ttulo1">
    <w:name w:val="heading 1"/>
    <w:basedOn w:val="Normal"/>
    <w:next w:val="Normal"/>
    <w:link w:val="Ttulo1Car"/>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rsid w:val="001D6523"/>
    <w:pPr>
      <w:keepNext/>
      <w:outlineLvl w:val="3"/>
    </w:pPr>
    <w:rPr>
      <w:rFonts w:ascii="Arial Narrow" w:hAnsi="Arial Narrow"/>
      <w:szCs w:val="20"/>
    </w:rPr>
  </w:style>
  <w:style w:type="paragraph" w:styleId="Ttulo5">
    <w:name w:val="heading 5"/>
    <w:basedOn w:val="Normal"/>
    <w:next w:val="Normal"/>
    <w:qFormat/>
    <w:rsid w:val="001D6523"/>
    <w:pPr>
      <w:keepNext/>
      <w:outlineLvl w:val="4"/>
    </w:pPr>
    <w:rPr>
      <w:rFonts w:ascii="Arial Narrow" w:hAnsi="Arial Narrow"/>
      <w:b/>
      <w:szCs w:val="20"/>
    </w:rPr>
  </w:style>
  <w:style w:type="paragraph" w:styleId="Ttulo6">
    <w:name w:val="heading 6"/>
    <w:basedOn w:val="Normal"/>
    <w:next w:val="Normal"/>
    <w:qFormat/>
    <w:rsid w:val="001D6523"/>
    <w:pPr>
      <w:keepNext/>
      <w:spacing w:line="360" w:lineRule="auto"/>
      <w:jc w:val="both"/>
      <w:outlineLvl w:val="5"/>
    </w:pPr>
    <w:rPr>
      <w:rFonts w:ascii="Arial" w:hAnsi="Arial" w:cs="Arial"/>
      <w:b/>
      <w:sz w:val="22"/>
    </w:rPr>
  </w:style>
  <w:style w:type="paragraph" w:styleId="Ttulo7">
    <w:name w:val="heading 7"/>
    <w:basedOn w:val="Normal"/>
    <w:next w:val="Normal"/>
    <w:qFormat/>
    <w:rsid w:val="001D6523"/>
    <w:pPr>
      <w:keepNext/>
      <w:jc w:val="center"/>
      <w:outlineLvl w:val="6"/>
    </w:pPr>
    <w:rPr>
      <w:rFonts w:ascii="Arial" w:hAnsi="Arial" w:cs="Arial"/>
      <w:b/>
      <w:bCs/>
      <w:snapToGrid w:val="0"/>
      <w:sz w:val="22"/>
    </w:rPr>
  </w:style>
  <w:style w:type="paragraph" w:styleId="Ttulo8">
    <w:name w:val="heading 8"/>
    <w:basedOn w:val="Normal"/>
    <w:next w:val="Normal"/>
    <w:qFormat/>
    <w:rsid w:val="001D6523"/>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D6523"/>
    <w:pPr>
      <w:spacing w:line="360" w:lineRule="auto"/>
      <w:jc w:val="both"/>
    </w:pPr>
    <w:rPr>
      <w:rFonts w:ascii="Arial" w:hAnsi="Arial" w:cs="Arial"/>
      <w:sz w:val="22"/>
    </w:rPr>
  </w:style>
  <w:style w:type="paragraph" w:styleId="Sangra2detindependiente">
    <w:name w:val="Body Text Indent 2"/>
    <w:basedOn w:val="Normal"/>
    <w:rsid w:val="001D6523"/>
    <w:pPr>
      <w:ind w:right="51" w:firstLine="1418"/>
      <w:jc w:val="both"/>
    </w:pPr>
    <w:rPr>
      <w:rFonts w:ascii="Arial" w:hAnsi="Arial" w:cs="Arial"/>
      <w:szCs w:val="20"/>
      <w:lang w:val="es-ES_tradnl"/>
    </w:rPr>
  </w:style>
  <w:style w:type="paragraph" w:styleId="Textoindependiente">
    <w:name w:val="Body Text"/>
    <w:basedOn w:val="Normal"/>
    <w:rsid w:val="001D6523"/>
    <w:pPr>
      <w:tabs>
        <w:tab w:val="left" w:pos="2340"/>
      </w:tabs>
    </w:pPr>
    <w:rPr>
      <w:rFonts w:ascii="Arial" w:hAnsi="Arial" w:cs="Arial"/>
      <w:sz w:val="22"/>
    </w:rPr>
  </w:style>
  <w:style w:type="paragraph" w:styleId="Textoindependiente3">
    <w:name w:val="Body Text 3"/>
    <w:basedOn w:val="Normal"/>
    <w:rsid w:val="001D6523"/>
    <w:pPr>
      <w:tabs>
        <w:tab w:val="left" w:pos="2340"/>
      </w:tabs>
      <w:jc w:val="both"/>
    </w:pPr>
    <w:rPr>
      <w:rFonts w:ascii="Arial" w:hAnsi="Arial" w:cs="Arial"/>
      <w:b/>
      <w:bCs/>
      <w:sz w:val="22"/>
    </w:rPr>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uiPriority w:val="99"/>
    <w:rsid w:val="001D6523"/>
    <w:rPr>
      <w:sz w:val="20"/>
      <w:szCs w:val="20"/>
    </w:rPr>
  </w:style>
  <w:style w:type="character" w:styleId="Refdenotaalpie">
    <w:name w:val="footnote reference"/>
    <w:rsid w:val="001D6523"/>
    <w:rPr>
      <w:vertAlign w:val="superscript"/>
    </w:rPr>
  </w:style>
  <w:style w:type="paragraph" w:styleId="Encabezado">
    <w:name w:val="header"/>
    <w:basedOn w:val="Normal"/>
    <w:link w:val="EncabezadoCar"/>
    <w:rsid w:val="001D6523"/>
    <w:pPr>
      <w:tabs>
        <w:tab w:val="center" w:pos="4419"/>
        <w:tab w:val="right" w:pos="8838"/>
      </w:tabs>
    </w:pPr>
  </w:style>
  <w:style w:type="paragraph" w:styleId="Piedepgina">
    <w:name w:val="footer"/>
    <w:basedOn w:val="Normal"/>
    <w:link w:val="PiedepginaCar"/>
    <w:uiPriority w:val="99"/>
    <w:rsid w:val="001D6523"/>
    <w:pPr>
      <w:tabs>
        <w:tab w:val="center" w:pos="4419"/>
        <w:tab w:val="right" w:pos="8838"/>
      </w:tabs>
    </w:pPr>
  </w:style>
  <w:style w:type="character" w:styleId="Nmerodepgina">
    <w:name w:val="page number"/>
    <w:basedOn w:val="Fuentedeprrafopredeter"/>
    <w:rsid w:val="001D6523"/>
  </w:style>
  <w:style w:type="paragraph" w:styleId="Sangradetextonormal">
    <w:name w:val="Body Text Indent"/>
    <w:basedOn w:val="Normal"/>
    <w:rsid w:val="001D6523"/>
    <w:pPr>
      <w:spacing w:before="120" w:after="120" w:line="360" w:lineRule="auto"/>
      <w:ind w:firstLine="709"/>
      <w:jc w:val="both"/>
    </w:pPr>
    <w:rPr>
      <w:rFonts w:ascii="Arial" w:hAnsi="Arial"/>
      <w:sz w:val="22"/>
    </w:rPr>
  </w:style>
  <w:style w:type="paragraph" w:styleId="Sangra3detindependiente">
    <w:name w:val="Body Text Indent 3"/>
    <w:basedOn w:val="Normal"/>
    <w:rsid w:val="001D6523"/>
    <w:pPr>
      <w:spacing w:line="360" w:lineRule="auto"/>
      <w:ind w:firstLine="2268"/>
      <w:jc w:val="both"/>
    </w:pPr>
    <w:rPr>
      <w:rFonts w:ascii="Arial" w:hAnsi="Arial" w:cs="Arial"/>
      <w:sz w:val="22"/>
    </w:rPr>
  </w:style>
  <w:style w:type="paragraph" w:styleId="Textodebloque">
    <w:name w:val="Block Text"/>
    <w:basedOn w:val="Normal"/>
    <w:rsid w:val="001D6523"/>
    <w:pPr>
      <w:spacing w:line="360" w:lineRule="auto"/>
      <w:ind w:left="1260" w:right="2000"/>
      <w:jc w:val="both"/>
    </w:pPr>
    <w:rPr>
      <w:rFonts w:ascii="Arial" w:hAnsi="Arial" w:cs="Arial"/>
      <w:snapToGrid w:val="0"/>
      <w:sz w:val="22"/>
    </w:rPr>
  </w:style>
  <w:style w:type="paragraph" w:styleId="Textocomentario">
    <w:name w:val="annotation text"/>
    <w:basedOn w:val="Normal"/>
    <w:semiHidden/>
    <w:rsid w:val="001D6523"/>
    <w:rPr>
      <w:sz w:val="20"/>
      <w:szCs w:val="20"/>
    </w:rPr>
  </w:style>
  <w:style w:type="character" w:styleId="Refdecomentario">
    <w:name w:val="annotation reference"/>
    <w:semiHidden/>
    <w:rsid w:val="001D6523"/>
    <w:rPr>
      <w:sz w:val="16"/>
    </w:rPr>
  </w:style>
  <w:style w:type="paragraph" w:customStyle="1" w:styleId="personal">
    <w:name w:val="personal"/>
    <w:basedOn w:val="Normal"/>
    <w:rsid w:val="001D6523"/>
    <w:pPr>
      <w:jc w:val="both"/>
    </w:pPr>
    <w:rPr>
      <w:rFonts w:ascii="Arial" w:hAnsi="Arial"/>
      <w:spacing w:val="6"/>
      <w:szCs w:val="20"/>
      <w:lang w:val="es-ES_tradnl"/>
    </w:rPr>
  </w:style>
  <w:style w:type="paragraph" w:styleId="Textodeglobo">
    <w:name w:val="Balloon Text"/>
    <w:basedOn w:val="Normal"/>
    <w:link w:val="TextodegloboCar"/>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Calibri" w:hAnsi="Calibri"/>
      <w:b/>
      <w:bCs/>
      <w:caps/>
      <w:sz w:val="20"/>
      <w:szCs w:val="20"/>
    </w:rPr>
  </w:style>
  <w:style w:type="paragraph" w:styleId="TDC2">
    <w:name w:val="toc 2"/>
    <w:basedOn w:val="Normal"/>
    <w:next w:val="Normal"/>
    <w:autoRedefine/>
    <w:uiPriority w:val="39"/>
    <w:rsid w:val="00272722"/>
    <w:pPr>
      <w:ind w:left="240"/>
    </w:pPr>
    <w:rPr>
      <w:rFonts w:ascii="Calibri" w:hAnsi="Calibri"/>
      <w:smallCaps/>
      <w:sz w:val="20"/>
      <w:szCs w:val="20"/>
    </w:rPr>
  </w:style>
  <w:style w:type="paragraph" w:styleId="TDC3">
    <w:name w:val="toc 3"/>
    <w:basedOn w:val="Normal"/>
    <w:next w:val="Normal"/>
    <w:autoRedefine/>
    <w:uiPriority w:val="39"/>
    <w:rsid w:val="00272722"/>
    <w:pPr>
      <w:ind w:left="480"/>
    </w:pPr>
    <w:rPr>
      <w:rFonts w:ascii="Calibri" w:hAnsi="Calibri"/>
      <w:i/>
      <w:iCs/>
      <w:sz w:val="20"/>
      <w:szCs w:val="20"/>
    </w:rPr>
  </w:style>
  <w:style w:type="paragraph" w:styleId="TDC4">
    <w:name w:val="toc 4"/>
    <w:basedOn w:val="Normal"/>
    <w:next w:val="Normal"/>
    <w:autoRedefine/>
    <w:semiHidden/>
    <w:rsid w:val="00272722"/>
    <w:pPr>
      <w:ind w:left="720"/>
    </w:pPr>
    <w:rPr>
      <w:rFonts w:ascii="Calibri" w:hAnsi="Calibri"/>
      <w:sz w:val="18"/>
      <w:szCs w:val="18"/>
    </w:rPr>
  </w:style>
  <w:style w:type="paragraph" w:styleId="TDC5">
    <w:name w:val="toc 5"/>
    <w:basedOn w:val="Normal"/>
    <w:next w:val="Normal"/>
    <w:autoRedefine/>
    <w:semiHidden/>
    <w:rsid w:val="00272722"/>
    <w:pPr>
      <w:ind w:left="960"/>
    </w:pPr>
    <w:rPr>
      <w:rFonts w:ascii="Calibri" w:hAnsi="Calibri"/>
      <w:sz w:val="18"/>
      <w:szCs w:val="18"/>
    </w:rPr>
  </w:style>
  <w:style w:type="paragraph" w:styleId="TDC6">
    <w:name w:val="toc 6"/>
    <w:basedOn w:val="Normal"/>
    <w:next w:val="Normal"/>
    <w:autoRedefine/>
    <w:semiHidden/>
    <w:rsid w:val="00272722"/>
    <w:pPr>
      <w:ind w:left="1200"/>
    </w:pPr>
    <w:rPr>
      <w:rFonts w:ascii="Calibri" w:hAnsi="Calibri"/>
      <w:sz w:val="18"/>
      <w:szCs w:val="18"/>
    </w:rPr>
  </w:style>
  <w:style w:type="paragraph" w:styleId="TDC7">
    <w:name w:val="toc 7"/>
    <w:basedOn w:val="Normal"/>
    <w:next w:val="Normal"/>
    <w:autoRedefine/>
    <w:semiHidden/>
    <w:rsid w:val="00272722"/>
    <w:pPr>
      <w:ind w:left="1440"/>
    </w:pPr>
    <w:rPr>
      <w:rFonts w:ascii="Calibri" w:hAnsi="Calibri"/>
      <w:sz w:val="18"/>
      <w:szCs w:val="18"/>
    </w:rPr>
  </w:style>
  <w:style w:type="paragraph" w:styleId="TDC8">
    <w:name w:val="toc 8"/>
    <w:basedOn w:val="Normal"/>
    <w:next w:val="Normal"/>
    <w:autoRedefine/>
    <w:semiHidden/>
    <w:rsid w:val="00272722"/>
    <w:pPr>
      <w:ind w:left="1680"/>
    </w:pPr>
    <w:rPr>
      <w:rFonts w:ascii="Calibri" w:hAnsi="Calibri"/>
      <w:sz w:val="18"/>
      <w:szCs w:val="18"/>
    </w:rPr>
  </w:style>
  <w:style w:type="paragraph" w:styleId="TDC9">
    <w:name w:val="toc 9"/>
    <w:basedOn w:val="Normal"/>
    <w:next w:val="Normal"/>
    <w:autoRedefine/>
    <w:semiHidden/>
    <w:rsid w:val="00272722"/>
    <w:pPr>
      <w:ind w:left="1920"/>
    </w:pPr>
    <w:rPr>
      <w:rFonts w:ascii="Calibri" w:hAnsi="Calibr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customStyle="1" w:styleId="Tabladelista1clara-nfasis31">
    <w:name w:val="Tabla de lista 1 clara - Énfasis 31"/>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Sinespaciado">
    <w:name w:val="No Spacing"/>
    <w:uiPriority w:val="1"/>
    <w:qFormat/>
    <w:rsid w:val="00974678"/>
    <w:rPr>
      <w:rFonts w:ascii="Calibri" w:eastAsia="Calibri" w:hAnsi="Calibri"/>
      <w:sz w:val="22"/>
      <w:szCs w:val="22"/>
      <w:lang w:eastAsia="en-US"/>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Bullet list,List Paragraph11,Listenabsatz1"/>
    <w:basedOn w:val="Normal"/>
    <w:link w:val="PrrafodelistaCar"/>
    <w:uiPriority w:val="34"/>
    <w:qFormat/>
    <w:rsid w:val="0056196E"/>
    <w:pPr>
      <w:spacing w:after="160" w:line="259" w:lineRule="auto"/>
      <w:ind w:left="720"/>
      <w:contextualSpacing/>
    </w:pPr>
    <w:rPr>
      <w:rFonts w:ascii="Calibri" w:eastAsia="Calibri" w:hAnsi="Calibri"/>
      <w:sz w:val="22"/>
      <w:szCs w:val="22"/>
      <w:lang w:val="es-CL" w:eastAsia="en-US"/>
    </w:rPr>
  </w:style>
  <w:style w:type="paragraph" w:customStyle="1" w:styleId="Estilo3">
    <w:name w:val="Estilo3"/>
    <w:basedOn w:val="Normal"/>
    <w:link w:val="Estilo3Car"/>
    <w:qFormat/>
    <w:rsid w:val="00344B7E"/>
    <w:pPr>
      <w:widowControl w:val="0"/>
      <w:autoSpaceDE w:val="0"/>
      <w:autoSpaceDN w:val="0"/>
      <w:adjustRightInd w:val="0"/>
      <w:jc w:val="both"/>
    </w:pPr>
    <w:rPr>
      <w:rFonts w:ascii="Verdana" w:hAnsi="Verdana"/>
      <w:sz w:val="22"/>
      <w:szCs w:val="22"/>
      <w:lang w:val="es-ES_tradnl"/>
    </w:rPr>
  </w:style>
  <w:style w:type="character" w:customStyle="1" w:styleId="Estilo3Car">
    <w:name w:val="Estilo3 Car"/>
    <w:link w:val="Estilo3"/>
    <w:rsid w:val="00344B7E"/>
    <w:rPr>
      <w:rFonts w:ascii="Verdana" w:hAnsi="Verdana"/>
      <w:sz w:val="22"/>
      <w:szCs w:val="22"/>
      <w:lang w:val="es-ES_tradnl" w:eastAsia="es-ES"/>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basedOn w:val="Fuentedeprrafopredeter"/>
    <w:link w:val="Textonotapie"/>
    <w:uiPriority w:val="99"/>
    <w:rsid w:val="00344B7E"/>
    <w:rPr>
      <w:lang w:val="es-ES" w:eastAsia="es-ES"/>
    </w:rPr>
  </w:style>
  <w:style w:type="character" w:customStyle="1" w:styleId="PiedepginaCar">
    <w:name w:val="Pie de página Car"/>
    <w:basedOn w:val="Fuentedeprrafopredeter"/>
    <w:link w:val="Piedepgina"/>
    <w:uiPriority w:val="99"/>
    <w:rsid w:val="006746C7"/>
    <w:rPr>
      <w:sz w:val="24"/>
      <w:szCs w:val="24"/>
      <w:lang w:val="es-ES" w:eastAsia="es-ES"/>
    </w:rPr>
  </w:style>
  <w:style w:type="character" w:customStyle="1" w:styleId="TextodegloboCar">
    <w:name w:val="Texto de globo Car"/>
    <w:basedOn w:val="Fuentedeprrafopredeter"/>
    <w:link w:val="Textodeglobo"/>
    <w:uiPriority w:val="99"/>
    <w:semiHidden/>
    <w:rsid w:val="006746C7"/>
    <w:rPr>
      <w:rFonts w:ascii="Tahoma" w:hAnsi="Tahoma" w:cs="Tahoma"/>
      <w:sz w:val="16"/>
      <w:szCs w:val="16"/>
      <w:lang w:val="es-ES" w:eastAsia="es-ES"/>
    </w:rPr>
  </w:style>
  <w:style w:type="table" w:styleId="Tablaconcuadrcula">
    <w:name w:val="Table Grid"/>
    <w:basedOn w:val="Tablanormal"/>
    <w:rsid w:val="006746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61E0"/>
  </w:style>
  <w:style w:type="table" w:customStyle="1" w:styleId="Tablaconcuadrcula1">
    <w:name w:val="Tabla con cuadrícula1"/>
    <w:basedOn w:val="Tablanormal"/>
    <w:uiPriority w:val="39"/>
    <w:rsid w:val="00B361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next w:val="Textodeglobo"/>
    <w:uiPriority w:val="99"/>
    <w:semiHidden/>
    <w:unhideWhenUsed/>
    <w:rsid w:val="00B361E0"/>
    <w:rPr>
      <w:rFonts w:ascii="Segoe UI" w:hAnsi="Segoe UI" w:cs="Segoe UI"/>
      <w:sz w:val="18"/>
      <w:szCs w:val="18"/>
    </w:rPr>
  </w:style>
  <w:style w:type="paragraph" w:customStyle="1" w:styleId="Encabezado1">
    <w:name w:val="Encabezado1"/>
    <w:basedOn w:val="Normal"/>
    <w:next w:val="Encabezado"/>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iedepgina1">
    <w:name w:val="Pie de página1"/>
    <w:basedOn w:val="Normal"/>
    <w:next w:val="Piedepgina"/>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rrafodelista1">
    <w:name w:val="Párrafo de lista1"/>
    <w:basedOn w:val="Normal"/>
    <w:next w:val="Prrafodelista"/>
    <w:uiPriority w:val="34"/>
    <w:qFormat/>
    <w:rsid w:val="00B361E0"/>
    <w:pPr>
      <w:spacing w:after="160" w:line="259" w:lineRule="auto"/>
      <w:ind w:left="720"/>
      <w:contextualSpacing/>
    </w:pPr>
    <w:rPr>
      <w:rFonts w:ascii="Calibri" w:eastAsia="Calibri" w:hAnsi="Calibri"/>
      <w:sz w:val="22"/>
      <w:szCs w:val="22"/>
      <w:lang w:val="es-CL" w:eastAsia="en-US"/>
    </w:rPr>
  </w:style>
  <w:style w:type="paragraph" w:customStyle="1" w:styleId="Textonotapie1">
    <w:name w:val="Texto nota pie1"/>
    <w:basedOn w:val="Normal"/>
    <w:next w:val="Textonotapie"/>
    <w:uiPriority w:val="99"/>
    <w:semiHidden/>
    <w:unhideWhenUsed/>
    <w:rsid w:val="00B361E0"/>
    <w:rPr>
      <w:sz w:val="20"/>
      <w:szCs w:val="20"/>
    </w:rPr>
  </w:style>
  <w:style w:type="character" w:customStyle="1" w:styleId="TextodegloboCar1">
    <w:name w:val="Texto de globo Car1"/>
    <w:basedOn w:val="Fuentedeprrafopredeter"/>
    <w:rsid w:val="00B361E0"/>
    <w:rPr>
      <w:rFonts w:ascii="Tahoma" w:hAnsi="Tahoma" w:cs="Tahoma"/>
      <w:sz w:val="16"/>
      <w:szCs w:val="16"/>
    </w:rPr>
  </w:style>
  <w:style w:type="character" w:customStyle="1" w:styleId="EncabezadoCar1">
    <w:name w:val="Encabezado Car1"/>
    <w:basedOn w:val="Fuentedeprrafopredeter"/>
    <w:rsid w:val="00B361E0"/>
    <w:rPr>
      <w:sz w:val="24"/>
      <w:szCs w:val="24"/>
    </w:rPr>
  </w:style>
  <w:style w:type="character" w:customStyle="1" w:styleId="PiedepginaCar1">
    <w:name w:val="Pie de página Car1"/>
    <w:basedOn w:val="Fuentedeprrafopredeter"/>
    <w:rsid w:val="00B361E0"/>
    <w:rPr>
      <w:sz w:val="24"/>
      <w:szCs w:val="24"/>
    </w:rPr>
  </w:style>
  <w:style w:type="character" w:customStyle="1" w:styleId="TextonotapieCar1">
    <w:name w:val="Texto nota pie Car1"/>
    <w:basedOn w:val="Fuentedeprrafopredeter"/>
    <w:rsid w:val="00B361E0"/>
  </w:style>
  <w:style w:type="character" w:customStyle="1" w:styleId="Ttulo1Car">
    <w:name w:val="Título 1 Car"/>
    <w:basedOn w:val="Fuentedeprrafopredeter"/>
    <w:link w:val="Ttulo1"/>
    <w:rsid w:val="00840AF5"/>
    <w:rPr>
      <w:rFonts w:ascii="Arial" w:hAnsi="Arial" w:cs="Arial"/>
      <w:b/>
      <w:bCs/>
      <w:sz w:val="24"/>
      <w:szCs w:val="24"/>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215D5D"/>
    <w:rPr>
      <w:rFonts w:ascii="Calibri" w:eastAsia="Calibri" w:hAnsi="Calibri"/>
      <w:sz w:val="22"/>
      <w:szCs w:val="22"/>
      <w:lang w:eastAsia="en-US"/>
    </w:rPr>
  </w:style>
  <w:style w:type="character" w:customStyle="1" w:styleId="normaltextrun">
    <w:name w:val="normaltextrun"/>
    <w:basedOn w:val="Fuentedeprrafopredeter"/>
    <w:rsid w:val="00181C05"/>
  </w:style>
  <w:style w:type="character" w:customStyle="1" w:styleId="eop">
    <w:name w:val="eop"/>
    <w:basedOn w:val="Fuentedeprrafopredeter"/>
    <w:rsid w:val="00181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829622">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64872808">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9523-126D-40F0-AB13-A8AD7ADA8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59078A7-A16F-4E0A-878E-BE49CDE36444}">
  <ds:schemaRefs>
    <ds:schemaRef ds:uri="http://schemas.microsoft.com/office/2006/metadata/properties"/>
  </ds:schemaRefs>
</ds:datastoreItem>
</file>

<file path=customXml/itemProps3.xml><?xml version="1.0" encoding="utf-8"?>
<ds:datastoreItem xmlns:ds="http://schemas.openxmlformats.org/officeDocument/2006/customXml" ds:itemID="{395E6F31-7788-4AAC-AFEC-8A1FE480A71B}">
  <ds:schemaRefs>
    <ds:schemaRef ds:uri="http://schemas.microsoft.com/sharepoint/v3/contenttype/forms"/>
  </ds:schemaRefs>
</ds:datastoreItem>
</file>

<file path=customXml/itemProps4.xml><?xml version="1.0" encoding="utf-8"?>
<ds:datastoreItem xmlns:ds="http://schemas.openxmlformats.org/officeDocument/2006/customXml" ds:itemID="{0C915023-40D1-4E9B-9841-FE1B4CE5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3265</Words>
  <Characters>17963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21186</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creator>ASkoknic</dc:creator>
  <cp:lastModifiedBy>Maria Eugenia Silva Ferrer</cp:lastModifiedBy>
  <cp:revision>9</cp:revision>
  <cp:lastPrinted>2016-06-23T14:44:00Z</cp:lastPrinted>
  <dcterms:created xsi:type="dcterms:W3CDTF">2024-04-02T20:24:00Z</dcterms:created>
  <dcterms:modified xsi:type="dcterms:W3CDTF">2024-04-02T21:05:00Z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