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4536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E21E66">
        <w:rPr>
          <w:rFonts w:ascii="Courier New" w:eastAsia="Calibri" w:hAnsi="Courier New" w:cs="Courier New"/>
          <w:b/>
          <w:sz w:val="24"/>
          <w:szCs w:val="24"/>
        </w:rPr>
        <w:t>FORMULA INDICACI</w:t>
      </w:r>
      <w:r w:rsidR="00822955">
        <w:rPr>
          <w:rFonts w:ascii="Courier New" w:eastAsia="Calibri" w:hAnsi="Courier New" w:cs="Courier New"/>
          <w:b/>
          <w:sz w:val="24"/>
          <w:szCs w:val="24"/>
        </w:rPr>
        <w:t>ÓN</w:t>
      </w:r>
      <w:r w:rsidRPr="00E21E66">
        <w:rPr>
          <w:rFonts w:ascii="Courier New" w:eastAsia="Calibri" w:hAnsi="Courier New" w:cs="Courier New"/>
          <w:b/>
          <w:sz w:val="24"/>
          <w:szCs w:val="24"/>
        </w:rPr>
        <w:t xml:space="preserve"> AL PROYECTO DE LEY QUE FACULTA EL ACCESO A PRESTACIONES DEL SEGURO DE DESEMPLEO DE LA LEY N° 19.728</w:t>
      </w:r>
      <w:r w:rsidR="009471C1">
        <w:rPr>
          <w:rFonts w:ascii="Courier New" w:eastAsia="Calibri" w:hAnsi="Courier New" w:cs="Courier New"/>
          <w:b/>
          <w:sz w:val="24"/>
          <w:szCs w:val="24"/>
        </w:rPr>
        <w:t>,</w:t>
      </w:r>
      <w:r w:rsidRPr="00E21E66">
        <w:rPr>
          <w:rFonts w:ascii="Courier New" w:eastAsia="Calibri" w:hAnsi="Courier New" w:cs="Courier New"/>
          <w:b/>
          <w:sz w:val="24"/>
          <w:szCs w:val="24"/>
        </w:rPr>
        <w:t xml:space="preserve"> EN CIRCUNSTANCIAS EXCEPCIONALES (B</w:t>
      </w:r>
      <w:r w:rsidR="00822955">
        <w:rPr>
          <w:rFonts w:ascii="Courier New" w:eastAsia="Calibri" w:hAnsi="Courier New" w:cs="Courier New"/>
          <w:b/>
          <w:sz w:val="24"/>
          <w:szCs w:val="24"/>
        </w:rPr>
        <w:t xml:space="preserve">OLETÍN </w:t>
      </w:r>
      <w:r w:rsidRPr="00E21E66">
        <w:rPr>
          <w:rFonts w:ascii="Courier New" w:eastAsia="Calibri" w:hAnsi="Courier New" w:cs="Courier New"/>
          <w:b/>
          <w:sz w:val="24"/>
          <w:szCs w:val="24"/>
        </w:rPr>
        <w:t xml:space="preserve">N°13.352-13). </w:t>
      </w: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4536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E21E66">
        <w:rPr>
          <w:rFonts w:ascii="Courier New" w:eastAsia="Calibri" w:hAnsi="Courier New" w:cs="Courier New"/>
          <w:b/>
          <w:sz w:val="24"/>
          <w:szCs w:val="24"/>
        </w:rPr>
        <w:t xml:space="preserve">____________________________  </w:t>
      </w:r>
    </w:p>
    <w:p w:rsidR="00744188" w:rsidRPr="00E21E66" w:rsidRDefault="00744188" w:rsidP="00744188">
      <w:pPr>
        <w:pStyle w:val="Prrafodelista"/>
        <w:tabs>
          <w:tab w:val="left" w:pos="3686"/>
        </w:tabs>
        <w:spacing w:before="240" w:after="0" w:line="276" w:lineRule="auto"/>
        <w:ind w:left="4536"/>
        <w:jc w:val="both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Calibri" w:hAnsi="Courier New" w:cs="Courier New"/>
          <w:sz w:val="24"/>
          <w:szCs w:val="24"/>
        </w:rPr>
        <w:t>Santiago, 2</w:t>
      </w:r>
      <w:r>
        <w:rPr>
          <w:rFonts w:ascii="Courier New" w:eastAsia="Calibri" w:hAnsi="Courier New" w:cs="Courier New"/>
          <w:sz w:val="24"/>
          <w:szCs w:val="24"/>
        </w:rPr>
        <w:t>7</w:t>
      </w:r>
      <w:r w:rsidRPr="00E21E66">
        <w:rPr>
          <w:rFonts w:ascii="Courier New" w:eastAsia="Calibri" w:hAnsi="Courier New" w:cs="Courier New"/>
          <w:sz w:val="24"/>
          <w:szCs w:val="24"/>
        </w:rPr>
        <w:t xml:space="preserve"> de marzo de 2020.</w:t>
      </w: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402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E21E66">
        <w:rPr>
          <w:rFonts w:ascii="Courier New" w:eastAsia="Calibri" w:hAnsi="Courier New" w:cs="Courier New"/>
          <w:b/>
          <w:sz w:val="24"/>
          <w:szCs w:val="24"/>
        </w:rPr>
        <w:t>Nº</w:t>
      </w:r>
      <w:r>
        <w:rPr>
          <w:rFonts w:ascii="Courier New" w:eastAsia="Calibri" w:hAnsi="Courier New" w:cs="Courier New"/>
          <w:b/>
          <w:sz w:val="24"/>
          <w:szCs w:val="24"/>
          <w:u w:val="single"/>
        </w:rPr>
        <w:t xml:space="preserve"> </w:t>
      </w:r>
      <w:r w:rsidR="00822955">
        <w:rPr>
          <w:rFonts w:ascii="Courier New" w:eastAsia="Calibri" w:hAnsi="Courier New" w:cs="Courier New"/>
          <w:b/>
          <w:sz w:val="24"/>
          <w:szCs w:val="24"/>
          <w:u w:val="single"/>
        </w:rPr>
        <w:t>025</w:t>
      </w:r>
      <w:r w:rsidRPr="00E21E66">
        <w:rPr>
          <w:rFonts w:ascii="Courier New" w:eastAsia="Calibri" w:hAnsi="Courier New" w:cs="Courier New"/>
          <w:b/>
          <w:sz w:val="24"/>
          <w:szCs w:val="24"/>
          <w:u w:val="single"/>
        </w:rPr>
        <w:t>-368</w:t>
      </w:r>
      <w:r w:rsidRPr="00E21E66">
        <w:rPr>
          <w:rFonts w:ascii="Courier New" w:eastAsia="Calibri" w:hAnsi="Courier New" w:cs="Courier New"/>
          <w:b/>
          <w:sz w:val="24"/>
          <w:szCs w:val="24"/>
        </w:rPr>
        <w:t>/</w:t>
      </w: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</w:p>
    <w:p w:rsidR="00744188" w:rsidRDefault="00744188" w:rsidP="00744188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</w:p>
    <w:p w:rsidR="00744188" w:rsidRPr="00E21E66" w:rsidRDefault="00744188" w:rsidP="00744188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A S.E. </w:t>
      </w:r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>E</w:t>
      </w: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L </w:t>
      </w:r>
    </w:p>
    <w:p w:rsidR="00744188" w:rsidRPr="00E21E66" w:rsidRDefault="00744188" w:rsidP="00744188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PRESIDENT</w:t>
      </w:r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>E</w:t>
      </w:r>
    </w:p>
    <w:p w:rsidR="00744188" w:rsidRPr="00E21E66" w:rsidRDefault="00744188" w:rsidP="00744188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DE</w:t>
      </w:r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  </w:t>
      </w: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L</w:t>
      </w:r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A </w:t>
      </w: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 H.</w:t>
      </w:r>
    </w:p>
    <w:p w:rsidR="00744188" w:rsidRDefault="00744188" w:rsidP="00744188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>CÁMARA  DE</w:t>
      </w:r>
    </w:p>
    <w:p w:rsidR="00744188" w:rsidRPr="00E21E66" w:rsidRDefault="00744188" w:rsidP="00744188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>DIPUTADOS.</w:t>
      </w: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2835"/>
        <w:jc w:val="both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Calibri" w:hAnsi="Courier New" w:cs="Courier New"/>
          <w:sz w:val="24"/>
          <w:szCs w:val="24"/>
        </w:rPr>
        <w:t xml:space="preserve">Honorable </w:t>
      </w:r>
      <w:r>
        <w:rPr>
          <w:rFonts w:ascii="Courier New" w:eastAsia="Calibri" w:hAnsi="Courier New" w:cs="Courier New"/>
          <w:sz w:val="24"/>
          <w:szCs w:val="24"/>
        </w:rPr>
        <w:t>Cámara de Diputados</w:t>
      </w:r>
      <w:r w:rsidRPr="00E21E66">
        <w:rPr>
          <w:rFonts w:ascii="Courier New" w:eastAsia="Calibri" w:hAnsi="Courier New" w:cs="Courier New"/>
          <w:sz w:val="24"/>
          <w:szCs w:val="24"/>
        </w:rPr>
        <w:t>:</w:t>
      </w: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3402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2835"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Calibri" w:hAnsi="Courier New" w:cs="Courier New"/>
          <w:sz w:val="24"/>
          <w:szCs w:val="24"/>
        </w:rPr>
        <w:t>En uso de mis facultades constitucionales, vengo en formular la siguiente indicaci</w:t>
      </w:r>
      <w:r w:rsidR="00822955">
        <w:rPr>
          <w:rFonts w:ascii="Courier New" w:eastAsia="Calibri" w:hAnsi="Courier New" w:cs="Courier New"/>
          <w:sz w:val="24"/>
          <w:szCs w:val="24"/>
        </w:rPr>
        <w:t>ón</w:t>
      </w:r>
      <w:r w:rsidRPr="00E21E66">
        <w:rPr>
          <w:rFonts w:ascii="Courier New" w:eastAsia="Calibri" w:hAnsi="Courier New" w:cs="Courier New"/>
          <w:sz w:val="24"/>
          <w:szCs w:val="24"/>
        </w:rPr>
        <w:t xml:space="preserve"> al proyecto de ley del rubro, a fin de que sea considerada durante la discusión del mismo en el seno de esa H. Corporación:</w:t>
      </w:r>
    </w:p>
    <w:p w:rsidR="00744188" w:rsidRPr="00E21E66" w:rsidRDefault="00744188" w:rsidP="00744188">
      <w:pPr>
        <w:pStyle w:val="Prrafodelista"/>
        <w:tabs>
          <w:tab w:val="left" w:pos="3686"/>
        </w:tabs>
        <w:spacing w:after="0" w:line="276" w:lineRule="auto"/>
        <w:ind w:left="2835"/>
        <w:jc w:val="both"/>
        <w:rPr>
          <w:rFonts w:ascii="Courier New" w:eastAsia="Calibri" w:hAnsi="Courier New" w:cs="Courier New"/>
          <w:sz w:val="24"/>
          <w:szCs w:val="24"/>
        </w:rPr>
      </w:pPr>
    </w:p>
    <w:p w:rsidR="00744188" w:rsidRPr="00E21E66" w:rsidRDefault="00744188" w:rsidP="00744188">
      <w:pPr>
        <w:spacing w:after="0" w:line="276" w:lineRule="auto"/>
        <w:ind w:left="2835" w:right="51"/>
        <w:jc w:val="center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AL ARTÍCULO </w:t>
      </w:r>
      <w:r w:rsidR="00E13F5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22</w:t>
      </w:r>
      <w:r w:rsidR="009471C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,</w:t>
      </w:r>
      <w:r w:rsidR="00E13F5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NUEVO</w:t>
      </w:r>
    </w:p>
    <w:p w:rsidR="00744188" w:rsidRPr="00E21E66" w:rsidRDefault="00744188" w:rsidP="00744188">
      <w:pPr>
        <w:spacing w:after="0" w:line="276" w:lineRule="auto"/>
        <w:ind w:left="2835" w:right="51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744188" w:rsidRDefault="00744188" w:rsidP="00744188">
      <w:pPr>
        <w:pStyle w:val="Prrafodelista"/>
        <w:numPr>
          <w:ilvl w:val="0"/>
          <w:numId w:val="1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>Para incorporar un artículo 22</w:t>
      </w:r>
      <w:r w:rsidR="009471C1">
        <w:rPr>
          <w:rFonts w:ascii="Courier New" w:eastAsia="Calibri" w:hAnsi="Courier New" w:cs="Courier New"/>
          <w:sz w:val="24"/>
          <w:szCs w:val="24"/>
        </w:rPr>
        <w:t>, nuevo,</w:t>
      </w:r>
      <w:r>
        <w:rPr>
          <w:rFonts w:ascii="Courier New" w:eastAsia="Calibri" w:hAnsi="Courier New" w:cs="Courier New"/>
          <w:sz w:val="24"/>
          <w:szCs w:val="24"/>
        </w:rPr>
        <w:t xml:space="preserve"> pasando el actual a ser 23 y así sucesivamente, del siguiente tenor:</w:t>
      </w:r>
    </w:p>
    <w:p w:rsidR="00E13F56" w:rsidRPr="00E13F56" w:rsidRDefault="00E13F56" w:rsidP="00E13F56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eastAsia="Calibri" w:hAnsi="Courier New" w:cs="Courier New"/>
          <w:sz w:val="24"/>
          <w:szCs w:val="24"/>
        </w:rPr>
      </w:pPr>
    </w:p>
    <w:p w:rsidR="00E13F56" w:rsidRPr="00E13F56" w:rsidRDefault="00E13F56" w:rsidP="00E13F56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eastAsia="Calibri" w:hAnsi="Courier New" w:cs="Courier New"/>
          <w:sz w:val="24"/>
          <w:szCs w:val="24"/>
        </w:rPr>
      </w:pPr>
      <w:r w:rsidRPr="00E13F56">
        <w:rPr>
          <w:rFonts w:ascii="Courier New" w:eastAsia="Calibri" w:hAnsi="Courier New" w:cs="Courier New"/>
          <w:sz w:val="24"/>
          <w:szCs w:val="24"/>
        </w:rPr>
        <w:t xml:space="preserve">“Artículo 22.- La Sociedad Administradora de Fondos de Cesantía tendrá derecho a una retribución adicional a la que se refiere el artículo 30 de la ley N° 19.728, que será determinada por un estudio el cual estimará la fluctuación que hubiese tenido el Fondo de Cesantía Solidario de no haberse otorgado las </w:t>
      </w:r>
      <w:r w:rsidRPr="00E13F56">
        <w:rPr>
          <w:rFonts w:ascii="Courier New" w:eastAsia="Calibri" w:hAnsi="Courier New" w:cs="Courier New"/>
          <w:sz w:val="24"/>
          <w:szCs w:val="24"/>
        </w:rPr>
        <w:lastRenderedPageBreak/>
        <w:t>prestaciones de la presente ley. Dicho estudio será elaborado por la Superintendencia de Pensiones y la Dirección de Presupuestos en un plazo máximo dentro de los 6 meses posteriores terminada la vigencia de la presente ley.”</w:t>
      </w:r>
      <w:r w:rsidR="00822955">
        <w:rPr>
          <w:rFonts w:ascii="Courier New" w:eastAsia="Calibri" w:hAnsi="Courier New" w:cs="Courier New"/>
          <w:sz w:val="24"/>
          <w:szCs w:val="24"/>
        </w:rPr>
        <w:t>.</w:t>
      </w:r>
    </w:p>
    <w:p w:rsidR="00E13F56" w:rsidRDefault="00E13F56" w:rsidP="00E13F56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eastAsia="Calibri" w:hAnsi="Courier New" w:cs="Courier New"/>
          <w:sz w:val="24"/>
          <w:szCs w:val="24"/>
        </w:rPr>
      </w:pPr>
    </w:p>
    <w:p w:rsidR="00822955" w:rsidRDefault="00822955">
      <w:r>
        <w:br w:type="page"/>
      </w:r>
    </w:p>
    <w:p w:rsidR="00822955" w:rsidRPr="00E21E66" w:rsidRDefault="00822955" w:rsidP="00822955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>Dios guarde a V.E.,</w:t>
      </w:r>
    </w:p>
    <w:p w:rsidR="00822955" w:rsidRPr="00E21E66" w:rsidRDefault="00822955" w:rsidP="00822955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6237"/>
        </w:tabs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822955" w:rsidRDefault="00822955" w:rsidP="00822955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  <w:t>SEBASTIÁN PIÑERA ECHENIQUE</w:t>
      </w:r>
    </w:p>
    <w:p w:rsidR="00822955" w:rsidRPr="00E21E66" w:rsidRDefault="00822955" w:rsidP="00822955">
      <w:pPr>
        <w:tabs>
          <w:tab w:val="center" w:pos="6237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  <w:t>Presidente de la República</w:t>
      </w:r>
    </w:p>
    <w:p w:rsidR="00822955" w:rsidRPr="00E21E66" w:rsidRDefault="00822955" w:rsidP="00822955">
      <w:pPr>
        <w:tabs>
          <w:tab w:val="center" w:pos="6521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1701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  <w:t>IGNACIO BRIONES ROJAS</w:t>
      </w:r>
    </w:p>
    <w:p w:rsidR="00822955" w:rsidRPr="00E21E66" w:rsidRDefault="00822955" w:rsidP="00822955">
      <w:pPr>
        <w:tabs>
          <w:tab w:val="center" w:pos="1701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  <w:t>Ministro de Hacienda</w:t>
      </w: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1985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22955" w:rsidRPr="00E21E66" w:rsidRDefault="00822955" w:rsidP="00822955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Pr="00E21E66">
        <w:rPr>
          <w:rFonts w:ascii="Courier New" w:hAnsi="Courier New" w:cs="Courier New"/>
          <w:b/>
          <w:sz w:val="24"/>
          <w:szCs w:val="24"/>
        </w:rPr>
        <w:t>MARÍA JOSÉ ZALDÍVAR LARRAÍN</w:t>
      </w:r>
    </w:p>
    <w:p w:rsidR="00822955" w:rsidRPr="00E21E66" w:rsidRDefault="00822955" w:rsidP="00822955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  <w:t xml:space="preserve">Ministra del Trabajo </w:t>
      </w:r>
    </w:p>
    <w:p w:rsidR="00822955" w:rsidRPr="007562CC" w:rsidRDefault="00822955" w:rsidP="00822955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  <w:t>y Previsión Social</w:t>
      </w:r>
    </w:p>
    <w:p w:rsidR="00822955" w:rsidRPr="007562CC" w:rsidRDefault="00822955" w:rsidP="00822955">
      <w:pPr>
        <w:tabs>
          <w:tab w:val="center" w:pos="1985"/>
        </w:tabs>
        <w:spacing w:after="0"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094" w:rsidRDefault="00202094">
      <w:bookmarkStart w:id="0" w:name="_GoBack"/>
      <w:bookmarkEnd w:id="0"/>
    </w:p>
    <w:sectPr w:rsidR="00202094" w:rsidSect="000A1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522A"/>
    <w:multiLevelType w:val="hybridMultilevel"/>
    <w:tmpl w:val="DB7EEE86"/>
    <w:lvl w:ilvl="0" w:tplc="7ED8B6F6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EB465E64">
      <w:start w:val="1"/>
      <w:numFmt w:val="lowerLetter"/>
      <w:lvlText w:val="%2)"/>
      <w:lvlJc w:val="left"/>
      <w:pPr>
        <w:ind w:left="4365" w:hanging="45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44188"/>
    <w:rsid w:val="000A1C50"/>
    <w:rsid w:val="00202094"/>
    <w:rsid w:val="00294999"/>
    <w:rsid w:val="00744188"/>
    <w:rsid w:val="00750158"/>
    <w:rsid w:val="00822955"/>
    <w:rsid w:val="009471C1"/>
    <w:rsid w:val="00A134A5"/>
    <w:rsid w:val="00E1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Pelayo Serna</dc:creator>
  <cp:lastModifiedBy>Guillermo Diaz Vallejos</cp:lastModifiedBy>
  <cp:revision>2</cp:revision>
  <dcterms:created xsi:type="dcterms:W3CDTF">2020-03-27T22:18:00Z</dcterms:created>
  <dcterms:modified xsi:type="dcterms:W3CDTF">2020-03-27T22:18:00Z</dcterms:modified>
</cp:coreProperties>
</file>