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5E20C" w14:textId="700334B9" w:rsidR="00837CA1" w:rsidRPr="00C336C3" w:rsidRDefault="003D3C95" w:rsidP="00971188">
      <w:pPr>
        <w:tabs>
          <w:tab w:val="left" w:pos="1701"/>
        </w:tabs>
        <w:spacing w:after="0" w:line="240" w:lineRule="auto"/>
        <w:rPr>
          <w:rFonts w:ascii="Arial" w:hAnsi="Arial" w:cs="Arial"/>
          <w:b/>
          <w:bCs/>
        </w:rPr>
      </w:pPr>
      <w:r w:rsidRPr="00C336C3">
        <w:rPr>
          <w:rFonts w:ascii="Arial" w:hAnsi="Arial" w:cs="Arial"/>
          <w:b/>
        </w:rPr>
        <w:t xml:space="preserve">INFORME </w:t>
      </w:r>
      <w:r w:rsidR="000E0070" w:rsidRPr="00C336C3">
        <w:rPr>
          <w:rFonts w:ascii="Arial" w:hAnsi="Arial" w:cs="Arial"/>
          <w:b/>
        </w:rPr>
        <w:t xml:space="preserve">DE LA COMISIÓN DE ECONOMÍA, FOMENTO, MICRO, PEQUEÑA Y MEDIANA EMPRESA, PROTECCIÓN DE LOS CONSUMIDORES Y TURISMO RECAÍDO EN EL PROYECTO </w:t>
      </w:r>
      <w:r w:rsidR="004178A7" w:rsidRPr="00C336C3">
        <w:rPr>
          <w:rFonts w:ascii="Arial" w:hAnsi="Arial" w:cs="Arial"/>
          <w:b/>
        </w:rPr>
        <w:t xml:space="preserve">DE LEY </w:t>
      </w:r>
      <w:r w:rsidR="00213FE0" w:rsidRPr="00C336C3">
        <w:rPr>
          <w:rFonts w:ascii="Arial" w:eastAsia="Arial" w:hAnsi="Arial" w:cs="Arial"/>
          <w:b/>
          <w:bCs/>
        </w:rPr>
        <w:t xml:space="preserve">QUE </w:t>
      </w:r>
      <w:r w:rsidR="00213FE0" w:rsidRPr="00C336C3">
        <w:rPr>
          <w:rFonts w:ascii="Arial" w:hAnsi="Arial" w:cs="Arial"/>
          <w:b/>
          <w:bCs/>
        </w:rPr>
        <w:t>MODIFICA EL CÓDIGO TRIBUTARIO PARA FORTALECER LA AUTONOMÍA DEL MINISTERIO PÚBLICO EN LA INVESTIGACIÓN Y PERSECUCIÓN DE DELITOS TRIBUTARIOS</w:t>
      </w:r>
      <w:r w:rsidR="00DC1A28" w:rsidRPr="00C336C3">
        <w:rPr>
          <w:rFonts w:ascii="Arial" w:hAnsi="Arial" w:cs="Arial"/>
          <w:b/>
          <w:bCs/>
        </w:rPr>
        <w:t>.</w:t>
      </w:r>
    </w:p>
    <w:p w14:paraId="4045E20D" w14:textId="77777777" w:rsidR="0036220D" w:rsidRPr="00C336C3" w:rsidRDefault="0036220D" w:rsidP="00971188">
      <w:pPr>
        <w:tabs>
          <w:tab w:val="left" w:pos="1701"/>
        </w:tabs>
        <w:spacing w:after="0" w:line="240" w:lineRule="auto"/>
        <w:rPr>
          <w:rFonts w:ascii="Arial" w:hAnsi="Arial" w:cs="Arial"/>
          <w:b/>
          <w:bCs/>
        </w:rPr>
      </w:pPr>
    </w:p>
    <w:p w14:paraId="4045E20E" w14:textId="780BC9A5" w:rsidR="000513A9" w:rsidRPr="00C336C3" w:rsidRDefault="005B04BA" w:rsidP="00771026">
      <w:pPr>
        <w:pBdr>
          <w:bottom w:val="single" w:sz="12" w:space="1" w:color="auto"/>
        </w:pBdr>
        <w:tabs>
          <w:tab w:val="left" w:pos="1701"/>
        </w:tabs>
        <w:spacing w:after="0" w:line="240" w:lineRule="auto"/>
        <w:jc w:val="right"/>
        <w:rPr>
          <w:rFonts w:ascii="Arial" w:hAnsi="Arial" w:cs="Arial"/>
          <w:b/>
        </w:rPr>
      </w:pPr>
      <w:r w:rsidRPr="00C336C3">
        <w:rPr>
          <w:rFonts w:ascii="Arial" w:hAnsi="Arial" w:cs="Arial"/>
          <w:b/>
        </w:rPr>
        <w:t>BOLETÍN</w:t>
      </w:r>
      <w:r w:rsidR="00B10120" w:rsidRPr="00C336C3">
        <w:rPr>
          <w:rFonts w:ascii="Arial" w:hAnsi="Arial" w:cs="Arial"/>
          <w:b/>
        </w:rPr>
        <w:t xml:space="preserve"> N°</w:t>
      </w:r>
      <w:hyperlink r:id="rId11" w:history="1">
        <w:r w:rsidR="00ED1A3D" w:rsidRPr="00C336C3">
          <w:rPr>
            <w:rStyle w:val="Hipervnculo"/>
            <w:rFonts w:ascii="Arial" w:hAnsi="Arial" w:cs="Arial"/>
            <w:b/>
          </w:rPr>
          <w:t>1</w:t>
        </w:r>
        <w:r w:rsidR="001A7113" w:rsidRPr="00C336C3">
          <w:rPr>
            <w:rStyle w:val="Hipervnculo"/>
            <w:rFonts w:ascii="Arial" w:hAnsi="Arial" w:cs="Arial"/>
            <w:b/>
          </w:rPr>
          <w:t>6</w:t>
        </w:r>
        <w:r w:rsidR="004E1CE8" w:rsidRPr="00C336C3">
          <w:rPr>
            <w:rStyle w:val="Hipervnculo"/>
            <w:rFonts w:ascii="Arial" w:hAnsi="Arial" w:cs="Arial"/>
            <w:b/>
          </w:rPr>
          <w:t>.</w:t>
        </w:r>
        <w:r w:rsidR="001A7113" w:rsidRPr="00C336C3">
          <w:rPr>
            <w:rStyle w:val="Hipervnculo"/>
            <w:rFonts w:ascii="Arial" w:hAnsi="Arial" w:cs="Arial"/>
            <w:b/>
          </w:rPr>
          <w:t>533-07</w:t>
        </w:r>
      </w:hyperlink>
    </w:p>
    <w:p w14:paraId="4045E20F" w14:textId="77777777" w:rsidR="00771026" w:rsidRPr="00C336C3" w:rsidRDefault="00771026" w:rsidP="00971188">
      <w:pPr>
        <w:tabs>
          <w:tab w:val="left" w:pos="1701"/>
        </w:tabs>
        <w:spacing w:after="0" w:line="240" w:lineRule="auto"/>
        <w:rPr>
          <w:rFonts w:ascii="Arial" w:hAnsi="Arial" w:cs="Arial"/>
        </w:rPr>
      </w:pPr>
    </w:p>
    <w:p w14:paraId="4045E210" w14:textId="77777777" w:rsidR="00771026" w:rsidRPr="00C336C3" w:rsidRDefault="00771026" w:rsidP="00971188">
      <w:pPr>
        <w:tabs>
          <w:tab w:val="left" w:pos="1701"/>
        </w:tabs>
        <w:spacing w:after="0" w:line="240" w:lineRule="auto"/>
        <w:rPr>
          <w:rFonts w:ascii="Arial" w:hAnsi="Arial" w:cs="Arial"/>
        </w:rPr>
      </w:pPr>
    </w:p>
    <w:p w14:paraId="4045E211" w14:textId="77777777" w:rsidR="00B10120" w:rsidRPr="00C336C3" w:rsidRDefault="00B10120" w:rsidP="00971188">
      <w:pPr>
        <w:tabs>
          <w:tab w:val="left" w:pos="1701"/>
        </w:tabs>
        <w:spacing w:after="0" w:line="240" w:lineRule="auto"/>
        <w:rPr>
          <w:rFonts w:ascii="Arial" w:hAnsi="Arial" w:cs="Arial"/>
        </w:rPr>
      </w:pPr>
      <w:r w:rsidRPr="00C336C3">
        <w:rPr>
          <w:rFonts w:ascii="Arial" w:hAnsi="Arial" w:cs="Arial"/>
        </w:rPr>
        <w:t>HONORABLE CÁMARA:</w:t>
      </w:r>
    </w:p>
    <w:p w14:paraId="4045E212" w14:textId="77777777" w:rsidR="0036220D" w:rsidRPr="00C336C3" w:rsidRDefault="0036220D" w:rsidP="00971188">
      <w:pPr>
        <w:tabs>
          <w:tab w:val="left" w:pos="1701"/>
        </w:tabs>
        <w:spacing w:after="0" w:line="240" w:lineRule="auto"/>
        <w:rPr>
          <w:rFonts w:ascii="Arial" w:hAnsi="Arial" w:cs="Arial"/>
        </w:rPr>
      </w:pPr>
    </w:p>
    <w:p w14:paraId="4045E213" w14:textId="77777777" w:rsidR="00771026" w:rsidRPr="00C336C3" w:rsidRDefault="00771026" w:rsidP="00971188">
      <w:pPr>
        <w:tabs>
          <w:tab w:val="left" w:pos="1701"/>
        </w:tabs>
        <w:spacing w:after="0" w:line="240" w:lineRule="auto"/>
        <w:rPr>
          <w:rFonts w:ascii="Arial" w:hAnsi="Arial" w:cs="Arial"/>
        </w:rPr>
      </w:pPr>
    </w:p>
    <w:p w14:paraId="4045E214" w14:textId="77777777" w:rsidR="00F94308" w:rsidRPr="00C336C3" w:rsidRDefault="00D143D2" w:rsidP="00971188">
      <w:pPr>
        <w:tabs>
          <w:tab w:val="left" w:pos="1701"/>
        </w:tabs>
        <w:spacing w:after="0" w:line="240" w:lineRule="auto"/>
        <w:rPr>
          <w:rFonts w:ascii="Arial" w:hAnsi="Arial" w:cs="Arial"/>
        </w:rPr>
      </w:pPr>
      <w:r w:rsidRPr="00C336C3">
        <w:rPr>
          <w:rFonts w:ascii="Arial" w:hAnsi="Arial" w:cs="Arial"/>
        </w:rPr>
        <w:tab/>
      </w:r>
      <w:bookmarkStart w:id="0" w:name="_Hlk105147661"/>
      <w:r w:rsidRPr="00C336C3">
        <w:rPr>
          <w:rFonts w:ascii="Arial" w:hAnsi="Arial" w:cs="Arial"/>
        </w:rPr>
        <w:t xml:space="preserve">La </w:t>
      </w:r>
      <w:hyperlink r:id="rId12" w:history="1">
        <w:r w:rsidRPr="00C336C3">
          <w:rPr>
            <w:rStyle w:val="Hipervnculo"/>
            <w:rFonts w:ascii="Arial" w:hAnsi="Arial" w:cs="Arial"/>
          </w:rPr>
          <w:t>Comisión de Economía, Fomento, Micro, Pequeña y Mediana Empresa, Protección de los Consumidores y Turismo</w:t>
        </w:r>
      </w:hyperlink>
      <w:r w:rsidRPr="00C336C3">
        <w:rPr>
          <w:rFonts w:ascii="Arial" w:hAnsi="Arial" w:cs="Arial"/>
        </w:rPr>
        <w:t xml:space="preserve"> viene en informar, </w:t>
      </w:r>
      <w:r w:rsidRPr="00C336C3">
        <w:rPr>
          <w:rFonts w:ascii="Arial" w:hAnsi="Arial" w:cs="Arial"/>
          <w:b/>
          <w:bCs/>
        </w:rPr>
        <w:t>en primer trámite constitucional y primero reglamentario</w:t>
      </w:r>
      <w:r w:rsidRPr="00C336C3">
        <w:rPr>
          <w:rFonts w:ascii="Arial" w:hAnsi="Arial" w:cs="Arial"/>
        </w:rPr>
        <w:t>, el p</w:t>
      </w:r>
      <w:r w:rsidR="00086963" w:rsidRPr="00C336C3">
        <w:rPr>
          <w:rFonts w:ascii="Arial" w:hAnsi="Arial" w:cs="Arial"/>
        </w:rPr>
        <w:t xml:space="preserve">royecto de ley </w:t>
      </w:r>
      <w:r w:rsidR="0040699E" w:rsidRPr="00C336C3">
        <w:rPr>
          <w:rFonts w:ascii="Arial" w:hAnsi="Arial" w:cs="Arial"/>
        </w:rPr>
        <w:t>referido en el epígrafe</w:t>
      </w:r>
      <w:r w:rsidRPr="00C336C3">
        <w:rPr>
          <w:rFonts w:ascii="Arial" w:hAnsi="Arial" w:cs="Arial"/>
        </w:rPr>
        <w:t xml:space="preserve">, de origen en </w:t>
      </w:r>
      <w:r w:rsidR="0040699E" w:rsidRPr="00C336C3">
        <w:rPr>
          <w:rFonts w:ascii="Arial" w:hAnsi="Arial" w:cs="Arial"/>
        </w:rPr>
        <w:t>una moción de</w:t>
      </w:r>
      <w:r w:rsidR="00B26CF3" w:rsidRPr="00C336C3">
        <w:rPr>
          <w:rFonts w:ascii="Arial" w:hAnsi="Arial" w:cs="Arial"/>
        </w:rPr>
        <w:t xml:space="preserve"> </w:t>
      </w:r>
      <w:r w:rsidR="0073418D" w:rsidRPr="00C336C3">
        <w:rPr>
          <w:rFonts w:ascii="Arial" w:hAnsi="Arial" w:cs="Arial"/>
        </w:rPr>
        <w:t>los</w:t>
      </w:r>
      <w:r w:rsidR="008D3EF1" w:rsidRPr="00C336C3">
        <w:rPr>
          <w:rFonts w:ascii="Arial" w:hAnsi="Arial" w:cs="Arial"/>
        </w:rPr>
        <w:t xml:space="preserve"> </w:t>
      </w:r>
      <w:r w:rsidR="008D3EF1" w:rsidRPr="00C336C3">
        <w:rPr>
          <w:rFonts w:ascii="Arial" w:hAnsi="Arial" w:cs="Arial"/>
          <w:b/>
          <w:bCs/>
        </w:rPr>
        <w:t>diputados</w:t>
      </w:r>
      <w:r w:rsidR="0069486B" w:rsidRPr="00C336C3">
        <w:rPr>
          <w:rFonts w:ascii="Arial" w:hAnsi="Arial" w:cs="Arial"/>
          <w:b/>
          <w:bCs/>
        </w:rPr>
        <w:t xml:space="preserve"> señores Jorge Guzmán, Christian Matheson, Hotuiti Teao y Francisco Undurraga</w:t>
      </w:r>
      <w:r w:rsidR="009C3CBC" w:rsidRPr="00C336C3">
        <w:rPr>
          <w:rFonts w:ascii="Arial" w:hAnsi="Arial" w:cs="Arial"/>
        </w:rPr>
        <w:t xml:space="preserve">, </w:t>
      </w:r>
      <w:r w:rsidR="00CB65C4" w:rsidRPr="00C336C3">
        <w:rPr>
          <w:rFonts w:ascii="Arial" w:hAnsi="Arial" w:cs="Arial"/>
        </w:rPr>
        <w:t>sin urgencia</w:t>
      </w:r>
      <w:r w:rsidR="00DE4FEF" w:rsidRPr="00C336C3">
        <w:rPr>
          <w:rFonts w:ascii="Arial" w:hAnsi="Arial" w:cs="Arial"/>
        </w:rPr>
        <w:t>.</w:t>
      </w:r>
    </w:p>
    <w:p w14:paraId="4045E215" w14:textId="77777777" w:rsidR="00B044CB" w:rsidRPr="00C336C3" w:rsidRDefault="00B044CB" w:rsidP="00971188">
      <w:pPr>
        <w:tabs>
          <w:tab w:val="left" w:pos="1701"/>
        </w:tabs>
        <w:spacing w:after="0" w:line="240" w:lineRule="auto"/>
        <w:rPr>
          <w:rFonts w:ascii="Arial" w:hAnsi="Arial" w:cs="Arial"/>
        </w:rPr>
      </w:pPr>
    </w:p>
    <w:p w14:paraId="4045E216" w14:textId="77777777" w:rsidR="00FE623B" w:rsidRPr="00C336C3" w:rsidRDefault="00FE623B" w:rsidP="00FE623B">
      <w:pPr>
        <w:tabs>
          <w:tab w:val="left" w:pos="1701"/>
        </w:tabs>
        <w:spacing w:after="0" w:line="240" w:lineRule="auto"/>
        <w:jc w:val="center"/>
        <w:rPr>
          <w:rFonts w:ascii="Arial" w:hAnsi="Arial" w:cs="Arial"/>
        </w:rPr>
      </w:pPr>
      <w:r w:rsidRPr="00C336C3">
        <w:rPr>
          <w:rFonts w:ascii="Arial" w:hAnsi="Arial" w:cs="Arial"/>
        </w:rPr>
        <w:t>***</w:t>
      </w:r>
    </w:p>
    <w:p w14:paraId="4045E217" w14:textId="77777777" w:rsidR="00FE623B" w:rsidRPr="00C336C3" w:rsidRDefault="00FE623B" w:rsidP="00971188">
      <w:pPr>
        <w:tabs>
          <w:tab w:val="left" w:pos="1701"/>
        </w:tabs>
        <w:spacing w:after="0" w:line="240" w:lineRule="auto"/>
        <w:rPr>
          <w:rFonts w:ascii="Arial" w:hAnsi="Arial" w:cs="Arial"/>
        </w:rPr>
      </w:pPr>
    </w:p>
    <w:p w14:paraId="4045E218" w14:textId="785DDAEA" w:rsidR="00A45AB6" w:rsidRPr="00C336C3" w:rsidRDefault="00A45AB6" w:rsidP="00A45AB6">
      <w:pPr>
        <w:tabs>
          <w:tab w:val="left" w:pos="1701"/>
        </w:tabs>
        <w:spacing w:after="0" w:line="240" w:lineRule="auto"/>
        <w:jc w:val="center"/>
        <w:rPr>
          <w:rFonts w:ascii="Arial" w:hAnsi="Arial" w:cs="Arial"/>
          <w:b/>
          <w:bCs/>
          <w:u w:val="single"/>
        </w:rPr>
      </w:pPr>
      <w:r w:rsidRPr="00C336C3">
        <w:rPr>
          <w:rFonts w:ascii="Arial" w:hAnsi="Arial" w:cs="Arial"/>
          <w:b/>
          <w:bCs/>
          <w:u w:val="single"/>
        </w:rPr>
        <w:t>TRAMITACIÓN DE LA MOCIÓN</w:t>
      </w:r>
      <w:r w:rsidR="007D59DF">
        <w:rPr>
          <w:rFonts w:ascii="Arial" w:hAnsi="Arial" w:cs="Arial"/>
          <w:b/>
          <w:bCs/>
          <w:u w:val="single"/>
        </w:rPr>
        <w:t>.</w:t>
      </w:r>
    </w:p>
    <w:p w14:paraId="4045E219" w14:textId="77777777" w:rsidR="00A45AB6" w:rsidRPr="00C336C3" w:rsidRDefault="00A45AB6" w:rsidP="00A45AB6">
      <w:pPr>
        <w:tabs>
          <w:tab w:val="left" w:pos="1701"/>
        </w:tabs>
        <w:spacing w:after="0" w:line="240" w:lineRule="auto"/>
        <w:rPr>
          <w:rFonts w:ascii="Arial" w:hAnsi="Arial" w:cs="Arial"/>
        </w:rPr>
      </w:pPr>
    </w:p>
    <w:p w14:paraId="4045E21A" w14:textId="317D8DDA" w:rsidR="00313019" w:rsidRPr="00C336C3" w:rsidRDefault="00A45AB6" w:rsidP="00A45AB6">
      <w:pPr>
        <w:tabs>
          <w:tab w:val="left" w:pos="1701"/>
        </w:tabs>
        <w:spacing w:after="0" w:line="240" w:lineRule="auto"/>
        <w:rPr>
          <w:rFonts w:ascii="Arial" w:hAnsi="Arial" w:cs="Arial"/>
        </w:rPr>
      </w:pPr>
      <w:r w:rsidRPr="00C336C3">
        <w:rPr>
          <w:rFonts w:ascii="Arial" w:hAnsi="Arial" w:cs="Arial"/>
        </w:rPr>
        <w:tab/>
      </w:r>
      <w:r w:rsidR="006118E6" w:rsidRPr="00C336C3">
        <w:rPr>
          <w:rFonts w:ascii="Arial" w:hAnsi="Arial" w:cs="Arial"/>
        </w:rPr>
        <w:t>1</w:t>
      </w:r>
      <w:r w:rsidRPr="00C336C3">
        <w:rPr>
          <w:rFonts w:ascii="Arial" w:hAnsi="Arial" w:cs="Arial"/>
        </w:rPr>
        <w:t xml:space="preserve">.- En sesión </w:t>
      </w:r>
      <w:r w:rsidR="00E81E8D" w:rsidRPr="00C336C3">
        <w:rPr>
          <w:rFonts w:ascii="Arial" w:hAnsi="Arial" w:cs="Arial"/>
        </w:rPr>
        <w:t>12</w:t>
      </w:r>
      <w:r w:rsidR="002270E0" w:rsidRPr="00C336C3">
        <w:rPr>
          <w:rFonts w:ascii="Arial" w:hAnsi="Arial" w:cs="Arial"/>
        </w:rPr>
        <w:t>9</w:t>
      </w:r>
      <w:r w:rsidRPr="00C336C3">
        <w:rPr>
          <w:rFonts w:ascii="Arial" w:hAnsi="Arial" w:cs="Arial"/>
        </w:rPr>
        <w:t>ª, de 1</w:t>
      </w:r>
      <w:r w:rsidR="002270E0" w:rsidRPr="00C336C3">
        <w:rPr>
          <w:rFonts w:ascii="Arial" w:hAnsi="Arial" w:cs="Arial"/>
        </w:rPr>
        <w:t>0</w:t>
      </w:r>
      <w:r w:rsidRPr="00C336C3">
        <w:rPr>
          <w:rFonts w:ascii="Arial" w:hAnsi="Arial" w:cs="Arial"/>
        </w:rPr>
        <w:t xml:space="preserve"> de </w:t>
      </w:r>
      <w:r w:rsidR="002270E0" w:rsidRPr="00C336C3">
        <w:rPr>
          <w:rFonts w:ascii="Arial" w:hAnsi="Arial" w:cs="Arial"/>
        </w:rPr>
        <w:t xml:space="preserve">enero </w:t>
      </w:r>
      <w:r w:rsidRPr="00C336C3">
        <w:rPr>
          <w:rFonts w:ascii="Arial" w:hAnsi="Arial" w:cs="Arial"/>
        </w:rPr>
        <w:t xml:space="preserve">de 2024, </w:t>
      </w:r>
      <w:r w:rsidR="00313019" w:rsidRPr="00C336C3">
        <w:rPr>
          <w:rFonts w:ascii="Arial" w:hAnsi="Arial" w:cs="Arial"/>
        </w:rPr>
        <w:t>la Sala remite este proyecto para su tramitación a la Comisión de Constitución, Legislación, Justicia y Reglamento.</w:t>
      </w:r>
    </w:p>
    <w:p w14:paraId="4045E21B" w14:textId="77777777" w:rsidR="00313019" w:rsidRPr="00C336C3" w:rsidRDefault="00313019" w:rsidP="00A45AB6">
      <w:pPr>
        <w:tabs>
          <w:tab w:val="left" w:pos="1701"/>
        </w:tabs>
        <w:spacing w:after="0" w:line="240" w:lineRule="auto"/>
        <w:rPr>
          <w:rFonts w:ascii="Arial" w:hAnsi="Arial" w:cs="Arial"/>
        </w:rPr>
      </w:pPr>
    </w:p>
    <w:p w14:paraId="4045E21C" w14:textId="424874E3" w:rsidR="00A45AB6" w:rsidRPr="00C336C3" w:rsidRDefault="00313019" w:rsidP="00313019">
      <w:pPr>
        <w:tabs>
          <w:tab w:val="left" w:pos="1701"/>
        </w:tabs>
        <w:spacing w:after="0" w:line="240" w:lineRule="auto"/>
        <w:rPr>
          <w:rFonts w:ascii="Arial" w:hAnsi="Arial" w:cs="Arial"/>
        </w:rPr>
      </w:pPr>
      <w:r w:rsidRPr="00C336C3">
        <w:rPr>
          <w:rFonts w:ascii="Arial" w:hAnsi="Arial" w:cs="Arial"/>
        </w:rPr>
        <w:tab/>
        <w:t xml:space="preserve">2.- </w:t>
      </w:r>
      <w:r w:rsidR="00A45AB6" w:rsidRPr="00C336C3">
        <w:rPr>
          <w:rFonts w:ascii="Arial" w:hAnsi="Arial" w:cs="Arial"/>
        </w:rPr>
        <w:t>Acto seguido y a petición del diputado</w:t>
      </w:r>
      <w:r w:rsidR="00D11E2D">
        <w:rPr>
          <w:rFonts w:ascii="Arial" w:hAnsi="Arial" w:cs="Arial"/>
        </w:rPr>
        <w:t xml:space="preserve"> </w:t>
      </w:r>
      <w:r w:rsidRPr="00C336C3">
        <w:rPr>
          <w:rFonts w:ascii="Arial" w:hAnsi="Arial" w:cs="Arial"/>
        </w:rPr>
        <w:t xml:space="preserve">Benjamín </w:t>
      </w:r>
      <w:r w:rsidR="00A45AB6" w:rsidRPr="00C336C3">
        <w:rPr>
          <w:rFonts w:ascii="Arial" w:hAnsi="Arial" w:cs="Arial"/>
        </w:rPr>
        <w:t>Moreno, la Sala acordó radicar el proyecto en la Comisión de Economía, F</w:t>
      </w:r>
      <w:r w:rsidR="00A45AB6" w:rsidRPr="00C336C3">
        <w:rPr>
          <w:rFonts w:ascii="Arial" w:hAnsi="Arial" w:cs="Arial"/>
          <w:bCs/>
        </w:rPr>
        <w:t>omento, Micro, Pequeña y Mediana Empresa, Protección de los Consumidores y Turismo</w:t>
      </w:r>
      <w:r w:rsidR="00C91F0D" w:rsidRPr="00C336C3">
        <w:rPr>
          <w:rFonts w:ascii="Arial" w:hAnsi="Arial" w:cs="Arial"/>
          <w:bCs/>
        </w:rPr>
        <w:t>.</w:t>
      </w:r>
    </w:p>
    <w:p w14:paraId="4045E21D" w14:textId="77777777" w:rsidR="00A45AB6" w:rsidRPr="00C336C3" w:rsidRDefault="00A45AB6" w:rsidP="00A45AB6">
      <w:pPr>
        <w:tabs>
          <w:tab w:val="left" w:pos="1701"/>
        </w:tabs>
        <w:spacing w:after="0" w:line="240" w:lineRule="auto"/>
        <w:rPr>
          <w:rFonts w:ascii="Arial" w:hAnsi="Arial" w:cs="Arial"/>
        </w:rPr>
      </w:pPr>
    </w:p>
    <w:p w14:paraId="4045E21E" w14:textId="77777777" w:rsidR="00A45AB6" w:rsidRPr="00C336C3" w:rsidRDefault="00A45AB6" w:rsidP="00A45AB6">
      <w:pPr>
        <w:tabs>
          <w:tab w:val="left" w:pos="1701"/>
        </w:tabs>
        <w:spacing w:after="0" w:line="240" w:lineRule="auto"/>
        <w:jc w:val="center"/>
        <w:rPr>
          <w:rFonts w:ascii="Arial" w:hAnsi="Arial" w:cs="Arial"/>
          <w:b/>
          <w:bCs/>
        </w:rPr>
      </w:pPr>
      <w:r w:rsidRPr="00C336C3">
        <w:rPr>
          <w:rFonts w:ascii="Arial" w:hAnsi="Arial" w:cs="Arial"/>
          <w:b/>
          <w:bCs/>
        </w:rPr>
        <w:t>***</w:t>
      </w:r>
    </w:p>
    <w:p w14:paraId="4045E21F" w14:textId="77777777" w:rsidR="00A45AB6" w:rsidRPr="00C336C3" w:rsidRDefault="00A45AB6" w:rsidP="00971188">
      <w:pPr>
        <w:tabs>
          <w:tab w:val="left" w:pos="1701"/>
        </w:tabs>
        <w:spacing w:after="0" w:line="240" w:lineRule="auto"/>
        <w:rPr>
          <w:rFonts w:ascii="Arial" w:hAnsi="Arial" w:cs="Arial"/>
        </w:rPr>
      </w:pPr>
    </w:p>
    <w:p w14:paraId="4045E220" w14:textId="77777777" w:rsidR="004241E5" w:rsidRPr="00C336C3" w:rsidRDefault="004241E5" w:rsidP="004241E5">
      <w:pPr>
        <w:tabs>
          <w:tab w:val="left" w:pos="1701"/>
        </w:tabs>
        <w:spacing w:after="0" w:line="240" w:lineRule="auto"/>
        <w:jc w:val="center"/>
        <w:rPr>
          <w:rFonts w:ascii="Arial" w:hAnsi="Arial" w:cs="Arial"/>
          <w:b/>
          <w:bCs/>
          <w:u w:val="single"/>
        </w:rPr>
      </w:pPr>
      <w:r w:rsidRPr="00C336C3">
        <w:rPr>
          <w:rFonts w:ascii="Arial" w:hAnsi="Arial" w:cs="Arial"/>
          <w:b/>
          <w:bCs/>
          <w:u w:val="single"/>
        </w:rPr>
        <w:t>COLABORACIÓN Y PARTICIPACIÓN DE INVITADOS.</w:t>
      </w:r>
    </w:p>
    <w:p w14:paraId="4045E221" w14:textId="77777777" w:rsidR="004241E5" w:rsidRPr="00C336C3" w:rsidRDefault="004241E5" w:rsidP="004241E5">
      <w:pPr>
        <w:tabs>
          <w:tab w:val="left" w:pos="1701"/>
        </w:tabs>
        <w:spacing w:after="0" w:line="240" w:lineRule="auto"/>
        <w:rPr>
          <w:rFonts w:ascii="Arial" w:hAnsi="Arial" w:cs="Arial"/>
        </w:rPr>
      </w:pPr>
    </w:p>
    <w:p w14:paraId="4045E222" w14:textId="77777777" w:rsidR="004241E5" w:rsidRPr="00C336C3" w:rsidRDefault="004241E5" w:rsidP="004241E5">
      <w:pPr>
        <w:tabs>
          <w:tab w:val="left" w:pos="1701"/>
        </w:tabs>
        <w:spacing w:after="0" w:line="240" w:lineRule="auto"/>
        <w:rPr>
          <w:rFonts w:ascii="Arial" w:hAnsi="Arial" w:cs="Arial"/>
        </w:rPr>
      </w:pPr>
      <w:r w:rsidRPr="00C336C3">
        <w:rPr>
          <w:rFonts w:ascii="Arial" w:hAnsi="Arial" w:cs="Arial"/>
        </w:rPr>
        <w:tab/>
        <w:t>Durante el análisis de esta iniciativa, la Comisión contó con la concurrencia y colaboración de las siguientes personas:</w:t>
      </w:r>
    </w:p>
    <w:p w14:paraId="4045E223" w14:textId="77777777" w:rsidR="00F32B4C" w:rsidRPr="00C336C3" w:rsidRDefault="00F32B4C" w:rsidP="00971188">
      <w:pPr>
        <w:tabs>
          <w:tab w:val="left" w:pos="1701"/>
        </w:tabs>
        <w:spacing w:after="0" w:line="240" w:lineRule="auto"/>
        <w:rPr>
          <w:rFonts w:ascii="Arial" w:hAnsi="Arial" w:cs="Arial"/>
        </w:rPr>
      </w:pPr>
    </w:p>
    <w:p w14:paraId="4045E224" w14:textId="77777777" w:rsidR="00A45AB6" w:rsidRPr="00C336C3" w:rsidRDefault="00DC1A28" w:rsidP="00A45AB6">
      <w:pPr>
        <w:tabs>
          <w:tab w:val="left" w:pos="1701"/>
        </w:tabs>
        <w:spacing w:after="0" w:line="240" w:lineRule="auto"/>
        <w:rPr>
          <w:rFonts w:ascii="Arial" w:hAnsi="Arial" w:cs="Arial"/>
        </w:rPr>
      </w:pPr>
      <w:r w:rsidRPr="00C336C3">
        <w:rPr>
          <w:rFonts w:ascii="Arial" w:hAnsi="Arial" w:cs="Arial"/>
        </w:rPr>
        <w:tab/>
        <w:t>El d</w:t>
      </w:r>
      <w:r w:rsidR="00A45AB6" w:rsidRPr="00C336C3">
        <w:rPr>
          <w:rFonts w:ascii="Arial" w:hAnsi="Arial" w:cs="Arial"/>
        </w:rPr>
        <w:t>iputado coautor de la moción, señor Jorge Guzmán.</w:t>
      </w:r>
    </w:p>
    <w:p w14:paraId="4045E225" w14:textId="77777777" w:rsidR="00DC1A28" w:rsidRPr="00C336C3" w:rsidRDefault="00DC1A28" w:rsidP="00A45AB6">
      <w:pPr>
        <w:tabs>
          <w:tab w:val="left" w:pos="1701"/>
        </w:tabs>
        <w:spacing w:after="0" w:line="240" w:lineRule="auto"/>
        <w:rPr>
          <w:rFonts w:ascii="Arial" w:hAnsi="Arial" w:cs="Arial"/>
        </w:rPr>
      </w:pPr>
    </w:p>
    <w:p w14:paraId="4045E226" w14:textId="77777777" w:rsidR="00A45AB6" w:rsidRPr="00C336C3" w:rsidRDefault="00DC1A28" w:rsidP="00A45AB6">
      <w:pPr>
        <w:tabs>
          <w:tab w:val="left" w:pos="1701"/>
        </w:tabs>
        <w:spacing w:after="0" w:line="240" w:lineRule="auto"/>
        <w:rPr>
          <w:rFonts w:ascii="Arial" w:hAnsi="Arial" w:cs="Arial"/>
        </w:rPr>
      </w:pPr>
      <w:r w:rsidRPr="00C336C3">
        <w:rPr>
          <w:rFonts w:ascii="Arial" w:hAnsi="Arial" w:cs="Arial"/>
        </w:rPr>
        <w:tab/>
        <w:t xml:space="preserve">El </w:t>
      </w:r>
      <w:r w:rsidR="00A45AB6" w:rsidRPr="00C336C3">
        <w:rPr>
          <w:rFonts w:ascii="Arial" w:hAnsi="Arial" w:cs="Arial"/>
        </w:rPr>
        <w:t>Director de la Unidad Especializada en Delitos Económicos, Medioambientales, Ciberdelitos y Lavado de Activos Asociados de la Fiscalía Nacional, señor Mauricio Fernández</w:t>
      </w:r>
      <w:r w:rsidRPr="00C336C3">
        <w:rPr>
          <w:rFonts w:ascii="Arial" w:hAnsi="Arial" w:cs="Arial"/>
        </w:rPr>
        <w:t>.</w:t>
      </w:r>
    </w:p>
    <w:p w14:paraId="4045E227" w14:textId="77777777" w:rsidR="00DC1A28" w:rsidRPr="00C336C3" w:rsidRDefault="00DC1A28" w:rsidP="00A45AB6">
      <w:pPr>
        <w:tabs>
          <w:tab w:val="left" w:pos="1701"/>
        </w:tabs>
        <w:spacing w:after="0" w:line="240" w:lineRule="auto"/>
        <w:rPr>
          <w:rFonts w:ascii="Arial" w:hAnsi="Arial" w:cs="Arial"/>
        </w:rPr>
      </w:pPr>
    </w:p>
    <w:p w14:paraId="4045E228" w14:textId="77777777" w:rsidR="00A45AB6" w:rsidRPr="00C336C3" w:rsidRDefault="00DC1A28" w:rsidP="00A45AB6">
      <w:pPr>
        <w:tabs>
          <w:tab w:val="left" w:pos="1701"/>
        </w:tabs>
        <w:spacing w:after="0" w:line="240" w:lineRule="auto"/>
        <w:rPr>
          <w:rFonts w:ascii="Arial" w:hAnsi="Arial" w:cs="Arial"/>
        </w:rPr>
      </w:pPr>
      <w:r w:rsidRPr="00C336C3">
        <w:rPr>
          <w:rFonts w:ascii="Arial" w:hAnsi="Arial" w:cs="Arial"/>
        </w:rPr>
        <w:tab/>
        <w:t xml:space="preserve">El </w:t>
      </w:r>
      <w:r w:rsidR="00A45AB6" w:rsidRPr="00C336C3">
        <w:rPr>
          <w:rFonts w:ascii="Arial" w:hAnsi="Arial" w:cs="Arial"/>
        </w:rPr>
        <w:t>Subdirector Jurídico (S) del Servicio de Impuestos Internos, señor Javier Larenas, y del Jefe Departamento de Defensa Judicial Penal, señor Gonzalo Mardones.</w:t>
      </w:r>
    </w:p>
    <w:p w14:paraId="4045E229" w14:textId="77777777" w:rsidR="007746EC" w:rsidRPr="00C336C3" w:rsidRDefault="007746EC" w:rsidP="00A45AB6">
      <w:pPr>
        <w:tabs>
          <w:tab w:val="left" w:pos="1701"/>
        </w:tabs>
        <w:spacing w:after="0" w:line="240" w:lineRule="auto"/>
        <w:rPr>
          <w:rFonts w:ascii="Arial" w:hAnsi="Arial" w:cs="Arial"/>
        </w:rPr>
      </w:pPr>
    </w:p>
    <w:p w14:paraId="4045E22A" w14:textId="77777777" w:rsidR="00A45AB6" w:rsidRPr="00C336C3" w:rsidRDefault="007746EC" w:rsidP="00A45AB6">
      <w:pPr>
        <w:tabs>
          <w:tab w:val="left" w:pos="1701"/>
        </w:tabs>
        <w:spacing w:after="0" w:line="240" w:lineRule="auto"/>
        <w:rPr>
          <w:rFonts w:ascii="Arial" w:hAnsi="Arial" w:cs="Arial"/>
        </w:rPr>
      </w:pPr>
      <w:r w:rsidRPr="00C336C3">
        <w:rPr>
          <w:rFonts w:ascii="Arial" w:hAnsi="Arial" w:cs="Arial"/>
        </w:rPr>
        <w:tab/>
        <w:t xml:space="preserve">La </w:t>
      </w:r>
      <w:r w:rsidR="00A45AB6" w:rsidRPr="00C336C3">
        <w:rPr>
          <w:rFonts w:ascii="Arial" w:hAnsi="Arial" w:cs="Arial"/>
        </w:rPr>
        <w:t>Coordinadora Legislativa del Ministerio de Economía; Fomento y Turismo, señora Virginia Rivas</w:t>
      </w:r>
      <w:r w:rsidR="00DC1A28" w:rsidRPr="00C336C3">
        <w:rPr>
          <w:rFonts w:ascii="Arial" w:hAnsi="Arial" w:cs="Arial"/>
        </w:rPr>
        <w:t>.</w:t>
      </w:r>
    </w:p>
    <w:p w14:paraId="4045E22B" w14:textId="77777777" w:rsidR="00DC1A28" w:rsidRPr="00C336C3" w:rsidRDefault="00DC1A28" w:rsidP="00A45AB6">
      <w:pPr>
        <w:tabs>
          <w:tab w:val="left" w:pos="1701"/>
        </w:tabs>
        <w:spacing w:after="0" w:line="240" w:lineRule="auto"/>
        <w:rPr>
          <w:rFonts w:ascii="Arial" w:hAnsi="Arial" w:cs="Arial"/>
        </w:rPr>
      </w:pPr>
    </w:p>
    <w:p w14:paraId="4045E22C" w14:textId="77777777" w:rsidR="00A45AB6" w:rsidRPr="00C336C3" w:rsidRDefault="00DC1A28" w:rsidP="00A45AB6">
      <w:pPr>
        <w:tabs>
          <w:tab w:val="left" w:pos="1701"/>
        </w:tabs>
        <w:spacing w:after="0" w:line="240" w:lineRule="auto"/>
        <w:rPr>
          <w:rFonts w:ascii="Arial" w:hAnsi="Arial" w:cs="Arial"/>
        </w:rPr>
      </w:pPr>
      <w:r w:rsidRPr="00C336C3">
        <w:rPr>
          <w:rFonts w:ascii="Arial" w:hAnsi="Arial" w:cs="Arial"/>
        </w:rPr>
        <w:tab/>
      </w:r>
      <w:r w:rsidR="007746EC" w:rsidRPr="00C336C3">
        <w:rPr>
          <w:rFonts w:ascii="Arial" w:hAnsi="Arial" w:cs="Arial"/>
        </w:rPr>
        <w:t>El</w:t>
      </w:r>
      <w:r w:rsidRPr="00C336C3">
        <w:rPr>
          <w:rFonts w:ascii="Arial" w:hAnsi="Arial" w:cs="Arial"/>
        </w:rPr>
        <w:t xml:space="preserve"> p</w:t>
      </w:r>
      <w:r w:rsidR="00A45AB6" w:rsidRPr="00C336C3">
        <w:rPr>
          <w:rFonts w:ascii="Arial" w:hAnsi="Arial" w:cs="Arial"/>
        </w:rPr>
        <w:t>rofesor de Derecho Penal de la Universidad Diego Portales, señor Héctor Hernández</w:t>
      </w:r>
      <w:r w:rsidRPr="00C336C3">
        <w:rPr>
          <w:rFonts w:ascii="Arial" w:hAnsi="Arial" w:cs="Arial"/>
        </w:rPr>
        <w:t>.</w:t>
      </w:r>
    </w:p>
    <w:p w14:paraId="4045E22D" w14:textId="77777777" w:rsidR="00DC1A28" w:rsidRPr="00C336C3" w:rsidRDefault="00DC1A28" w:rsidP="00A45AB6">
      <w:pPr>
        <w:tabs>
          <w:tab w:val="left" w:pos="1701"/>
        </w:tabs>
        <w:spacing w:after="0" w:line="240" w:lineRule="auto"/>
        <w:rPr>
          <w:rFonts w:ascii="Arial" w:hAnsi="Arial" w:cs="Arial"/>
        </w:rPr>
      </w:pPr>
    </w:p>
    <w:p w14:paraId="4045E22E" w14:textId="77777777" w:rsidR="00A45AB6" w:rsidRPr="00C336C3" w:rsidRDefault="00DC1A28" w:rsidP="00A45AB6">
      <w:pPr>
        <w:tabs>
          <w:tab w:val="left" w:pos="1701"/>
        </w:tabs>
        <w:spacing w:after="0" w:line="240" w:lineRule="auto"/>
        <w:rPr>
          <w:rFonts w:ascii="Arial" w:hAnsi="Arial" w:cs="Arial"/>
        </w:rPr>
      </w:pPr>
      <w:r w:rsidRPr="00C336C3">
        <w:rPr>
          <w:rFonts w:ascii="Arial" w:hAnsi="Arial" w:cs="Arial"/>
        </w:rPr>
        <w:tab/>
      </w:r>
      <w:r w:rsidR="006C6984" w:rsidRPr="00C336C3">
        <w:rPr>
          <w:rFonts w:ascii="Arial" w:hAnsi="Arial" w:cs="Arial"/>
        </w:rPr>
        <w:t>E</w:t>
      </w:r>
      <w:r w:rsidR="007746EC" w:rsidRPr="00C336C3">
        <w:rPr>
          <w:rFonts w:ascii="Arial" w:hAnsi="Arial" w:cs="Arial"/>
        </w:rPr>
        <w:t>l</w:t>
      </w:r>
      <w:r w:rsidR="006C6984" w:rsidRPr="00C336C3">
        <w:rPr>
          <w:rFonts w:ascii="Arial" w:hAnsi="Arial" w:cs="Arial"/>
        </w:rPr>
        <w:t xml:space="preserve"> p</w:t>
      </w:r>
      <w:r w:rsidR="00A45AB6" w:rsidRPr="00C336C3">
        <w:rPr>
          <w:rFonts w:ascii="Arial" w:hAnsi="Arial" w:cs="Arial"/>
        </w:rPr>
        <w:t>rofesor de Derecho Tributario de la Universidad Católica de Valparaíso, señor Antonio Faúndez.</w:t>
      </w:r>
    </w:p>
    <w:p w14:paraId="4045E22F" w14:textId="77777777" w:rsidR="00F32B4C" w:rsidRPr="00C336C3" w:rsidRDefault="00F32B4C" w:rsidP="00971188">
      <w:pPr>
        <w:tabs>
          <w:tab w:val="left" w:pos="1701"/>
        </w:tabs>
        <w:spacing w:after="0" w:line="240" w:lineRule="auto"/>
        <w:rPr>
          <w:rFonts w:ascii="Arial" w:hAnsi="Arial" w:cs="Arial"/>
        </w:rPr>
      </w:pPr>
    </w:p>
    <w:p w14:paraId="4045E230" w14:textId="77777777" w:rsidR="00A718B9" w:rsidRPr="00C336C3" w:rsidRDefault="00A718B9" w:rsidP="00971188">
      <w:pPr>
        <w:tabs>
          <w:tab w:val="left" w:pos="1701"/>
        </w:tabs>
        <w:spacing w:after="0" w:line="240" w:lineRule="auto"/>
        <w:jc w:val="center"/>
        <w:rPr>
          <w:rFonts w:ascii="Arial" w:hAnsi="Arial" w:cs="Arial"/>
        </w:rPr>
      </w:pPr>
      <w:r w:rsidRPr="00C336C3">
        <w:rPr>
          <w:rFonts w:ascii="Arial" w:hAnsi="Arial" w:cs="Arial"/>
        </w:rPr>
        <w:t>***</w:t>
      </w:r>
    </w:p>
    <w:p w14:paraId="4045E231" w14:textId="77777777" w:rsidR="00A718B9" w:rsidRDefault="00A718B9" w:rsidP="00971188">
      <w:pPr>
        <w:tabs>
          <w:tab w:val="left" w:pos="1701"/>
        </w:tabs>
        <w:spacing w:after="0" w:line="240" w:lineRule="auto"/>
        <w:rPr>
          <w:rFonts w:ascii="Arial" w:hAnsi="Arial" w:cs="Arial"/>
        </w:rPr>
      </w:pPr>
    </w:p>
    <w:p w14:paraId="071A9C7F" w14:textId="77777777" w:rsidR="0001377A" w:rsidRDefault="0001377A" w:rsidP="00971188">
      <w:pPr>
        <w:tabs>
          <w:tab w:val="left" w:pos="1701"/>
        </w:tabs>
        <w:spacing w:after="0" w:line="240" w:lineRule="auto"/>
        <w:rPr>
          <w:rFonts w:ascii="Arial" w:hAnsi="Arial" w:cs="Arial"/>
        </w:rPr>
      </w:pPr>
    </w:p>
    <w:p w14:paraId="361E526D" w14:textId="77777777" w:rsidR="0001377A" w:rsidRPr="00C336C3" w:rsidRDefault="0001377A" w:rsidP="00971188">
      <w:pPr>
        <w:tabs>
          <w:tab w:val="left" w:pos="1701"/>
        </w:tabs>
        <w:spacing w:after="0" w:line="240" w:lineRule="auto"/>
        <w:rPr>
          <w:rFonts w:ascii="Arial" w:hAnsi="Arial" w:cs="Arial"/>
        </w:rPr>
      </w:pPr>
    </w:p>
    <w:bookmarkEnd w:id="0"/>
    <w:p w14:paraId="4045E232" w14:textId="238F4B7A" w:rsidR="00B10120" w:rsidRPr="00C336C3" w:rsidRDefault="00B10120" w:rsidP="00971188">
      <w:pPr>
        <w:tabs>
          <w:tab w:val="left" w:pos="1701"/>
        </w:tabs>
        <w:spacing w:after="0" w:line="240" w:lineRule="auto"/>
        <w:rPr>
          <w:rFonts w:ascii="Arial" w:hAnsi="Arial" w:cs="Arial"/>
          <w:b/>
        </w:rPr>
      </w:pPr>
      <w:r w:rsidRPr="00C336C3">
        <w:rPr>
          <w:rFonts w:ascii="Arial" w:hAnsi="Arial" w:cs="Arial"/>
          <w:b/>
        </w:rPr>
        <w:lastRenderedPageBreak/>
        <w:t>I.-</w:t>
      </w:r>
      <w:r w:rsidR="00A823C1" w:rsidRPr="00C336C3">
        <w:rPr>
          <w:rFonts w:ascii="Arial" w:hAnsi="Arial" w:cs="Arial"/>
          <w:b/>
        </w:rPr>
        <w:t xml:space="preserve"> </w:t>
      </w:r>
      <w:r w:rsidRPr="00C336C3">
        <w:rPr>
          <w:rFonts w:ascii="Arial" w:hAnsi="Arial" w:cs="Arial"/>
          <w:b/>
        </w:rPr>
        <w:t>CONSTANCIAS REGLAMENTARIAS PREVIAS.</w:t>
      </w:r>
    </w:p>
    <w:p w14:paraId="4045E233" w14:textId="77777777" w:rsidR="00A718B9" w:rsidRPr="00C336C3" w:rsidRDefault="00A718B9" w:rsidP="00971188">
      <w:pPr>
        <w:tabs>
          <w:tab w:val="left" w:pos="1701"/>
        </w:tabs>
        <w:spacing w:after="0" w:line="240" w:lineRule="auto"/>
        <w:rPr>
          <w:rFonts w:ascii="Arial" w:hAnsi="Arial" w:cs="Arial"/>
          <w:bCs/>
        </w:rPr>
      </w:pPr>
    </w:p>
    <w:p w14:paraId="4045E234" w14:textId="77777777" w:rsidR="00B10120" w:rsidRPr="00C336C3" w:rsidRDefault="00873C33" w:rsidP="00971188">
      <w:pPr>
        <w:tabs>
          <w:tab w:val="left" w:pos="1701"/>
        </w:tabs>
        <w:spacing w:after="0" w:line="240" w:lineRule="auto"/>
        <w:rPr>
          <w:rFonts w:ascii="Arial" w:hAnsi="Arial" w:cs="Arial"/>
          <w:b/>
        </w:rPr>
      </w:pPr>
      <w:r w:rsidRPr="00C336C3">
        <w:rPr>
          <w:rFonts w:ascii="Arial" w:hAnsi="Arial" w:cs="Arial"/>
          <w:b/>
        </w:rPr>
        <w:t>1</w:t>
      </w:r>
      <w:r w:rsidR="00B10120" w:rsidRPr="00C336C3">
        <w:rPr>
          <w:rFonts w:ascii="Arial" w:hAnsi="Arial" w:cs="Arial"/>
          <w:b/>
        </w:rPr>
        <w:t>.- IDEAS MATRICES O FUNDAMENTALES.</w:t>
      </w:r>
    </w:p>
    <w:p w14:paraId="4045E235" w14:textId="77777777" w:rsidR="00B10120" w:rsidRPr="00C336C3" w:rsidRDefault="00B10120" w:rsidP="00971188">
      <w:pPr>
        <w:tabs>
          <w:tab w:val="left" w:pos="1701"/>
        </w:tabs>
        <w:spacing w:after="0" w:line="240" w:lineRule="auto"/>
        <w:rPr>
          <w:rFonts w:ascii="Arial" w:hAnsi="Arial" w:cs="Arial"/>
        </w:rPr>
      </w:pPr>
    </w:p>
    <w:p w14:paraId="4045E236" w14:textId="77777777" w:rsidR="004B7287" w:rsidRPr="00C336C3" w:rsidRDefault="00C84F3D" w:rsidP="00971188">
      <w:pPr>
        <w:tabs>
          <w:tab w:val="left" w:pos="1701"/>
        </w:tabs>
        <w:spacing w:after="0" w:line="240" w:lineRule="auto"/>
        <w:rPr>
          <w:rFonts w:ascii="Arial" w:hAnsi="Arial" w:cs="Arial"/>
        </w:rPr>
      </w:pPr>
      <w:r w:rsidRPr="00C336C3">
        <w:rPr>
          <w:rFonts w:ascii="Arial" w:hAnsi="Arial" w:cs="Arial"/>
        </w:rPr>
        <w:tab/>
      </w:r>
      <w:r w:rsidR="00B10120" w:rsidRPr="00C336C3">
        <w:rPr>
          <w:rFonts w:ascii="Arial" w:hAnsi="Arial" w:cs="Arial"/>
        </w:rPr>
        <w:t>Las ideas centrales del proyecto se orientan al siguiente</w:t>
      </w:r>
      <w:r w:rsidR="004B7287" w:rsidRPr="00C336C3">
        <w:rPr>
          <w:rFonts w:ascii="Arial" w:hAnsi="Arial" w:cs="Arial"/>
        </w:rPr>
        <w:t xml:space="preserve"> </w:t>
      </w:r>
      <w:r w:rsidR="00B10120" w:rsidRPr="00C336C3">
        <w:rPr>
          <w:rFonts w:ascii="Arial" w:hAnsi="Arial" w:cs="Arial"/>
        </w:rPr>
        <w:t>objetivo:</w:t>
      </w:r>
    </w:p>
    <w:p w14:paraId="4045E237" w14:textId="77777777" w:rsidR="000E3D51" w:rsidRPr="00C336C3" w:rsidRDefault="000E3D51" w:rsidP="00971188">
      <w:pPr>
        <w:tabs>
          <w:tab w:val="left" w:pos="1701"/>
        </w:tabs>
        <w:spacing w:after="0" w:line="240" w:lineRule="auto"/>
        <w:rPr>
          <w:rFonts w:ascii="Arial" w:hAnsi="Arial" w:cs="Arial"/>
        </w:rPr>
      </w:pPr>
    </w:p>
    <w:p w14:paraId="4045E238" w14:textId="77777777" w:rsidR="008E0216" w:rsidRPr="00C336C3" w:rsidRDefault="00595BF4" w:rsidP="00971188">
      <w:pPr>
        <w:tabs>
          <w:tab w:val="left" w:pos="1701"/>
        </w:tabs>
        <w:spacing w:after="0" w:line="240" w:lineRule="auto"/>
        <w:rPr>
          <w:rFonts w:ascii="Arial" w:hAnsi="Arial" w:cs="Arial"/>
        </w:rPr>
      </w:pPr>
      <w:r w:rsidRPr="00C336C3">
        <w:rPr>
          <w:rFonts w:ascii="Arial" w:hAnsi="Arial" w:cs="Arial"/>
        </w:rPr>
        <w:tab/>
        <w:t xml:space="preserve">Permitir </w:t>
      </w:r>
      <w:r w:rsidR="008E0216" w:rsidRPr="00C336C3">
        <w:rPr>
          <w:rFonts w:ascii="Arial" w:hAnsi="Arial" w:cs="Arial"/>
        </w:rPr>
        <w:t xml:space="preserve">que el Ministerio Público inicie investigaciones de oficio en casos de </w:t>
      </w:r>
      <w:r w:rsidRPr="00C336C3">
        <w:rPr>
          <w:rFonts w:ascii="Arial" w:hAnsi="Arial" w:cs="Arial"/>
        </w:rPr>
        <w:t xml:space="preserve">hechos que revistan el carácter de </w:t>
      </w:r>
      <w:r w:rsidR="008E0216" w:rsidRPr="00C336C3">
        <w:rPr>
          <w:rFonts w:ascii="Arial" w:hAnsi="Arial" w:cs="Arial"/>
        </w:rPr>
        <w:t>delitos tributarios</w:t>
      </w:r>
      <w:r w:rsidR="005079AD" w:rsidRPr="00C336C3">
        <w:rPr>
          <w:rFonts w:ascii="Arial" w:hAnsi="Arial" w:cs="Arial"/>
        </w:rPr>
        <w:t xml:space="preserve">, como igualmente busca </w:t>
      </w:r>
      <w:r w:rsidR="008E0216" w:rsidRPr="00C336C3">
        <w:rPr>
          <w:rFonts w:ascii="Arial" w:hAnsi="Arial" w:cs="Arial"/>
        </w:rPr>
        <w:t xml:space="preserve">mejorar la colaboración entre el Ministerio Público y el Servicio de Impuestos Internos, otorgando mayor autonomía al primero, con el </w:t>
      </w:r>
      <w:r w:rsidR="00840AE7" w:rsidRPr="00C336C3">
        <w:rPr>
          <w:rFonts w:ascii="Arial" w:hAnsi="Arial" w:cs="Arial"/>
        </w:rPr>
        <w:t xml:space="preserve">propósito de </w:t>
      </w:r>
      <w:r w:rsidR="008E0216" w:rsidRPr="00C336C3">
        <w:rPr>
          <w:rFonts w:ascii="Arial" w:hAnsi="Arial" w:cs="Arial"/>
        </w:rPr>
        <w:t>asegurar una persecución más efectiva de conductas ilícitas en el ámbito tributario, promoviendo transparencia y coordinación entre las entidades involucradas.</w:t>
      </w:r>
    </w:p>
    <w:p w14:paraId="4045E239" w14:textId="77777777" w:rsidR="008E0216" w:rsidRPr="00C336C3" w:rsidRDefault="008E0216" w:rsidP="00971188">
      <w:pPr>
        <w:tabs>
          <w:tab w:val="left" w:pos="1701"/>
        </w:tabs>
        <w:spacing w:after="0" w:line="240" w:lineRule="auto"/>
        <w:rPr>
          <w:rFonts w:ascii="Arial" w:hAnsi="Arial" w:cs="Arial"/>
        </w:rPr>
      </w:pPr>
    </w:p>
    <w:p w14:paraId="4045E23A" w14:textId="77777777" w:rsidR="00C03088" w:rsidRPr="00C336C3" w:rsidRDefault="006F410F" w:rsidP="00971188">
      <w:pPr>
        <w:tabs>
          <w:tab w:val="left" w:pos="1701"/>
        </w:tabs>
        <w:spacing w:after="0" w:line="240" w:lineRule="auto"/>
        <w:rPr>
          <w:rFonts w:ascii="Arial" w:hAnsi="Arial" w:cs="Arial"/>
        </w:rPr>
      </w:pPr>
      <w:r w:rsidRPr="00C336C3">
        <w:rPr>
          <w:rFonts w:ascii="Arial" w:hAnsi="Arial" w:cs="Arial"/>
        </w:rPr>
        <w:tab/>
        <w:t xml:space="preserve">Para </w:t>
      </w:r>
      <w:r w:rsidR="00C27F82" w:rsidRPr="00C336C3">
        <w:rPr>
          <w:rFonts w:ascii="Arial" w:hAnsi="Arial" w:cs="Arial"/>
        </w:rPr>
        <w:t xml:space="preserve">dar viabilidad a la idea matriz </w:t>
      </w:r>
      <w:r w:rsidRPr="00C336C3">
        <w:rPr>
          <w:rFonts w:ascii="Arial" w:hAnsi="Arial" w:cs="Arial"/>
        </w:rPr>
        <w:t xml:space="preserve">se modifica el </w:t>
      </w:r>
      <w:r w:rsidR="00C27F82" w:rsidRPr="00C336C3">
        <w:rPr>
          <w:rFonts w:ascii="Arial" w:hAnsi="Arial" w:cs="Arial"/>
        </w:rPr>
        <w:t>Código Tributario.</w:t>
      </w:r>
    </w:p>
    <w:p w14:paraId="4045E23B" w14:textId="77777777" w:rsidR="006B1E5F" w:rsidRPr="00C336C3" w:rsidRDefault="006B1E5F" w:rsidP="00971188">
      <w:pPr>
        <w:tabs>
          <w:tab w:val="left" w:pos="1701"/>
        </w:tabs>
        <w:spacing w:after="0" w:line="240" w:lineRule="auto"/>
        <w:rPr>
          <w:rFonts w:ascii="Arial" w:hAnsi="Arial" w:cs="Arial"/>
          <w:highlight w:val="yellow"/>
        </w:rPr>
      </w:pPr>
    </w:p>
    <w:p w14:paraId="4045E23C" w14:textId="77777777" w:rsidR="00B10120" w:rsidRPr="00C336C3" w:rsidRDefault="00873C33" w:rsidP="00971188">
      <w:pPr>
        <w:tabs>
          <w:tab w:val="left" w:pos="1701"/>
        </w:tabs>
        <w:spacing w:after="0" w:line="240" w:lineRule="auto"/>
        <w:rPr>
          <w:rFonts w:ascii="Arial" w:hAnsi="Arial" w:cs="Arial"/>
          <w:b/>
          <w:spacing w:val="-3"/>
        </w:rPr>
      </w:pPr>
      <w:r w:rsidRPr="00C336C3">
        <w:rPr>
          <w:rFonts w:ascii="Arial" w:hAnsi="Arial" w:cs="Arial"/>
          <w:b/>
        </w:rPr>
        <w:t>2</w:t>
      </w:r>
      <w:r w:rsidR="00B10120" w:rsidRPr="00C336C3">
        <w:rPr>
          <w:rFonts w:ascii="Arial" w:hAnsi="Arial" w:cs="Arial"/>
          <w:b/>
        </w:rPr>
        <w:t>.-</w:t>
      </w:r>
      <w:r w:rsidR="00B10120" w:rsidRPr="00C336C3">
        <w:rPr>
          <w:rFonts w:ascii="Arial" w:hAnsi="Arial" w:cs="Arial"/>
        </w:rPr>
        <w:t xml:space="preserve"> </w:t>
      </w:r>
      <w:r w:rsidR="00B10120" w:rsidRPr="00C336C3">
        <w:rPr>
          <w:rFonts w:ascii="Arial" w:hAnsi="Arial" w:cs="Arial"/>
          <w:b/>
          <w:spacing w:val="-3"/>
        </w:rPr>
        <w:t>NORMAS DE CARÁCTER ORGÁNICO CONSTITUCIONAL O DE QUÓRUM CALIFICADO.</w:t>
      </w:r>
    </w:p>
    <w:p w14:paraId="4045E23D" w14:textId="77777777" w:rsidR="00B10120" w:rsidRPr="00C336C3" w:rsidRDefault="00B10120" w:rsidP="00971188">
      <w:pPr>
        <w:tabs>
          <w:tab w:val="left" w:pos="1701"/>
        </w:tabs>
        <w:spacing w:after="0" w:line="240" w:lineRule="auto"/>
        <w:rPr>
          <w:rFonts w:ascii="Arial" w:hAnsi="Arial" w:cs="Arial"/>
        </w:rPr>
      </w:pPr>
    </w:p>
    <w:p w14:paraId="4045E23E" w14:textId="77777777" w:rsidR="00237DE0" w:rsidRPr="00C336C3" w:rsidRDefault="00DA722D" w:rsidP="005A3472">
      <w:pPr>
        <w:tabs>
          <w:tab w:val="left" w:pos="1701"/>
        </w:tabs>
        <w:spacing w:after="0" w:line="240" w:lineRule="auto"/>
        <w:rPr>
          <w:rFonts w:ascii="Arial" w:hAnsi="Arial" w:cs="Arial"/>
        </w:rPr>
      </w:pPr>
      <w:r w:rsidRPr="00C336C3">
        <w:rPr>
          <w:rFonts w:ascii="Arial" w:hAnsi="Arial" w:cs="Arial"/>
        </w:rPr>
        <w:tab/>
      </w:r>
      <w:r w:rsidR="00237DE0" w:rsidRPr="00C336C3">
        <w:rPr>
          <w:rFonts w:ascii="Arial" w:hAnsi="Arial" w:cs="Arial"/>
        </w:rPr>
        <w:t>E</w:t>
      </w:r>
      <w:r w:rsidR="00A718B9" w:rsidRPr="00C336C3">
        <w:rPr>
          <w:rFonts w:ascii="Arial" w:hAnsi="Arial" w:cs="Arial"/>
        </w:rPr>
        <w:t>l</w:t>
      </w:r>
      <w:r w:rsidR="00237DE0" w:rsidRPr="00C336C3">
        <w:rPr>
          <w:rFonts w:ascii="Arial" w:hAnsi="Arial" w:cs="Arial"/>
        </w:rPr>
        <w:t xml:space="preserve"> artículo </w:t>
      </w:r>
      <w:r w:rsidR="00A718B9" w:rsidRPr="00C336C3">
        <w:rPr>
          <w:rFonts w:ascii="Arial" w:hAnsi="Arial" w:cs="Arial"/>
        </w:rPr>
        <w:t>único</w:t>
      </w:r>
      <w:r w:rsidR="00EB0818" w:rsidRPr="00C336C3">
        <w:rPr>
          <w:rFonts w:ascii="Arial" w:hAnsi="Arial" w:cs="Arial"/>
        </w:rPr>
        <w:t xml:space="preserve"> del texto </w:t>
      </w:r>
      <w:r w:rsidR="00A718B9" w:rsidRPr="00C336C3">
        <w:rPr>
          <w:rFonts w:ascii="Arial" w:hAnsi="Arial" w:cs="Arial"/>
        </w:rPr>
        <w:t xml:space="preserve">tiene el carácter de ley </w:t>
      </w:r>
      <w:r w:rsidR="007674AE" w:rsidRPr="00C336C3">
        <w:rPr>
          <w:rFonts w:ascii="Arial" w:hAnsi="Arial" w:cs="Arial"/>
        </w:rPr>
        <w:t xml:space="preserve">orgánica </w:t>
      </w:r>
      <w:r w:rsidR="00C0651D" w:rsidRPr="00C336C3">
        <w:rPr>
          <w:rFonts w:ascii="Arial" w:hAnsi="Arial" w:cs="Arial"/>
        </w:rPr>
        <w:t>constitucional</w:t>
      </w:r>
      <w:r w:rsidR="00A718B9" w:rsidRPr="00C336C3">
        <w:rPr>
          <w:rFonts w:ascii="Arial" w:hAnsi="Arial" w:cs="Arial"/>
        </w:rPr>
        <w:t xml:space="preserve">, conforme lo dispone el inciso </w:t>
      </w:r>
      <w:r w:rsidR="00C863D2" w:rsidRPr="00C336C3">
        <w:rPr>
          <w:rFonts w:ascii="Arial" w:hAnsi="Arial" w:cs="Arial"/>
        </w:rPr>
        <w:t>primero del artículo 84 d</w:t>
      </w:r>
      <w:r w:rsidR="00A718B9" w:rsidRPr="00C336C3">
        <w:rPr>
          <w:rFonts w:ascii="Arial" w:hAnsi="Arial" w:cs="Arial"/>
        </w:rPr>
        <w:t>e la Constitución Política de la República</w:t>
      </w:r>
      <w:r w:rsidR="005A3472" w:rsidRPr="00C336C3">
        <w:rPr>
          <w:rFonts w:ascii="Arial" w:hAnsi="Arial" w:cs="Arial"/>
        </w:rPr>
        <w:t>.</w:t>
      </w:r>
    </w:p>
    <w:p w14:paraId="4045E23F" w14:textId="77777777" w:rsidR="005A3472" w:rsidRPr="00C336C3" w:rsidRDefault="005A3472" w:rsidP="005A3472">
      <w:pPr>
        <w:tabs>
          <w:tab w:val="left" w:pos="1701"/>
        </w:tabs>
        <w:spacing w:after="0" w:line="240" w:lineRule="auto"/>
        <w:rPr>
          <w:rFonts w:ascii="Arial" w:hAnsi="Arial" w:cs="Arial"/>
        </w:rPr>
      </w:pPr>
    </w:p>
    <w:p w14:paraId="4045E240" w14:textId="77777777" w:rsidR="005A3472" w:rsidRPr="00C336C3" w:rsidRDefault="005A3472" w:rsidP="005A3472">
      <w:pPr>
        <w:tabs>
          <w:tab w:val="left" w:pos="1701"/>
        </w:tabs>
        <w:spacing w:after="0" w:line="240" w:lineRule="auto"/>
        <w:rPr>
          <w:rFonts w:ascii="Arial" w:hAnsi="Arial" w:cs="Arial"/>
        </w:rPr>
      </w:pPr>
      <w:r w:rsidRPr="00C336C3">
        <w:rPr>
          <w:rFonts w:ascii="Arial" w:hAnsi="Arial" w:cs="Arial"/>
        </w:rPr>
        <w:tab/>
        <w:t>No hay normas con el carácter de ley de qu</w:t>
      </w:r>
      <w:r w:rsidR="00AB7783" w:rsidRPr="00C336C3">
        <w:rPr>
          <w:rFonts w:ascii="Arial" w:hAnsi="Arial" w:cs="Arial"/>
        </w:rPr>
        <w:t>ó</w:t>
      </w:r>
      <w:r w:rsidRPr="00C336C3">
        <w:rPr>
          <w:rFonts w:ascii="Arial" w:hAnsi="Arial" w:cs="Arial"/>
        </w:rPr>
        <w:t>rum calificado.</w:t>
      </w:r>
    </w:p>
    <w:p w14:paraId="4045E241" w14:textId="77777777" w:rsidR="00AB30FB" w:rsidRPr="00C336C3" w:rsidRDefault="00AB30FB" w:rsidP="00971188">
      <w:pPr>
        <w:tabs>
          <w:tab w:val="left" w:pos="1701"/>
        </w:tabs>
        <w:spacing w:after="0" w:line="240" w:lineRule="auto"/>
        <w:rPr>
          <w:rFonts w:ascii="Arial" w:hAnsi="Arial" w:cs="Arial"/>
        </w:rPr>
      </w:pPr>
    </w:p>
    <w:p w14:paraId="4045E242" w14:textId="77777777" w:rsidR="00B10120" w:rsidRPr="00C336C3" w:rsidRDefault="00873C33" w:rsidP="00971188">
      <w:pPr>
        <w:tabs>
          <w:tab w:val="left" w:pos="1701"/>
        </w:tabs>
        <w:spacing w:after="0" w:line="240" w:lineRule="auto"/>
        <w:rPr>
          <w:rFonts w:ascii="Arial" w:hAnsi="Arial" w:cs="Arial"/>
          <w:b/>
        </w:rPr>
      </w:pPr>
      <w:r w:rsidRPr="00C336C3">
        <w:rPr>
          <w:rFonts w:ascii="Arial" w:hAnsi="Arial" w:cs="Arial"/>
          <w:b/>
        </w:rPr>
        <w:t>3</w:t>
      </w:r>
      <w:r w:rsidR="00B10120" w:rsidRPr="00C336C3">
        <w:rPr>
          <w:rFonts w:ascii="Arial" w:hAnsi="Arial" w:cs="Arial"/>
          <w:b/>
        </w:rPr>
        <w:t>.-</w:t>
      </w:r>
      <w:r w:rsidR="00B10120" w:rsidRPr="00C336C3">
        <w:rPr>
          <w:rFonts w:ascii="Arial" w:hAnsi="Arial" w:cs="Arial"/>
        </w:rPr>
        <w:t xml:space="preserve"> </w:t>
      </w:r>
      <w:r w:rsidR="00B10120" w:rsidRPr="00C336C3">
        <w:rPr>
          <w:rFonts w:ascii="Arial" w:hAnsi="Arial" w:cs="Arial"/>
          <w:b/>
        </w:rPr>
        <w:t>NORMAS QUE REQUIEREN TRÁMITE DE HACIENDA.</w:t>
      </w:r>
    </w:p>
    <w:p w14:paraId="4045E243" w14:textId="77777777" w:rsidR="00447884" w:rsidRPr="00C336C3" w:rsidRDefault="00447884" w:rsidP="00971188">
      <w:pPr>
        <w:tabs>
          <w:tab w:val="left" w:pos="1701"/>
        </w:tabs>
        <w:spacing w:after="0" w:line="240" w:lineRule="auto"/>
        <w:rPr>
          <w:rFonts w:ascii="Arial" w:hAnsi="Arial" w:cs="Arial"/>
          <w:b/>
        </w:rPr>
      </w:pPr>
    </w:p>
    <w:p w14:paraId="4045E244" w14:textId="77777777" w:rsidR="00447884" w:rsidRPr="00C336C3" w:rsidRDefault="00447884" w:rsidP="00447884">
      <w:pPr>
        <w:tabs>
          <w:tab w:val="left" w:pos="1701"/>
        </w:tabs>
        <w:spacing w:after="0" w:line="240" w:lineRule="auto"/>
        <w:rPr>
          <w:rFonts w:ascii="Arial" w:hAnsi="Arial" w:cs="Arial"/>
        </w:rPr>
      </w:pPr>
      <w:r w:rsidRPr="00C336C3">
        <w:rPr>
          <w:rFonts w:ascii="Arial" w:hAnsi="Arial" w:cs="Arial"/>
          <w:b/>
        </w:rPr>
        <w:tab/>
      </w:r>
      <w:r w:rsidRPr="00C336C3">
        <w:rPr>
          <w:rFonts w:ascii="Arial" w:hAnsi="Arial" w:cs="Arial"/>
        </w:rPr>
        <w:t>No hay normas que deban ser conocidas por esa Comisión.</w:t>
      </w:r>
    </w:p>
    <w:p w14:paraId="4045E245" w14:textId="77777777" w:rsidR="00EB0818" w:rsidRPr="00C336C3" w:rsidRDefault="00EB0818" w:rsidP="007838BB">
      <w:pPr>
        <w:tabs>
          <w:tab w:val="left" w:pos="1701"/>
        </w:tabs>
        <w:spacing w:after="0" w:line="240" w:lineRule="auto"/>
        <w:rPr>
          <w:rFonts w:ascii="Arial" w:hAnsi="Arial" w:cs="Arial"/>
        </w:rPr>
      </w:pPr>
    </w:p>
    <w:p w14:paraId="4045E246" w14:textId="77777777" w:rsidR="00873C33" w:rsidRPr="00C336C3" w:rsidRDefault="00873C33" w:rsidP="00971188">
      <w:pPr>
        <w:tabs>
          <w:tab w:val="left" w:pos="1701"/>
        </w:tabs>
        <w:spacing w:after="0" w:line="240" w:lineRule="auto"/>
        <w:rPr>
          <w:rFonts w:ascii="Arial" w:hAnsi="Arial" w:cs="Arial"/>
          <w:b/>
        </w:rPr>
      </w:pPr>
      <w:r w:rsidRPr="00C336C3">
        <w:rPr>
          <w:rFonts w:ascii="Arial" w:hAnsi="Arial" w:cs="Arial"/>
          <w:b/>
        </w:rPr>
        <w:t>4</w:t>
      </w:r>
      <w:r w:rsidR="00B10120" w:rsidRPr="00C336C3">
        <w:rPr>
          <w:rFonts w:ascii="Arial" w:hAnsi="Arial" w:cs="Arial"/>
          <w:b/>
        </w:rPr>
        <w:t xml:space="preserve">.- </w:t>
      </w:r>
      <w:r w:rsidR="00C03088" w:rsidRPr="00C336C3">
        <w:rPr>
          <w:rFonts w:ascii="Arial" w:hAnsi="Arial" w:cs="Arial"/>
          <w:b/>
        </w:rPr>
        <w:t>EN SESIÓN N° 11</w:t>
      </w:r>
      <w:r w:rsidR="00693CD6" w:rsidRPr="00C336C3">
        <w:rPr>
          <w:rFonts w:ascii="Arial" w:hAnsi="Arial" w:cs="Arial"/>
          <w:b/>
        </w:rPr>
        <w:t>3</w:t>
      </w:r>
      <w:r w:rsidR="00C03088" w:rsidRPr="00C336C3">
        <w:rPr>
          <w:rFonts w:ascii="Arial" w:hAnsi="Arial" w:cs="Arial"/>
          <w:b/>
        </w:rPr>
        <w:t xml:space="preserve">, DE FECHA 1 DE OCTUBRE DE 2024, </w:t>
      </w:r>
      <w:r w:rsidR="00B10120" w:rsidRPr="00C336C3">
        <w:rPr>
          <w:rFonts w:ascii="Arial" w:hAnsi="Arial" w:cs="Arial"/>
          <w:b/>
        </w:rPr>
        <w:t>EL PROYECTO FUE APROBADO EN GENERAL</w:t>
      </w:r>
      <w:r w:rsidR="00390C53" w:rsidRPr="00C336C3">
        <w:rPr>
          <w:rFonts w:ascii="Arial" w:hAnsi="Arial" w:cs="Arial"/>
          <w:b/>
        </w:rPr>
        <w:t xml:space="preserve"> </w:t>
      </w:r>
      <w:r w:rsidR="005F6261" w:rsidRPr="00C336C3">
        <w:rPr>
          <w:rFonts w:ascii="Arial" w:hAnsi="Arial" w:cs="Arial"/>
          <w:b/>
        </w:rPr>
        <w:t xml:space="preserve">POR </w:t>
      </w:r>
      <w:r w:rsidR="00C03088" w:rsidRPr="00C336C3">
        <w:rPr>
          <w:rFonts w:ascii="Arial" w:hAnsi="Arial" w:cs="Arial"/>
          <w:b/>
        </w:rPr>
        <w:t xml:space="preserve">MAYORÍA DE VOTOS  </w:t>
      </w:r>
    </w:p>
    <w:p w14:paraId="4045E247" w14:textId="77777777" w:rsidR="00C03088" w:rsidRPr="00C336C3" w:rsidRDefault="00C03088" w:rsidP="00971188">
      <w:pPr>
        <w:tabs>
          <w:tab w:val="left" w:pos="1701"/>
        </w:tabs>
        <w:spacing w:after="0" w:line="240" w:lineRule="auto"/>
        <w:rPr>
          <w:rFonts w:ascii="Arial" w:hAnsi="Arial" w:cs="Arial"/>
          <w:b/>
        </w:rPr>
      </w:pPr>
    </w:p>
    <w:p w14:paraId="4045E248" w14:textId="5D1042A8" w:rsidR="00693CD6" w:rsidRPr="00C336C3" w:rsidRDefault="00693CD6" w:rsidP="00693CD6">
      <w:pPr>
        <w:tabs>
          <w:tab w:val="left" w:pos="1701"/>
        </w:tabs>
        <w:spacing w:after="0" w:line="240" w:lineRule="auto"/>
        <w:rPr>
          <w:rFonts w:ascii="Arial" w:hAnsi="Arial" w:cs="Arial"/>
          <w:bCs/>
        </w:rPr>
      </w:pPr>
      <w:r w:rsidRPr="00C336C3">
        <w:rPr>
          <w:rFonts w:ascii="Arial" w:hAnsi="Arial" w:cs="Arial"/>
          <w:b/>
        </w:rPr>
        <w:tab/>
      </w:r>
      <w:r w:rsidRPr="00C336C3">
        <w:rPr>
          <w:rFonts w:ascii="Arial" w:hAnsi="Arial" w:cs="Arial"/>
          <w:bCs/>
        </w:rPr>
        <w:t xml:space="preserve">Puesto en </w:t>
      </w:r>
      <w:r w:rsidRPr="00C336C3">
        <w:rPr>
          <w:rFonts w:ascii="Arial" w:hAnsi="Arial" w:cs="Arial"/>
          <w:b/>
        </w:rPr>
        <w:t>votación general el proyecto de ley boletín N°16533</w:t>
      </w:r>
      <w:r w:rsidR="005F1F8D" w:rsidRPr="00C336C3">
        <w:rPr>
          <w:rFonts w:ascii="Arial" w:hAnsi="Arial" w:cs="Arial"/>
          <w:b/>
        </w:rPr>
        <w:t>-</w:t>
      </w:r>
      <w:r w:rsidR="00376FA8" w:rsidRPr="00C336C3">
        <w:rPr>
          <w:rFonts w:ascii="Arial" w:hAnsi="Arial" w:cs="Arial"/>
          <w:b/>
        </w:rPr>
        <w:t>07</w:t>
      </w:r>
      <w:r w:rsidRPr="00C336C3">
        <w:rPr>
          <w:rFonts w:ascii="Arial" w:hAnsi="Arial" w:cs="Arial"/>
          <w:b/>
        </w:rPr>
        <w:t>, se aprobó por mayoría de los votos.</w:t>
      </w:r>
      <w:r w:rsidRPr="00C336C3">
        <w:rPr>
          <w:rFonts w:ascii="Arial" w:hAnsi="Arial" w:cs="Arial"/>
          <w:bCs/>
        </w:rPr>
        <w:t xml:space="preserve"> Votan a favor las y los diputados señores Boris Barrera, Alejandro Bernales, Ana María Bravo, Christian Matheson, Miguel Mellado, Víctor Pino (presidente) y Gonzalo Winter. Sin votos en contra. Se abstuvo el diputado señor Gonzalo De la Carrera. </w:t>
      </w:r>
      <w:r w:rsidRPr="00C336C3">
        <w:rPr>
          <w:rFonts w:ascii="Arial" w:hAnsi="Arial" w:cs="Arial"/>
          <w:b/>
        </w:rPr>
        <w:t>(7-0-1).</w:t>
      </w:r>
    </w:p>
    <w:p w14:paraId="4045E249" w14:textId="77777777" w:rsidR="00C85BA8" w:rsidRPr="00C336C3" w:rsidRDefault="00C85BA8" w:rsidP="00971188">
      <w:pPr>
        <w:tabs>
          <w:tab w:val="left" w:pos="1701"/>
        </w:tabs>
        <w:spacing w:after="0" w:line="240" w:lineRule="auto"/>
        <w:rPr>
          <w:rFonts w:ascii="Arial" w:hAnsi="Arial" w:cs="Arial"/>
          <w:bCs/>
        </w:rPr>
      </w:pPr>
    </w:p>
    <w:p w14:paraId="4045E24A" w14:textId="77777777" w:rsidR="00B10120" w:rsidRPr="00C336C3" w:rsidRDefault="00220FDC" w:rsidP="00971188">
      <w:pPr>
        <w:tabs>
          <w:tab w:val="left" w:pos="1701"/>
        </w:tabs>
        <w:spacing w:after="0" w:line="240" w:lineRule="auto"/>
        <w:rPr>
          <w:rFonts w:ascii="Arial" w:hAnsi="Arial" w:cs="Arial"/>
          <w:b/>
        </w:rPr>
      </w:pPr>
      <w:r w:rsidRPr="00C336C3">
        <w:rPr>
          <w:rFonts w:ascii="Arial" w:hAnsi="Arial" w:cs="Arial"/>
          <w:b/>
        </w:rPr>
        <w:t xml:space="preserve">5.- </w:t>
      </w:r>
      <w:r w:rsidR="00B10120" w:rsidRPr="00C336C3">
        <w:rPr>
          <w:rFonts w:ascii="Arial" w:hAnsi="Arial" w:cs="Arial"/>
          <w:b/>
        </w:rPr>
        <w:t>ARTÍCULOS E INDICACIONES RECHAZADAS.</w:t>
      </w:r>
    </w:p>
    <w:p w14:paraId="4045E24B" w14:textId="77777777" w:rsidR="00E248FF" w:rsidRPr="00C336C3" w:rsidRDefault="00E248FF" w:rsidP="00971188">
      <w:pPr>
        <w:tabs>
          <w:tab w:val="left" w:pos="1701"/>
        </w:tabs>
        <w:spacing w:after="0" w:line="240" w:lineRule="auto"/>
        <w:rPr>
          <w:rFonts w:ascii="Arial" w:hAnsi="Arial" w:cs="Arial"/>
          <w:b/>
        </w:rPr>
      </w:pPr>
    </w:p>
    <w:p w14:paraId="4045E24C" w14:textId="77777777" w:rsidR="0047260B" w:rsidRPr="00C336C3" w:rsidRDefault="0047260B" w:rsidP="00971188">
      <w:pPr>
        <w:tabs>
          <w:tab w:val="left" w:pos="1701"/>
        </w:tabs>
        <w:spacing w:after="0" w:line="240" w:lineRule="auto"/>
        <w:rPr>
          <w:rFonts w:ascii="Arial" w:hAnsi="Arial" w:cs="Arial"/>
          <w:b/>
        </w:rPr>
      </w:pPr>
      <w:r w:rsidRPr="00C336C3">
        <w:rPr>
          <w:rFonts w:ascii="Arial" w:hAnsi="Arial" w:cs="Arial"/>
          <w:b/>
        </w:rPr>
        <w:t>ARTÍCULOS RECHAZADOS.</w:t>
      </w:r>
    </w:p>
    <w:p w14:paraId="4045E24D" w14:textId="77777777" w:rsidR="00EA12EB" w:rsidRPr="00C336C3" w:rsidRDefault="00EA12EB" w:rsidP="00971188">
      <w:pPr>
        <w:tabs>
          <w:tab w:val="left" w:pos="1701"/>
        </w:tabs>
        <w:spacing w:after="0" w:line="240" w:lineRule="auto"/>
        <w:rPr>
          <w:rFonts w:ascii="Arial" w:hAnsi="Arial" w:cs="Arial"/>
        </w:rPr>
      </w:pPr>
    </w:p>
    <w:p w14:paraId="4045E24E" w14:textId="77777777" w:rsidR="003C6A07" w:rsidRPr="00C336C3" w:rsidRDefault="005871BE" w:rsidP="00971188">
      <w:pPr>
        <w:tabs>
          <w:tab w:val="left" w:pos="1701"/>
        </w:tabs>
        <w:spacing w:after="0" w:line="240" w:lineRule="auto"/>
        <w:rPr>
          <w:rFonts w:ascii="Arial" w:hAnsi="Arial" w:cs="Arial"/>
        </w:rPr>
      </w:pPr>
      <w:r w:rsidRPr="00C336C3">
        <w:rPr>
          <w:rFonts w:ascii="Arial" w:hAnsi="Arial" w:cs="Arial"/>
        </w:rPr>
        <w:tab/>
        <w:t>E</w:t>
      </w:r>
      <w:r w:rsidR="003C6A07" w:rsidRPr="00C336C3">
        <w:rPr>
          <w:rFonts w:ascii="Arial" w:hAnsi="Arial" w:cs="Arial"/>
        </w:rPr>
        <w:t>l</w:t>
      </w:r>
      <w:r w:rsidRPr="00C336C3">
        <w:rPr>
          <w:rFonts w:ascii="Arial" w:hAnsi="Arial" w:cs="Arial"/>
        </w:rPr>
        <w:t xml:space="preserve"> artículo único del proyecto</w:t>
      </w:r>
      <w:r w:rsidR="003C6A07" w:rsidRPr="00C336C3">
        <w:rPr>
          <w:rFonts w:ascii="Arial" w:hAnsi="Arial" w:cs="Arial"/>
        </w:rPr>
        <w:t>:</w:t>
      </w:r>
    </w:p>
    <w:p w14:paraId="550C591C" w14:textId="77777777" w:rsidR="009B3401" w:rsidRPr="00C336C3" w:rsidRDefault="009B3401" w:rsidP="00971188">
      <w:pPr>
        <w:tabs>
          <w:tab w:val="left" w:pos="1701"/>
        </w:tabs>
        <w:spacing w:after="0" w:line="240" w:lineRule="auto"/>
        <w:rPr>
          <w:rFonts w:ascii="Arial" w:hAnsi="Arial" w:cs="Arial"/>
        </w:rPr>
      </w:pPr>
    </w:p>
    <w:p w14:paraId="42206326" w14:textId="63918B0F" w:rsidR="009B3401" w:rsidRPr="00C336C3" w:rsidRDefault="009B3401" w:rsidP="009B3401">
      <w:pPr>
        <w:tabs>
          <w:tab w:val="left" w:pos="1701"/>
        </w:tabs>
        <w:spacing w:after="0" w:line="240" w:lineRule="auto"/>
        <w:rPr>
          <w:rFonts w:ascii="Arial" w:hAnsi="Arial" w:cs="Arial"/>
        </w:rPr>
      </w:pPr>
      <w:r w:rsidRPr="00C336C3">
        <w:rPr>
          <w:rFonts w:ascii="Arial" w:hAnsi="Arial" w:cs="Arial"/>
        </w:rPr>
        <w:t xml:space="preserve">Artículo Único. Modifíquese el artículo 162 del </w:t>
      </w:r>
      <w:r w:rsidR="00EF5685">
        <w:rPr>
          <w:rFonts w:ascii="Arial" w:hAnsi="Arial" w:cs="Arial"/>
        </w:rPr>
        <w:t>d</w:t>
      </w:r>
      <w:r w:rsidRPr="00C336C3">
        <w:rPr>
          <w:rFonts w:ascii="Arial" w:hAnsi="Arial" w:cs="Arial"/>
        </w:rPr>
        <w:t xml:space="preserve">ecreto </w:t>
      </w:r>
      <w:r w:rsidR="00EF5685">
        <w:rPr>
          <w:rFonts w:ascii="Arial" w:hAnsi="Arial" w:cs="Arial"/>
        </w:rPr>
        <w:t>l</w:t>
      </w:r>
      <w:r w:rsidRPr="00C336C3">
        <w:rPr>
          <w:rFonts w:ascii="Arial" w:hAnsi="Arial" w:cs="Arial"/>
        </w:rPr>
        <w:t>ey Nª830, que aprueba el texto que señala del Código Tributario, de la siguiente manera:</w:t>
      </w:r>
    </w:p>
    <w:p w14:paraId="6F888F3B" w14:textId="77777777" w:rsidR="009B3401" w:rsidRPr="00C336C3" w:rsidRDefault="009B3401" w:rsidP="009B3401">
      <w:pPr>
        <w:tabs>
          <w:tab w:val="left" w:pos="1701"/>
        </w:tabs>
        <w:spacing w:after="0" w:line="240" w:lineRule="auto"/>
        <w:rPr>
          <w:rFonts w:ascii="Arial" w:hAnsi="Arial" w:cs="Arial"/>
        </w:rPr>
      </w:pPr>
    </w:p>
    <w:p w14:paraId="64EBAFE2" w14:textId="77777777" w:rsidR="009B3401" w:rsidRPr="00C336C3" w:rsidRDefault="009B3401" w:rsidP="009B3401">
      <w:pPr>
        <w:tabs>
          <w:tab w:val="left" w:pos="1701"/>
        </w:tabs>
        <w:spacing w:after="0" w:line="240" w:lineRule="auto"/>
        <w:rPr>
          <w:rFonts w:ascii="Arial" w:hAnsi="Arial" w:cs="Arial"/>
        </w:rPr>
      </w:pPr>
      <w:r w:rsidRPr="00C336C3">
        <w:rPr>
          <w:rFonts w:ascii="Arial" w:hAnsi="Arial" w:cs="Arial"/>
        </w:rPr>
        <w:tab/>
        <w:t>1.</w:t>
      </w:r>
      <w:r w:rsidRPr="00C336C3">
        <w:rPr>
          <w:rFonts w:ascii="Arial" w:hAnsi="Arial" w:cs="Arial"/>
        </w:rPr>
        <w:tab/>
        <w:t>En el inciso primero sustitúyase la frase “sólo podrán ser iniciadas por denuncia o querella del Servicio” por “serán iniciadas por denuncia o querella del Servicio, o de oficio por el Ministerio Público.”.</w:t>
      </w:r>
    </w:p>
    <w:p w14:paraId="3E0212A1" w14:textId="77777777" w:rsidR="009B3401" w:rsidRPr="00C336C3" w:rsidRDefault="009B3401" w:rsidP="009B3401">
      <w:pPr>
        <w:tabs>
          <w:tab w:val="left" w:pos="1701"/>
        </w:tabs>
        <w:spacing w:after="0" w:line="240" w:lineRule="auto"/>
        <w:rPr>
          <w:rFonts w:ascii="Arial" w:hAnsi="Arial" w:cs="Arial"/>
        </w:rPr>
      </w:pPr>
      <w:r w:rsidRPr="00C336C3">
        <w:rPr>
          <w:rFonts w:ascii="Arial" w:hAnsi="Arial" w:cs="Arial"/>
        </w:rPr>
        <w:tab/>
        <w:t>2.</w:t>
      </w:r>
      <w:r w:rsidRPr="00C336C3">
        <w:rPr>
          <w:rFonts w:ascii="Arial" w:hAnsi="Arial" w:cs="Arial"/>
        </w:rPr>
        <w:tab/>
        <w:t>Sustitúyase el actual inciso séptimo por el siguiente: “El Servicio de Impuestos Internos deberá solicitar los antecedentes respecto a delitos tributarios al fiscal que tuviere a cargo la investigación, con la sola finalidad de decidir si ejercerá las atribuciones que le otorga el inciso primero del presente artículo.”</w:t>
      </w:r>
    </w:p>
    <w:p w14:paraId="4045E253" w14:textId="77777777" w:rsidR="00BE7DBE" w:rsidRPr="00C336C3" w:rsidRDefault="00BE7DBE" w:rsidP="00971188">
      <w:pPr>
        <w:tabs>
          <w:tab w:val="left" w:pos="1701"/>
        </w:tabs>
        <w:spacing w:after="0" w:line="240" w:lineRule="auto"/>
        <w:rPr>
          <w:rFonts w:ascii="Arial" w:hAnsi="Arial" w:cs="Arial"/>
          <w:highlight w:val="yellow"/>
        </w:rPr>
      </w:pPr>
    </w:p>
    <w:p w14:paraId="4045E254" w14:textId="77777777" w:rsidR="0047260B" w:rsidRPr="003A06C3" w:rsidRDefault="0047260B" w:rsidP="00971188">
      <w:pPr>
        <w:tabs>
          <w:tab w:val="left" w:pos="1701"/>
        </w:tabs>
        <w:spacing w:after="0" w:line="240" w:lineRule="auto"/>
        <w:rPr>
          <w:rFonts w:ascii="Arial" w:hAnsi="Arial" w:cs="Arial"/>
          <w:b/>
        </w:rPr>
      </w:pPr>
      <w:r w:rsidRPr="003A06C3">
        <w:rPr>
          <w:rFonts w:ascii="Arial" w:hAnsi="Arial" w:cs="Arial"/>
          <w:b/>
        </w:rPr>
        <w:t>INDICACIONES RECHAZADAS.</w:t>
      </w:r>
    </w:p>
    <w:p w14:paraId="4045E255" w14:textId="77777777" w:rsidR="00FD0712" w:rsidRDefault="00FD0712" w:rsidP="00971188">
      <w:pPr>
        <w:tabs>
          <w:tab w:val="left" w:pos="1701"/>
        </w:tabs>
        <w:spacing w:after="0" w:line="240" w:lineRule="auto"/>
        <w:rPr>
          <w:rFonts w:ascii="Arial" w:hAnsi="Arial" w:cs="Arial"/>
        </w:rPr>
      </w:pPr>
    </w:p>
    <w:p w14:paraId="5E9BC3BF" w14:textId="7E42C73B" w:rsidR="0001377A" w:rsidRPr="00C336C3" w:rsidRDefault="0001377A" w:rsidP="0001377A">
      <w:pPr>
        <w:tabs>
          <w:tab w:val="left" w:pos="1701"/>
        </w:tabs>
        <w:spacing w:after="0" w:line="240" w:lineRule="auto"/>
        <w:rPr>
          <w:rFonts w:ascii="Arial" w:hAnsi="Arial" w:cs="Arial"/>
          <w:lang w:val="es-ES"/>
        </w:rPr>
      </w:pPr>
      <w:r w:rsidRPr="009416F8">
        <w:rPr>
          <w:rFonts w:ascii="Arial" w:hAnsi="Arial" w:cs="Arial"/>
          <w:b/>
          <w:bCs/>
          <w:lang w:val="es-ES"/>
        </w:rPr>
        <w:t>1.-</w:t>
      </w:r>
      <w:r w:rsidRPr="00C336C3">
        <w:rPr>
          <w:rFonts w:ascii="Arial" w:hAnsi="Arial" w:cs="Arial"/>
          <w:lang w:val="es-ES"/>
        </w:rPr>
        <w:t xml:space="preserve"> </w:t>
      </w:r>
      <w:r w:rsidRPr="00C336C3">
        <w:rPr>
          <w:rFonts w:ascii="Arial" w:hAnsi="Arial" w:cs="Arial"/>
          <w:b/>
          <w:bCs/>
          <w:lang w:val="es-ES"/>
        </w:rPr>
        <w:t>De los diputados señores Miguel Ángel Calisto y Victor Pino,</w:t>
      </w:r>
      <w:r w:rsidRPr="00C336C3">
        <w:rPr>
          <w:rFonts w:ascii="Arial" w:hAnsi="Arial" w:cs="Arial"/>
          <w:lang w:val="es-ES"/>
        </w:rPr>
        <w:t xml:space="preserve"> al inciso primero del artículo único, que contiene el artículo 162 del Código Tributario:</w:t>
      </w:r>
    </w:p>
    <w:p w14:paraId="18B15459" w14:textId="77777777" w:rsidR="0001377A" w:rsidRPr="00C336C3" w:rsidRDefault="0001377A" w:rsidP="0001377A">
      <w:pPr>
        <w:tabs>
          <w:tab w:val="left" w:pos="1701"/>
        </w:tabs>
        <w:spacing w:after="0" w:line="240" w:lineRule="auto"/>
        <w:rPr>
          <w:rFonts w:ascii="Arial" w:hAnsi="Arial" w:cs="Arial"/>
          <w:lang w:val="es-ES"/>
        </w:rPr>
      </w:pPr>
    </w:p>
    <w:p w14:paraId="65FDABA1" w14:textId="77777777" w:rsidR="0001377A" w:rsidRPr="00C336C3" w:rsidRDefault="0001377A" w:rsidP="0001377A">
      <w:pPr>
        <w:tabs>
          <w:tab w:val="left" w:pos="1701"/>
        </w:tabs>
        <w:spacing w:after="0" w:line="240" w:lineRule="auto"/>
        <w:rPr>
          <w:rFonts w:ascii="Arial" w:hAnsi="Arial" w:cs="Arial"/>
          <w:lang w:val="es-ES"/>
        </w:rPr>
      </w:pPr>
      <w:r w:rsidRPr="00C336C3">
        <w:rPr>
          <w:rFonts w:ascii="Arial" w:hAnsi="Arial" w:cs="Arial"/>
          <w:lang w:val="es-ES"/>
        </w:rPr>
        <w:lastRenderedPageBreak/>
        <w:tab/>
        <w:t>“Sustitúyase el inciso primero por el siguiente:</w:t>
      </w:r>
    </w:p>
    <w:p w14:paraId="4FAE1C66" w14:textId="77777777" w:rsidR="0001377A" w:rsidRPr="00C336C3" w:rsidRDefault="0001377A" w:rsidP="0001377A">
      <w:pPr>
        <w:tabs>
          <w:tab w:val="left" w:pos="1701"/>
        </w:tabs>
        <w:spacing w:after="0" w:line="240" w:lineRule="auto"/>
        <w:rPr>
          <w:rFonts w:ascii="Arial" w:hAnsi="Arial" w:cs="Arial"/>
          <w:lang w:val="es-ES"/>
        </w:rPr>
      </w:pPr>
    </w:p>
    <w:p w14:paraId="658457E2" w14:textId="77777777" w:rsidR="0001377A" w:rsidRPr="00C336C3" w:rsidRDefault="0001377A" w:rsidP="0001377A">
      <w:pPr>
        <w:tabs>
          <w:tab w:val="left" w:pos="1701"/>
        </w:tabs>
        <w:spacing w:after="0" w:line="240" w:lineRule="auto"/>
        <w:rPr>
          <w:rFonts w:ascii="Arial" w:hAnsi="Arial" w:cs="Arial"/>
          <w:lang w:val="es-ES"/>
        </w:rPr>
      </w:pPr>
      <w:r w:rsidRPr="00C336C3">
        <w:rPr>
          <w:rFonts w:ascii="Arial" w:hAnsi="Arial" w:cs="Arial"/>
          <w:lang w:val="es-ES"/>
        </w:rPr>
        <w:tab/>
        <w:t>“Las investigaciones de hechos constitutivos de delitos tributarios sancionados con pena privativa de libertad serán iniciadas por denuncia o querella del Servicio a requerimiento del Director o del Consejo de Defensa del Estado; o de oficio por el Ministerio Público, previa decisión fundada del Fiscal Nacional quien deberá consultar la opinión técnica del Servicio.”.”.</w:t>
      </w:r>
    </w:p>
    <w:p w14:paraId="212C6959" w14:textId="77777777" w:rsidR="0001377A" w:rsidRPr="00C336C3" w:rsidRDefault="0001377A" w:rsidP="0001377A">
      <w:pPr>
        <w:tabs>
          <w:tab w:val="left" w:pos="1701"/>
        </w:tabs>
        <w:spacing w:after="0" w:line="240" w:lineRule="auto"/>
        <w:rPr>
          <w:rFonts w:ascii="Arial" w:hAnsi="Arial" w:cs="Arial"/>
          <w:lang w:val="es-ES"/>
        </w:rPr>
      </w:pPr>
    </w:p>
    <w:p w14:paraId="3FD2328E" w14:textId="786091FE" w:rsidR="0001377A" w:rsidRPr="00C336C3" w:rsidRDefault="0001377A" w:rsidP="0001377A">
      <w:pPr>
        <w:tabs>
          <w:tab w:val="left" w:pos="1701"/>
        </w:tabs>
        <w:spacing w:after="0" w:line="240" w:lineRule="auto"/>
        <w:rPr>
          <w:rFonts w:ascii="Arial" w:hAnsi="Arial" w:cs="Arial"/>
          <w:lang w:val="es-ES"/>
        </w:rPr>
      </w:pPr>
      <w:r w:rsidRPr="009416F8">
        <w:rPr>
          <w:rFonts w:ascii="Arial" w:hAnsi="Arial" w:cs="Arial"/>
          <w:b/>
          <w:bCs/>
          <w:lang w:val="es-ES"/>
        </w:rPr>
        <w:t>2.-</w:t>
      </w:r>
      <w:r w:rsidRPr="00C336C3">
        <w:rPr>
          <w:rFonts w:ascii="Arial" w:hAnsi="Arial" w:cs="Arial"/>
          <w:lang w:val="es-ES"/>
        </w:rPr>
        <w:t xml:space="preserve"> </w:t>
      </w:r>
      <w:r w:rsidRPr="00C336C3">
        <w:rPr>
          <w:rFonts w:ascii="Arial" w:hAnsi="Arial" w:cs="Arial"/>
          <w:b/>
          <w:bCs/>
          <w:lang w:val="es-ES"/>
        </w:rPr>
        <w:t>Del</w:t>
      </w:r>
      <w:r w:rsidRPr="00C336C3">
        <w:rPr>
          <w:rFonts w:ascii="Arial" w:hAnsi="Arial" w:cs="Arial"/>
          <w:lang w:val="es-ES"/>
        </w:rPr>
        <w:t xml:space="preserve"> </w:t>
      </w:r>
      <w:r w:rsidRPr="00C336C3">
        <w:rPr>
          <w:rFonts w:ascii="Arial" w:hAnsi="Arial" w:cs="Arial"/>
          <w:b/>
          <w:bCs/>
          <w:lang w:val="es-ES"/>
        </w:rPr>
        <w:t>diputado señor Jorge Guzmán</w:t>
      </w:r>
      <w:r w:rsidRPr="00C336C3">
        <w:rPr>
          <w:rFonts w:ascii="Arial" w:hAnsi="Arial" w:cs="Arial"/>
          <w:lang w:val="es-ES"/>
        </w:rPr>
        <w:t>. en el inciso primero que contiene el artículo 162 del Código sustitúyase la frase “sólo podrán ser iniciadas por denuncia o querella del Servicio” por:</w:t>
      </w:r>
    </w:p>
    <w:p w14:paraId="7DEA4667" w14:textId="77777777" w:rsidR="0001377A" w:rsidRPr="00C336C3" w:rsidRDefault="0001377A" w:rsidP="0001377A">
      <w:pPr>
        <w:tabs>
          <w:tab w:val="left" w:pos="1701"/>
        </w:tabs>
        <w:spacing w:after="0" w:line="240" w:lineRule="auto"/>
        <w:rPr>
          <w:rFonts w:ascii="Arial" w:hAnsi="Arial" w:cs="Arial"/>
          <w:lang w:val="es-ES"/>
        </w:rPr>
      </w:pPr>
    </w:p>
    <w:p w14:paraId="1F9BCEF0" w14:textId="77777777" w:rsidR="0001377A" w:rsidRPr="00C336C3" w:rsidRDefault="0001377A" w:rsidP="0001377A">
      <w:pPr>
        <w:tabs>
          <w:tab w:val="left" w:pos="1701"/>
        </w:tabs>
        <w:spacing w:after="0" w:line="240" w:lineRule="auto"/>
        <w:rPr>
          <w:rFonts w:ascii="Arial" w:hAnsi="Arial" w:cs="Arial"/>
          <w:lang w:val="es-ES"/>
        </w:rPr>
      </w:pPr>
      <w:r w:rsidRPr="00C336C3">
        <w:rPr>
          <w:rFonts w:ascii="Arial" w:hAnsi="Arial" w:cs="Arial"/>
          <w:lang w:val="es-ES"/>
        </w:rPr>
        <w:tab/>
        <w:t>“sólo podrán ser iniciadas por denuncia o querella del Servicio, o de oficio por el Ministerio Público, previa decisión fundada del Fiscal Nacional, en los casos en que los montos superen las 1.200 Unidades Tributarias Anuales, sin considerar intereses, reajustes y multas. En los casos en que el Servicio haya llevado a cabo la recopilación de antecedentes a que se refiere el artículo anterior, deberá remitirla al Ministerio Público para ser incorporada a la investigación junto con la decisión del Comité Ejecutivo relativa a la presentación de una denuncia o querella en los términos señalados por este Código.”.</w:t>
      </w:r>
    </w:p>
    <w:p w14:paraId="375E87DB" w14:textId="77777777" w:rsidR="0001377A" w:rsidRPr="00C336C3" w:rsidRDefault="0001377A" w:rsidP="0001377A">
      <w:pPr>
        <w:tabs>
          <w:tab w:val="left" w:pos="1701"/>
        </w:tabs>
        <w:spacing w:after="0" w:line="240" w:lineRule="auto"/>
        <w:rPr>
          <w:rFonts w:ascii="Arial" w:hAnsi="Arial" w:cs="Arial"/>
          <w:lang w:val="es-ES"/>
        </w:rPr>
      </w:pPr>
    </w:p>
    <w:p w14:paraId="408EBF04" w14:textId="2BCDA9B2" w:rsidR="0001377A" w:rsidRPr="00C336C3" w:rsidRDefault="0001377A" w:rsidP="0001377A">
      <w:pPr>
        <w:tabs>
          <w:tab w:val="left" w:pos="1701"/>
        </w:tabs>
        <w:spacing w:after="0" w:line="240" w:lineRule="auto"/>
        <w:rPr>
          <w:rFonts w:ascii="Arial" w:hAnsi="Arial" w:cs="Arial"/>
          <w:bCs/>
        </w:rPr>
      </w:pPr>
      <w:r w:rsidRPr="009416F8">
        <w:rPr>
          <w:rFonts w:ascii="Arial" w:hAnsi="Arial" w:cs="Arial"/>
          <w:b/>
          <w:bCs/>
          <w:lang w:val="es-ES"/>
        </w:rPr>
        <w:t>3.-</w:t>
      </w:r>
      <w:r w:rsidRPr="00C336C3">
        <w:rPr>
          <w:rFonts w:ascii="Arial" w:hAnsi="Arial" w:cs="Arial"/>
          <w:lang w:val="es-ES"/>
        </w:rPr>
        <w:t xml:space="preserve"> </w:t>
      </w:r>
      <w:r w:rsidRPr="00C336C3">
        <w:rPr>
          <w:rFonts w:ascii="Arial" w:hAnsi="Arial" w:cs="Arial"/>
          <w:b/>
          <w:bCs/>
          <w:lang w:val="es-ES"/>
        </w:rPr>
        <w:t xml:space="preserve">De los diputados señores Miguel Ángel Calisto y Victor Pino, </w:t>
      </w:r>
      <w:r w:rsidRPr="009416F8">
        <w:rPr>
          <w:rFonts w:ascii="Arial" w:hAnsi="Arial" w:cs="Arial"/>
          <w:lang w:val="es-ES"/>
        </w:rPr>
        <w:t>p</w:t>
      </w:r>
      <w:r w:rsidRPr="00C336C3">
        <w:rPr>
          <w:rFonts w:ascii="Arial" w:hAnsi="Arial" w:cs="Arial"/>
          <w:bCs/>
        </w:rPr>
        <w:t>ara incorporar en el artículo 162 del Código Tributario, un inciso segundo nuevo, pasando el actual a ser tercero, del siguiente tenor:</w:t>
      </w:r>
    </w:p>
    <w:p w14:paraId="3F42C9DB" w14:textId="77777777" w:rsidR="0001377A" w:rsidRPr="00C336C3" w:rsidRDefault="0001377A" w:rsidP="0001377A">
      <w:pPr>
        <w:tabs>
          <w:tab w:val="left" w:pos="1701"/>
        </w:tabs>
        <w:spacing w:after="0" w:line="240" w:lineRule="auto"/>
        <w:rPr>
          <w:rFonts w:ascii="Arial" w:hAnsi="Arial" w:cs="Arial"/>
          <w:bCs/>
        </w:rPr>
      </w:pPr>
    </w:p>
    <w:p w14:paraId="0046A264" w14:textId="77777777" w:rsidR="0001377A" w:rsidRPr="00C336C3" w:rsidRDefault="0001377A" w:rsidP="0001377A">
      <w:pPr>
        <w:tabs>
          <w:tab w:val="left" w:pos="1701"/>
        </w:tabs>
        <w:spacing w:after="0" w:line="240" w:lineRule="auto"/>
        <w:rPr>
          <w:rFonts w:ascii="Arial" w:hAnsi="Arial" w:cs="Arial"/>
          <w:bCs/>
        </w:rPr>
      </w:pPr>
      <w:r w:rsidRPr="00C336C3">
        <w:rPr>
          <w:rFonts w:ascii="Arial" w:hAnsi="Arial" w:cs="Arial"/>
          <w:bCs/>
        </w:rPr>
        <w:tab/>
        <w:t>“Cuando la investigación penal se iniciare de oficio en virtud de lo establecido en la parte final del inciso anterior, el Ministerio Público deberá consultar al Servicio la concurrencia de los elementos establecidos en el artículo 100 ter de este Código. Comprobada la concurrencia de la cooperación eficaz en los términos establecidos en el mencionado artículo, se tendrán por verificados los elementos y suspendida la acción penal por los hechos en que concurra esta cooperación, procediendo solo la persecución de la sanción pecuniaria por parte del Servicio en todo lo que corresponda.”.</w:t>
      </w:r>
    </w:p>
    <w:p w14:paraId="30D082E9" w14:textId="77777777" w:rsidR="0001377A" w:rsidRPr="00C336C3" w:rsidRDefault="0001377A" w:rsidP="0001377A">
      <w:pPr>
        <w:tabs>
          <w:tab w:val="left" w:pos="1701"/>
        </w:tabs>
        <w:spacing w:after="0" w:line="240" w:lineRule="auto"/>
        <w:rPr>
          <w:rFonts w:ascii="Arial" w:hAnsi="Arial" w:cs="Arial"/>
          <w:bCs/>
        </w:rPr>
      </w:pPr>
    </w:p>
    <w:p w14:paraId="4A3B0168" w14:textId="0BF3E536" w:rsidR="0001377A" w:rsidRPr="00C336C3" w:rsidRDefault="0001377A" w:rsidP="0001377A">
      <w:pPr>
        <w:tabs>
          <w:tab w:val="left" w:pos="1701"/>
        </w:tabs>
        <w:spacing w:after="0" w:line="240" w:lineRule="auto"/>
        <w:rPr>
          <w:rFonts w:ascii="Arial" w:hAnsi="Arial" w:cs="Arial"/>
          <w:bCs/>
        </w:rPr>
      </w:pPr>
      <w:r w:rsidRPr="00C336C3">
        <w:rPr>
          <w:rFonts w:ascii="Arial" w:hAnsi="Arial" w:cs="Arial"/>
          <w:b/>
        </w:rPr>
        <w:t>4.-</w:t>
      </w:r>
      <w:r w:rsidRPr="00C336C3">
        <w:rPr>
          <w:rFonts w:ascii="Arial" w:hAnsi="Arial" w:cs="Arial"/>
          <w:bCs/>
        </w:rPr>
        <w:t xml:space="preserve"> </w:t>
      </w:r>
      <w:r w:rsidRPr="00C336C3">
        <w:rPr>
          <w:rFonts w:ascii="Arial" w:hAnsi="Arial" w:cs="Arial"/>
          <w:b/>
        </w:rPr>
        <w:t>Del diputado señor Jorge Guzmán</w:t>
      </w:r>
      <w:r w:rsidRPr="00C336C3">
        <w:rPr>
          <w:rFonts w:ascii="Arial" w:hAnsi="Arial" w:cs="Arial"/>
          <w:bCs/>
        </w:rPr>
        <w:t xml:space="preserve">, </w:t>
      </w:r>
      <w:proofErr w:type="spellStart"/>
      <w:r w:rsidRPr="00C336C3">
        <w:rPr>
          <w:rFonts w:ascii="Arial" w:hAnsi="Arial" w:cs="Arial"/>
          <w:bCs/>
        </w:rPr>
        <w:t>modifícase</w:t>
      </w:r>
      <w:proofErr w:type="spellEnd"/>
      <w:r w:rsidRPr="00C336C3">
        <w:rPr>
          <w:rFonts w:ascii="Arial" w:hAnsi="Arial" w:cs="Arial"/>
          <w:bCs/>
        </w:rPr>
        <w:t xml:space="preserve"> el inciso cuarto</w:t>
      </w:r>
      <w:r>
        <w:rPr>
          <w:rFonts w:ascii="Arial" w:hAnsi="Arial" w:cs="Arial"/>
          <w:bCs/>
        </w:rPr>
        <w:t xml:space="preserve"> </w:t>
      </w:r>
      <w:r w:rsidRPr="00C336C3">
        <w:rPr>
          <w:rFonts w:ascii="Arial" w:hAnsi="Arial" w:cs="Arial"/>
          <w:bCs/>
        </w:rPr>
        <w:t>del art 162 del Código Tributario, reemplazando la frase “En tal caso, el Juez Tributario y Aduanero se declarará incompetente para seguir conociendo el asunto en cuanto se haga constar en el proceso respectivo el hecho de haberse acogido a tramitación la querella o efectuado la denuncia”, por la siguiente: “En tal caso, así como cuando la investigación penal se inicie de oficio por el Ministerio Público en los términos previstos en el inciso primero, el Juez Tributario y Aduanero se declarará incompetente para seguir conociendo el asunto en cuanto se haga constar en el proceso respectivo el hecho de haberse iniciado el procedimiento penal.”.</w:t>
      </w:r>
    </w:p>
    <w:p w14:paraId="54B1D60F" w14:textId="77777777" w:rsidR="0001377A" w:rsidRPr="00C336C3" w:rsidRDefault="0001377A" w:rsidP="0001377A">
      <w:pPr>
        <w:tabs>
          <w:tab w:val="left" w:pos="1701"/>
        </w:tabs>
        <w:spacing w:after="0" w:line="240" w:lineRule="auto"/>
        <w:rPr>
          <w:rFonts w:ascii="Arial" w:hAnsi="Arial" w:cs="Arial"/>
          <w:bCs/>
        </w:rPr>
      </w:pPr>
    </w:p>
    <w:p w14:paraId="456DF123" w14:textId="26AD1066" w:rsidR="0001377A" w:rsidRPr="00C336C3" w:rsidRDefault="0001377A" w:rsidP="0001377A">
      <w:pPr>
        <w:tabs>
          <w:tab w:val="left" w:pos="1701"/>
        </w:tabs>
        <w:spacing w:after="0" w:line="240" w:lineRule="auto"/>
        <w:rPr>
          <w:rFonts w:ascii="Arial" w:hAnsi="Arial" w:cs="Arial"/>
          <w:bCs/>
        </w:rPr>
      </w:pPr>
      <w:r w:rsidRPr="00C336C3">
        <w:rPr>
          <w:rFonts w:ascii="Arial" w:eastAsia="MS Mincho" w:hAnsi="Arial" w:cs="Arial"/>
          <w:b/>
          <w:lang w:eastAsia="es-ES"/>
        </w:rPr>
        <w:t>5.-</w:t>
      </w:r>
      <w:r w:rsidRPr="00C336C3">
        <w:rPr>
          <w:rFonts w:ascii="Arial" w:eastAsia="MS Mincho" w:hAnsi="Arial" w:cs="Arial"/>
          <w:bCs/>
          <w:lang w:eastAsia="es-ES"/>
        </w:rPr>
        <w:t xml:space="preserve"> </w:t>
      </w:r>
      <w:r w:rsidRPr="00C336C3">
        <w:rPr>
          <w:rFonts w:ascii="Arial" w:eastAsia="MS Mincho" w:hAnsi="Arial" w:cs="Arial"/>
          <w:b/>
          <w:lang w:eastAsia="es-ES"/>
        </w:rPr>
        <w:t>De los diputados señores Miguel Ángel Calisto y Victor Pino</w:t>
      </w:r>
      <w:r w:rsidRPr="00C336C3">
        <w:rPr>
          <w:rFonts w:ascii="Arial" w:eastAsia="MS Mincho" w:hAnsi="Arial" w:cs="Arial"/>
          <w:bCs/>
          <w:lang w:eastAsia="es-ES"/>
        </w:rPr>
        <w:t>, p</w:t>
      </w:r>
      <w:r w:rsidRPr="00C336C3">
        <w:rPr>
          <w:rFonts w:ascii="Arial" w:hAnsi="Arial" w:cs="Arial"/>
          <w:bCs/>
        </w:rPr>
        <w:t>ara incorporar en el numeral 2 del artículo único del proyecto, luego del punto y aparte que pasa a ser seguido, la siguiente frase: “Con todo, la autoridad competente deberá informar al Ministerio Público de las investigaciones penales que se iniciaren en que los denunciados se acogieren a los beneficios de la cooperación eficaz en los términos del artículo 100 ter</w:t>
      </w:r>
      <w:r w:rsidRPr="00C336C3">
        <w:rPr>
          <w:rFonts w:ascii="Arial" w:hAnsi="Arial" w:cs="Arial"/>
          <w:b/>
        </w:rPr>
        <w:t>,</w:t>
      </w:r>
      <w:r w:rsidRPr="00C336C3">
        <w:rPr>
          <w:rFonts w:ascii="Arial" w:hAnsi="Arial" w:cs="Arial"/>
          <w:bCs/>
        </w:rPr>
        <w:t xml:space="preserve"> remitiendo los antecedentes que pudieren resultar indispensables para dar inicio a las nuevas acciones penales contra otros imputados por hechos constitutivos de delitos tributarios sancionados con pena privativa de libertad.”.</w:t>
      </w:r>
    </w:p>
    <w:p w14:paraId="25C8B6F0" w14:textId="77777777" w:rsidR="0001377A" w:rsidRPr="00C336C3" w:rsidRDefault="0001377A" w:rsidP="0001377A">
      <w:pPr>
        <w:tabs>
          <w:tab w:val="left" w:pos="1701"/>
        </w:tabs>
        <w:spacing w:after="0" w:line="240" w:lineRule="auto"/>
        <w:rPr>
          <w:rFonts w:ascii="Arial" w:hAnsi="Arial" w:cs="Arial"/>
          <w:bCs/>
        </w:rPr>
      </w:pPr>
    </w:p>
    <w:p w14:paraId="201EEC42" w14:textId="585AF358" w:rsidR="0001377A" w:rsidRPr="00C336C3" w:rsidRDefault="0001377A" w:rsidP="0001377A">
      <w:pPr>
        <w:tabs>
          <w:tab w:val="left" w:pos="1701"/>
        </w:tabs>
        <w:spacing w:after="0" w:line="240" w:lineRule="auto"/>
        <w:rPr>
          <w:rFonts w:ascii="Arial" w:hAnsi="Arial" w:cs="Arial"/>
          <w:bCs/>
        </w:rPr>
      </w:pPr>
      <w:r w:rsidRPr="00C336C3">
        <w:rPr>
          <w:rFonts w:ascii="Arial" w:hAnsi="Arial" w:cs="Arial"/>
          <w:b/>
        </w:rPr>
        <w:t>6.-</w:t>
      </w:r>
      <w:r w:rsidRPr="00C336C3">
        <w:rPr>
          <w:rFonts w:ascii="Arial" w:hAnsi="Arial" w:cs="Arial"/>
          <w:bCs/>
        </w:rPr>
        <w:t xml:space="preserve"> </w:t>
      </w:r>
      <w:r w:rsidRPr="00C336C3">
        <w:rPr>
          <w:rFonts w:ascii="Arial" w:hAnsi="Arial" w:cs="Arial"/>
          <w:b/>
        </w:rPr>
        <w:t>Del diputado señor Jorge Guzmán</w:t>
      </w:r>
      <w:r w:rsidRPr="00C336C3">
        <w:rPr>
          <w:rFonts w:ascii="Arial" w:hAnsi="Arial" w:cs="Arial"/>
          <w:bCs/>
        </w:rPr>
        <w:t>, que incorpora   un inciso octavo, nuevo en e</w:t>
      </w:r>
      <w:r w:rsidRPr="00C336C3">
        <w:rPr>
          <w:rFonts w:ascii="Arial" w:hAnsi="Arial" w:cs="Arial"/>
          <w:lang w:val="es-ES"/>
        </w:rPr>
        <w:t>l artículo 162 del Código Tributario</w:t>
      </w:r>
      <w:r w:rsidRPr="00C336C3">
        <w:rPr>
          <w:rFonts w:ascii="Arial" w:hAnsi="Arial" w:cs="Arial"/>
          <w:bCs/>
        </w:rPr>
        <w:t xml:space="preserve">, del siguiente tenor: </w:t>
      </w:r>
    </w:p>
    <w:p w14:paraId="5D5A5600" w14:textId="77777777" w:rsidR="0001377A" w:rsidRPr="00C336C3" w:rsidRDefault="0001377A" w:rsidP="0001377A">
      <w:pPr>
        <w:tabs>
          <w:tab w:val="left" w:pos="1701"/>
        </w:tabs>
        <w:spacing w:after="0" w:line="240" w:lineRule="auto"/>
        <w:rPr>
          <w:rFonts w:ascii="Arial" w:hAnsi="Arial" w:cs="Arial"/>
          <w:bCs/>
        </w:rPr>
      </w:pPr>
    </w:p>
    <w:p w14:paraId="6DA2166A" w14:textId="77777777" w:rsidR="0001377A" w:rsidRPr="00C336C3" w:rsidRDefault="0001377A" w:rsidP="0001377A">
      <w:pPr>
        <w:tabs>
          <w:tab w:val="left" w:pos="1701"/>
        </w:tabs>
        <w:spacing w:after="0" w:line="240" w:lineRule="auto"/>
        <w:rPr>
          <w:rFonts w:ascii="Arial" w:hAnsi="Arial" w:cs="Arial"/>
          <w:bCs/>
        </w:rPr>
      </w:pPr>
      <w:r w:rsidRPr="00C336C3">
        <w:rPr>
          <w:rFonts w:ascii="Arial" w:hAnsi="Arial" w:cs="Arial"/>
          <w:bCs/>
        </w:rPr>
        <w:tab/>
        <w:t>"Cuando la investigación penal se inicie sin denuncia o querella del Servicio de Impuestos Internos y ante este se hubiera prestado la cooperación</w:t>
      </w:r>
      <w:r w:rsidRPr="00C336C3">
        <w:rPr>
          <w:rFonts w:ascii="Arial" w:hAnsi="Arial" w:cs="Arial"/>
          <w:b/>
        </w:rPr>
        <w:t xml:space="preserve"> </w:t>
      </w:r>
      <w:r w:rsidRPr="00C336C3">
        <w:rPr>
          <w:rFonts w:ascii="Arial" w:hAnsi="Arial" w:cs="Arial"/>
          <w:bCs/>
        </w:rPr>
        <w:t xml:space="preserve">eficaz a la que se refiere este Código, esta cooperación tendrá en el procedimiento penal el mismo efecto previsto en dicho artículo. De igual forma, efectuada la autodenuncia del </w:t>
      </w:r>
      <w:r w:rsidRPr="00C336C3">
        <w:rPr>
          <w:rFonts w:ascii="Arial" w:hAnsi="Arial" w:cs="Arial"/>
          <w:bCs/>
        </w:rPr>
        <w:lastRenderedPageBreak/>
        <w:t>contribuyente en los términos establecidos en este Código, y mientras el Comité Ejecutivo no se pronuncie sobre su aprobación, se suspenderá la facultad que concede este artículo y el procedimiento del número 10 del artículo anterior.".</w:t>
      </w:r>
    </w:p>
    <w:p w14:paraId="7B1F9177" w14:textId="77777777" w:rsidR="0001377A" w:rsidRDefault="0001377A" w:rsidP="00971188">
      <w:pPr>
        <w:tabs>
          <w:tab w:val="left" w:pos="1701"/>
        </w:tabs>
        <w:spacing w:after="0" w:line="240" w:lineRule="auto"/>
        <w:rPr>
          <w:rFonts w:ascii="Arial" w:hAnsi="Arial" w:cs="Arial"/>
        </w:rPr>
      </w:pPr>
    </w:p>
    <w:p w14:paraId="0EF235AD" w14:textId="4933CADE" w:rsidR="003A06C3" w:rsidRPr="003A06C3" w:rsidRDefault="0001377A" w:rsidP="003A06C3">
      <w:pPr>
        <w:tabs>
          <w:tab w:val="left" w:pos="1701"/>
        </w:tabs>
        <w:spacing w:after="0" w:line="240" w:lineRule="auto"/>
        <w:rPr>
          <w:rFonts w:ascii="Arial" w:hAnsi="Arial" w:cs="Arial"/>
          <w:lang w:val="es-ES"/>
        </w:rPr>
      </w:pPr>
      <w:r>
        <w:rPr>
          <w:rFonts w:ascii="Arial" w:hAnsi="Arial" w:cs="Arial"/>
          <w:b/>
          <w:bCs/>
        </w:rPr>
        <w:t xml:space="preserve">7.- </w:t>
      </w:r>
      <w:r w:rsidR="003A06C3" w:rsidRPr="003A06C3">
        <w:rPr>
          <w:rFonts w:ascii="Arial" w:hAnsi="Arial" w:cs="Arial"/>
          <w:b/>
          <w:bCs/>
        </w:rPr>
        <w:t xml:space="preserve">De los </w:t>
      </w:r>
      <w:r w:rsidR="003A06C3" w:rsidRPr="003A06C3">
        <w:rPr>
          <w:rFonts w:ascii="Arial" w:hAnsi="Arial" w:cs="Arial"/>
          <w:b/>
          <w:bCs/>
          <w:lang w:val="es-ES"/>
        </w:rPr>
        <w:t>diputados señores Jorge Guzmán, Christian Matheson y Víctor Pino</w:t>
      </w:r>
      <w:r w:rsidR="00407C1D">
        <w:rPr>
          <w:rFonts w:ascii="Arial" w:hAnsi="Arial" w:cs="Arial"/>
          <w:b/>
          <w:bCs/>
          <w:lang w:val="es-ES"/>
        </w:rPr>
        <w:t>:</w:t>
      </w:r>
    </w:p>
    <w:p w14:paraId="7D01F986" w14:textId="77777777" w:rsidR="003A06C3" w:rsidRPr="00C336C3" w:rsidRDefault="003A06C3" w:rsidP="003A06C3">
      <w:pPr>
        <w:tabs>
          <w:tab w:val="left" w:pos="1701"/>
        </w:tabs>
        <w:spacing w:after="0" w:line="240" w:lineRule="auto"/>
        <w:rPr>
          <w:rFonts w:ascii="Arial" w:hAnsi="Arial" w:cs="Arial"/>
          <w:lang w:val="es-ES"/>
        </w:rPr>
      </w:pPr>
    </w:p>
    <w:p w14:paraId="4FCE750D" w14:textId="77777777" w:rsidR="003A06C3" w:rsidRPr="00C336C3" w:rsidRDefault="003A06C3" w:rsidP="003A06C3">
      <w:pPr>
        <w:tabs>
          <w:tab w:val="left" w:pos="1701"/>
        </w:tabs>
        <w:spacing w:after="0" w:line="240" w:lineRule="auto"/>
        <w:rPr>
          <w:rFonts w:ascii="Arial" w:hAnsi="Arial" w:cs="Arial"/>
          <w:lang w:val="es-ES"/>
        </w:rPr>
      </w:pPr>
      <w:r w:rsidRPr="00C336C3">
        <w:rPr>
          <w:rFonts w:ascii="Arial" w:hAnsi="Arial" w:cs="Arial"/>
          <w:lang w:val="es-ES"/>
        </w:rPr>
        <w:tab/>
        <w:t>Sustitúyase el artículo único del proyecto por el siguiente:</w:t>
      </w:r>
    </w:p>
    <w:p w14:paraId="3E6D58CD" w14:textId="77777777" w:rsidR="003A06C3" w:rsidRPr="00C336C3" w:rsidRDefault="003A06C3" w:rsidP="003A06C3">
      <w:pPr>
        <w:tabs>
          <w:tab w:val="left" w:pos="1701"/>
        </w:tabs>
        <w:spacing w:after="0" w:line="240" w:lineRule="auto"/>
        <w:rPr>
          <w:rFonts w:ascii="Arial" w:hAnsi="Arial" w:cs="Arial"/>
          <w:lang w:val="es-ES"/>
        </w:rPr>
      </w:pPr>
    </w:p>
    <w:p w14:paraId="03F48B97" w14:textId="77777777" w:rsidR="003A06C3" w:rsidRPr="00C336C3" w:rsidRDefault="003A06C3" w:rsidP="003A06C3">
      <w:pPr>
        <w:tabs>
          <w:tab w:val="left" w:pos="1701"/>
        </w:tabs>
        <w:spacing w:after="0" w:line="240" w:lineRule="auto"/>
        <w:rPr>
          <w:rFonts w:ascii="Arial" w:hAnsi="Arial" w:cs="Arial"/>
          <w:lang w:val="es-ES"/>
        </w:rPr>
      </w:pPr>
      <w:r w:rsidRPr="00C336C3">
        <w:rPr>
          <w:rFonts w:ascii="Arial" w:hAnsi="Arial" w:cs="Arial"/>
          <w:lang w:val="es-ES"/>
        </w:rPr>
        <w:t>Artículo único.- Modifíquese el artículo 162 del Decreto Ley 830, que aprueba el texto que señala del Código Tributario, de la siguiente manera:</w:t>
      </w:r>
    </w:p>
    <w:p w14:paraId="579BCE89" w14:textId="77777777" w:rsidR="003A06C3" w:rsidRPr="00C336C3" w:rsidRDefault="003A06C3" w:rsidP="003A06C3">
      <w:pPr>
        <w:tabs>
          <w:tab w:val="left" w:pos="1701"/>
        </w:tabs>
        <w:spacing w:after="0" w:line="240" w:lineRule="auto"/>
        <w:rPr>
          <w:rFonts w:ascii="Arial" w:hAnsi="Arial" w:cs="Arial"/>
          <w:lang w:val="es-ES"/>
        </w:rPr>
      </w:pPr>
    </w:p>
    <w:p w14:paraId="0F4F3DD5" w14:textId="77777777" w:rsidR="003A06C3" w:rsidRPr="00C336C3" w:rsidRDefault="003A06C3" w:rsidP="003A06C3">
      <w:pPr>
        <w:tabs>
          <w:tab w:val="left" w:pos="1701"/>
        </w:tabs>
        <w:spacing w:after="0" w:line="240" w:lineRule="auto"/>
        <w:rPr>
          <w:rFonts w:ascii="Arial" w:hAnsi="Arial" w:cs="Arial"/>
          <w:lang w:val="es-ES"/>
        </w:rPr>
      </w:pPr>
      <w:r w:rsidRPr="00C336C3">
        <w:rPr>
          <w:rFonts w:ascii="Arial" w:hAnsi="Arial" w:cs="Arial"/>
          <w:lang w:val="es-ES"/>
        </w:rPr>
        <w:t>1. En el inciso primero sustitúyase la frase “sólo podrán ser iniciadas por denuncia o querella del Servicio” por: “sólo podrán ser iniciadas por denuncia o querella del Servicio, o de oficio por el Ministerio Público, previa decisión fundada del Fiscal Nacional, en los casos en que los montos superen las 600 Unidades Tributarias Anuales, sin considerar intereses, reajustes y multas. En los casos en que el Servicio haya llevado a cabo la recopilación de antecedentes a que se refiere el artículo anterior, deberá remitirla al Ministerio Público para ser incorporada a la investigación junto con la decisión del Comité Ejecutivo relativa a la presentación de una denuncia o querella en los términos señalados por este Código.”.</w:t>
      </w:r>
    </w:p>
    <w:p w14:paraId="6E03C29B" w14:textId="77777777" w:rsidR="003A06C3" w:rsidRPr="00C336C3" w:rsidRDefault="003A06C3" w:rsidP="003A06C3">
      <w:pPr>
        <w:tabs>
          <w:tab w:val="left" w:pos="1701"/>
        </w:tabs>
        <w:spacing w:after="0" w:line="240" w:lineRule="auto"/>
        <w:rPr>
          <w:rFonts w:ascii="Arial" w:hAnsi="Arial" w:cs="Arial"/>
          <w:lang w:val="es-ES"/>
        </w:rPr>
      </w:pPr>
    </w:p>
    <w:p w14:paraId="214DB749" w14:textId="77777777" w:rsidR="003A06C3" w:rsidRPr="00C336C3" w:rsidRDefault="003A06C3" w:rsidP="003A06C3">
      <w:pPr>
        <w:tabs>
          <w:tab w:val="left" w:pos="1701"/>
        </w:tabs>
        <w:spacing w:after="0" w:line="240" w:lineRule="auto"/>
        <w:rPr>
          <w:rFonts w:ascii="Arial" w:hAnsi="Arial" w:cs="Arial"/>
          <w:lang w:val="es-ES"/>
        </w:rPr>
      </w:pPr>
      <w:r w:rsidRPr="00C336C3">
        <w:rPr>
          <w:rFonts w:ascii="Arial" w:hAnsi="Arial" w:cs="Arial"/>
          <w:lang w:val="es-ES"/>
        </w:rPr>
        <w:t>2. Modifícase el inciso cuarto, reemplazando la frase “En tal caso, el Juez Tributario y Aduanero se declarará incompetente para seguir conociendo el asunto en cuanto se haga constar en el proceso respectivo el hecho de haberse acogido a tramitación la querella o efectuado la denuncia”, por la siguiente:</w:t>
      </w:r>
    </w:p>
    <w:p w14:paraId="3D7D327A" w14:textId="77777777" w:rsidR="003A06C3" w:rsidRPr="00C336C3" w:rsidRDefault="003A06C3" w:rsidP="003A06C3">
      <w:pPr>
        <w:tabs>
          <w:tab w:val="left" w:pos="1701"/>
        </w:tabs>
        <w:spacing w:after="0" w:line="240" w:lineRule="auto"/>
        <w:rPr>
          <w:rFonts w:ascii="Arial" w:hAnsi="Arial" w:cs="Arial"/>
          <w:lang w:val="es-ES"/>
        </w:rPr>
      </w:pPr>
    </w:p>
    <w:p w14:paraId="07064CB0" w14:textId="77777777" w:rsidR="003A06C3" w:rsidRPr="00C336C3" w:rsidRDefault="003A06C3" w:rsidP="003A06C3">
      <w:pPr>
        <w:tabs>
          <w:tab w:val="left" w:pos="1701"/>
        </w:tabs>
        <w:spacing w:after="0" w:line="240" w:lineRule="auto"/>
        <w:rPr>
          <w:rFonts w:ascii="Arial" w:hAnsi="Arial" w:cs="Arial"/>
          <w:lang w:val="es-ES"/>
        </w:rPr>
      </w:pPr>
      <w:r w:rsidRPr="00C336C3">
        <w:rPr>
          <w:rFonts w:ascii="Arial" w:hAnsi="Arial" w:cs="Arial"/>
          <w:lang w:val="es-ES"/>
        </w:rPr>
        <w:tab/>
        <w:t>“En tal caso, así como cuando la investigación penal se inicie de oficio por el Ministerio Público en los términos previstos en el inciso primero, el Juez Tributario y Aduanero se declarará incompetente para seguir conociendo el asunto en cuanto se haga constar en el proceso respectivo el hecho de haberse iniciado el procedimiento penal.”.</w:t>
      </w:r>
    </w:p>
    <w:p w14:paraId="2384834D" w14:textId="77777777" w:rsidR="003A06C3" w:rsidRPr="00C336C3" w:rsidRDefault="003A06C3" w:rsidP="003A06C3">
      <w:pPr>
        <w:tabs>
          <w:tab w:val="left" w:pos="1701"/>
        </w:tabs>
        <w:spacing w:after="0" w:line="240" w:lineRule="auto"/>
        <w:rPr>
          <w:rFonts w:ascii="Arial" w:hAnsi="Arial" w:cs="Arial"/>
          <w:lang w:val="es-ES"/>
        </w:rPr>
      </w:pPr>
    </w:p>
    <w:p w14:paraId="2DADF1D2" w14:textId="77777777" w:rsidR="003A06C3" w:rsidRPr="00C336C3" w:rsidRDefault="003A06C3" w:rsidP="003A06C3">
      <w:pPr>
        <w:tabs>
          <w:tab w:val="left" w:pos="1701"/>
        </w:tabs>
        <w:spacing w:after="0" w:line="240" w:lineRule="auto"/>
        <w:rPr>
          <w:rFonts w:ascii="Arial" w:hAnsi="Arial" w:cs="Arial"/>
          <w:lang w:val="es-ES"/>
        </w:rPr>
      </w:pPr>
      <w:r w:rsidRPr="00C336C3">
        <w:rPr>
          <w:rFonts w:ascii="Arial" w:hAnsi="Arial" w:cs="Arial"/>
          <w:lang w:val="es-ES"/>
        </w:rPr>
        <w:t xml:space="preserve">3. Incorpórase un inciso octavo, nuevo, del siguiente tenor: </w:t>
      </w:r>
    </w:p>
    <w:p w14:paraId="0522DEC2" w14:textId="77777777" w:rsidR="003A06C3" w:rsidRPr="00C336C3" w:rsidRDefault="003A06C3" w:rsidP="003A06C3">
      <w:pPr>
        <w:tabs>
          <w:tab w:val="left" w:pos="1701"/>
        </w:tabs>
        <w:spacing w:after="0" w:line="240" w:lineRule="auto"/>
        <w:rPr>
          <w:rFonts w:ascii="Arial" w:hAnsi="Arial" w:cs="Arial"/>
          <w:lang w:val="es-ES"/>
        </w:rPr>
      </w:pPr>
    </w:p>
    <w:p w14:paraId="25C8674F" w14:textId="77777777" w:rsidR="003A06C3" w:rsidRPr="00C336C3" w:rsidRDefault="003A06C3" w:rsidP="003A06C3">
      <w:pPr>
        <w:tabs>
          <w:tab w:val="left" w:pos="1701"/>
        </w:tabs>
        <w:spacing w:after="0" w:line="240" w:lineRule="auto"/>
        <w:rPr>
          <w:rFonts w:ascii="Arial" w:hAnsi="Arial" w:cs="Arial"/>
          <w:lang w:val="es-ES"/>
        </w:rPr>
      </w:pPr>
      <w:r w:rsidRPr="00C336C3">
        <w:rPr>
          <w:rFonts w:ascii="Arial" w:hAnsi="Arial" w:cs="Arial"/>
          <w:lang w:val="es-ES"/>
        </w:rPr>
        <w:tab/>
        <w:t>"Cuando la investigación penal se inicie sin denuncia o querella del Servicio de Impuestos Internos y ante este se hubiera prestado la cooperación eficaz a la que se refiere este Código, esta cooperación tendrá en el procedimiento penal el mismo efecto previsto en dicho artículo. De igual forma, efectuada la autodenuncia del contribuyente en los términos establecidos en este Código, y mientras el Comité Ejecutivo no se pronuncie sobre su aprobación, se suspenderá la facultad que concede este artículo y el procedimiento del número 10 del artículo anterior.".</w:t>
      </w:r>
    </w:p>
    <w:p w14:paraId="5A3B2341" w14:textId="77777777" w:rsidR="00967323" w:rsidRPr="00C336C3" w:rsidRDefault="00967323" w:rsidP="0041094E">
      <w:pPr>
        <w:tabs>
          <w:tab w:val="left" w:pos="1701"/>
        </w:tabs>
        <w:spacing w:after="0" w:line="240" w:lineRule="auto"/>
        <w:rPr>
          <w:rFonts w:ascii="Arial" w:hAnsi="Arial" w:cs="Arial"/>
          <w:lang w:val="es-ES"/>
        </w:rPr>
      </w:pPr>
    </w:p>
    <w:p w14:paraId="693E8510" w14:textId="1B5C3865" w:rsidR="00967323" w:rsidRPr="00C336C3" w:rsidRDefault="00967323" w:rsidP="00967323">
      <w:pPr>
        <w:tabs>
          <w:tab w:val="left" w:pos="1701"/>
        </w:tabs>
        <w:spacing w:after="0" w:line="240" w:lineRule="auto"/>
        <w:rPr>
          <w:rFonts w:ascii="Arial" w:hAnsi="Arial" w:cs="Arial"/>
        </w:rPr>
      </w:pPr>
      <w:r w:rsidRPr="00C336C3">
        <w:rPr>
          <w:rFonts w:ascii="Arial" w:hAnsi="Arial" w:cs="Arial"/>
          <w:lang w:val="es-ES"/>
        </w:rPr>
        <w:tab/>
        <w:t>Respe</w:t>
      </w:r>
      <w:r w:rsidR="00331A6B">
        <w:rPr>
          <w:rFonts w:ascii="Arial" w:hAnsi="Arial" w:cs="Arial"/>
          <w:lang w:val="es-ES"/>
        </w:rPr>
        <w:t>c</w:t>
      </w:r>
      <w:r w:rsidRPr="00C336C3">
        <w:rPr>
          <w:rFonts w:ascii="Arial" w:hAnsi="Arial" w:cs="Arial"/>
          <w:lang w:val="es-ES"/>
        </w:rPr>
        <w:t>to de lo señalado en el N°</w:t>
      </w:r>
      <w:r w:rsidR="009209F1" w:rsidRPr="00C336C3">
        <w:rPr>
          <w:rFonts w:ascii="Arial" w:hAnsi="Arial" w:cs="Arial"/>
          <w:lang w:val="es-ES"/>
        </w:rPr>
        <w:t xml:space="preserve">8 del artículo 302 del reglamento de la Corporación, </w:t>
      </w:r>
      <w:r w:rsidR="009209F1" w:rsidRPr="00C336C3">
        <w:rPr>
          <w:rFonts w:ascii="Arial" w:hAnsi="Arial" w:cs="Arial"/>
          <w:b/>
          <w:bCs/>
          <w:lang w:val="es-ES"/>
        </w:rPr>
        <w:t>l</w:t>
      </w:r>
      <w:r w:rsidR="009762F3">
        <w:rPr>
          <w:rFonts w:ascii="Arial" w:hAnsi="Arial" w:cs="Arial"/>
          <w:b/>
          <w:bCs/>
          <w:lang w:val="es-ES"/>
        </w:rPr>
        <w:t>as</w:t>
      </w:r>
      <w:r w:rsidR="00407C1D">
        <w:rPr>
          <w:rFonts w:ascii="Arial" w:hAnsi="Arial" w:cs="Arial"/>
          <w:b/>
          <w:bCs/>
          <w:lang w:val="es-ES"/>
        </w:rPr>
        <w:t xml:space="preserve"> </w:t>
      </w:r>
      <w:r w:rsidR="009209F1" w:rsidRPr="00C336C3">
        <w:rPr>
          <w:rFonts w:ascii="Arial" w:hAnsi="Arial" w:cs="Arial"/>
          <w:b/>
          <w:bCs/>
          <w:lang w:val="es-ES"/>
        </w:rPr>
        <w:t>indicaci</w:t>
      </w:r>
      <w:r w:rsidR="009762F3">
        <w:rPr>
          <w:rFonts w:ascii="Arial" w:hAnsi="Arial" w:cs="Arial"/>
          <w:b/>
          <w:bCs/>
          <w:lang w:val="es-ES"/>
        </w:rPr>
        <w:t xml:space="preserve">ones </w:t>
      </w:r>
      <w:proofErr w:type="spellStart"/>
      <w:r w:rsidR="009762F3">
        <w:rPr>
          <w:rFonts w:ascii="Arial" w:hAnsi="Arial" w:cs="Arial"/>
          <w:b/>
          <w:bCs/>
          <w:lang w:val="es-ES"/>
        </w:rPr>
        <w:t>N°s</w:t>
      </w:r>
      <w:proofErr w:type="spellEnd"/>
      <w:r w:rsidR="009762F3">
        <w:rPr>
          <w:rFonts w:ascii="Arial" w:hAnsi="Arial" w:cs="Arial"/>
          <w:b/>
          <w:bCs/>
          <w:lang w:val="es-ES"/>
        </w:rPr>
        <w:t xml:space="preserve"> 1. 2. 4 y 7 </w:t>
      </w:r>
      <w:r w:rsidR="00DA2FB9" w:rsidRPr="00C336C3">
        <w:rPr>
          <w:rFonts w:ascii="Arial" w:hAnsi="Arial" w:cs="Arial"/>
          <w:lang w:val="es-ES"/>
        </w:rPr>
        <w:t>tiene</w:t>
      </w:r>
      <w:r w:rsidR="009762F3">
        <w:rPr>
          <w:rFonts w:ascii="Arial" w:hAnsi="Arial" w:cs="Arial"/>
          <w:lang w:val="es-ES"/>
        </w:rPr>
        <w:t>n</w:t>
      </w:r>
      <w:r w:rsidR="00DA2FB9" w:rsidRPr="00C336C3">
        <w:rPr>
          <w:rFonts w:ascii="Arial" w:hAnsi="Arial" w:cs="Arial"/>
          <w:lang w:val="es-ES"/>
        </w:rPr>
        <w:t xml:space="preserve"> </w:t>
      </w:r>
      <w:r w:rsidRPr="00C336C3">
        <w:rPr>
          <w:rFonts w:ascii="Arial" w:hAnsi="Arial" w:cs="Arial"/>
        </w:rPr>
        <w:t>el carácter de ley orgánica constitucional, conforme lo dispone el inciso primero del artículo 84 de la Constitución Política de la República.</w:t>
      </w:r>
    </w:p>
    <w:p w14:paraId="4045E257" w14:textId="05F6E479" w:rsidR="00BE7DBE" w:rsidRPr="00C336C3" w:rsidRDefault="00BE7DBE" w:rsidP="00971188">
      <w:pPr>
        <w:tabs>
          <w:tab w:val="left" w:pos="1701"/>
        </w:tabs>
        <w:spacing w:after="0" w:line="240" w:lineRule="auto"/>
        <w:rPr>
          <w:rFonts w:ascii="Arial" w:hAnsi="Arial" w:cs="Arial"/>
          <w:b/>
          <w:bCs/>
          <w:highlight w:val="yellow"/>
        </w:rPr>
      </w:pPr>
    </w:p>
    <w:p w14:paraId="4045E259" w14:textId="77777777" w:rsidR="009C193A" w:rsidRPr="00C336C3" w:rsidRDefault="009C193A" w:rsidP="00971188">
      <w:pPr>
        <w:tabs>
          <w:tab w:val="left" w:pos="1701"/>
        </w:tabs>
        <w:spacing w:after="0" w:line="240" w:lineRule="auto"/>
        <w:rPr>
          <w:rFonts w:ascii="Arial" w:hAnsi="Arial" w:cs="Arial"/>
          <w:b/>
        </w:rPr>
      </w:pPr>
      <w:r w:rsidRPr="00C336C3">
        <w:rPr>
          <w:rFonts w:ascii="Arial" w:hAnsi="Arial" w:cs="Arial"/>
          <w:b/>
        </w:rPr>
        <w:t>INDICACIONES DECLARADAS INADMISIBLES.</w:t>
      </w:r>
    </w:p>
    <w:p w14:paraId="4045E25A" w14:textId="77777777" w:rsidR="00B15FEC" w:rsidRPr="00C336C3" w:rsidRDefault="00B15FEC" w:rsidP="00971188">
      <w:pPr>
        <w:tabs>
          <w:tab w:val="left" w:pos="1701"/>
        </w:tabs>
        <w:spacing w:after="0" w:line="240" w:lineRule="auto"/>
        <w:rPr>
          <w:rFonts w:ascii="Arial" w:hAnsi="Arial" w:cs="Arial"/>
          <w:bCs/>
        </w:rPr>
      </w:pPr>
    </w:p>
    <w:p w14:paraId="4045E25B" w14:textId="77777777" w:rsidR="00B15FEC" w:rsidRPr="00C336C3" w:rsidRDefault="00B15FEC" w:rsidP="00971188">
      <w:pPr>
        <w:tabs>
          <w:tab w:val="left" w:pos="1701"/>
        </w:tabs>
        <w:spacing w:after="0" w:line="240" w:lineRule="auto"/>
        <w:rPr>
          <w:rFonts w:ascii="Arial" w:hAnsi="Arial" w:cs="Arial"/>
          <w:bCs/>
        </w:rPr>
      </w:pPr>
      <w:r w:rsidRPr="00C336C3">
        <w:rPr>
          <w:rFonts w:ascii="Arial" w:hAnsi="Arial" w:cs="Arial"/>
          <w:bCs/>
        </w:rPr>
        <w:tab/>
        <w:t>No hubo.</w:t>
      </w:r>
    </w:p>
    <w:p w14:paraId="4045E25C" w14:textId="77777777" w:rsidR="009C193A" w:rsidRPr="00C336C3" w:rsidRDefault="009C193A" w:rsidP="00971188">
      <w:pPr>
        <w:spacing w:after="0" w:line="240" w:lineRule="auto"/>
        <w:rPr>
          <w:rFonts w:ascii="Arial" w:hAnsi="Arial" w:cs="Arial"/>
        </w:rPr>
      </w:pPr>
    </w:p>
    <w:p w14:paraId="4045E25E" w14:textId="77777777" w:rsidR="00FE2C22" w:rsidRPr="00C336C3" w:rsidRDefault="00873C33" w:rsidP="00FE2C22">
      <w:pPr>
        <w:tabs>
          <w:tab w:val="left" w:pos="1701"/>
        </w:tabs>
        <w:spacing w:after="0" w:line="240" w:lineRule="auto"/>
        <w:rPr>
          <w:rFonts w:ascii="Arial" w:hAnsi="Arial" w:cs="Arial"/>
        </w:rPr>
      </w:pPr>
      <w:r w:rsidRPr="00C336C3">
        <w:rPr>
          <w:rFonts w:ascii="Arial" w:hAnsi="Arial" w:cs="Arial"/>
          <w:b/>
        </w:rPr>
        <w:t>6</w:t>
      </w:r>
      <w:r w:rsidR="004B77F7" w:rsidRPr="00C336C3">
        <w:rPr>
          <w:rFonts w:ascii="Arial" w:hAnsi="Arial" w:cs="Arial"/>
          <w:b/>
        </w:rPr>
        <w:t>.-</w:t>
      </w:r>
      <w:r w:rsidR="004B77F7" w:rsidRPr="00C336C3">
        <w:rPr>
          <w:rFonts w:ascii="Arial" w:hAnsi="Arial" w:cs="Arial"/>
        </w:rPr>
        <w:t xml:space="preserve"> </w:t>
      </w:r>
      <w:r w:rsidR="00FE2C22" w:rsidRPr="00C336C3">
        <w:rPr>
          <w:rFonts w:ascii="Arial" w:hAnsi="Arial" w:cs="Arial"/>
          <w:b/>
          <w:bCs/>
        </w:rPr>
        <w:t>MENCIÓN PRECISA DE LAS RESERVAS DE CONSTITUCIONALIDAD FORMULADAS.</w:t>
      </w:r>
    </w:p>
    <w:p w14:paraId="4045E25F" w14:textId="77777777" w:rsidR="00FE2C22" w:rsidRPr="00C336C3" w:rsidRDefault="00FE2C22" w:rsidP="00FE2C22">
      <w:pPr>
        <w:tabs>
          <w:tab w:val="left" w:pos="1701"/>
        </w:tabs>
        <w:spacing w:after="0" w:line="240" w:lineRule="auto"/>
        <w:rPr>
          <w:rFonts w:ascii="Arial" w:hAnsi="Arial" w:cs="Arial"/>
        </w:rPr>
      </w:pPr>
    </w:p>
    <w:p w14:paraId="4045E260" w14:textId="77777777" w:rsidR="00FE2C22" w:rsidRPr="00C336C3" w:rsidRDefault="00FE2C22" w:rsidP="00FE2C22">
      <w:pPr>
        <w:tabs>
          <w:tab w:val="left" w:pos="1701"/>
        </w:tabs>
        <w:spacing w:after="0" w:line="240" w:lineRule="auto"/>
        <w:rPr>
          <w:rFonts w:ascii="Arial" w:hAnsi="Arial" w:cs="Arial"/>
        </w:rPr>
      </w:pPr>
      <w:r w:rsidRPr="00C336C3">
        <w:rPr>
          <w:rFonts w:ascii="Arial" w:hAnsi="Arial" w:cs="Arial"/>
        </w:rPr>
        <w:tab/>
        <w:t>No hubo.</w:t>
      </w:r>
    </w:p>
    <w:p w14:paraId="4045E261" w14:textId="77777777" w:rsidR="00FE2C22" w:rsidRPr="00C336C3" w:rsidRDefault="00FE2C22" w:rsidP="00FE2C22">
      <w:pPr>
        <w:tabs>
          <w:tab w:val="left" w:pos="1701"/>
        </w:tabs>
        <w:spacing w:after="0" w:line="240" w:lineRule="auto"/>
        <w:rPr>
          <w:rFonts w:ascii="Arial" w:hAnsi="Arial" w:cs="Arial"/>
        </w:rPr>
      </w:pPr>
    </w:p>
    <w:p w14:paraId="4045E262" w14:textId="77777777" w:rsidR="004C0BAA" w:rsidRPr="00C336C3" w:rsidRDefault="00FE2C22" w:rsidP="004C0BAA">
      <w:pPr>
        <w:tabs>
          <w:tab w:val="left" w:pos="1701"/>
        </w:tabs>
        <w:spacing w:after="0" w:line="240" w:lineRule="auto"/>
        <w:rPr>
          <w:rFonts w:ascii="Arial" w:hAnsi="Arial" w:cs="Arial"/>
          <w:b/>
          <w:bCs/>
        </w:rPr>
      </w:pPr>
      <w:r w:rsidRPr="00C336C3">
        <w:rPr>
          <w:rFonts w:ascii="Arial" w:hAnsi="Arial" w:cs="Arial"/>
        </w:rPr>
        <w:t xml:space="preserve">7.- </w:t>
      </w:r>
      <w:r w:rsidR="0021147C" w:rsidRPr="00C336C3">
        <w:rPr>
          <w:rFonts w:ascii="Arial" w:hAnsi="Arial" w:cs="Arial"/>
        </w:rPr>
        <w:t xml:space="preserve">SE DESIGNA </w:t>
      </w:r>
      <w:r w:rsidR="00CF2A46" w:rsidRPr="00C336C3">
        <w:rPr>
          <w:rFonts w:ascii="Arial" w:hAnsi="Arial" w:cs="Arial"/>
          <w:b/>
        </w:rPr>
        <w:t>DIPU</w:t>
      </w:r>
      <w:r w:rsidR="00A823C1" w:rsidRPr="00C336C3">
        <w:rPr>
          <w:rFonts w:ascii="Arial" w:hAnsi="Arial" w:cs="Arial"/>
          <w:b/>
        </w:rPr>
        <w:t>TAD</w:t>
      </w:r>
      <w:r w:rsidR="004C0BAA" w:rsidRPr="00C336C3">
        <w:rPr>
          <w:rFonts w:ascii="Arial" w:hAnsi="Arial" w:cs="Arial"/>
          <w:b/>
        </w:rPr>
        <w:t>O</w:t>
      </w:r>
      <w:r w:rsidR="00A823C1" w:rsidRPr="00C336C3">
        <w:rPr>
          <w:rFonts w:ascii="Arial" w:hAnsi="Arial" w:cs="Arial"/>
          <w:b/>
        </w:rPr>
        <w:t xml:space="preserve"> INFORMANTE</w:t>
      </w:r>
      <w:r w:rsidR="0021147C" w:rsidRPr="00C336C3">
        <w:rPr>
          <w:rFonts w:ascii="Arial" w:hAnsi="Arial" w:cs="Arial"/>
        </w:rPr>
        <w:t xml:space="preserve"> AL</w:t>
      </w:r>
      <w:r w:rsidR="004C0BAA" w:rsidRPr="00C336C3">
        <w:rPr>
          <w:rFonts w:ascii="Arial" w:hAnsi="Arial" w:cs="Arial"/>
        </w:rPr>
        <w:t xml:space="preserve"> </w:t>
      </w:r>
      <w:r w:rsidR="0021147C" w:rsidRPr="00C336C3">
        <w:rPr>
          <w:rFonts w:ascii="Arial" w:hAnsi="Arial" w:cs="Arial"/>
        </w:rPr>
        <w:t>SEÑOR</w:t>
      </w:r>
      <w:r w:rsidR="000C02EF" w:rsidRPr="00C336C3">
        <w:rPr>
          <w:rFonts w:ascii="Arial" w:hAnsi="Arial" w:cs="Arial"/>
        </w:rPr>
        <w:t xml:space="preserve"> </w:t>
      </w:r>
      <w:r w:rsidR="004C0BAA" w:rsidRPr="00C336C3">
        <w:rPr>
          <w:rFonts w:ascii="Arial" w:hAnsi="Arial" w:cs="Arial"/>
          <w:b/>
          <w:bCs/>
        </w:rPr>
        <w:t>CHRISTIAN MATHESON VILLÁN</w:t>
      </w:r>
      <w:r w:rsidR="00170AD5" w:rsidRPr="00C336C3">
        <w:rPr>
          <w:rFonts w:ascii="Arial" w:hAnsi="Arial" w:cs="Arial"/>
          <w:b/>
          <w:bCs/>
        </w:rPr>
        <w:t>.</w:t>
      </w:r>
    </w:p>
    <w:p w14:paraId="4045E263" w14:textId="77777777" w:rsidR="00D70A23" w:rsidRDefault="00D70A23" w:rsidP="00971188">
      <w:pPr>
        <w:tabs>
          <w:tab w:val="left" w:pos="1701"/>
        </w:tabs>
        <w:spacing w:after="0" w:line="240" w:lineRule="auto"/>
        <w:rPr>
          <w:rFonts w:ascii="Arial" w:hAnsi="Arial" w:cs="Arial"/>
        </w:rPr>
      </w:pPr>
    </w:p>
    <w:p w14:paraId="707744FC" w14:textId="77777777" w:rsidR="009762F3" w:rsidRPr="00C336C3" w:rsidRDefault="009762F3" w:rsidP="00971188">
      <w:pPr>
        <w:tabs>
          <w:tab w:val="left" w:pos="1701"/>
        </w:tabs>
        <w:spacing w:after="0" w:line="240" w:lineRule="auto"/>
        <w:rPr>
          <w:rFonts w:ascii="Arial" w:hAnsi="Arial" w:cs="Arial"/>
        </w:rPr>
      </w:pPr>
    </w:p>
    <w:p w14:paraId="4045E264" w14:textId="77777777" w:rsidR="00B10120" w:rsidRPr="00C336C3" w:rsidRDefault="00B10120" w:rsidP="00971188">
      <w:pPr>
        <w:tabs>
          <w:tab w:val="left" w:pos="1701"/>
        </w:tabs>
        <w:spacing w:after="0" w:line="240" w:lineRule="auto"/>
        <w:rPr>
          <w:rFonts w:ascii="Arial" w:hAnsi="Arial" w:cs="Arial"/>
          <w:b/>
        </w:rPr>
      </w:pPr>
      <w:r w:rsidRPr="00C336C3">
        <w:rPr>
          <w:rFonts w:ascii="Arial" w:hAnsi="Arial" w:cs="Arial"/>
          <w:b/>
          <w:bCs/>
        </w:rPr>
        <w:lastRenderedPageBreak/>
        <w:t>II.-</w:t>
      </w:r>
      <w:r w:rsidR="00A823C1" w:rsidRPr="00C336C3">
        <w:rPr>
          <w:rFonts w:ascii="Arial" w:hAnsi="Arial" w:cs="Arial"/>
          <w:b/>
        </w:rPr>
        <w:t xml:space="preserve"> ANTECEDENTES </w:t>
      </w:r>
      <w:r w:rsidR="0034721F" w:rsidRPr="00C336C3">
        <w:rPr>
          <w:rFonts w:ascii="Arial" w:hAnsi="Arial" w:cs="Arial"/>
          <w:b/>
        </w:rPr>
        <w:t>DEL PROYECTO</w:t>
      </w:r>
      <w:r w:rsidRPr="00C336C3">
        <w:rPr>
          <w:rFonts w:ascii="Arial" w:hAnsi="Arial" w:cs="Arial"/>
          <w:b/>
        </w:rPr>
        <w:t>.</w:t>
      </w:r>
    </w:p>
    <w:p w14:paraId="4045E265" w14:textId="77777777" w:rsidR="00640452" w:rsidRPr="00C336C3" w:rsidRDefault="00640452" w:rsidP="00640452">
      <w:pPr>
        <w:tabs>
          <w:tab w:val="left" w:pos="1701"/>
        </w:tabs>
        <w:spacing w:after="0" w:line="240" w:lineRule="auto"/>
        <w:rPr>
          <w:rFonts w:ascii="Arial" w:hAnsi="Arial" w:cs="Arial"/>
        </w:rPr>
      </w:pPr>
    </w:p>
    <w:p w14:paraId="4045E266" w14:textId="77777777" w:rsidR="00640452" w:rsidRPr="00C336C3" w:rsidRDefault="00F93B89" w:rsidP="00640452">
      <w:pPr>
        <w:tabs>
          <w:tab w:val="left" w:pos="1701"/>
        </w:tabs>
        <w:spacing w:after="0" w:line="240" w:lineRule="auto"/>
        <w:rPr>
          <w:rFonts w:ascii="Arial" w:hAnsi="Arial" w:cs="Arial"/>
        </w:rPr>
      </w:pPr>
      <w:r w:rsidRPr="00C336C3">
        <w:rPr>
          <w:rFonts w:ascii="Arial" w:hAnsi="Arial" w:cs="Arial"/>
        </w:rPr>
        <w:tab/>
        <w:t xml:space="preserve">A título de antecedentes </w:t>
      </w:r>
      <w:r w:rsidR="00CF2C5E" w:rsidRPr="00C336C3">
        <w:rPr>
          <w:rFonts w:ascii="Arial" w:hAnsi="Arial" w:cs="Arial"/>
        </w:rPr>
        <w:t>sus</w:t>
      </w:r>
      <w:r w:rsidRPr="00C336C3">
        <w:rPr>
          <w:rFonts w:ascii="Arial" w:hAnsi="Arial" w:cs="Arial"/>
        </w:rPr>
        <w:t xml:space="preserve"> autores </w:t>
      </w:r>
      <w:r w:rsidR="00CF2C5E" w:rsidRPr="00C336C3">
        <w:rPr>
          <w:rFonts w:ascii="Arial" w:hAnsi="Arial" w:cs="Arial"/>
        </w:rPr>
        <w:t>expresan</w:t>
      </w:r>
      <w:r w:rsidRPr="00C336C3">
        <w:rPr>
          <w:rFonts w:ascii="Arial" w:hAnsi="Arial" w:cs="Arial"/>
        </w:rPr>
        <w:t xml:space="preserve"> que </w:t>
      </w:r>
      <w:r w:rsidR="00CF2C5E" w:rsidRPr="00C336C3">
        <w:rPr>
          <w:rFonts w:ascii="Arial" w:hAnsi="Arial" w:cs="Arial"/>
        </w:rPr>
        <w:t>la</w:t>
      </w:r>
      <w:r w:rsidR="00640452" w:rsidRPr="00C336C3">
        <w:rPr>
          <w:rFonts w:ascii="Arial" w:hAnsi="Arial" w:cs="Arial"/>
        </w:rPr>
        <w:t xml:space="preserve"> Constitución Política de la República en su artículo 83, junto con la Ley Orgánica Constitucional del Ministerio Público Nº19.640 en su artículo 1, establecen que el Ministerio Público es un organismo autónomo y jerarquizado, que tiene como función principal dirigir “en forma exclusiva la investigación de los hechos constitutivos de delito, los que determinen la participación punible y los que acrediten la inocencia del imputado y, en su caso, ejercerá la acción penal pública en la forma prevista por la ley.”. </w:t>
      </w:r>
    </w:p>
    <w:p w14:paraId="4045E267" w14:textId="77777777" w:rsidR="00F40650" w:rsidRPr="00C336C3" w:rsidRDefault="00F40650" w:rsidP="00640452">
      <w:pPr>
        <w:tabs>
          <w:tab w:val="left" w:pos="1701"/>
        </w:tabs>
        <w:spacing w:after="0" w:line="240" w:lineRule="auto"/>
        <w:rPr>
          <w:rFonts w:ascii="Arial" w:hAnsi="Arial" w:cs="Arial"/>
        </w:rPr>
      </w:pPr>
    </w:p>
    <w:p w14:paraId="4045E268" w14:textId="77777777" w:rsidR="00640452" w:rsidRPr="00C336C3" w:rsidRDefault="00F40650" w:rsidP="00640452">
      <w:pPr>
        <w:tabs>
          <w:tab w:val="left" w:pos="1701"/>
        </w:tabs>
        <w:spacing w:after="0" w:line="240" w:lineRule="auto"/>
        <w:rPr>
          <w:rFonts w:ascii="Arial" w:hAnsi="Arial" w:cs="Arial"/>
        </w:rPr>
      </w:pPr>
      <w:r w:rsidRPr="00C336C3">
        <w:rPr>
          <w:rFonts w:ascii="Arial" w:hAnsi="Arial" w:cs="Arial"/>
        </w:rPr>
        <w:tab/>
        <w:t>Añaden que p</w:t>
      </w:r>
      <w:r w:rsidR="00640452" w:rsidRPr="00C336C3">
        <w:rPr>
          <w:rFonts w:ascii="Arial" w:hAnsi="Arial" w:cs="Arial"/>
        </w:rPr>
        <w:t>or otro lado, el artículo 162 del Código Tributario, en relación con las funciones del Servicio de Impuestos Internos, dispone que “las investigaciones de hechos constitutivos de delitos tributarios sancionados con pena privativa de libertad sólo podrán ser iniciadas por denuncia o querella del Servicio.”. No obstante, se contempla la posibilidad de que “con todo, la querella podrá también ser presentada por el Consejo de Defensa del Estado, a requerimiento del Director.”.</w:t>
      </w:r>
    </w:p>
    <w:p w14:paraId="4045E269" w14:textId="77777777" w:rsidR="00CF5DD0" w:rsidRPr="00C336C3" w:rsidRDefault="00CF5DD0" w:rsidP="00640452">
      <w:pPr>
        <w:tabs>
          <w:tab w:val="left" w:pos="1701"/>
        </w:tabs>
        <w:spacing w:after="0" w:line="240" w:lineRule="auto"/>
        <w:rPr>
          <w:rFonts w:ascii="Arial" w:hAnsi="Arial" w:cs="Arial"/>
        </w:rPr>
      </w:pPr>
    </w:p>
    <w:p w14:paraId="4045E26A" w14:textId="77777777" w:rsidR="00640452" w:rsidRPr="00C336C3" w:rsidRDefault="00CF5DD0" w:rsidP="00640452">
      <w:pPr>
        <w:tabs>
          <w:tab w:val="left" w:pos="1701"/>
        </w:tabs>
        <w:spacing w:after="0" w:line="240" w:lineRule="auto"/>
        <w:rPr>
          <w:rFonts w:ascii="Arial" w:hAnsi="Arial" w:cs="Arial"/>
        </w:rPr>
      </w:pPr>
      <w:r w:rsidRPr="00C336C3">
        <w:rPr>
          <w:rFonts w:ascii="Arial" w:hAnsi="Arial" w:cs="Arial"/>
        </w:rPr>
        <w:tab/>
      </w:r>
      <w:r w:rsidR="00640452" w:rsidRPr="00C336C3">
        <w:rPr>
          <w:rFonts w:ascii="Arial" w:hAnsi="Arial" w:cs="Arial"/>
        </w:rPr>
        <w:t>Además, el mismo artículo, en su inciso sexto, señala que “el Ministerio Público informará al Servicio, a la brevedad posible, los antecedentes de que tomare conocimiento con ocasión de las investigaciones de delitos comunes y que pudieren relacionarse con los delitos a que se refiere el inciso primero.”. Luego, en su inciso séptimo, señala que “si no se hubieren proporcionado los antecedentes sobre alguno de esos delitos, el Servicio los solicitará al fiscal que tuviere a su cargo el caso, con la sola finalidad de decidir si presentará denuncia o interpondrá querella, o si requerirá que lo haga al Consejo de Defensa del Estado. De rechazarse la solicitud, el Servicio podrá ocurrir ante el respectivo juez de garantía, quien decidirá la cuestión mediante resolución fundada.”.</w:t>
      </w:r>
    </w:p>
    <w:p w14:paraId="4045E26B" w14:textId="77777777" w:rsidR="00CF5DD0" w:rsidRPr="00C336C3" w:rsidRDefault="00CF5DD0" w:rsidP="00640452">
      <w:pPr>
        <w:tabs>
          <w:tab w:val="left" w:pos="1701"/>
        </w:tabs>
        <w:spacing w:after="0" w:line="240" w:lineRule="auto"/>
        <w:rPr>
          <w:rFonts w:ascii="Arial" w:hAnsi="Arial" w:cs="Arial"/>
        </w:rPr>
      </w:pPr>
    </w:p>
    <w:p w14:paraId="4045E26C" w14:textId="77777777" w:rsidR="00640452" w:rsidRPr="00C336C3" w:rsidRDefault="00CF5DD0" w:rsidP="00640452">
      <w:pPr>
        <w:tabs>
          <w:tab w:val="left" w:pos="1701"/>
        </w:tabs>
        <w:spacing w:after="0" w:line="240" w:lineRule="auto"/>
        <w:rPr>
          <w:rFonts w:ascii="Arial" w:hAnsi="Arial" w:cs="Arial"/>
        </w:rPr>
      </w:pPr>
      <w:r w:rsidRPr="00C336C3">
        <w:rPr>
          <w:rFonts w:ascii="Arial" w:hAnsi="Arial" w:cs="Arial"/>
        </w:rPr>
        <w:tab/>
      </w:r>
      <w:r w:rsidR="0093394B" w:rsidRPr="00C336C3">
        <w:rPr>
          <w:rFonts w:ascii="Arial" w:hAnsi="Arial" w:cs="Arial"/>
        </w:rPr>
        <w:t>Explican que a</w:t>
      </w:r>
      <w:r w:rsidR="00640452" w:rsidRPr="00C336C3">
        <w:rPr>
          <w:rFonts w:ascii="Arial" w:hAnsi="Arial" w:cs="Arial"/>
        </w:rPr>
        <w:t xml:space="preserve"> consecuencia de lo anterior, queda </w:t>
      </w:r>
      <w:r w:rsidR="0093394B" w:rsidRPr="00C336C3">
        <w:rPr>
          <w:rFonts w:ascii="Arial" w:hAnsi="Arial" w:cs="Arial"/>
        </w:rPr>
        <w:t xml:space="preserve">de </w:t>
      </w:r>
      <w:r w:rsidR="00640452" w:rsidRPr="00C336C3">
        <w:rPr>
          <w:rFonts w:ascii="Arial" w:hAnsi="Arial" w:cs="Arial"/>
        </w:rPr>
        <w:t>manifiesto que el Ministerio Público opera como un ente autónomo con la responsabilidad exclusiva de dirigir las investigaciones relacionadas con delitos y de ejercer la acción penal pública. No obstante, el artículo 162 del Código Tributario se presenta como una excepción, imponiendo ciertas restricciones al estipular que las indagaciones vinculadas a delitos tributarios castigados con pena privativa de libertad deben ser instigadas mediante denuncia o querella presentada por el Servicio de Impuestos Internos, con la opción de que el Consejo de Defensa del Estado pueda intervenir en este proceso.</w:t>
      </w:r>
    </w:p>
    <w:p w14:paraId="4045E26E" w14:textId="77777777" w:rsidR="00E461D7" w:rsidRPr="00C336C3" w:rsidRDefault="00E461D7" w:rsidP="00640452">
      <w:pPr>
        <w:tabs>
          <w:tab w:val="left" w:pos="1701"/>
        </w:tabs>
        <w:spacing w:after="0" w:line="240" w:lineRule="auto"/>
        <w:rPr>
          <w:rFonts w:ascii="Arial" w:hAnsi="Arial" w:cs="Arial"/>
        </w:rPr>
      </w:pPr>
    </w:p>
    <w:p w14:paraId="4045E26F" w14:textId="0A1357E7" w:rsidR="00640452" w:rsidRPr="00C336C3" w:rsidRDefault="0093394B" w:rsidP="00640452">
      <w:pPr>
        <w:tabs>
          <w:tab w:val="left" w:pos="1701"/>
        </w:tabs>
        <w:spacing w:after="0" w:line="240" w:lineRule="auto"/>
        <w:rPr>
          <w:rFonts w:ascii="Arial" w:hAnsi="Arial" w:cs="Arial"/>
        </w:rPr>
      </w:pPr>
      <w:r w:rsidRPr="00C336C3">
        <w:rPr>
          <w:rFonts w:ascii="Arial" w:hAnsi="Arial" w:cs="Arial"/>
        </w:rPr>
        <w:tab/>
      </w:r>
      <w:r w:rsidR="003F5B6B" w:rsidRPr="00C336C3">
        <w:rPr>
          <w:rFonts w:ascii="Arial" w:hAnsi="Arial" w:cs="Arial"/>
        </w:rPr>
        <w:t xml:space="preserve">Expresan que la </w:t>
      </w:r>
      <w:r w:rsidR="00640452" w:rsidRPr="00C336C3">
        <w:rPr>
          <w:rFonts w:ascii="Arial" w:hAnsi="Arial" w:cs="Arial"/>
        </w:rPr>
        <w:t>interacción entre el Ministerio Público y el Servicio de Impuestos Internos evidencia una dinámica compleja en la persecución de delitos tributarios, donde la autonomía del Ministerio Público se encuentra condicionada por las disposiciones establecidas en el Código Tributario. La revisión y ajuste de estas limitaciones emergen como cuestiones esenciales para asegurar la eficacia y coherencia en la persecución de estos delitos.</w:t>
      </w:r>
    </w:p>
    <w:p w14:paraId="40E3CFD3" w14:textId="721430FC" w:rsidR="006A70EB" w:rsidRPr="00C336C3" w:rsidRDefault="006A70EB" w:rsidP="00640452">
      <w:pPr>
        <w:tabs>
          <w:tab w:val="left" w:pos="1701"/>
        </w:tabs>
        <w:spacing w:after="0" w:line="240" w:lineRule="auto"/>
        <w:rPr>
          <w:rFonts w:ascii="Arial" w:hAnsi="Arial" w:cs="Arial"/>
        </w:rPr>
      </w:pPr>
    </w:p>
    <w:p w14:paraId="4045E271" w14:textId="0BA815C8" w:rsidR="00640452" w:rsidRPr="00C336C3" w:rsidRDefault="00E461D7" w:rsidP="00640452">
      <w:pPr>
        <w:tabs>
          <w:tab w:val="left" w:pos="1701"/>
        </w:tabs>
        <w:spacing w:after="0" w:line="240" w:lineRule="auto"/>
        <w:rPr>
          <w:rFonts w:ascii="Arial" w:hAnsi="Arial" w:cs="Arial"/>
        </w:rPr>
      </w:pPr>
      <w:r w:rsidRPr="00C336C3">
        <w:rPr>
          <w:rFonts w:ascii="Arial" w:hAnsi="Arial" w:cs="Arial"/>
        </w:rPr>
        <w:tab/>
      </w:r>
      <w:r w:rsidR="00C1339D" w:rsidRPr="00C336C3">
        <w:rPr>
          <w:rFonts w:ascii="Arial" w:hAnsi="Arial" w:cs="Arial"/>
        </w:rPr>
        <w:t>Precisan que</w:t>
      </w:r>
      <w:r w:rsidR="00331A6B">
        <w:rPr>
          <w:rFonts w:ascii="Arial" w:hAnsi="Arial" w:cs="Arial"/>
        </w:rPr>
        <w:t>,</w:t>
      </w:r>
      <w:r w:rsidR="00C1339D" w:rsidRPr="00C336C3">
        <w:rPr>
          <w:rFonts w:ascii="Arial" w:hAnsi="Arial" w:cs="Arial"/>
        </w:rPr>
        <w:t xml:space="preserve"> c</w:t>
      </w:r>
      <w:r w:rsidR="00640452" w:rsidRPr="00C336C3">
        <w:rPr>
          <w:rFonts w:ascii="Arial" w:hAnsi="Arial" w:cs="Arial"/>
        </w:rPr>
        <w:t xml:space="preserve">onsiderando el impacto significativo que los delitos tributarios tienen en la confianza pública y en el patrimonio fiscal, resulta poco aconsejable que la facultad de ejercer la acción penal esté restringida exclusivamente al Servicio de Impuestos Internos. Aunque este organismo desempeña funciones cruciales en la fiscalización, </w:t>
      </w:r>
      <w:r w:rsidR="003F5B6B" w:rsidRPr="00C336C3">
        <w:rPr>
          <w:rFonts w:ascii="Arial" w:hAnsi="Arial" w:cs="Arial"/>
        </w:rPr>
        <w:t xml:space="preserve">a su juicio, </w:t>
      </w:r>
      <w:r w:rsidR="00640452" w:rsidRPr="00C336C3">
        <w:rPr>
          <w:rFonts w:ascii="Arial" w:hAnsi="Arial" w:cs="Arial"/>
        </w:rPr>
        <w:t>no debería ser el único ente facultado para abordar la complejidad inherente a los delitos tributarios.</w:t>
      </w:r>
    </w:p>
    <w:p w14:paraId="4045E272" w14:textId="77777777" w:rsidR="00C1339D" w:rsidRPr="00C336C3" w:rsidRDefault="00C1339D" w:rsidP="00640452">
      <w:pPr>
        <w:tabs>
          <w:tab w:val="left" w:pos="1701"/>
        </w:tabs>
        <w:spacing w:after="0" w:line="240" w:lineRule="auto"/>
        <w:rPr>
          <w:rFonts w:ascii="Arial" w:hAnsi="Arial" w:cs="Arial"/>
        </w:rPr>
      </w:pPr>
    </w:p>
    <w:p w14:paraId="4045E273" w14:textId="77777777" w:rsidR="00B603EA" w:rsidRPr="00C336C3" w:rsidRDefault="00C1339D" w:rsidP="00640452">
      <w:pPr>
        <w:tabs>
          <w:tab w:val="left" w:pos="1701"/>
        </w:tabs>
        <w:spacing w:after="0" w:line="240" w:lineRule="auto"/>
        <w:rPr>
          <w:rFonts w:ascii="Arial" w:hAnsi="Arial" w:cs="Arial"/>
        </w:rPr>
      </w:pPr>
      <w:r w:rsidRPr="00C336C3">
        <w:rPr>
          <w:rFonts w:ascii="Arial" w:hAnsi="Arial" w:cs="Arial"/>
        </w:rPr>
        <w:tab/>
      </w:r>
      <w:r w:rsidR="00640452" w:rsidRPr="00C336C3">
        <w:rPr>
          <w:rFonts w:ascii="Arial" w:hAnsi="Arial" w:cs="Arial"/>
        </w:rPr>
        <w:t>Por lo anterior, esta iniciativa no pretende restar importancia al papel fundamental del Servicio de Impuestos Internos en la fiscalización tributaria, sino más bien fomentar una colaboración más eficaz y equitativa entre ambas entidades. Al conferir al Ministerio Público la capacidad de actuar de manera autónoma en casos de delitos tributarios, se permite garantizar una mayor transparencia, celeridad, eficiencia y coordinación en la persecución de conductas ilícitas que impactan la integridad del sistema tributario y minan la confianza pública en las instituciones encargadas de velar por el cumplimiento de la ley.</w:t>
      </w:r>
    </w:p>
    <w:p w14:paraId="4045E275" w14:textId="77777777" w:rsidR="00531133" w:rsidRPr="00C336C3" w:rsidRDefault="00531133" w:rsidP="00971188">
      <w:pPr>
        <w:tabs>
          <w:tab w:val="left" w:pos="1701"/>
        </w:tabs>
        <w:spacing w:after="0" w:line="240" w:lineRule="auto"/>
        <w:rPr>
          <w:rFonts w:ascii="Arial" w:hAnsi="Arial" w:cs="Arial"/>
          <w:b/>
        </w:rPr>
      </w:pPr>
      <w:r w:rsidRPr="00C336C3">
        <w:rPr>
          <w:rFonts w:ascii="Arial" w:hAnsi="Arial" w:cs="Arial"/>
          <w:b/>
        </w:rPr>
        <w:lastRenderedPageBreak/>
        <w:t>III.- RELACIÓN DESCRIPTIVA DEL PROYECTO.</w:t>
      </w:r>
    </w:p>
    <w:p w14:paraId="396EC85B" w14:textId="77777777" w:rsidR="00DD7E6A" w:rsidRPr="00C336C3" w:rsidRDefault="00DD7E6A" w:rsidP="00146EFD">
      <w:pPr>
        <w:tabs>
          <w:tab w:val="left" w:pos="1701"/>
        </w:tabs>
        <w:spacing w:after="0" w:line="240" w:lineRule="auto"/>
        <w:rPr>
          <w:rFonts w:ascii="Arial" w:hAnsi="Arial" w:cs="Arial"/>
        </w:rPr>
      </w:pPr>
    </w:p>
    <w:p w14:paraId="4045E279" w14:textId="7898A0A2" w:rsidR="00146EFD" w:rsidRPr="00C336C3" w:rsidRDefault="00531133" w:rsidP="00146EFD">
      <w:pPr>
        <w:tabs>
          <w:tab w:val="left" w:pos="1701"/>
        </w:tabs>
        <w:spacing w:after="0" w:line="240" w:lineRule="auto"/>
        <w:rPr>
          <w:rFonts w:ascii="Arial" w:hAnsi="Arial" w:cs="Arial"/>
          <w:spacing w:val="-3"/>
        </w:rPr>
      </w:pPr>
      <w:r w:rsidRPr="00C336C3">
        <w:rPr>
          <w:rFonts w:ascii="Arial" w:hAnsi="Arial" w:cs="Arial"/>
        </w:rPr>
        <w:tab/>
        <w:t xml:space="preserve">La moción </w:t>
      </w:r>
      <w:r w:rsidRPr="00C336C3">
        <w:rPr>
          <w:rFonts w:ascii="Arial" w:hAnsi="Arial" w:cs="Arial"/>
          <w:spacing w:val="-3"/>
        </w:rPr>
        <w:t xml:space="preserve">consta de </w:t>
      </w:r>
      <w:r w:rsidR="00C1339D" w:rsidRPr="00C336C3">
        <w:rPr>
          <w:rFonts w:ascii="Arial" w:hAnsi="Arial" w:cs="Arial"/>
          <w:spacing w:val="-3"/>
        </w:rPr>
        <w:t>un artículo único</w:t>
      </w:r>
      <w:r w:rsidR="00146EFD" w:rsidRPr="00C336C3">
        <w:rPr>
          <w:rFonts w:ascii="Arial" w:hAnsi="Arial" w:cs="Arial"/>
          <w:spacing w:val="-3"/>
        </w:rPr>
        <w:t xml:space="preserve">, que modifica el </w:t>
      </w:r>
      <w:r w:rsidR="00C90115" w:rsidRPr="00C336C3">
        <w:rPr>
          <w:rFonts w:ascii="Arial" w:hAnsi="Arial" w:cs="Arial"/>
          <w:spacing w:val="-3"/>
        </w:rPr>
        <w:t xml:space="preserve">Código </w:t>
      </w:r>
      <w:r w:rsidR="00146EFD" w:rsidRPr="00C336C3">
        <w:rPr>
          <w:rFonts w:ascii="Arial" w:hAnsi="Arial" w:cs="Arial"/>
          <w:spacing w:val="-3"/>
        </w:rPr>
        <w:t>Tributario</w:t>
      </w:r>
      <w:r w:rsidR="00DD7E6A" w:rsidRPr="00C336C3">
        <w:rPr>
          <w:rFonts w:ascii="Arial" w:hAnsi="Arial" w:cs="Arial"/>
          <w:spacing w:val="-3"/>
        </w:rPr>
        <w:t>, por el qu</w:t>
      </w:r>
      <w:r w:rsidR="001F22AA" w:rsidRPr="00C336C3">
        <w:rPr>
          <w:rFonts w:ascii="Arial" w:hAnsi="Arial" w:cs="Arial"/>
          <w:spacing w:val="-3"/>
        </w:rPr>
        <w:t xml:space="preserve">e </w:t>
      </w:r>
      <w:r w:rsidR="00DD7E6A" w:rsidRPr="00C336C3">
        <w:rPr>
          <w:rFonts w:ascii="Arial" w:hAnsi="Arial" w:cs="Arial"/>
          <w:spacing w:val="-3"/>
        </w:rPr>
        <w:t xml:space="preserve">se </w:t>
      </w:r>
      <w:r w:rsidR="00840A79" w:rsidRPr="00C336C3">
        <w:rPr>
          <w:rFonts w:ascii="Arial" w:hAnsi="Arial" w:cs="Arial"/>
          <w:spacing w:val="-3"/>
        </w:rPr>
        <w:t>autoriza</w:t>
      </w:r>
      <w:r w:rsidR="00374DEB" w:rsidRPr="00C336C3">
        <w:rPr>
          <w:rFonts w:ascii="Arial" w:hAnsi="Arial" w:cs="Arial"/>
          <w:spacing w:val="-3"/>
        </w:rPr>
        <w:t>,</w:t>
      </w:r>
      <w:r w:rsidR="00840A79" w:rsidRPr="00C336C3">
        <w:rPr>
          <w:rFonts w:ascii="Arial" w:hAnsi="Arial" w:cs="Arial"/>
          <w:spacing w:val="-3"/>
        </w:rPr>
        <w:t xml:space="preserve"> además del Servicio de Impuestos Internos</w:t>
      </w:r>
      <w:r w:rsidR="00374DEB" w:rsidRPr="00C336C3">
        <w:rPr>
          <w:rFonts w:ascii="Arial" w:hAnsi="Arial" w:cs="Arial"/>
          <w:spacing w:val="-3"/>
        </w:rPr>
        <w:t>,</w:t>
      </w:r>
      <w:r w:rsidR="00840A79" w:rsidRPr="00C336C3">
        <w:rPr>
          <w:rFonts w:ascii="Arial" w:hAnsi="Arial" w:cs="Arial"/>
          <w:spacing w:val="-3"/>
        </w:rPr>
        <w:t xml:space="preserve"> al </w:t>
      </w:r>
      <w:r w:rsidR="002636FB" w:rsidRPr="00C336C3">
        <w:rPr>
          <w:rFonts w:ascii="Arial" w:hAnsi="Arial" w:cs="Arial"/>
          <w:spacing w:val="-3"/>
        </w:rPr>
        <w:t>Ministerio</w:t>
      </w:r>
      <w:r w:rsidR="00840A79" w:rsidRPr="00C336C3">
        <w:rPr>
          <w:rFonts w:ascii="Arial" w:hAnsi="Arial" w:cs="Arial"/>
          <w:spacing w:val="-3"/>
        </w:rPr>
        <w:t xml:space="preserve"> Público</w:t>
      </w:r>
      <w:r w:rsidR="00146EFD" w:rsidRPr="00C336C3">
        <w:rPr>
          <w:rFonts w:ascii="Arial" w:hAnsi="Arial" w:cs="Arial"/>
          <w:spacing w:val="-3"/>
        </w:rPr>
        <w:t xml:space="preserve"> </w:t>
      </w:r>
      <w:r w:rsidR="002636FB" w:rsidRPr="00C336C3">
        <w:rPr>
          <w:rFonts w:ascii="Arial" w:hAnsi="Arial" w:cs="Arial"/>
          <w:spacing w:val="-3"/>
        </w:rPr>
        <w:t>iniciar</w:t>
      </w:r>
      <w:r w:rsidR="00CA4A31" w:rsidRPr="00C336C3">
        <w:rPr>
          <w:rFonts w:ascii="Arial" w:hAnsi="Arial" w:cs="Arial"/>
          <w:spacing w:val="-3"/>
        </w:rPr>
        <w:t xml:space="preserve"> de oficio, mediante querella o denuncia investigac</w:t>
      </w:r>
      <w:r w:rsidR="00885D09" w:rsidRPr="00C336C3">
        <w:rPr>
          <w:rFonts w:ascii="Arial" w:hAnsi="Arial" w:cs="Arial"/>
          <w:spacing w:val="-3"/>
        </w:rPr>
        <w:t xml:space="preserve">iones </w:t>
      </w:r>
      <w:r w:rsidR="00D56CB8" w:rsidRPr="00C336C3">
        <w:rPr>
          <w:rFonts w:ascii="Arial" w:hAnsi="Arial" w:cs="Arial"/>
        </w:rPr>
        <w:t>de hechos constitutivos de delitos tributarios sancionados con pena privativa de libertad</w:t>
      </w:r>
      <w:r w:rsidR="005B4E6F" w:rsidRPr="00C336C3">
        <w:rPr>
          <w:rFonts w:ascii="Arial" w:hAnsi="Arial" w:cs="Arial"/>
        </w:rPr>
        <w:t xml:space="preserve"> y se </w:t>
      </w:r>
      <w:r w:rsidR="00EF027B" w:rsidRPr="00C336C3">
        <w:rPr>
          <w:rFonts w:ascii="Arial" w:hAnsi="Arial" w:cs="Arial"/>
        </w:rPr>
        <w:t>e</w:t>
      </w:r>
      <w:r w:rsidR="005B4E6F" w:rsidRPr="00C336C3">
        <w:rPr>
          <w:rFonts w:ascii="Arial" w:hAnsi="Arial" w:cs="Arial"/>
        </w:rPr>
        <w:t xml:space="preserve">stablece que el </w:t>
      </w:r>
      <w:r w:rsidR="00EF027B" w:rsidRPr="00C336C3">
        <w:rPr>
          <w:rFonts w:ascii="Arial" w:hAnsi="Arial" w:cs="Arial"/>
        </w:rPr>
        <w:t xml:space="preserve">referido </w:t>
      </w:r>
      <w:r w:rsidR="005B4E6F" w:rsidRPr="00C336C3">
        <w:rPr>
          <w:rFonts w:ascii="Arial" w:hAnsi="Arial" w:cs="Arial"/>
        </w:rPr>
        <w:t xml:space="preserve">Servicio deberá solicitar los antecedentes </w:t>
      </w:r>
      <w:r w:rsidR="00975A46" w:rsidRPr="00C336C3">
        <w:rPr>
          <w:rFonts w:ascii="Arial" w:hAnsi="Arial" w:cs="Arial"/>
        </w:rPr>
        <w:t>re</w:t>
      </w:r>
      <w:r w:rsidR="00665F6A" w:rsidRPr="00C336C3">
        <w:rPr>
          <w:rFonts w:ascii="Arial" w:hAnsi="Arial" w:cs="Arial"/>
        </w:rPr>
        <w:t xml:space="preserve">specto </w:t>
      </w:r>
      <w:r w:rsidR="005B4E6F" w:rsidRPr="00C336C3">
        <w:rPr>
          <w:rFonts w:ascii="Arial" w:hAnsi="Arial" w:cs="Arial"/>
        </w:rPr>
        <w:t>a delitos tributarios al fiscal que tuviere a cargo la investigación, con</w:t>
      </w:r>
      <w:r w:rsidR="00975A46" w:rsidRPr="00C336C3">
        <w:rPr>
          <w:rFonts w:ascii="Arial" w:hAnsi="Arial" w:cs="Arial"/>
        </w:rPr>
        <w:t xml:space="preserve"> el único propósito </w:t>
      </w:r>
      <w:r w:rsidR="005B4E6F" w:rsidRPr="00C336C3">
        <w:rPr>
          <w:rFonts w:ascii="Arial" w:hAnsi="Arial" w:cs="Arial"/>
        </w:rPr>
        <w:t xml:space="preserve">de decidir si ejercerá las </w:t>
      </w:r>
      <w:r w:rsidR="00E06FF9" w:rsidRPr="00C336C3">
        <w:rPr>
          <w:rFonts w:ascii="Arial" w:hAnsi="Arial" w:cs="Arial"/>
        </w:rPr>
        <w:t>denuncia</w:t>
      </w:r>
      <w:r w:rsidR="00665F6A" w:rsidRPr="00C336C3">
        <w:rPr>
          <w:rFonts w:ascii="Arial" w:hAnsi="Arial" w:cs="Arial"/>
        </w:rPr>
        <w:t>s</w:t>
      </w:r>
      <w:r w:rsidR="00E06FF9" w:rsidRPr="00C336C3">
        <w:rPr>
          <w:rFonts w:ascii="Arial" w:hAnsi="Arial" w:cs="Arial"/>
        </w:rPr>
        <w:t xml:space="preserve"> o querella</w:t>
      </w:r>
      <w:r w:rsidR="00665F6A" w:rsidRPr="00C336C3">
        <w:rPr>
          <w:rFonts w:ascii="Arial" w:hAnsi="Arial" w:cs="Arial"/>
        </w:rPr>
        <w:t>s</w:t>
      </w:r>
      <w:r w:rsidR="00E06FF9" w:rsidRPr="00C336C3">
        <w:rPr>
          <w:rFonts w:ascii="Arial" w:hAnsi="Arial" w:cs="Arial"/>
        </w:rPr>
        <w:t xml:space="preserve"> por </w:t>
      </w:r>
      <w:r w:rsidR="00B86B94" w:rsidRPr="00C336C3">
        <w:rPr>
          <w:rFonts w:ascii="Arial" w:hAnsi="Arial" w:cs="Arial"/>
        </w:rPr>
        <w:t xml:space="preserve">la comisión de </w:t>
      </w:r>
      <w:r w:rsidR="00C63956" w:rsidRPr="00C336C3">
        <w:rPr>
          <w:rFonts w:ascii="Arial" w:hAnsi="Arial" w:cs="Arial"/>
        </w:rPr>
        <w:t xml:space="preserve">los citados </w:t>
      </w:r>
      <w:r w:rsidR="00E06FF9" w:rsidRPr="00C336C3">
        <w:rPr>
          <w:rFonts w:ascii="Arial" w:hAnsi="Arial" w:cs="Arial"/>
        </w:rPr>
        <w:t>hechos</w:t>
      </w:r>
      <w:r w:rsidR="00C63956" w:rsidRPr="00C336C3">
        <w:rPr>
          <w:rFonts w:ascii="Arial" w:hAnsi="Arial" w:cs="Arial"/>
        </w:rPr>
        <w:t>.</w:t>
      </w:r>
    </w:p>
    <w:p w14:paraId="3954C741" w14:textId="77777777" w:rsidR="0030541B" w:rsidRPr="00C336C3" w:rsidRDefault="0030541B" w:rsidP="00146EFD">
      <w:pPr>
        <w:tabs>
          <w:tab w:val="left" w:pos="1701"/>
        </w:tabs>
        <w:spacing w:after="0" w:line="240" w:lineRule="auto"/>
        <w:rPr>
          <w:rFonts w:ascii="Arial" w:hAnsi="Arial" w:cs="Arial"/>
          <w:spacing w:val="-3"/>
        </w:rPr>
      </w:pPr>
    </w:p>
    <w:p w14:paraId="4045E27B" w14:textId="08FE31CD" w:rsidR="00B10120" w:rsidRPr="00C336C3" w:rsidRDefault="005F681E" w:rsidP="00971188">
      <w:pPr>
        <w:tabs>
          <w:tab w:val="left" w:pos="1701"/>
        </w:tabs>
        <w:spacing w:after="0" w:line="240" w:lineRule="auto"/>
        <w:rPr>
          <w:rFonts w:ascii="Arial" w:hAnsi="Arial" w:cs="Arial"/>
          <w:b/>
        </w:rPr>
      </w:pPr>
      <w:r w:rsidRPr="00C336C3">
        <w:rPr>
          <w:rFonts w:ascii="Arial" w:hAnsi="Arial" w:cs="Arial"/>
          <w:b/>
        </w:rPr>
        <w:t>IV</w:t>
      </w:r>
      <w:r w:rsidR="00C7760E" w:rsidRPr="00C336C3">
        <w:rPr>
          <w:rFonts w:ascii="Arial" w:hAnsi="Arial" w:cs="Arial"/>
          <w:b/>
        </w:rPr>
        <w:t>.-</w:t>
      </w:r>
      <w:r w:rsidR="00F018C1" w:rsidRPr="00C336C3">
        <w:rPr>
          <w:rFonts w:ascii="Arial" w:hAnsi="Arial" w:cs="Arial"/>
          <w:b/>
        </w:rPr>
        <w:t xml:space="preserve"> </w:t>
      </w:r>
      <w:r w:rsidR="00B10120" w:rsidRPr="00C336C3">
        <w:rPr>
          <w:rFonts w:ascii="Arial" w:hAnsi="Arial" w:cs="Arial"/>
          <w:b/>
        </w:rPr>
        <w:t>DISPO</w:t>
      </w:r>
      <w:r w:rsidR="00EB5A22" w:rsidRPr="00C336C3">
        <w:rPr>
          <w:rFonts w:ascii="Arial" w:hAnsi="Arial" w:cs="Arial"/>
          <w:b/>
        </w:rPr>
        <w:t>SI</w:t>
      </w:r>
      <w:r w:rsidR="00B10120" w:rsidRPr="00C336C3">
        <w:rPr>
          <w:rFonts w:ascii="Arial" w:hAnsi="Arial" w:cs="Arial"/>
          <w:b/>
        </w:rPr>
        <w:t>CIONES QUE EL PROYECTO MODIFICA.</w:t>
      </w:r>
    </w:p>
    <w:p w14:paraId="4045E27C" w14:textId="77777777" w:rsidR="00B10120" w:rsidRPr="00C336C3" w:rsidRDefault="00B10120" w:rsidP="00971188">
      <w:pPr>
        <w:tabs>
          <w:tab w:val="left" w:pos="1701"/>
        </w:tabs>
        <w:spacing w:after="0" w:line="240" w:lineRule="auto"/>
        <w:rPr>
          <w:rFonts w:ascii="Arial" w:hAnsi="Arial" w:cs="Arial"/>
        </w:rPr>
      </w:pPr>
    </w:p>
    <w:p w14:paraId="69D15F71" w14:textId="3B0479C0" w:rsidR="00272A30" w:rsidRPr="00C336C3" w:rsidRDefault="00355E38" w:rsidP="00B46DA2">
      <w:pPr>
        <w:tabs>
          <w:tab w:val="left" w:pos="1701"/>
        </w:tabs>
        <w:spacing w:after="0" w:line="240" w:lineRule="auto"/>
        <w:rPr>
          <w:rFonts w:ascii="Arial" w:hAnsi="Arial" w:cs="Arial"/>
        </w:rPr>
      </w:pPr>
      <w:r w:rsidRPr="00C336C3">
        <w:rPr>
          <w:rFonts w:ascii="Arial" w:hAnsi="Arial" w:cs="Arial"/>
        </w:rPr>
        <w:tab/>
        <w:t>L</w:t>
      </w:r>
      <w:r w:rsidR="00B46DA2" w:rsidRPr="00C336C3">
        <w:rPr>
          <w:rFonts w:ascii="Arial" w:hAnsi="Arial" w:cs="Arial"/>
        </w:rPr>
        <w:t>a</w:t>
      </w:r>
      <w:r w:rsidRPr="00C336C3">
        <w:rPr>
          <w:rFonts w:ascii="Arial" w:hAnsi="Arial" w:cs="Arial"/>
        </w:rPr>
        <w:t xml:space="preserve"> </w:t>
      </w:r>
      <w:r w:rsidR="00B46DA2" w:rsidRPr="00C336C3">
        <w:rPr>
          <w:rFonts w:ascii="Arial" w:hAnsi="Arial" w:cs="Arial"/>
        </w:rPr>
        <w:t>moción</w:t>
      </w:r>
      <w:r w:rsidRPr="00C336C3">
        <w:rPr>
          <w:rFonts w:ascii="Arial" w:hAnsi="Arial" w:cs="Arial"/>
        </w:rPr>
        <w:t xml:space="preserve"> introduce modificaciones en l</w:t>
      </w:r>
      <w:r w:rsidR="00272A30" w:rsidRPr="00C336C3">
        <w:rPr>
          <w:rFonts w:ascii="Arial" w:hAnsi="Arial" w:cs="Arial"/>
        </w:rPr>
        <w:t>os</w:t>
      </w:r>
      <w:r w:rsidRPr="00C336C3">
        <w:rPr>
          <w:rFonts w:ascii="Arial" w:hAnsi="Arial" w:cs="Arial"/>
        </w:rPr>
        <w:t xml:space="preserve"> </w:t>
      </w:r>
      <w:r w:rsidR="008068FB" w:rsidRPr="00C336C3">
        <w:rPr>
          <w:rFonts w:ascii="Arial" w:hAnsi="Arial" w:cs="Arial"/>
        </w:rPr>
        <w:t>incis</w:t>
      </w:r>
      <w:r w:rsidR="00272A30" w:rsidRPr="00C336C3">
        <w:rPr>
          <w:rFonts w:ascii="Arial" w:hAnsi="Arial" w:cs="Arial"/>
        </w:rPr>
        <w:t>os</w:t>
      </w:r>
      <w:r w:rsidR="008068FB" w:rsidRPr="00C336C3">
        <w:rPr>
          <w:rFonts w:ascii="Arial" w:hAnsi="Arial" w:cs="Arial"/>
        </w:rPr>
        <w:t xml:space="preserve"> primero y sé</w:t>
      </w:r>
      <w:r w:rsidR="00272A30" w:rsidRPr="00C336C3">
        <w:rPr>
          <w:rFonts w:ascii="Arial" w:hAnsi="Arial" w:cs="Arial"/>
        </w:rPr>
        <w:t>p</w:t>
      </w:r>
      <w:r w:rsidR="008068FB" w:rsidRPr="00C336C3">
        <w:rPr>
          <w:rFonts w:ascii="Arial" w:hAnsi="Arial" w:cs="Arial"/>
        </w:rPr>
        <w:t xml:space="preserve">timo del </w:t>
      </w:r>
      <w:r w:rsidR="00272A30" w:rsidRPr="00C336C3">
        <w:rPr>
          <w:rFonts w:ascii="Arial" w:hAnsi="Arial" w:cs="Arial"/>
        </w:rPr>
        <w:t>artículo 162 del decreto ley Nª830, que aprueba el texto que señala del Código Tributario, en la forma desc</w:t>
      </w:r>
      <w:r w:rsidR="001F7136" w:rsidRPr="00C336C3">
        <w:rPr>
          <w:rFonts w:ascii="Arial" w:hAnsi="Arial" w:cs="Arial"/>
        </w:rPr>
        <w:t xml:space="preserve">rita en el </w:t>
      </w:r>
      <w:r w:rsidR="00DE1D9A" w:rsidRPr="00C336C3">
        <w:rPr>
          <w:rFonts w:ascii="Arial" w:hAnsi="Arial" w:cs="Arial"/>
        </w:rPr>
        <w:t>acápite</w:t>
      </w:r>
      <w:r w:rsidR="001F7136" w:rsidRPr="00C336C3">
        <w:rPr>
          <w:rFonts w:ascii="Arial" w:hAnsi="Arial" w:cs="Arial"/>
        </w:rPr>
        <w:t xml:space="preserve"> anterior. </w:t>
      </w:r>
    </w:p>
    <w:p w14:paraId="4045E27E" w14:textId="77777777" w:rsidR="003B1E7F" w:rsidRPr="00C336C3" w:rsidRDefault="003B1E7F" w:rsidP="00971188">
      <w:pPr>
        <w:tabs>
          <w:tab w:val="left" w:pos="1701"/>
        </w:tabs>
        <w:spacing w:after="0" w:line="240" w:lineRule="auto"/>
        <w:rPr>
          <w:rFonts w:ascii="Arial" w:hAnsi="Arial" w:cs="Arial"/>
        </w:rPr>
      </w:pPr>
    </w:p>
    <w:p w14:paraId="4045E27F" w14:textId="77777777" w:rsidR="009B0EAC" w:rsidRPr="00C336C3" w:rsidRDefault="009B0EAC" w:rsidP="00971188">
      <w:pPr>
        <w:tabs>
          <w:tab w:val="left" w:pos="1701"/>
        </w:tabs>
        <w:spacing w:after="0" w:line="240" w:lineRule="auto"/>
        <w:rPr>
          <w:rFonts w:ascii="Arial" w:hAnsi="Arial" w:cs="Arial"/>
          <w:b/>
        </w:rPr>
      </w:pPr>
      <w:r w:rsidRPr="00C336C3">
        <w:rPr>
          <w:rFonts w:ascii="Arial" w:hAnsi="Arial" w:cs="Arial"/>
          <w:b/>
        </w:rPr>
        <w:t>V.- DISCUSIÓN Y VOTACIÓN DEL PROYECTO.</w:t>
      </w:r>
    </w:p>
    <w:p w14:paraId="4045E280" w14:textId="77777777" w:rsidR="001F506A" w:rsidRPr="00C336C3" w:rsidRDefault="001F506A" w:rsidP="00971188">
      <w:pPr>
        <w:tabs>
          <w:tab w:val="left" w:pos="1701"/>
        </w:tabs>
        <w:spacing w:after="0" w:line="240" w:lineRule="auto"/>
        <w:rPr>
          <w:rFonts w:ascii="Arial" w:hAnsi="Arial" w:cs="Arial"/>
        </w:rPr>
      </w:pPr>
    </w:p>
    <w:p w14:paraId="4045E281" w14:textId="0417A552" w:rsidR="009B0EAC" w:rsidRPr="00C336C3" w:rsidRDefault="009B0EAC" w:rsidP="00971188">
      <w:pPr>
        <w:tabs>
          <w:tab w:val="left" w:pos="1701"/>
        </w:tabs>
        <w:spacing w:after="0" w:line="240" w:lineRule="auto"/>
        <w:rPr>
          <w:rFonts w:ascii="Arial" w:hAnsi="Arial" w:cs="Arial"/>
          <w:b/>
        </w:rPr>
      </w:pPr>
      <w:r w:rsidRPr="00C336C3">
        <w:rPr>
          <w:rFonts w:ascii="Arial" w:hAnsi="Arial" w:cs="Arial"/>
        </w:rPr>
        <w:tab/>
      </w:r>
      <w:r w:rsidRPr="00C336C3">
        <w:rPr>
          <w:rFonts w:ascii="Arial" w:hAnsi="Arial" w:cs="Arial"/>
          <w:b/>
        </w:rPr>
        <w:t>A.-GENERAL.</w:t>
      </w:r>
    </w:p>
    <w:p w14:paraId="4045E282" w14:textId="77777777" w:rsidR="0011002C" w:rsidRPr="00C336C3" w:rsidRDefault="0011002C" w:rsidP="0011002C">
      <w:pPr>
        <w:tabs>
          <w:tab w:val="left" w:pos="1701"/>
        </w:tabs>
        <w:spacing w:after="0" w:line="240" w:lineRule="auto"/>
        <w:rPr>
          <w:rFonts w:ascii="Arial" w:hAnsi="Arial" w:cs="Arial"/>
        </w:rPr>
      </w:pPr>
    </w:p>
    <w:p w14:paraId="4045E283" w14:textId="70CABBE0" w:rsidR="00A87B0B" w:rsidRPr="00C336C3" w:rsidRDefault="0011002C" w:rsidP="00971188">
      <w:pPr>
        <w:tabs>
          <w:tab w:val="left" w:pos="1701"/>
        </w:tabs>
        <w:spacing w:after="0" w:line="240" w:lineRule="auto"/>
        <w:rPr>
          <w:rFonts w:ascii="Arial" w:hAnsi="Arial" w:cs="Arial"/>
        </w:rPr>
      </w:pPr>
      <w:r w:rsidRPr="00C336C3">
        <w:rPr>
          <w:rFonts w:ascii="Arial" w:hAnsi="Arial" w:cs="Arial"/>
        </w:rPr>
        <w:tab/>
      </w:r>
      <w:r w:rsidR="0035037D" w:rsidRPr="00C336C3">
        <w:rPr>
          <w:rFonts w:ascii="Arial" w:hAnsi="Arial" w:cs="Arial"/>
        </w:rPr>
        <w:t>C</w:t>
      </w:r>
      <w:r w:rsidRPr="00C336C3">
        <w:rPr>
          <w:rFonts w:ascii="Arial" w:hAnsi="Arial" w:cs="Arial"/>
        </w:rPr>
        <w:t>on ocasión del debate habido en el seno de la Comisión, referido a la discusión general de est</w:t>
      </w:r>
      <w:r w:rsidR="00A87B0B" w:rsidRPr="00C336C3">
        <w:rPr>
          <w:rFonts w:ascii="Arial" w:hAnsi="Arial" w:cs="Arial"/>
        </w:rPr>
        <w:t>a iniciativa parlamentaria</w:t>
      </w:r>
      <w:r w:rsidRPr="00C336C3">
        <w:rPr>
          <w:rFonts w:ascii="Arial" w:hAnsi="Arial" w:cs="Arial"/>
        </w:rPr>
        <w:t xml:space="preserve">, colaboraron aportando ideas, sugiriendo tanto perfeccionamientos y mejoras como reparos y observaciones a la iniciativa, junto a las y los señores parlamentarios, </w:t>
      </w:r>
      <w:r w:rsidR="00F21ECB" w:rsidRPr="00C336C3">
        <w:rPr>
          <w:rFonts w:ascii="Arial" w:hAnsi="Arial" w:cs="Arial"/>
        </w:rPr>
        <w:t>representantes del Ministerio Público y del Servicio de Impuestos internos</w:t>
      </w:r>
      <w:r w:rsidRPr="00C336C3">
        <w:rPr>
          <w:rFonts w:ascii="Arial" w:hAnsi="Arial" w:cs="Arial"/>
        </w:rPr>
        <w:t xml:space="preserve"> e invitados, conforme se trascribe a continuación</w:t>
      </w:r>
      <w:r w:rsidR="00624899" w:rsidRPr="00C336C3">
        <w:rPr>
          <w:rFonts w:ascii="Arial" w:hAnsi="Arial" w:cs="Arial"/>
        </w:rPr>
        <w:t>.</w:t>
      </w:r>
    </w:p>
    <w:p w14:paraId="4045E284" w14:textId="77777777" w:rsidR="00A87B0B" w:rsidRPr="00C336C3" w:rsidRDefault="00A87B0B" w:rsidP="00971188">
      <w:pPr>
        <w:tabs>
          <w:tab w:val="left" w:pos="1701"/>
        </w:tabs>
        <w:spacing w:after="0" w:line="240" w:lineRule="auto"/>
        <w:rPr>
          <w:rFonts w:ascii="Arial" w:hAnsi="Arial" w:cs="Arial"/>
        </w:rPr>
      </w:pPr>
    </w:p>
    <w:p w14:paraId="4045E285"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t xml:space="preserve">El </w:t>
      </w:r>
      <w:r w:rsidRPr="00C336C3">
        <w:rPr>
          <w:rFonts w:ascii="Arial" w:hAnsi="Arial" w:cs="Arial"/>
          <w:b/>
          <w:bCs/>
        </w:rPr>
        <w:t>diputado señor Jorge Guzmán</w:t>
      </w:r>
      <w:r w:rsidRPr="00C336C3">
        <w:rPr>
          <w:rFonts w:ascii="Arial" w:hAnsi="Arial" w:cs="Arial"/>
        </w:rPr>
        <w:t>, expuso como uno de los autores del proyecto de ley, señalando que el objetivo principal de la iniciativa es modificar el artículo 162 del Código Tributario para permitir que el Ministerio Público inicie investigaciones de oficio en casos de delitos tributarios. De igual forma, agregó, la propuesta busca mejorar la colaboración entre el Ministerio Público y el Servicio de Impuestos Internos, otorgando mayor autonomía al primero, con el objetivo de asegurar una persecución más efectiva de conductas ilícitas en el ámbito tributario, promoviendo transparencia y coordinación entre las entidades involucradas.</w:t>
      </w:r>
    </w:p>
    <w:p w14:paraId="4045E286" w14:textId="77777777" w:rsidR="00440798" w:rsidRPr="00C336C3" w:rsidRDefault="00440798" w:rsidP="00440798">
      <w:pPr>
        <w:tabs>
          <w:tab w:val="left" w:pos="1701"/>
        </w:tabs>
        <w:spacing w:after="0" w:line="240" w:lineRule="auto"/>
        <w:rPr>
          <w:rFonts w:ascii="Arial" w:hAnsi="Arial" w:cs="Arial"/>
        </w:rPr>
      </w:pPr>
    </w:p>
    <w:p w14:paraId="4045E287"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t>Indicó como referencia ejemplos o situaciones que han ocurrido en el país donde se requiere que el Ministerio Público pueda ejercer la acción penal por delitos tributarios, tales como el caso de financiamiento irregular de la política, como en los casos Penta y Soquimich, donde el Servicio de Impuestos Internos (SII) actuó de manera selectiva al presentar querellas en algunos casos y en otros optar solo por sanciones pecuniarias.</w:t>
      </w:r>
    </w:p>
    <w:p w14:paraId="4045E288" w14:textId="77777777" w:rsidR="00440798" w:rsidRPr="00C336C3" w:rsidRDefault="00440798" w:rsidP="00440798">
      <w:pPr>
        <w:tabs>
          <w:tab w:val="left" w:pos="1701"/>
        </w:tabs>
        <w:spacing w:after="0" w:line="240" w:lineRule="auto"/>
        <w:rPr>
          <w:rFonts w:ascii="Arial" w:hAnsi="Arial" w:cs="Arial"/>
        </w:rPr>
      </w:pPr>
    </w:p>
    <w:p w14:paraId="4045E289" w14:textId="6342F3A4"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t>Complementó lo anterior, expresando que la idea central es que se considera que esta situación afecta principios fundamentales como la igualdad ante la ley y la no discriminación, dado que no todos los casos se trataron de la misma manera. Además, mencionó que la Contraloría</w:t>
      </w:r>
      <w:r w:rsidR="00F21ECB" w:rsidRPr="00C336C3">
        <w:rPr>
          <w:rFonts w:ascii="Arial" w:hAnsi="Arial" w:cs="Arial"/>
        </w:rPr>
        <w:t xml:space="preserve"> General de la República</w:t>
      </w:r>
      <w:r w:rsidRPr="00C336C3">
        <w:rPr>
          <w:rFonts w:ascii="Arial" w:hAnsi="Arial" w:cs="Arial"/>
        </w:rPr>
        <w:t xml:space="preserve"> en algún momento solicitó que el </w:t>
      </w:r>
      <w:r w:rsidR="00F21ECB" w:rsidRPr="00C336C3">
        <w:rPr>
          <w:rFonts w:ascii="Arial" w:hAnsi="Arial" w:cs="Arial"/>
        </w:rPr>
        <w:t xml:space="preserve">Servicio de Impuestos Internos </w:t>
      </w:r>
      <w:r w:rsidRPr="00C336C3">
        <w:rPr>
          <w:rFonts w:ascii="Arial" w:hAnsi="Arial" w:cs="Arial"/>
        </w:rPr>
        <w:t>explicara mejor sus decisiones sobre cuándo presentar querellas y cuándo no.</w:t>
      </w:r>
    </w:p>
    <w:p w14:paraId="4045E28A" w14:textId="77777777" w:rsidR="00440798" w:rsidRPr="00C336C3" w:rsidRDefault="00440798" w:rsidP="00440798">
      <w:pPr>
        <w:tabs>
          <w:tab w:val="left" w:pos="1701"/>
        </w:tabs>
        <w:spacing w:after="0" w:line="240" w:lineRule="auto"/>
        <w:rPr>
          <w:rFonts w:ascii="Arial" w:hAnsi="Arial" w:cs="Arial"/>
        </w:rPr>
      </w:pPr>
    </w:p>
    <w:p w14:paraId="4045E28B" w14:textId="597F8448"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t xml:space="preserve">En resumen, sugirió que es fundamental escuchar tanto al Ministerio Público como al </w:t>
      </w:r>
      <w:r w:rsidR="00F21ECB" w:rsidRPr="00C336C3">
        <w:rPr>
          <w:rFonts w:ascii="Arial" w:hAnsi="Arial" w:cs="Arial"/>
        </w:rPr>
        <w:t xml:space="preserve">Servicio de Impuestos Internos </w:t>
      </w:r>
      <w:r w:rsidRPr="00C336C3">
        <w:rPr>
          <w:rFonts w:ascii="Arial" w:hAnsi="Arial" w:cs="Arial"/>
        </w:rPr>
        <w:t>para buscar un perfeccionamiento de la iniciativa legal, permitiendo mayor claridad y justicia en la actuación de oficio en este tipo de situaciones.</w:t>
      </w:r>
    </w:p>
    <w:p w14:paraId="4045E28C" w14:textId="77777777" w:rsidR="00440798" w:rsidRPr="00C336C3" w:rsidRDefault="00440798" w:rsidP="00440798">
      <w:pPr>
        <w:tabs>
          <w:tab w:val="left" w:pos="1701"/>
        </w:tabs>
        <w:spacing w:after="0" w:line="240" w:lineRule="auto"/>
        <w:rPr>
          <w:rFonts w:ascii="Arial" w:hAnsi="Arial" w:cs="Arial"/>
        </w:rPr>
      </w:pPr>
    </w:p>
    <w:p w14:paraId="4045E28D" w14:textId="77777777" w:rsidR="00D305D6" w:rsidRPr="00C336C3" w:rsidRDefault="00D305D6" w:rsidP="00D305D6">
      <w:pPr>
        <w:tabs>
          <w:tab w:val="left" w:pos="1701"/>
        </w:tabs>
        <w:spacing w:after="0" w:line="240" w:lineRule="auto"/>
        <w:jc w:val="center"/>
        <w:rPr>
          <w:rFonts w:ascii="Arial" w:hAnsi="Arial" w:cs="Arial"/>
          <w:b/>
          <w:bCs/>
        </w:rPr>
      </w:pPr>
      <w:r w:rsidRPr="00C336C3">
        <w:rPr>
          <w:rFonts w:ascii="Arial" w:hAnsi="Arial" w:cs="Arial"/>
          <w:b/>
          <w:bCs/>
        </w:rPr>
        <w:t>***</w:t>
      </w:r>
    </w:p>
    <w:p w14:paraId="4045E28E" w14:textId="77777777" w:rsidR="00D305D6" w:rsidRPr="00C336C3" w:rsidRDefault="00D305D6" w:rsidP="00440798">
      <w:pPr>
        <w:tabs>
          <w:tab w:val="left" w:pos="1701"/>
        </w:tabs>
        <w:spacing w:after="0" w:line="240" w:lineRule="auto"/>
        <w:rPr>
          <w:rFonts w:ascii="Arial" w:hAnsi="Arial" w:cs="Arial"/>
        </w:rPr>
      </w:pPr>
    </w:p>
    <w:p w14:paraId="4045E28F"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r>
      <w:r w:rsidRPr="00C336C3">
        <w:rPr>
          <w:rFonts w:ascii="Arial" w:hAnsi="Arial" w:cs="Arial"/>
          <w:b/>
          <w:bCs/>
        </w:rPr>
        <w:t>El Director de la Unidad Especializada en Delitos Económicos, Medioambientales, Ciberdelitos y Lavado de Activos asociados, señor Mauricio Fernández</w:t>
      </w:r>
      <w:r w:rsidRPr="00C336C3">
        <w:rPr>
          <w:rFonts w:ascii="Arial" w:hAnsi="Arial" w:cs="Arial"/>
        </w:rPr>
        <w:t xml:space="preserve">, en representación del Ministerio Público, expuso, con apoyo de una </w:t>
      </w:r>
      <w:hyperlink r:id="rId13" w:history="1">
        <w:r w:rsidRPr="00C336C3">
          <w:rPr>
            <w:rStyle w:val="Hipervnculo"/>
            <w:rFonts w:ascii="Arial" w:hAnsi="Arial" w:cs="Arial"/>
          </w:rPr>
          <w:t>presentación en power point</w:t>
        </w:r>
      </w:hyperlink>
      <w:r w:rsidRPr="00C336C3">
        <w:rPr>
          <w:rFonts w:ascii="Arial" w:hAnsi="Arial" w:cs="Arial"/>
        </w:rPr>
        <w:t>, que el proyecto de ley razona en torno a una descomprensión de la tensión que genera el sistema vigente, alienando los intereses de ambas instituciones, generando incentivos hacia la coordinación y colaboración.</w:t>
      </w:r>
    </w:p>
    <w:p w14:paraId="4045E290" w14:textId="77777777" w:rsidR="00440798" w:rsidRPr="00C336C3" w:rsidRDefault="00440798" w:rsidP="00440798">
      <w:pPr>
        <w:tabs>
          <w:tab w:val="left" w:pos="1701"/>
        </w:tabs>
        <w:spacing w:after="0" w:line="240" w:lineRule="auto"/>
        <w:rPr>
          <w:rFonts w:ascii="Arial" w:hAnsi="Arial" w:cs="Arial"/>
        </w:rPr>
      </w:pPr>
    </w:p>
    <w:p w14:paraId="4045E291" w14:textId="3FD24EB4"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t>Precisó, que el Ministerio Público (MP) comparte tanto el diagnóstico como la fórmula propuesta por el proyecto de ley. En primer lugar, agregó, que el M</w:t>
      </w:r>
      <w:r w:rsidR="00F21ECB" w:rsidRPr="00C336C3">
        <w:rPr>
          <w:rFonts w:ascii="Arial" w:hAnsi="Arial" w:cs="Arial"/>
        </w:rPr>
        <w:t xml:space="preserve">inisterio </w:t>
      </w:r>
      <w:r w:rsidRPr="00C336C3">
        <w:rPr>
          <w:rFonts w:ascii="Arial" w:hAnsi="Arial" w:cs="Arial"/>
        </w:rPr>
        <w:t>P</w:t>
      </w:r>
      <w:r w:rsidR="00F21ECB" w:rsidRPr="00C336C3">
        <w:rPr>
          <w:rFonts w:ascii="Arial" w:hAnsi="Arial" w:cs="Arial"/>
        </w:rPr>
        <w:t>úblico</w:t>
      </w:r>
      <w:r w:rsidRPr="00C336C3">
        <w:rPr>
          <w:rFonts w:ascii="Arial" w:hAnsi="Arial" w:cs="Arial"/>
        </w:rPr>
        <w:t xml:space="preserve"> se encuentra capacitado para detectar e investigar de oficio graves esquemas de evasión fiscal, se encuentra demostrado en la práctica (casos Fragatas y Penta comienzan por indagaciones propias de la Fiscalía, por ejemplo).</w:t>
      </w:r>
    </w:p>
    <w:p w14:paraId="4045E292" w14:textId="77777777" w:rsidR="00440798" w:rsidRPr="00C336C3" w:rsidRDefault="00440798" w:rsidP="00440798">
      <w:pPr>
        <w:tabs>
          <w:tab w:val="left" w:pos="1701"/>
        </w:tabs>
        <w:spacing w:after="0" w:line="240" w:lineRule="auto"/>
        <w:rPr>
          <w:rFonts w:ascii="Arial" w:hAnsi="Arial" w:cs="Arial"/>
        </w:rPr>
      </w:pPr>
    </w:p>
    <w:p w14:paraId="4045E293"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t>Por otra parte, manifestó, si bien se debe reconocer superioridad técnica a la Autoridad Tributaria, lo cierto es que la gran mayoría de los casos de evasión delictiva que persigue el Ministerio Público se sustentan en simples simulaciones contractuales (documentos tributarios que dan cuenta de negocios, transacciones, operaciones comerciales u otros hechos económicos que nunca tuvieron lugar o no se realizaron bajo las condiciones declaradas) que son registradas en la contabilidad para fundar una rebaja indebida de impuestos (gastos o crédito fiscal falso).</w:t>
      </w:r>
    </w:p>
    <w:p w14:paraId="4045E294" w14:textId="77777777" w:rsidR="00440798" w:rsidRPr="00C336C3" w:rsidRDefault="00440798" w:rsidP="00440798">
      <w:pPr>
        <w:tabs>
          <w:tab w:val="left" w:pos="1701"/>
        </w:tabs>
        <w:spacing w:after="0" w:line="240" w:lineRule="auto"/>
        <w:rPr>
          <w:rFonts w:ascii="Arial" w:hAnsi="Arial" w:cs="Arial"/>
        </w:rPr>
      </w:pPr>
    </w:p>
    <w:p w14:paraId="4045E295"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t>Asimismo, añadió que, con esto se terminaría con una anomalía sistemática, puesto que las acciones previa instancia particular tienen por objeto respetar la voluntad de la víctima, persona a la cual la apertura de un proceso podría reportarle nuevas afectaciones (delitos sexuales, violación de secretos industriales, etc.). Este no es el caso de la delincuencia tributaria. Se volvería con ello a un régimen de oficialidad de la persecución penal y de un principio de oportunidad (discrecionalidad) reglado, evitando espacios de arbitrariedad en la decisión de abrir investigación penal.</w:t>
      </w:r>
    </w:p>
    <w:p w14:paraId="4045E296" w14:textId="77777777" w:rsidR="00440798" w:rsidRPr="00C336C3" w:rsidRDefault="00440798" w:rsidP="00440798">
      <w:pPr>
        <w:tabs>
          <w:tab w:val="left" w:pos="1701"/>
        </w:tabs>
        <w:spacing w:after="0" w:line="240" w:lineRule="auto"/>
        <w:rPr>
          <w:rFonts w:ascii="Arial" w:hAnsi="Arial" w:cs="Arial"/>
        </w:rPr>
      </w:pPr>
    </w:p>
    <w:p w14:paraId="4045E297" w14:textId="6C6EBC9E"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t>Reafirmó</w:t>
      </w:r>
      <w:r w:rsidR="00760684" w:rsidRPr="00C336C3">
        <w:rPr>
          <w:rFonts w:ascii="Arial" w:hAnsi="Arial" w:cs="Arial"/>
        </w:rPr>
        <w:t xml:space="preserve"> la</w:t>
      </w:r>
      <w:r w:rsidRPr="00C336C3">
        <w:rPr>
          <w:rFonts w:ascii="Arial" w:hAnsi="Arial" w:cs="Arial"/>
        </w:rPr>
        <w:t xml:space="preserve"> posición histórica del Ministerio Público: las acciones penales previa instancia particular para la persecución de delitos económicos que tienen como referente bienes jurídicos, los que se resumen en el siguiente modo:</w:t>
      </w:r>
    </w:p>
    <w:p w14:paraId="4045E298"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t>1) La acción penal pública previa instancia particular concedida a una autoridad administrativa constituye una anomalía en el Derecho Público chileno:</w:t>
      </w:r>
    </w:p>
    <w:p w14:paraId="4045E299"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r>
      <w:r w:rsidRPr="00C336C3">
        <w:rPr>
          <w:rFonts w:ascii="Arial" w:hAnsi="Arial" w:cs="Arial"/>
        </w:rPr>
        <w:tab/>
        <w:t>- Decisión administrativa meramente discrecional;</w:t>
      </w:r>
    </w:p>
    <w:p w14:paraId="4045E29A"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r>
      <w:r w:rsidRPr="00C336C3">
        <w:rPr>
          <w:rFonts w:ascii="Arial" w:hAnsi="Arial" w:cs="Arial"/>
        </w:rPr>
        <w:tab/>
        <w:t>- Sin necesidad de justificación;</w:t>
      </w:r>
    </w:p>
    <w:p w14:paraId="4045E29B"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r>
      <w:r w:rsidRPr="00C336C3">
        <w:rPr>
          <w:rFonts w:ascii="Arial" w:hAnsi="Arial" w:cs="Arial"/>
        </w:rPr>
        <w:tab/>
        <w:t>- Sin posibilidad de ser revisada por la jurisdicción.</w:t>
      </w:r>
    </w:p>
    <w:p w14:paraId="4045E29C"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r>
      <w:r w:rsidRPr="00C336C3">
        <w:rPr>
          <w:rFonts w:ascii="Arial" w:hAnsi="Arial" w:cs="Arial"/>
        </w:rPr>
        <w:tab/>
        <w:t>- Excepción al principio consagrado en el 175 del CPP (Obligación de denuncia de funcionarios públicos).</w:t>
      </w:r>
    </w:p>
    <w:p w14:paraId="4045E29D"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t>2) Contradicción con reglas constitucionales.</w:t>
      </w:r>
    </w:p>
    <w:p w14:paraId="4045E29E"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t>3) Resulta inconsistente con la ratio legis de las acciones previa instancia particular (la publicidad del juicio puede ser más gravosa para la víctima)</w:t>
      </w:r>
    </w:p>
    <w:p w14:paraId="4045E29F"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t>4) Puede importar una restricción de derechos de las víctimas (en casos de carteles, por ejemplo).</w:t>
      </w:r>
    </w:p>
    <w:p w14:paraId="4045E2A0"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t>5) Incrementa el riesgo de impunidad:</w:t>
      </w:r>
    </w:p>
    <w:p w14:paraId="4045E2A1"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t>- De nuevo: se trata del ejercicio de facultad discrecional.</w:t>
      </w:r>
    </w:p>
    <w:p w14:paraId="4045E2A2"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r>
      <w:r w:rsidRPr="00C336C3">
        <w:rPr>
          <w:rFonts w:ascii="Arial" w:hAnsi="Arial" w:cs="Arial"/>
        </w:rPr>
        <w:tab/>
        <w:t>- Imposibilidad fáctica de llevar adelante una investigación limitando la intervención oportuna de las autoridades penales</w:t>
      </w:r>
    </w:p>
    <w:p w14:paraId="4045E2A3"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t>6) Mantiene el riesgo de uso político del Derecho penal tributario</w:t>
      </w:r>
    </w:p>
    <w:p w14:paraId="4045E2A4"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r>
      <w:r w:rsidRPr="00C336C3">
        <w:rPr>
          <w:rFonts w:ascii="Arial" w:hAnsi="Arial" w:cs="Arial"/>
        </w:rPr>
        <w:tab/>
        <w:t>- Historia reciente</w:t>
      </w:r>
    </w:p>
    <w:p w14:paraId="4045E2A5"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r>
      <w:r w:rsidRPr="00C336C3">
        <w:rPr>
          <w:rFonts w:ascii="Arial" w:hAnsi="Arial" w:cs="Arial"/>
        </w:rPr>
        <w:tab/>
        <w:t>- Posibilidad de castigar o perseguir rivales o de abstenerse de la persecución de correligionarios.</w:t>
      </w:r>
    </w:p>
    <w:p w14:paraId="4045E2A6" w14:textId="77777777" w:rsidR="00440798" w:rsidRPr="00C336C3" w:rsidRDefault="00440798" w:rsidP="00440798">
      <w:pPr>
        <w:tabs>
          <w:tab w:val="left" w:pos="1701"/>
        </w:tabs>
        <w:spacing w:after="0" w:line="240" w:lineRule="auto"/>
        <w:rPr>
          <w:rFonts w:ascii="Arial" w:hAnsi="Arial" w:cs="Arial"/>
        </w:rPr>
      </w:pPr>
    </w:p>
    <w:p w14:paraId="4045E2A7"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t>Concluyó que, especialmente en materia de delitos tributarios, el procedimiento penal debe regirse por el régimen de la acción penal pública, debiendo el Ministerio Público ser capaz de iniciar investigaciones de oficio:</w:t>
      </w:r>
    </w:p>
    <w:p w14:paraId="4045E2A8"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r>
      <w:r w:rsidRPr="00C336C3">
        <w:rPr>
          <w:rFonts w:ascii="Arial" w:hAnsi="Arial" w:cs="Arial"/>
        </w:rPr>
        <w:tab/>
        <w:t>- El presente proyecto de ley respeta esa premisa.</w:t>
      </w:r>
    </w:p>
    <w:p w14:paraId="4045E2A9" w14:textId="016D2A8D"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r>
      <w:r w:rsidRPr="00C336C3">
        <w:rPr>
          <w:rFonts w:ascii="Arial" w:hAnsi="Arial" w:cs="Arial"/>
        </w:rPr>
        <w:tab/>
        <w:t>-</w:t>
      </w:r>
      <w:r w:rsidR="00331A6B">
        <w:rPr>
          <w:rFonts w:ascii="Arial" w:hAnsi="Arial" w:cs="Arial"/>
        </w:rPr>
        <w:t xml:space="preserve"> </w:t>
      </w:r>
      <w:r w:rsidRPr="00C336C3">
        <w:rPr>
          <w:rFonts w:ascii="Arial" w:hAnsi="Arial" w:cs="Arial"/>
        </w:rPr>
        <w:t>El S</w:t>
      </w:r>
      <w:r w:rsidR="00760684" w:rsidRPr="00C336C3">
        <w:rPr>
          <w:rFonts w:ascii="Arial" w:hAnsi="Arial" w:cs="Arial"/>
        </w:rPr>
        <w:t>ervicio de Impuestos Internos</w:t>
      </w:r>
      <w:r w:rsidRPr="00C336C3">
        <w:rPr>
          <w:rFonts w:ascii="Arial" w:hAnsi="Arial" w:cs="Arial"/>
        </w:rPr>
        <w:t xml:space="preserve"> puede llegar a acuerdos reparatorios que incluyan el pago de los impuestos adeudados, sus multas, intereses y reajustes, debiendo ser estos sometidos a control jurisdiccional, pudiendo el Ministerio Público oponerse a estos acuerdos cuando exista un interés público prevalente en la persecución del delito (tal y como ocurre en el régimen general de la acción penal).</w:t>
      </w:r>
    </w:p>
    <w:p w14:paraId="4045E2AA"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lastRenderedPageBreak/>
        <w:tab/>
      </w:r>
      <w:r w:rsidRPr="00C336C3">
        <w:rPr>
          <w:rFonts w:ascii="Arial" w:hAnsi="Arial" w:cs="Arial"/>
        </w:rPr>
        <w:tab/>
        <w:t>- La anterior oposición no obsta al reconocimiento de las atenuantes especiales consagradas en el Código Tributario y la Ley de Delitos Económicos.</w:t>
      </w:r>
    </w:p>
    <w:p w14:paraId="4045E2AB" w14:textId="77777777" w:rsidR="00440798" w:rsidRPr="00C336C3" w:rsidRDefault="00440798" w:rsidP="00440798">
      <w:pPr>
        <w:tabs>
          <w:tab w:val="left" w:pos="1701"/>
        </w:tabs>
        <w:spacing w:after="0" w:line="240" w:lineRule="auto"/>
        <w:rPr>
          <w:rFonts w:ascii="Arial" w:hAnsi="Arial" w:cs="Arial"/>
        </w:rPr>
      </w:pPr>
    </w:p>
    <w:p w14:paraId="4045E2AC" w14:textId="77777777" w:rsidR="00D305D6" w:rsidRPr="00C336C3" w:rsidRDefault="00D305D6" w:rsidP="00D305D6">
      <w:pPr>
        <w:tabs>
          <w:tab w:val="left" w:pos="1701"/>
        </w:tabs>
        <w:spacing w:after="0" w:line="240" w:lineRule="auto"/>
        <w:jc w:val="center"/>
        <w:rPr>
          <w:rFonts w:ascii="Arial" w:hAnsi="Arial" w:cs="Arial"/>
          <w:b/>
          <w:bCs/>
        </w:rPr>
      </w:pPr>
      <w:r w:rsidRPr="00C336C3">
        <w:rPr>
          <w:rFonts w:ascii="Arial" w:hAnsi="Arial" w:cs="Arial"/>
          <w:b/>
          <w:bCs/>
        </w:rPr>
        <w:t>***</w:t>
      </w:r>
    </w:p>
    <w:p w14:paraId="4045E2AE" w14:textId="77777777" w:rsidR="00D305D6" w:rsidRPr="00C336C3" w:rsidRDefault="00D305D6" w:rsidP="00440798">
      <w:pPr>
        <w:tabs>
          <w:tab w:val="left" w:pos="1701"/>
        </w:tabs>
        <w:spacing w:after="0" w:line="240" w:lineRule="auto"/>
        <w:rPr>
          <w:rFonts w:ascii="Arial" w:hAnsi="Arial" w:cs="Arial"/>
        </w:rPr>
      </w:pPr>
    </w:p>
    <w:p w14:paraId="4045E2AF" w14:textId="59E0CED0"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t xml:space="preserve">El </w:t>
      </w:r>
      <w:r w:rsidRPr="00C336C3">
        <w:rPr>
          <w:rFonts w:ascii="Arial" w:hAnsi="Arial" w:cs="Arial"/>
          <w:b/>
          <w:bCs/>
        </w:rPr>
        <w:t>Jefe del Departamento de Defensa Judicial Penal, señor Gonzalo Mardones</w:t>
      </w:r>
      <w:r w:rsidRPr="00C336C3">
        <w:rPr>
          <w:rFonts w:ascii="Arial" w:hAnsi="Arial" w:cs="Arial"/>
        </w:rPr>
        <w:t xml:space="preserve">, en representación del Servicio de Impuestos Internos (SII), expuso, con apoyo de una </w:t>
      </w:r>
      <w:hyperlink r:id="rId14" w:history="1">
        <w:r w:rsidRPr="00C336C3">
          <w:rPr>
            <w:rStyle w:val="Hipervnculo"/>
            <w:rFonts w:ascii="Arial" w:hAnsi="Arial" w:cs="Arial"/>
          </w:rPr>
          <w:t>presentación en power point</w:t>
        </w:r>
      </w:hyperlink>
      <w:r w:rsidRPr="00C336C3">
        <w:rPr>
          <w:rFonts w:ascii="Arial" w:hAnsi="Arial" w:cs="Arial"/>
        </w:rPr>
        <w:t>, que el S</w:t>
      </w:r>
      <w:r w:rsidR="00760684" w:rsidRPr="00C336C3">
        <w:rPr>
          <w:rFonts w:ascii="Arial" w:hAnsi="Arial" w:cs="Arial"/>
        </w:rPr>
        <w:t xml:space="preserve">ervicio </w:t>
      </w:r>
      <w:r w:rsidRPr="00C336C3">
        <w:rPr>
          <w:rFonts w:ascii="Arial" w:hAnsi="Arial" w:cs="Arial"/>
        </w:rPr>
        <w:t>posee una especialización técnica en la fiscalización tributaria, que le otorga una ventaja en el ejercicio de la acción penal por delitos tributarios. La legislación actual, agregó, es concordante con el rol de la Administración Tributaria, ya que el procedimiento de recopilación de antecedentes (reunir evidencia mediante una auditoría especializada en delitos tributarios) es de naturaleza administrativa y se realiza por fiscalizadores con alto conocimiento y especialización en fiscalizaciones tributarias.</w:t>
      </w:r>
    </w:p>
    <w:p w14:paraId="4045E2B0" w14:textId="77777777" w:rsidR="00440798" w:rsidRPr="00C336C3" w:rsidRDefault="00440798" w:rsidP="00440798">
      <w:pPr>
        <w:tabs>
          <w:tab w:val="left" w:pos="1701"/>
        </w:tabs>
        <w:spacing w:after="0" w:line="240" w:lineRule="auto"/>
        <w:rPr>
          <w:rFonts w:ascii="Arial" w:hAnsi="Arial" w:cs="Arial"/>
        </w:rPr>
      </w:pPr>
    </w:p>
    <w:p w14:paraId="4045E2B1"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t>Por lo tanto, añadió, la decisión de ejercer la acción penal por delitos tributarios se funda en detallados informes técnicos con análisis contables, tributarios y jurídicos, sobre las irregularidades detectadas. En suma, expresó, se debe tener presente que la persecución de este tipo de delitos, por su complejidad, amerita un análisis técnico detallado, y sólo el SII cuenta con el personal calificado para desempeñar dicha tarea, atendida la función encomendada por el legislador a la institución.</w:t>
      </w:r>
    </w:p>
    <w:p w14:paraId="4045E2B2" w14:textId="77777777" w:rsidR="00440798" w:rsidRPr="00C336C3" w:rsidRDefault="00440798" w:rsidP="00440798">
      <w:pPr>
        <w:tabs>
          <w:tab w:val="left" w:pos="1701"/>
        </w:tabs>
        <w:spacing w:after="0" w:line="240" w:lineRule="auto"/>
        <w:rPr>
          <w:rFonts w:ascii="Arial" w:hAnsi="Arial" w:cs="Arial"/>
        </w:rPr>
      </w:pPr>
    </w:p>
    <w:p w14:paraId="4045E2B3" w14:textId="54061B1E" w:rsidR="00440798" w:rsidRDefault="00440798" w:rsidP="00440798">
      <w:pPr>
        <w:tabs>
          <w:tab w:val="left" w:pos="1701"/>
        </w:tabs>
        <w:spacing w:after="0" w:line="240" w:lineRule="auto"/>
        <w:rPr>
          <w:rFonts w:ascii="Arial" w:hAnsi="Arial" w:cs="Arial"/>
        </w:rPr>
      </w:pPr>
      <w:r w:rsidRPr="00C336C3">
        <w:rPr>
          <w:rFonts w:ascii="Arial" w:hAnsi="Arial" w:cs="Arial"/>
        </w:rPr>
        <w:tab/>
        <w:t>Asimismo, detalló que, la acción penal por delitos tributarios se encuentra consagrada en el artículo 162 del Código Tributario, configurándose como una de las herramientas que el legislador consideró debe poseer el Director del Servicio de Impuestos Internos en su rol de Jefe Superior de la institución (art. 6 DFL N°7 L.O. del SII), con ocasión de su tarea fundamental, de aplicación y fiscalización de los impuestos (art. 1 DLF N°7 L.O. del SII).</w:t>
      </w:r>
    </w:p>
    <w:p w14:paraId="094B3B13" w14:textId="77777777" w:rsidR="00331A6B" w:rsidRPr="00C336C3" w:rsidRDefault="00331A6B" w:rsidP="00440798">
      <w:pPr>
        <w:tabs>
          <w:tab w:val="left" w:pos="1701"/>
        </w:tabs>
        <w:spacing w:after="0" w:line="240" w:lineRule="auto"/>
        <w:rPr>
          <w:rFonts w:ascii="Arial" w:hAnsi="Arial" w:cs="Arial"/>
        </w:rPr>
      </w:pPr>
    </w:p>
    <w:p w14:paraId="4045E2B5"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t xml:space="preserve">En este orden de ideas, comentó, la legislación faculta al Director con una serie de alternativas para ejecutar su tarea, a propósito de la constatación de hechos constitutivos de delito tributario, eligiendo, tras un análisis técnico, pormenorizado y reglado, tanto legal como administrativamente a través del artículo 161 N°10 del Código Tributario y la Circular N°58 del SII, de 28 de diciembre de 2022, respectivamente, aquella que busque sancionar de forma más efectiva el incumplimiento tributario, considerando especialmente que la acción penal por delitos tributarios es la extrema ratio, dentro de las herramientas que posee el Director. </w:t>
      </w:r>
    </w:p>
    <w:p w14:paraId="4045E2B6" w14:textId="77777777" w:rsidR="00440798" w:rsidRPr="00C336C3" w:rsidRDefault="00440798" w:rsidP="00440798">
      <w:pPr>
        <w:tabs>
          <w:tab w:val="left" w:pos="1701"/>
        </w:tabs>
        <w:spacing w:after="0" w:line="240" w:lineRule="auto"/>
        <w:rPr>
          <w:rFonts w:ascii="Arial" w:hAnsi="Arial" w:cs="Arial"/>
        </w:rPr>
      </w:pPr>
    </w:p>
    <w:p w14:paraId="4045E2B7" w14:textId="77777777" w:rsidR="00440798" w:rsidRPr="00C336C3" w:rsidRDefault="00440798" w:rsidP="00440798">
      <w:pPr>
        <w:tabs>
          <w:tab w:val="left" w:pos="1701"/>
        </w:tabs>
        <w:spacing w:after="0" w:line="240" w:lineRule="auto"/>
        <w:rPr>
          <w:rFonts w:ascii="Arial" w:hAnsi="Arial" w:cs="Arial"/>
        </w:rPr>
      </w:pPr>
      <w:r w:rsidRPr="00C336C3">
        <w:rPr>
          <w:rFonts w:ascii="Arial" w:hAnsi="Arial" w:cs="Arial"/>
        </w:rPr>
        <w:tab/>
        <w:t>Con todo, destacó que, la actuación entre fiscal y el SII ya está regulada. El inciso sexto del artículo 162 del Código Tributario establece que el Ministerio Público tiene la obligación de informar al Servicio de Impuestos Internos sobre cualquier antecedente del que tome conocimiento y que esté relacionado con posibles delitos tributarios. A su vez, el inciso séptimo de dicha norma, mandata el SII a solicitar los antecedentes que tuviere el Ministerio Público en relación a posibles delitos tributarios, con la finalidad de presentar una denuncia o querella. Esta regulación es coherente con el derecho comparado y con las disposiciones del Centro Interamericano de Administraciones Tributarias (CIAT). En particular, el artículo 174 del modelo de Código Tributario del CIAT, organismo del cual Chile es miembro desde 1967, establece que: "Las acciones penales por delitos tributarios ante la justicia ordinaria serán iniciadas por querella o denuncia del titular de la Administración tributaria...".</w:t>
      </w:r>
    </w:p>
    <w:p w14:paraId="4045E2B8" w14:textId="77777777" w:rsidR="00440798" w:rsidRPr="00C336C3" w:rsidRDefault="00440798" w:rsidP="00440798">
      <w:pPr>
        <w:tabs>
          <w:tab w:val="left" w:pos="1701"/>
        </w:tabs>
        <w:spacing w:after="0" w:line="240" w:lineRule="auto"/>
        <w:rPr>
          <w:rFonts w:ascii="Arial" w:hAnsi="Arial" w:cs="Arial"/>
        </w:rPr>
      </w:pPr>
    </w:p>
    <w:p w14:paraId="4045E2B9" w14:textId="77777777" w:rsidR="00440798" w:rsidRDefault="00440798" w:rsidP="00440798">
      <w:pPr>
        <w:tabs>
          <w:tab w:val="left" w:pos="1701"/>
        </w:tabs>
        <w:spacing w:after="0" w:line="240" w:lineRule="auto"/>
        <w:rPr>
          <w:rFonts w:ascii="Arial" w:hAnsi="Arial" w:cs="Arial"/>
        </w:rPr>
      </w:pPr>
      <w:r w:rsidRPr="00C336C3">
        <w:rPr>
          <w:rFonts w:ascii="Arial" w:hAnsi="Arial" w:cs="Arial"/>
        </w:rPr>
        <w:tab/>
        <w:t xml:space="preserve">Por último, manifestó que la titularidad exclusiva de la acción penal por parte del Director del SII no es una excentricidad. Países de la OCDE como Nueva Zelanda, Japón y Corea del Sur siguen un modelo prácticamente idéntico al nuestro, y una serie de otros países, como Letonia, Australia, Francia, Dinamarca, EE.UU., Islandia, España, Portugal, Alemania y Republica Checa siguen un modelo donde la investigación por la comisión de delitos tributarios se encuentra radicada en los organismos equivalentes a nuestro SII. Luego, una vez concluida dicha investigación, deben remitir los antecedentes a la Fiscalía para que sea ésta quien formule la correspondiente imputación </w:t>
      </w:r>
      <w:r w:rsidRPr="00C336C3">
        <w:rPr>
          <w:rFonts w:ascii="Arial" w:hAnsi="Arial" w:cs="Arial"/>
        </w:rPr>
        <w:lastRenderedPageBreak/>
        <w:t>criminal. Como se puede apreciar, no hay un modelo unívoco. Cada nación adapta su legislación a sus necesidades propias, en aras de salvaguardar la misión que cada institución debe cautelar.</w:t>
      </w:r>
    </w:p>
    <w:p w14:paraId="2E10B70D" w14:textId="77777777" w:rsidR="006A70EB" w:rsidRPr="00C336C3" w:rsidRDefault="006A70EB" w:rsidP="00440798">
      <w:pPr>
        <w:tabs>
          <w:tab w:val="left" w:pos="1701"/>
        </w:tabs>
        <w:spacing w:after="0" w:line="240" w:lineRule="auto"/>
        <w:rPr>
          <w:rFonts w:ascii="Arial" w:hAnsi="Arial" w:cs="Arial"/>
        </w:rPr>
      </w:pPr>
    </w:p>
    <w:p w14:paraId="4045E2BD" w14:textId="77777777" w:rsidR="001029E9" w:rsidRPr="00C336C3" w:rsidRDefault="001029E9" w:rsidP="00971188">
      <w:pPr>
        <w:tabs>
          <w:tab w:val="left" w:pos="1701"/>
        </w:tabs>
        <w:spacing w:after="0" w:line="240" w:lineRule="auto"/>
        <w:jc w:val="center"/>
        <w:rPr>
          <w:rFonts w:ascii="Arial" w:hAnsi="Arial" w:cs="Arial"/>
          <w:b/>
          <w:bCs/>
        </w:rPr>
      </w:pPr>
      <w:r w:rsidRPr="00C336C3">
        <w:rPr>
          <w:rFonts w:ascii="Arial" w:hAnsi="Arial" w:cs="Arial"/>
          <w:b/>
          <w:bCs/>
        </w:rPr>
        <w:t>***</w:t>
      </w:r>
    </w:p>
    <w:p w14:paraId="4045E2BE" w14:textId="77777777" w:rsidR="00D678A9" w:rsidRPr="00C336C3" w:rsidRDefault="00D678A9" w:rsidP="00971188">
      <w:pPr>
        <w:spacing w:after="0" w:line="240" w:lineRule="auto"/>
        <w:rPr>
          <w:rFonts w:ascii="Arial" w:hAnsi="Arial" w:cs="Arial"/>
          <w:lang w:val="es-MX"/>
        </w:rPr>
      </w:pPr>
    </w:p>
    <w:p w14:paraId="4045E2BF" w14:textId="77777777" w:rsidR="009B0EAC" w:rsidRPr="00C336C3" w:rsidRDefault="009B0EAC" w:rsidP="00971188">
      <w:pPr>
        <w:tabs>
          <w:tab w:val="left" w:pos="1701"/>
        </w:tabs>
        <w:spacing w:after="0" w:line="240" w:lineRule="auto"/>
        <w:rPr>
          <w:rFonts w:ascii="Arial" w:hAnsi="Arial" w:cs="Arial"/>
        </w:rPr>
      </w:pPr>
      <w:r w:rsidRPr="00C336C3">
        <w:rPr>
          <w:rFonts w:ascii="Arial" w:hAnsi="Arial" w:cs="Arial"/>
        </w:rPr>
        <w:tab/>
        <w:t>Teniendo en vista las consideraciones y argumentos contenidos en la moción y las opiniones esgrimidas por los parlamentarios y los invitados, la</w:t>
      </w:r>
      <w:r w:rsidR="00186A21" w:rsidRPr="00C336C3">
        <w:rPr>
          <w:rFonts w:ascii="Arial" w:hAnsi="Arial" w:cs="Arial"/>
        </w:rPr>
        <w:t>s</w:t>
      </w:r>
      <w:r w:rsidRPr="00C336C3">
        <w:rPr>
          <w:rFonts w:ascii="Arial" w:hAnsi="Arial" w:cs="Arial"/>
        </w:rPr>
        <w:t xml:space="preserve"> y los señores diputados fueron de parecer de aprobar la idea de legislar sobre la materia</w:t>
      </w:r>
      <w:r w:rsidR="00BE59D0" w:rsidRPr="00C336C3">
        <w:rPr>
          <w:rFonts w:ascii="Arial" w:hAnsi="Arial" w:cs="Arial"/>
        </w:rPr>
        <w:t>.</w:t>
      </w:r>
    </w:p>
    <w:p w14:paraId="4045E2C0" w14:textId="77777777" w:rsidR="009B0EAC" w:rsidRPr="00C336C3" w:rsidRDefault="009B0EAC" w:rsidP="00971188">
      <w:pPr>
        <w:tabs>
          <w:tab w:val="left" w:pos="1701"/>
        </w:tabs>
        <w:spacing w:after="0" w:line="240" w:lineRule="auto"/>
        <w:rPr>
          <w:rFonts w:ascii="Arial" w:hAnsi="Arial" w:cs="Arial"/>
          <w:b/>
        </w:rPr>
      </w:pPr>
    </w:p>
    <w:p w14:paraId="4045E2C1" w14:textId="77777777" w:rsidR="009B0EAC" w:rsidRPr="00C336C3" w:rsidRDefault="009B0EAC" w:rsidP="00971188">
      <w:pPr>
        <w:tabs>
          <w:tab w:val="left" w:pos="1701"/>
        </w:tabs>
        <w:spacing w:after="0" w:line="240" w:lineRule="auto"/>
        <w:rPr>
          <w:rFonts w:ascii="Arial" w:hAnsi="Arial" w:cs="Arial"/>
          <w:b/>
        </w:rPr>
      </w:pPr>
      <w:r w:rsidRPr="00C336C3">
        <w:rPr>
          <w:rFonts w:ascii="Arial" w:hAnsi="Arial" w:cs="Arial"/>
          <w:b/>
        </w:rPr>
        <w:tab/>
      </w:r>
      <w:r w:rsidRPr="00C336C3">
        <w:rPr>
          <w:rFonts w:ascii="Arial" w:hAnsi="Arial" w:cs="Arial"/>
        </w:rPr>
        <w:t xml:space="preserve">Puesta en </w:t>
      </w:r>
      <w:r w:rsidRPr="00C336C3">
        <w:rPr>
          <w:rFonts w:ascii="Arial" w:hAnsi="Arial" w:cs="Arial"/>
          <w:b/>
        </w:rPr>
        <w:t>votación general</w:t>
      </w:r>
      <w:r w:rsidRPr="00C336C3">
        <w:rPr>
          <w:rFonts w:ascii="Arial" w:hAnsi="Arial" w:cs="Arial"/>
        </w:rPr>
        <w:t xml:space="preserve"> la idea de legislar, se </w:t>
      </w:r>
      <w:r w:rsidRPr="00C336C3">
        <w:rPr>
          <w:rFonts w:ascii="Arial" w:hAnsi="Arial" w:cs="Arial"/>
          <w:b/>
        </w:rPr>
        <w:t>APRUEBA</w:t>
      </w:r>
      <w:r w:rsidRPr="00C336C3">
        <w:rPr>
          <w:rFonts w:ascii="Arial" w:hAnsi="Arial" w:cs="Arial"/>
        </w:rPr>
        <w:t xml:space="preserve"> </w:t>
      </w:r>
      <w:r w:rsidRPr="00C336C3">
        <w:rPr>
          <w:rFonts w:ascii="Arial" w:hAnsi="Arial" w:cs="Arial"/>
          <w:b/>
          <w:bCs/>
        </w:rPr>
        <w:t xml:space="preserve">por </w:t>
      </w:r>
      <w:r w:rsidR="00726A69" w:rsidRPr="00C336C3">
        <w:rPr>
          <w:rFonts w:ascii="Arial" w:hAnsi="Arial" w:cs="Arial"/>
          <w:b/>
          <w:bCs/>
        </w:rPr>
        <w:t xml:space="preserve">mayoría de votos, </w:t>
      </w:r>
      <w:r w:rsidRPr="00C336C3">
        <w:rPr>
          <w:rFonts w:ascii="Arial" w:hAnsi="Arial" w:cs="Arial"/>
        </w:rPr>
        <w:t>en la forma descrita en las constancias reglamentarias previas.</w:t>
      </w:r>
    </w:p>
    <w:p w14:paraId="4045E2C2" w14:textId="77777777" w:rsidR="009B0EAC" w:rsidRPr="00C336C3" w:rsidRDefault="009B0EAC" w:rsidP="00971188">
      <w:pPr>
        <w:tabs>
          <w:tab w:val="left" w:pos="1701"/>
        </w:tabs>
        <w:spacing w:after="0" w:line="240" w:lineRule="auto"/>
        <w:rPr>
          <w:rFonts w:ascii="Arial" w:hAnsi="Arial" w:cs="Arial"/>
          <w:bCs/>
        </w:rPr>
      </w:pPr>
    </w:p>
    <w:p w14:paraId="4045E2C3" w14:textId="77777777" w:rsidR="009B0EAC" w:rsidRPr="00C336C3" w:rsidRDefault="009B0EAC" w:rsidP="00971188">
      <w:pPr>
        <w:tabs>
          <w:tab w:val="left" w:pos="1701"/>
        </w:tabs>
        <w:spacing w:after="0" w:line="240" w:lineRule="auto"/>
        <w:rPr>
          <w:rFonts w:ascii="Arial" w:hAnsi="Arial" w:cs="Arial"/>
          <w:b/>
        </w:rPr>
      </w:pPr>
      <w:r w:rsidRPr="00C336C3">
        <w:rPr>
          <w:rFonts w:ascii="Arial" w:hAnsi="Arial" w:cs="Arial"/>
          <w:b/>
        </w:rPr>
        <w:tab/>
      </w:r>
      <w:bookmarkStart w:id="1" w:name="_Hlk133931633"/>
      <w:r w:rsidRPr="00C336C3">
        <w:rPr>
          <w:rFonts w:ascii="Arial" w:hAnsi="Arial" w:cs="Arial"/>
          <w:b/>
        </w:rPr>
        <w:t>B.- DISCUSIÓN Y VOTACIÓN PARTICULAR.</w:t>
      </w:r>
    </w:p>
    <w:p w14:paraId="4045E2C4" w14:textId="77777777" w:rsidR="009B0EAC" w:rsidRPr="00C336C3" w:rsidRDefault="009B0EAC" w:rsidP="00971188">
      <w:pPr>
        <w:tabs>
          <w:tab w:val="left" w:pos="1701"/>
        </w:tabs>
        <w:spacing w:after="0" w:line="240" w:lineRule="auto"/>
        <w:rPr>
          <w:rFonts w:ascii="Arial" w:hAnsi="Arial" w:cs="Arial"/>
        </w:rPr>
      </w:pPr>
    </w:p>
    <w:p w14:paraId="4045E2C5" w14:textId="77777777" w:rsidR="00B11850" w:rsidRPr="00C336C3" w:rsidRDefault="00B11850" w:rsidP="00971188">
      <w:pPr>
        <w:tabs>
          <w:tab w:val="left" w:pos="1701"/>
        </w:tabs>
        <w:spacing w:after="0" w:line="240" w:lineRule="auto"/>
        <w:rPr>
          <w:rFonts w:ascii="Arial" w:hAnsi="Arial" w:cs="Arial"/>
        </w:rPr>
      </w:pPr>
      <w:r w:rsidRPr="00C336C3">
        <w:rPr>
          <w:rFonts w:ascii="Arial" w:hAnsi="Arial" w:cs="Arial"/>
        </w:rPr>
        <w:tab/>
        <w:t xml:space="preserve">El texto de la moción que se discute y vota en particular a continuación consta de </w:t>
      </w:r>
      <w:r w:rsidR="00C62778" w:rsidRPr="00C336C3">
        <w:rPr>
          <w:rFonts w:ascii="Arial" w:hAnsi="Arial" w:cs="Arial"/>
        </w:rPr>
        <w:t xml:space="preserve">once </w:t>
      </w:r>
      <w:r w:rsidRPr="00C336C3">
        <w:rPr>
          <w:rFonts w:ascii="Arial" w:hAnsi="Arial" w:cs="Arial"/>
        </w:rPr>
        <w:t xml:space="preserve">artículos, y tuvo el siguiente tratamiento, conforme a los acuerdos adoptados por la Comisión: </w:t>
      </w:r>
    </w:p>
    <w:p w14:paraId="4045E2C6" w14:textId="77777777" w:rsidR="0018423F" w:rsidRPr="00C336C3" w:rsidRDefault="0018423F" w:rsidP="00971188">
      <w:pPr>
        <w:tabs>
          <w:tab w:val="left" w:pos="1701"/>
        </w:tabs>
        <w:spacing w:after="0" w:line="240" w:lineRule="auto"/>
        <w:rPr>
          <w:rFonts w:ascii="Arial" w:hAnsi="Arial" w:cs="Arial"/>
        </w:rPr>
      </w:pPr>
    </w:p>
    <w:p w14:paraId="4045E2C7" w14:textId="29569FC6" w:rsidR="00E44360" w:rsidRPr="00C336C3" w:rsidRDefault="0018423F" w:rsidP="0018423F">
      <w:pPr>
        <w:tabs>
          <w:tab w:val="left" w:pos="1701"/>
        </w:tabs>
        <w:spacing w:after="0" w:line="240" w:lineRule="auto"/>
        <w:rPr>
          <w:rFonts w:ascii="Arial" w:hAnsi="Arial" w:cs="Arial"/>
          <w:b/>
          <w:bCs/>
        </w:rPr>
      </w:pPr>
      <w:r w:rsidRPr="00C336C3">
        <w:rPr>
          <w:rFonts w:ascii="Arial" w:hAnsi="Arial" w:cs="Arial"/>
        </w:rPr>
        <w:tab/>
      </w:r>
      <w:bookmarkStart w:id="2" w:name="_Hlk133932141"/>
      <w:bookmarkEnd w:id="1"/>
      <w:r w:rsidR="00E836D1" w:rsidRPr="00C336C3">
        <w:rPr>
          <w:rFonts w:ascii="Arial" w:hAnsi="Arial" w:cs="Arial"/>
          <w:b/>
          <w:bCs/>
        </w:rPr>
        <w:t>TEXTO DEL PROYECTO DEL LEY</w:t>
      </w:r>
      <w:r w:rsidR="00896CA4" w:rsidRPr="00C336C3">
        <w:rPr>
          <w:rFonts w:ascii="Arial" w:hAnsi="Arial" w:cs="Arial"/>
          <w:b/>
          <w:bCs/>
        </w:rPr>
        <w:t>:</w:t>
      </w:r>
    </w:p>
    <w:p w14:paraId="4045E2C8" w14:textId="77777777" w:rsidR="0018423F" w:rsidRPr="00C336C3" w:rsidRDefault="0018423F" w:rsidP="0018423F">
      <w:pPr>
        <w:tabs>
          <w:tab w:val="left" w:pos="1701"/>
        </w:tabs>
        <w:spacing w:after="0" w:line="240" w:lineRule="auto"/>
        <w:rPr>
          <w:rFonts w:ascii="Arial" w:hAnsi="Arial" w:cs="Arial"/>
          <w:b/>
          <w:bCs/>
        </w:rPr>
      </w:pPr>
    </w:p>
    <w:p w14:paraId="4045E2C9" w14:textId="6B108A5D" w:rsidR="004526E8" w:rsidRPr="00C336C3" w:rsidRDefault="004526E8" w:rsidP="0018423F">
      <w:pPr>
        <w:tabs>
          <w:tab w:val="left" w:pos="1701"/>
        </w:tabs>
        <w:spacing w:after="0" w:line="240" w:lineRule="auto"/>
        <w:rPr>
          <w:rFonts w:ascii="Arial" w:hAnsi="Arial" w:cs="Arial"/>
        </w:rPr>
      </w:pPr>
      <w:r w:rsidRPr="00C336C3">
        <w:rPr>
          <w:rFonts w:ascii="Arial" w:hAnsi="Arial" w:cs="Arial"/>
        </w:rPr>
        <w:t>Artículo Único. Modifíquese el artículo 162 del Decreto Ley Nª830, que aprueba el texto que señala del Código Tributario, de la siguiente manera:</w:t>
      </w:r>
    </w:p>
    <w:p w14:paraId="4045E2CA" w14:textId="77777777" w:rsidR="0018423F" w:rsidRPr="00C336C3" w:rsidRDefault="0018423F" w:rsidP="0018423F">
      <w:pPr>
        <w:tabs>
          <w:tab w:val="left" w:pos="1701"/>
        </w:tabs>
        <w:spacing w:after="0" w:line="240" w:lineRule="auto"/>
        <w:rPr>
          <w:rFonts w:ascii="Arial" w:hAnsi="Arial" w:cs="Arial"/>
        </w:rPr>
      </w:pPr>
    </w:p>
    <w:p w14:paraId="4045E2CB" w14:textId="77777777" w:rsidR="004526E8" w:rsidRPr="00C336C3" w:rsidRDefault="0018423F" w:rsidP="0018423F">
      <w:pPr>
        <w:tabs>
          <w:tab w:val="left" w:pos="1701"/>
        </w:tabs>
        <w:spacing w:after="0" w:line="240" w:lineRule="auto"/>
        <w:rPr>
          <w:rFonts w:ascii="Arial" w:hAnsi="Arial" w:cs="Arial"/>
        </w:rPr>
      </w:pPr>
      <w:r w:rsidRPr="00C336C3">
        <w:rPr>
          <w:rFonts w:ascii="Arial" w:hAnsi="Arial" w:cs="Arial"/>
        </w:rPr>
        <w:tab/>
      </w:r>
      <w:r w:rsidR="004526E8" w:rsidRPr="00C336C3">
        <w:rPr>
          <w:rFonts w:ascii="Arial" w:hAnsi="Arial" w:cs="Arial"/>
        </w:rPr>
        <w:t>1.</w:t>
      </w:r>
      <w:r w:rsidR="004526E8" w:rsidRPr="00C336C3">
        <w:rPr>
          <w:rFonts w:ascii="Arial" w:hAnsi="Arial" w:cs="Arial"/>
        </w:rPr>
        <w:tab/>
        <w:t>En el inciso primero sustitúyase la frase “sólo podrán ser iniciadas por denuncia o querella del Servicio” por “serán iniciadas por denuncia o querella del Servicio, o de oficio por el Ministerio Público.”.</w:t>
      </w:r>
    </w:p>
    <w:p w14:paraId="4045E2CC" w14:textId="77777777" w:rsidR="0018423F" w:rsidRPr="00C336C3" w:rsidRDefault="0018423F" w:rsidP="0018423F">
      <w:pPr>
        <w:tabs>
          <w:tab w:val="left" w:pos="1701"/>
        </w:tabs>
        <w:spacing w:after="0" w:line="240" w:lineRule="auto"/>
        <w:rPr>
          <w:rFonts w:ascii="Arial" w:hAnsi="Arial" w:cs="Arial"/>
        </w:rPr>
      </w:pPr>
    </w:p>
    <w:p w14:paraId="4045E2CD" w14:textId="77777777" w:rsidR="00545501" w:rsidRPr="00C336C3" w:rsidRDefault="0018423F" w:rsidP="0018423F">
      <w:pPr>
        <w:tabs>
          <w:tab w:val="left" w:pos="1701"/>
        </w:tabs>
        <w:spacing w:after="0" w:line="240" w:lineRule="auto"/>
        <w:rPr>
          <w:rFonts w:ascii="Arial" w:hAnsi="Arial" w:cs="Arial"/>
        </w:rPr>
      </w:pPr>
      <w:r w:rsidRPr="00C336C3">
        <w:rPr>
          <w:rFonts w:ascii="Arial" w:hAnsi="Arial" w:cs="Arial"/>
        </w:rPr>
        <w:tab/>
      </w:r>
      <w:r w:rsidR="004526E8" w:rsidRPr="00C336C3">
        <w:rPr>
          <w:rFonts w:ascii="Arial" w:hAnsi="Arial" w:cs="Arial"/>
        </w:rPr>
        <w:t>2.</w:t>
      </w:r>
      <w:r w:rsidR="004526E8" w:rsidRPr="00C336C3">
        <w:rPr>
          <w:rFonts w:ascii="Arial" w:hAnsi="Arial" w:cs="Arial"/>
        </w:rPr>
        <w:tab/>
        <w:t>Sustitúyase el actual inciso séptimo por el siguiente: “El Servicio de Impuestos Internos deberá solicitar los antecedentes respecto a delitos tributarios al fiscal que tuviere a cargo la investigación, con la sola finalidad de decidir si ejercerá las atribuciones que le otorga el inciso primero del presente artículo.”</w:t>
      </w:r>
    </w:p>
    <w:p w14:paraId="2B1FCD23" w14:textId="77777777" w:rsidR="00B439F1" w:rsidRPr="00C336C3" w:rsidRDefault="00B439F1" w:rsidP="0018423F">
      <w:pPr>
        <w:tabs>
          <w:tab w:val="left" w:pos="1701"/>
        </w:tabs>
        <w:spacing w:after="0" w:line="240" w:lineRule="auto"/>
        <w:rPr>
          <w:rFonts w:ascii="Arial" w:hAnsi="Arial" w:cs="Arial"/>
        </w:rPr>
      </w:pPr>
    </w:p>
    <w:p w14:paraId="4045E2CF" w14:textId="0B711CE1" w:rsidR="00545501" w:rsidRPr="00C336C3" w:rsidRDefault="0018423F" w:rsidP="0018423F">
      <w:pPr>
        <w:tabs>
          <w:tab w:val="left" w:pos="1701"/>
        </w:tabs>
        <w:spacing w:after="0" w:line="240" w:lineRule="auto"/>
        <w:rPr>
          <w:rFonts w:ascii="Arial" w:hAnsi="Arial" w:cs="Arial"/>
          <w:b/>
          <w:bCs/>
          <w:u w:val="single"/>
          <w:lang w:val="es-ES"/>
        </w:rPr>
      </w:pPr>
      <w:r w:rsidRPr="00C336C3">
        <w:rPr>
          <w:rFonts w:ascii="Arial" w:hAnsi="Arial" w:cs="Arial"/>
        </w:rPr>
        <w:tab/>
      </w:r>
      <w:r w:rsidR="00E64285" w:rsidRPr="00C336C3">
        <w:rPr>
          <w:rFonts w:ascii="Arial" w:hAnsi="Arial" w:cs="Arial"/>
        </w:rPr>
        <w:t xml:space="preserve">Se formulan las siguientes </w:t>
      </w:r>
      <w:r w:rsidR="00E64285" w:rsidRPr="00C336C3">
        <w:rPr>
          <w:rFonts w:ascii="Arial" w:hAnsi="Arial" w:cs="Arial"/>
          <w:b/>
          <w:bCs/>
          <w:u w:val="single"/>
        </w:rPr>
        <w:t>indicaciones</w:t>
      </w:r>
      <w:r w:rsidR="00E64285" w:rsidRPr="00C336C3">
        <w:rPr>
          <w:rFonts w:ascii="Arial" w:hAnsi="Arial" w:cs="Arial"/>
        </w:rPr>
        <w:t>:</w:t>
      </w:r>
    </w:p>
    <w:p w14:paraId="4045E2D0" w14:textId="77777777" w:rsidR="0018423F" w:rsidRPr="00C336C3" w:rsidRDefault="0018423F" w:rsidP="0018423F">
      <w:pPr>
        <w:tabs>
          <w:tab w:val="left" w:pos="1701"/>
        </w:tabs>
        <w:spacing w:after="0" w:line="240" w:lineRule="auto"/>
        <w:rPr>
          <w:rFonts w:ascii="Arial" w:hAnsi="Arial" w:cs="Arial"/>
          <w:lang w:val="es-ES"/>
        </w:rPr>
      </w:pPr>
    </w:p>
    <w:p w14:paraId="4045E2D2" w14:textId="38AC6DEF" w:rsidR="0018423F" w:rsidRPr="00C336C3" w:rsidRDefault="0018423F" w:rsidP="0018423F">
      <w:pPr>
        <w:tabs>
          <w:tab w:val="left" w:pos="1701"/>
        </w:tabs>
        <w:spacing w:after="0" w:line="240" w:lineRule="auto"/>
        <w:rPr>
          <w:rFonts w:ascii="Arial" w:hAnsi="Arial" w:cs="Arial"/>
          <w:lang w:val="es-ES"/>
        </w:rPr>
      </w:pPr>
      <w:r w:rsidRPr="00C336C3">
        <w:rPr>
          <w:rFonts w:ascii="Arial" w:hAnsi="Arial" w:cs="Arial"/>
          <w:lang w:val="es-ES"/>
        </w:rPr>
        <w:tab/>
      </w:r>
      <w:r w:rsidR="00932845" w:rsidRPr="009416F8">
        <w:rPr>
          <w:rFonts w:ascii="Arial" w:hAnsi="Arial" w:cs="Arial"/>
          <w:b/>
          <w:bCs/>
          <w:lang w:val="es-ES"/>
        </w:rPr>
        <w:t>1.-</w:t>
      </w:r>
      <w:r w:rsidR="00932845" w:rsidRPr="00C336C3">
        <w:rPr>
          <w:rFonts w:ascii="Arial" w:hAnsi="Arial" w:cs="Arial"/>
          <w:lang w:val="es-ES"/>
        </w:rPr>
        <w:t xml:space="preserve"> </w:t>
      </w:r>
      <w:r w:rsidR="00A83E34" w:rsidRPr="00C336C3">
        <w:rPr>
          <w:rFonts w:ascii="Arial" w:hAnsi="Arial" w:cs="Arial"/>
          <w:b/>
          <w:bCs/>
          <w:lang w:val="es-ES"/>
        </w:rPr>
        <w:t>De los diputados señores Miguel Ángel Calisto y Victor Pino,</w:t>
      </w:r>
      <w:r w:rsidR="00A83E34" w:rsidRPr="00C336C3">
        <w:rPr>
          <w:rFonts w:ascii="Arial" w:hAnsi="Arial" w:cs="Arial"/>
          <w:lang w:val="es-ES"/>
        </w:rPr>
        <w:t xml:space="preserve"> a</w:t>
      </w:r>
      <w:r w:rsidR="006D2B04" w:rsidRPr="00C336C3">
        <w:rPr>
          <w:rFonts w:ascii="Arial" w:hAnsi="Arial" w:cs="Arial"/>
          <w:lang w:val="es-ES"/>
        </w:rPr>
        <w:t>l inciso primero del artículo único</w:t>
      </w:r>
      <w:r w:rsidR="00501448" w:rsidRPr="00C336C3">
        <w:rPr>
          <w:rFonts w:ascii="Arial" w:hAnsi="Arial" w:cs="Arial"/>
          <w:lang w:val="es-ES"/>
        </w:rPr>
        <w:t>, que contiene el artículo 162 del Código Tributario</w:t>
      </w:r>
      <w:r w:rsidR="00932845" w:rsidRPr="00C336C3">
        <w:rPr>
          <w:rFonts w:ascii="Arial" w:hAnsi="Arial" w:cs="Arial"/>
          <w:lang w:val="es-ES"/>
        </w:rPr>
        <w:t>:</w:t>
      </w:r>
    </w:p>
    <w:p w14:paraId="7A90D807" w14:textId="77777777" w:rsidR="008707D8" w:rsidRPr="00C336C3" w:rsidRDefault="008707D8" w:rsidP="0018423F">
      <w:pPr>
        <w:tabs>
          <w:tab w:val="left" w:pos="1701"/>
        </w:tabs>
        <w:spacing w:after="0" w:line="240" w:lineRule="auto"/>
        <w:rPr>
          <w:rFonts w:ascii="Arial" w:hAnsi="Arial" w:cs="Arial"/>
          <w:lang w:val="es-ES"/>
        </w:rPr>
      </w:pPr>
    </w:p>
    <w:p w14:paraId="4045E2D3" w14:textId="19F4D0E5" w:rsidR="006D2B04" w:rsidRPr="00C336C3" w:rsidRDefault="0018423F" w:rsidP="0018423F">
      <w:pPr>
        <w:tabs>
          <w:tab w:val="left" w:pos="1701"/>
        </w:tabs>
        <w:spacing w:after="0" w:line="240" w:lineRule="auto"/>
        <w:rPr>
          <w:rFonts w:ascii="Arial" w:hAnsi="Arial" w:cs="Arial"/>
          <w:lang w:val="es-ES"/>
        </w:rPr>
      </w:pPr>
      <w:r w:rsidRPr="00C336C3">
        <w:rPr>
          <w:rFonts w:ascii="Arial" w:hAnsi="Arial" w:cs="Arial"/>
          <w:lang w:val="es-ES"/>
        </w:rPr>
        <w:tab/>
      </w:r>
      <w:r w:rsidR="006D2B04" w:rsidRPr="00C336C3">
        <w:rPr>
          <w:rFonts w:ascii="Arial" w:hAnsi="Arial" w:cs="Arial"/>
          <w:lang w:val="es-ES"/>
        </w:rPr>
        <w:t>“Sustitúyase el inciso primero por el siguiente:</w:t>
      </w:r>
    </w:p>
    <w:p w14:paraId="4045E2D4" w14:textId="77777777" w:rsidR="001F1F27" w:rsidRPr="00C336C3" w:rsidRDefault="001F1F27" w:rsidP="0018423F">
      <w:pPr>
        <w:tabs>
          <w:tab w:val="left" w:pos="1701"/>
        </w:tabs>
        <w:spacing w:after="0" w:line="240" w:lineRule="auto"/>
        <w:rPr>
          <w:rFonts w:ascii="Arial" w:hAnsi="Arial" w:cs="Arial"/>
          <w:lang w:val="es-ES"/>
        </w:rPr>
      </w:pPr>
    </w:p>
    <w:p w14:paraId="4045E2D5" w14:textId="77777777" w:rsidR="006D2B04" w:rsidRPr="00C336C3" w:rsidRDefault="001F1F27" w:rsidP="001F1F27">
      <w:pPr>
        <w:tabs>
          <w:tab w:val="left" w:pos="1701"/>
        </w:tabs>
        <w:spacing w:after="0" w:line="240" w:lineRule="auto"/>
        <w:rPr>
          <w:rFonts w:ascii="Arial" w:hAnsi="Arial" w:cs="Arial"/>
          <w:lang w:val="es-ES"/>
        </w:rPr>
      </w:pPr>
      <w:r w:rsidRPr="00C336C3">
        <w:rPr>
          <w:rFonts w:ascii="Arial" w:hAnsi="Arial" w:cs="Arial"/>
          <w:lang w:val="es-ES"/>
        </w:rPr>
        <w:tab/>
      </w:r>
      <w:r w:rsidR="006D2B04" w:rsidRPr="00C336C3">
        <w:rPr>
          <w:rFonts w:ascii="Arial" w:hAnsi="Arial" w:cs="Arial"/>
          <w:lang w:val="es-ES"/>
        </w:rPr>
        <w:t>“Las investigaciones de hechos constitutivos de delitos tributarios sancionados con pena privativa de libertad serán iniciadas por denuncia o querella del Servicio a requerimiento del Director o del Consejo de Defensa del Estado; o de oficio por el Ministerio Público, previa decisión fundada del Fiscal Nacional quien deberá consultar la opinión técnica del Servicio.”.”.</w:t>
      </w:r>
    </w:p>
    <w:p w14:paraId="4045E2D6" w14:textId="77777777" w:rsidR="001F1F27" w:rsidRPr="00C336C3" w:rsidRDefault="001F1F27" w:rsidP="001F1F27">
      <w:pPr>
        <w:tabs>
          <w:tab w:val="left" w:pos="1701"/>
        </w:tabs>
        <w:spacing w:after="0" w:line="240" w:lineRule="auto"/>
        <w:rPr>
          <w:rFonts w:ascii="Arial" w:hAnsi="Arial" w:cs="Arial"/>
          <w:lang w:val="es-ES"/>
        </w:rPr>
      </w:pPr>
    </w:p>
    <w:p w14:paraId="4045E2D9" w14:textId="5D7B5E0C" w:rsidR="006D2B04" w:rsidRPr="00C336C3" w:rsidRDefault="001F1F27" w:rsidP="001F1F27">
      <w:pPr>
        <w:tabs>
          <w:tab w:val="left" w:pos="1701"/>
        </w:tabs>
        <w:spacing w:after="0" w:line="240" w:lineRule="auto"/>
        <w:rPr>
          <w:rFonts w:ascii="Arial" w:hAnsi="Arial" w:cs="Arial"/>
          <w:lang w:val="es-ES"/>
        </w:rPr>
      </w:pPr>
      <w:r w:rsidRPr="00C336C3">
        <w:rPr>
          <w:rFonts w:ascii="Arial" w:hAnsi="Arial" w:cs="Arial"/>
          <w:lang w:val="es-ES"/>
        </w:rPr>
        <w:tab/>
      </w:r>
      <w:r w:rsidR="004E5FAC" w:rsidRPr="009416F8">
        <w:rPr>
          <w:rFonts w:ascii="Arial" w:hAnsi="Arial" w:cs="Arial"/>
          <w:b/>
          <w:bCs/>
          <w:lang w:val="es-ES"/>
        </w:rPr>
        <w:t>2.-</w:t>
      </w:r>
      <w:r w:rsidR="004E5FAC" w:rsidRPr="00C336C3">
        <w:rPr>
          <w:rFonts w:ascii="Arial" w:hAnsi="Arial" w:cs="Arial"/>
          <w:lang w:val="es-ES"/>
        </w:rPr>
        <w:t xml:space="preserve"> </w:t>
      </w:r>
      <w:r w:rsidR="001C7F00" w:rsidRPr="00C336C3">
        <w:rPr>
          <w:rFonts w:ascii="Arial" w:hAnsi="Arial" w:cs="Arial"/>
          <w:b/>
          <w:bCs/>
          <w:lang w:val="es-ES"/>
        </w:rPr>
        <w:t>Del</w:t>
      </w:r>
      <w:r w:rsidR="001C7F00" w:rsidRPr="00C336C3">
        <w:rPr>
          <w:rFonts w:ascii="Arial" w:hAnsi="Arial" w:cs="Arial"/>
          <w:lang w:val="es-ES"/>
        </w:rPr>
        <w:t xml:space="preserve"> </w:t>
      </w:r>
      <w:r w:rsidR="001C7F00" w:rsidRPr="00C336C3">
        <w:rPr>
          <w:rFonts w:ascii="Arial" w:hAnsi="Arial" w:cs="Arial"/>
          <w:b/>
          <w:bCs/>
          <w:lang w:val="es-ES"/>
        </w:rPr>
        <w:t>diputado señor Jorge Guzmán</w:t>
      </w:r>
      <w:r w:rsidR="004E5FAC" w:rsidRPr="00C336C3">
        <w:rPr>
          <w:rFonts w:ascii="Arial" w:hAnsi="Arial" w:cs="Arial"/>
          <w:lang w:val="es-ES"/>
        </w:rPr>
        <w:t>. e</w:t>
      </w:r>
      <w:r w:rsidR="006D2B04" w:rsidRPr="00C336C3">
        <w:rPr>
          <w:rFonts w:ascii="Arial" w:hAnsi="Arial" w:cs="Arial"/>
          <w:lang w:val="es-ES"/>
        </w:rPr>
        <w:t xml:space="preserve">n el inciso primero </w:t>
      </w:r>
      <w:r w:rsidR="00501448" w:rsidRPr="00C336C3">
        <w:rPr>
          <w:rFonts w:ascii="Arial" w:hAnsi="Arial" w:cs="Arial"/>
          <w:lang w:val="es-ES"/>
        </w:rPr>
        <w:t xml:space="preserve">que contiene el artículo 162 del Código </w:t>
      </w:r>
      <w:r w:rsidR="006D2B04" w:rsidRPr="00C336C3">
        <w:rPr>
          <w:rFonts w:ascii="Arial" w:hAnsi="Arial" w:cs="Arial"/>
          <w:lang w:val="es-ES"/>
        </w:rPr>
        <w:t>sustitúyase la frase “sólo podrán ser iniciadas por denuncia o querella del Servicio” por:</w:t>
      </w:r>
    </w:p>
    <w:p w14:paraId="4045E2DA" w14:textId="77777777" w:rsidR="001F1F27" w:rsidRPr="00C336C3" w:rsidRDefault="001F1F27" w:rsidP="001F1F27">
      <w:pPr>
        <w:tabs>
          <w:tab w:val="left" w:pos="1701"/>
        </w:tabs>
        <w:spacing w:after="0" w:line="240" w:lineRule="auto"/>
        <w:rPr>
          <w:rFonts w:ascii="Arial" w:hAnsi="Arial" w:cs="Arial"/>
          <w:lang w:val="es-ES"/>
        </w:rPr>
      </w:pPr>
    </w:p>
    <w:p w14:paraId="4045E2DB" w14:textId="77777777" w:rsidR="006D2B04" w:rsidRPr="00C336C3" w:rsidRDefault="001F1F27" w:rsidP="001F1F27">
      <w:pPr>
        <w:tabs>
          <w:tab w:val="left" w:pos="1701"/>
        </w:tabs>
        <w:spacing w:after="0" w:line="240" w:lineRule="auto"/>
        <w:rPr>
          <w:rFonts w:ascii="Arial" w:hAnsi="Arial" w:cs="Arial"/>
          <w:lang w:val="es-ES"/>
        </w:rPr>
      </w:pPr>
      <w:r w:rsidRPr="00C336C3">
        <w:rPr>
          <w:rFonts w:ascii="Arial" w:hAnsi="Arial" w:cs="Arial"/>
          <w:lang w:val="es-ES"/>
        </w:rPr>
        <w:tab/>
      </w:r>
      <w:r w:rsidR="006D2B04" w:rsidRPr="00C336C3">
        <w:rPr>
          <w:rFonts w:ascii="Arial" w:hAnsi="Arial" w:cs="Arial"/>
          <w:lang w:val="es-ES"/>
        </w:rPr>
        <w:t>“sólo podrán ser iniciadas por denuncia o querella del Servicio, o de oficio por el Ministerio Público, previa decisión fundada del Fiscal Nacional, en los casos en que los montos superen las 1.200 Unidades Tributarias Anuales, sin considerar intereses, reajustes y multas. En los casos en que el Servicio haya llevado a cabo la recopilación de antecedentes a que se refiere el artículo anterior, deberá remitirla al Ministerio Público para ser incorporada a la investigación junto con la decisión del Comité Ejecutivo relativa a la presentación de una denuncia o querella en los términos señalados por este Código.”.</w:t>
      </w:r>
    </w:p>
    <w:p w14:paraId="4045E2DC" w14:textId="77777777" w:rsidR="008872A9" w:rsidRPr="00C336C3" w:rsidRDefault="008872A9" w:rsidP="001F1F27">
      <w:pPr>
        <w:tabs>
          <w:tab w:val="left" w:pos="1701"/>
        </w:tabs>
        <w:spacing w:after="0" w:line="240" w:lineRule="auto"/>
        <w:rPr>
          <w:rFonts w:ascii="Arial" w:hAnsi="Arial" w:cs="Arial"/>
          <w:lang w:val="es-ES"/>
        </w:rPr>
      </w:pPr>
    </w:p>
    <w:p w14:paraId="0A154FA8" w14:textId="5FC9E1AF" w:rsidR="007B2181" w:rsidRPr="00C336C3" w:rsidRDefault="00C71429" w:rsidP="00C71429">
      <w:pPr>
        <w:tabs>
          <w:tab w:val="left" w:pos="1701"/>
        </w:tabs>
        <w:spacing w:after="0" w:line="240" w:lineRule="auto"/>
        <w:rPr>
          <w:rFonts w:ascii="Arial" w:hAnsi="Arial" w:cs="Arial"/>
          <w:bCs/>
        </w:rPr>
      </w:pPr>
      <w:r w:rsidRPr="00C336C3">
        <w:rPr>
          <w:rFonts w:ascii="Arial" w:hAnsi="Arial" w:cs="Arial"/>
          <w:lang w:val="es-ES"/>
        </w:rPr>
        <w:lastRenderedPageBreak/>
        <w:tab/>
      </w:r>
      <w:r w:rsidR="006415D7" w:rsidRPr="009416F8">
        <w:rPr>
          <w:rFonts w:ascii="Arial" w:hAnsi="Arial" w:cs="Arial"/>
          <w:b/>
          <w:bCs/>
          <w:lang w:val="es-ES"/>
        </w:rPr>
        <w:t>3.-</w:t>
      </w:r>
      <w:r w:rsidR="006415D7" w:rsidRPr="00C336C3">
        <w:rPr>
          <w:rFonts w:ascii="Arial" w:hAnsi="Arial" w:cs="Arial"/>
          <w:lang w:val="es-ES"/>
        </w:rPr>
        <w:t xml:space="preserve"> </w:t>
      </w:r>
      <w:r w:rsidR="006415D7" w:rsidRPr="00C336C3">
        <w:rPr>
          <w:rFonts w:ascii="Arial" w:hAnsi="Arial" w:cs="Arial"/>
          <w:b/>
          <w:bCs/>
          <w:lang w:val="es-ES"/>
        </w:rPr>
        <w:t xml:space="preserve">De los diputados señores Miguel Ángel Calisto y Victor Pino, </w:t>
      </w:r>
      <w:r w:rsidR="00F95099" w:rsidRPr="009416F8">
        <w:rPr>
          <w:rFonts w:ascii="Arial" w:hAnsi="Arial" w:cs="Arial"/>
          <w:lang w:val="es-ES"/>
        </w:rPr>
        <w:t>p</w:t>
      </w:r>
      <w:r w:rsidR="007B2181" w:rsidRPr="00C336C3">
        <w:rPr>
          <w:rFonts w:ascii="Arial" w:hAnsi="Arial" w:cs="Arial"/>
          <w:bCs/>
        </w:rPr>
        <w:t>ara incorporar en el artículo 162 del Código Tributario, un inciso segundo nuevo, pasando el actual a ser tercero, del siguiente tenor:</w:t>
      </w:r>
    </w:p>
    <w:p w14:paraId="697F965E" w14:textId="77777777" w:rsidR="007B6859" w:rsidRPr="00C336C3" w:rsidRDefault="007B6859" w:rsidP="00C71429">
      <w:pPr>
        <w:tabs>
          <w:tab w:val="left" w:pos="1701"/>
        </w:tabs>
        <w:spacing w:after="0" w:line="240" w:lineRule="auto"/>
        <w:rPr>
          <w:rFonts w:ascii="Arial" w:hAnsi="Arial" w:cs="Arial"/>
          <w:bCs/>
        </w:rPr>
      </w:pPr>
    </w:p>
    <w:p w14:paraId="2DC9388E" w14:textId="6BF2A210" w:rsidR="007B2181" w:rsidRPr="00C336C3" w:rsidRDefault="007B6859" w:rsidP="007B6859">
      <w:pPr>
        <w:tabs>
          <w:tab w:val="left" w:pos="1701"/>
        </w:tabs>
        <w:spacing w:after="0" w:line="240" w:lineRule="auto"/>
        <w:rPr>
          <w:rFonts w:ascii="Arial" w:hAnsi="Arial" w:cs="Arial"/>
          <w:bCs/>
        </w:rPr>
      </w:pPr>
      <w:r w:rsidRPr="00C336C3">
        <w:rPr>
          <w:rFonts w:ascii="Arial" w:hAnsi="Arial" w:cs="Arial"/>
          <w:bCs/>
        </w:rPr>
        <w:tab/>
      </w:r>
      <w:r w:rsidR="007B2181" w:rsidRPr="00C336C3">
        <w:rPr>
          <w:rFonts w:ascii="Arial" w:hAnsi="Arial" w:cs="Arial"/>
          <w:bCs/>
        </w:rPr>
        <w:t>“Cuando la investigación penal se iniciare de oficio en virtud de lo establecido en la parte final del inciso anterior, el Ministerio Público deberá consultar al Servicio la concurrencia de los elementos establecidos en el artículo 100 ter de este Código. Comprobada la concurrencia de la cooperación eficaz en los términos establecidos en el mencionado artículo, se tendrán por verificados los elementos y suspendida la acción penal por los hechos en que concurra esta cooperación, procediendo solo la persecución de la sanción pecuniaria por parte del Servicio en todo lo que corresponda.”.</w:t>
      </w:r>
    </w:p>
    <w:p w14:paraId="76245D2D" w14:textId="77777777" w:rsidR="00423FC5" w:rsidRPr="00C336C3" w:rsidRDefault="00423FC5" w:rsidP="007B6859">
      <w:pPr>
        <w:tabs>
          <w:tab w:val="left" w:pos="1701"/>
        </w:tabs>
        <w:spacing w:after="0" w:line="240" w:lineRule="auto"/>
        <w:rPr>
          <w:rFonts w:ascii="Arial" w:hAnsi="Arial" w:cs="Arial"/>
          <w:bCs/>
        </w:rPr>
      </w:pPr>
    </w:p>
    <w:p w14:paraId="53156B41" w14:textId="6B0DE616" w:rsidR="007B2181" w:rsidRPr="00C336C3" w:rsidRDefault="00423FC5" w:rsidP="00EF2192">
      <w:pPr>
        <w:tabs>
          <w:tab w:val="left" w:pos="1701"/>
        </w:tabs>
        <w:spacing w:after="0" w:line="240" w:lineRule="auto"/>
        <w:rPr>
          <w:rFonts w:ascii="Arial" w:hAnsi="Arial" w:cs="Arial"/>
          <w:bCs/>
        </w:rPr>
      </w:pPr>
      <w:r w:rsidRPr="00C336C3">
        <w:rPr>
          <w:rFonts w:ascii="Arial" w:hAnsi="Arial" w:cs="Arial"/>
          <w:bCs/>
        </w:rPr>
        <w:tab/>
      </w:r>
      <w:r w:rsidR="001722DD" w:rsidRPr="00C336C3">
        <w:rPr>
          <w:rFonts w:ascii="Arial" w:hAnsi="Arial" w:cs="Arial"/>
          <w:b/>
        </w:rPr>
        <w:t>4.-</w:t>
      </w:r>
      <w:r w:rsidR="001722DD" w:rsidRPr="00C336C3">
        <w:rPr>
          <w:rFonts w:ascii="Arial" w:hAnsi="Arial" w:cs="Arial"/>
          <w:bCs/>
        </w:rPr>
        <w:t xml:space="preserve"> </w:t>
      </w:r>
      <w:r w:rsidR="007B2181" w:rsidRPr="00C336C3">
        <w:rPr>
          <w:rFonts w:ascii="Arial" w:hAnsi="Arial" w:cs="Arial"/>
          <w:b/>
        </w:rPr>
        <w:t>Del diputado señor Jorge Guzmán</w:t>
      </w:r>
      <w:r w:rsidR="001722DD" w:rsidRPr="00C336C3">
        <w:rPr>
          <w:rFonts w:ascii="Arial" w:hAnsi="Arial" w:cs="Arial"/>
          <w:bCs/>
        </w:rPr>
        <w:t>, m</w:t>
      </w:r>
      <w:r w:rsidR="007B2181" w:rsidRPr="00C336C3">
        <w:rPr>
          <w:rFonts w:ascii="Arial" w:hAnsi="Arial" w:cs="Arial"/>
          <w:bCs/>
        </w:rPr>
        <w:t>odifícase el inciso cuarto</w:t>
      </w:r>
      <w:r w:rsidR="002756DC">
        <w:rPr>
          <w:rFonts w:ascii="Arial" w:hAnsi="Arial" w:cs="Arial"/>
          <w:bCs/>
        </w:rPr>
        <w:t xml:space="preserve"> </w:t>
      </w:r>
      <w:r w:rsidR="001722DD" w:rsidRPr="00C336C3">
        <w:rPr>
          <w:rFonts w:ascii="Arial" w:hAnsi="Arial" w:cs="Arial"/>
          <w:bCs/>
        </w:rPr>
        <w:t>del art 162 del Código Tributario</w:t>
      </w:r>
      <w:r w:rsidR="007B2181" w:rsidRPr="00C336C3">
        <w:rPr>
          <w:rFonts w:ascii="Arial" w:hAnsi="Arial" w:cs="Arial"/>
          <w:bCs/>
        </w:rPr>
        <w:t>, reemplazando la frase “En tal caso, el Juez Tributario y Aduanero se declarará incompetente para seguir conociendo el asunto en cuanto se haga constar en el proceso respectivo el hecho de haberse acogido a tramitación la querella o efectuado la denuncia”, por la siguiente:</w:t>
      </w:r>
      <w:r w:rsidR="00EF2192" w:rsidRPr="00C336C3">
        <w:rPr>
          <w:rFonts w:ascii="Arial" w:hAnsi="Arial" w:cs="Arial"/>
          <w:bCs/>
        </w:rPr>
        <w:t xml:space="preserve"> </w:t>
      </w:r>
      <w:r w:rsidR="007B2181" w:rsidRPr="00C336C3">
        <w:rPr>
          <w:rFonts w:ascii="Arial" w:hAnsi="Arial" w:cs="Arial"/>
          <w:bCs/>
        </w:rPr>
        <w:t>“En tal caso, así como cuando la investigación penal se inicie de oficio por el Ministerio Público en los términos previstos en el inciso primero, el Juez Tributario y Aduanero se declarará incompetente para seguir conociendo el asunto en cuanto se haga constar en el proceso respectivo el hecho de haberse iniciado el procedimiento penal.”.</w:t>
      </w:r>
    </w:p>
    <w:p w14:paraId="3B8FA4E7" w14:textId="77777777" w:rsidR="0015291F" w:rsidRPr="00C336C3" w:rsidRDefault="0015291F" w:rsidP="00EF2192">
      <w:pPr>
        <w:tabs>
          <w:tab w:val="left" w:pos="1701"/>
        </w:tabs>
        <w:spacing w:after="0" w:line="240" w:lineRule="auto"/>
        <w:rPr>
          <w:rFonts w:ascii="Arial" w:hAnsi="Arial" w:cs="Arial"/>
          <w:bCs/>
        </w:rPr>
      </w:pPr>
    </w:p>
    <w:p w14:paraId="12AEC76F" w14:textId="72289D14" w:rsidR="007B2181" w:rsidRPr="00C336C3" w:rsidRDefault="0015291F" w:rsidP="0015291F">
      <w:pPr>
        <w:tabs>
          <w:tab w:val="left" w:pos="1701"/>
        </w:tabs>
        <w:spacing w:after="0" w:line="240" w:lineRule="auto"/>
        <w:rPr>
          <w:rFonts w:ascii="Arial" w:hAnsi="Arial" w:cs="Arial"/>
          <w:bCs/>
        </w:rPr>
      </w:pPr>
      <w:r w:rsidRPr="00C336C3">
        <w:rPr>
          <w:rFonts w:ascii="Arial" w:eastAsia="MS Mincho" w:hAnsi="Arial" w:cs="Arial"/>
          <w:bCs/>
          <w:lang w:eastAsia="es-ES"/>
        </w:rPr>
        <w:tab/>
      </w:r>
      <w:r w:rsidRPr="00C336C3">
        <w:rPr>
          <w:rFonts w:ascii="Arial" w:eastAsia="MS Mincho" w:hAnsi="Arial" w:cs="Arial"/>
          <w:b/>
          <w:lang w:eastAsia="es-ES"/>
        </w:rPr>
        <w:t>5.-</w:t>
      </w:r>
      <w:r w:rsidRPr="00C336C3">
        <w:rPr>
          <w:rFonts w:ascii="Arial" w:eastAsia="MS Mincho" w:hAnsi="Arial" w:cs="Arial"/>
          <w:bCs/>
          <w:lang w:eastAsia="es-ES"/>
        </w:rPr>
        <w:t xml:space="preserve"> </w:t>
      </w:r>
      <w:r w:rsidR="007B2181" w:rsidRPr="00C336C3">
        <w:rPr>
          <w:rFonts w:ascii="Arial" w:eastAsia="MS Mincho" w:hAnsi="Arial" w:cs="Arial"/>
          <w:b/>
          <w:lang w:eastAsia="es-ES"/>
        </w:rPr>
        <w:t>De los diputados señores Miguel Ángel Calisto y Victor Pin</w:t>
      </w:r>
      <w:r w:rsidRPr="00C336C3">
        <w:rPr>
          <w:rFonts w:ascii="Arial" w:eastAsia="MS Mincho" w:hAnsi="Arial" w:cs="Arial"/>
          <w:b/>
          <w:lang w:eastAsia="es-ES"/>
        </w:rPr>
        <w:t>o</w:t>
      </w:r>
      <w:r w:rsidRPr="00C336C3">
        <w:rPr>
          <w:rFonts w:ascii="Arial" w:eastAsia="MS Mincho" w:hAnsi="Arial" w:cs="Arial"/>
          <w:bCs/>
          <w:lang w:eastAsia="es-ES"/>
        </w:rPr>
        <w:t>, p</w:t>
      </w:r>
      <w:r w:rsidR="007B2181" w:rsidRPr="00C336C3">
        <w:rPr>
          <w:rFonts w:ascii="Arial" w:hAnsi="Arial" w:cs="Arial"/>
          <w:bCs/>
        </w:rPr>
        <w:t>ara incorporar en el numeral 2</w:t>
      </w:r>
      <w:r w:rsidR="00EE75E1" w:rsidRPr="00C336C3">
        <w:rPr>
          <w:rFonts w:ascii="Arial" w:hAnsi="Arial" w:cs="Arial"/>
          <w:bCs/>
        </w:rPr>
        <w:t xml:space="preserve"> del artículo único del proyecto</w:t>
      </w:r>
      <w:r w:rsidR="007B2181" w:rsidRPr="00C336C3">
        <w:rPr>
          <w:rFonts w:ascii="Arial" w:hAnsi="Arial" w:cs="Arial"/>
          <w:bCs/>
        </w:rPr>
        <w:t>, luego del punto y aparte que pasa a ser seguido, la siguiente frase:</w:t>
      </w:r>
      <w:r w:rsidRPr="00C336C3">
        <w:rPr>
          <w:rFonts w:ascii="Arial" w:hAnsi="Arial" w:cs="Arial"/>
          <w:bCs/>
        </w:rPr>
        <w:t xml:space="preserve"> </w:t>
      </w:r>
      <w:r w:rsidR="007B2181" w:rsidRPr="00C336C3">
        <w:rPr>
          <w:rFonts w:ascii="Arial" w:hAnsi="Arial" w:cs="Arial"/>
          <w:bCs/>
        </w:rPr>
        <w:t>“Con todo, la autoridad competente deberá informar al Ministerio Público de las investigaciones penales que se iniciaren en que los denunciados se acogieren a los beneficios de la cooperación eficaz en los términos del artículo 100 ter</w:t>
      </w:r>
      <w:r w:rsidR="007B2181" w:rsidRPr="00C336C3">
        <w:rPr>
          <w:rFonts w:ascii="Arial" w:hAnsi="Arial" w:cs="Arial"/>
          <w:b/>
        </w:rPr>
        <w:t>,</w:t>
      </w:r>
      <w:r w:rsidR="007B2181" w:rsidRPr="00C336C3">
        <w:rPr>
          <w:rFonts w:ascii="Arial" w:hAnsi="Arial" w:cs="Arial"/>
          <w:bCs/>
        </w:rPr>
        <w:t xml:space="preserve"> remitiendo los antecedentes que pudieren resultar indispensables para dar inicio a las nuevas acciones penales contra otros imputados por hechos constitutivos de delitos tributarios sancionados con pena privativa de libertad.”.</w:t>
      </w:r>
    </w:p>
    <w:p w14:paraId="33F463D5" w14:textId="77777777" w:rsidR="005F6FFD" w:rsidRPr="00C336C3" w:rsidRDefault="005F6FFD" w:rsidP="0015291F">
      <w:pPr>
        <w:tabs>
          <w:tab w:val="left" w:pos="1701"/>
        </w:tabs>
        <w:spacing w:after="0" w:line="240" w:lineRule="auto"/>
        <w:rPr>
          <w:rFonts w:ascii="Arial" w:hAnsi="Arial" w:cs="Arial"/>
          <w:bCs/>
        </w:rPr>
      </w:pPr>
    </w:p>
    <w:p w14:paraId="1A05B033" w14:textId="2C7EB194" w:rsidR="007B2181" w:rsidRPr="00C336C3" w:rsidRDefault="005F6FFD" w:rsidP="005F6FFD">
      <w:pPr>
        <w:tabs>
          <w:tab w:val="left" w:pos="1701"/>
        </w:tabs>
        <w:spacing w:after="0" w:line="240" w:lineRule="auto"/>
        <w:rPr>
          <w:rFonts w:ascii="Arial" w:hAnsi="Arial" w:cs="Arial"/>
          <w:bCs/>
        </w:rPr>
      </w:pPr>
      <w:r w:rsidRPr="00C336C3">
        <w:rPr>
          <w:rFonts w:ascii="Arial" w:hAnsi="Arial" w:cs="Arial"/>
          <w:bCs/>
        </w:rPr>
        <w:tab/>
      </w:r>
      <w:r w:rsidRPr="00C336C3">
        <w:rPr>
          <w:rFonts w:ascii="Arial" w:hAnsi="Arial" w:cs="Arial"/>
          <w:b/>
        </w:rPr>
        <w:t>6.-</w:t>
      </w:r>
      <w:r w:rsidRPr="00C336C3">
        <w:rPr>
          <w:rFonts w:ascii="Arial" w:hAnsi="Arial" w:cs="Arial"/>
          <w:bCs/>
        </w:rPr>
        <w:t xml:space="preserve"> </w:t>
      </w:r>
      <w:r w:rsidR="007B2181" w:rsidRPr="00C336C3">
        <w:rPr>
          <w:rFonts w:ascii="Arial" w:hAnsi="Arial" w:cs="Arial"/>
          <w:b/>
        </w:rPr>
        <w:t>Del diputado señor Jorge Guzmán</w:t>
      </w:r>
      <w:r w:rsidRPr="00C336C3">
        <w:rPr>
          <w:rFonts w:ascii="Arial" w:hAnsi="Arial" w:cs="Arial"/>
          <w:bCs/>
        </w:rPr>
        <w:t xml:space="preserve">, </w:t>
      </w:r>
      <w:r w:rsidR="00AE0F5B" w:rsidRPr="00C336C3">
        <w:rPr>
          <w:rFonts w:ascii="Arial" w:hAnsi="Arial" w:cs="Arial"/>
          <w:bCs/>
        </w:rPr>
        <w:t xml:space="preserve">que incorpora  </w:t>
      </w:r>
      <w:r w:rsidR="007B2181" w:rsidRPr="00C336C3">
        <w:rPr>
          <w:rFonts w:ascii="Arial" w:hAnsi="Arial" w:cs="Arial"/>
          <w:bCs/>
        </w:rPr>
        <w:t xml:space="preserve"> un inciso octavo, nuevo</w:t>
      </w:r>
      <w:r w:rsidR="000F53C4" w:rsidRPr="00C336C3">
        <w:rPr>
          <w:rFonts w:ascii="Arial" w:hAnsi="Arial" w:cs="Arial"/>
          <w:bCs/>
        </w:rPr>
        <w:t xml:space="preserve"> en e</w:t>
      </w:r>
      <w:r w:rsidR="000F53C4" w:rsidRPr="00C336C3">
        <w:rPr>
          <w:rFonts w:ascii="Arial" w:hAnsi="Arial" w:cs="Arial"/>
          <w:lang w:val="es-ES"/>
        </w:rPr>
        <w:t>l artículo 162 del Código Tributario</w:t>
      </w:r>
      <w:r w:rsidR="007B2181" w:rsidRPr="00C336C3">
        <w:rPr>
          <w:rFonts w:ascii="Arial" w:hAnsi="Arial" w:cs="Arial"/>
          <w:bCs/>
        </w:rPr>
        <w:t xml:space="preserve">, del siguiente tenor: </w:t>
      </w:r>
    </w:p>
    <w:p w14:paraId="4FD7F76C" w14:textId="77777777" w:rsidR="005F6FFD" w:rsidRPr="00C336C3" w:rsidRDefault="005F6FFD" w:rsidP="005F6FFD">
      <w:pPr>
        <w:tabs>
          <w:tab w:val="left" w:pos="1701"/>
        </w:tabs>
        <w:spacing w:after="0" w:line="240" w:lineRule="auto"/>
        <w:rPr>
          <w:rFonts w:ascii="Arial" w:hAnsi="Arial" w:cs="Arial"/>
          <w:bCs/>
        </w:rPr>
      </w:pPr>
    </w:p>
    <w:p w14:paraId="6745466D" w14:textId="759664FB" w:rsidR="007B2181" w:rsidRPr="00C336C3" w:rsidRDefault="005F6FFD" w:rsidP="005F6FFD">
      <w:pPr>
        <w:tabs>
          <w:tab w:val="left" w:pos="1701"/>
        </w:tabs>
        <w:spacing w:after="0" w:line="240" w:lineRule="auto"/>
        <w:rPr>
          <w:rFonts w:ascii="Arial" w:hAnsi="Arial" w:cs="Arial"/>
          <w:bCs/>
        </w:rPr>
      </w:pPr>
      <w:r w:rsidRPr="00C336C3">
        <w:rPr>
          <w:rFonts w:ascii="Arial" w:hAnsi="Arial" w:cs="Arial"/>
          <w:bCs/>
        </w:rPr>
        <w:tab/>
      </w:r>
      <w:r w:rsidR="007B2181" w:rsidRPr="00C336C3">
        <w:rPr>
          <w:rFonts w:ascii="Arial" w:hAnsi="Arial" w:cs="Arial"/>
          <w:bCs/>
        </w:rPr>
        <w:t>"Cuando la investigación penal se inicie sin denuncia o querella del Servicio de Impuestos Internos y ante este se hubiera prestado la cooperación</w:t>
      </w:r>
      <w:r w:rsidR="007B2181" w:rsidRPr="00C336C3">
        <w:rPr>
          <w:rFonts w:ascii="Arial" w:hAnsi="Arial" w:cs="Arial"/>
          <w:b/>
        </w:rPr>
        <w:t xml:space="preserve"> </w:t>
      </w:r>
      <w:r w:rsidR="007B2181" w:rsidRPr="00C336C3">
        <w:rPr>
          <w:rFonts w:ascii="Arial" w:hAnsi="Arial" w:cs="Arial"/>
          <w:bCs/>
        </w:rPr>
        <w:t>eficaz a la que se refiere este Código, esta cooperación tendrá en el procedimiento penal el mismo efecto previsto en dicho artículo. De igual forma, efectuada la autodenuncia del contribuyente en los términos establecidos en este Código, y mientras el Comité Ejecutivo no se pronuncie sobre su aprobación, se suspenderá la facultad que concede este artículo y el procedimiento del número 10 del artículo anterior.".</w:t>
      </w:r>
    </w:p>
    <w:p w14:paraId="2A24B5A9" w14:textId="77777777" w:rsidR="007B2181" w:rsidRPr="00C336C3" w:rsidRDefault="007B2181" w:rsidP="001F1F27">
      <w:pPr>
        <w:tabs>
          <w:tab w:val="left" w:pos="1701"/>
        </w:tabs>
        <w:spacing w:after="0" w:line="240" w:lineRule="auto"/>
        <w:rPr>
          <w:rFonts w:ascii="Arial" w:hAnsi="Arial" w:cs="Arial"/>
          <w:lang w:val="es-ES"/>
        </w:rPr>
      </w:pPr>
    </w:p>
    <w:p w14:paraId="52D7926A" w14:textId="77777777" w:rsidR="00523E6B" w:rsidRPr="00C336C3" w:rsidRDefault="008872A9" w:rsidP="00523E6B">
      <w:pPr>
        <w:tabs>
          <w:tab w:val="left" w:pos="1701"/>
        </w:tabs>
        <w:spacing w:after="0" w:line="240" w:lineRule="auto"/>
        <w:rPr>
          <w:rFonts w:ascii="Arial" w:hAnsi="Arial" w:cs="Arial"/>
          <w:lang w:val="es-ES"/>
        </w:rPr>
      </w:pPr>
      <w:r w:rsidRPr="00C336C3">
        <w:rPr>
          <w:rFonts w:ascii="Arial" w:hAnsi="Arial" w:cs="Arial"/>
          <w:lang w:val="es-ES"/>
        </w:rPr>
        <w:tab/>
      </w:r>
      <w:r w:rsidR="00523E6B" w:rsidRPr="00C336C3">
        <w:rPr>
          <w:rFonts w:ascii="Arial" w:hAnsi="Arial" w:cs="Arial"/>
          <w:lang w:val="es-ES"/>
        </w:rPr>
        <w:t>Luego de una lata discusión relativa a la admisibilidad de las indicaciones expuestas, principalmente en lo que dice relación con la atribución del Consejo de Defensa del Estado para presentar una querella por hechos constitutivos de delitos tributarios, se concluyó que aquella facultad, en el mismo artículo 162 del Código Tributario que se pretende modificar, se establece.</w:t>
      </w:r>
    </w:p>
    <w:p w14:paraId="24B951D8" w14:textId="77777777" w:rsidR="004A5DF5" w:rsidRPr="00C336C3" w:rsidRDefault="004A5DF5" w:rsidP="008872A9">
      <w:pPr>
        <w:tabs>
          <w:tab w:val="left" w:pos="1701"/>
        </w:tabs>
        <w:spacing w:after="0" w:line="240" w:lineRule="auto"/>
        <w:rPr>
          <w:rFonts w:ascii="Arial" w:hAnsi="Arial" w:cs="Arial"/>
          <w:lang w:val="es-ES"/>
        </w:rPr>
      </w:pPr>
    </w:p>
    <w:p w14:paraId="4045E2E0" w14:textId="2E0FF31A" w:rsidR="00545501" w:rsidRPr="00C336C3" w:rsidRDefault="008872A9" w:rsidP="008872A9">
      <w:pPr>
        <w:tabs>
          <w:tab w:val="left" w:pos="1701"/>
        </w:tabs>
        <w:spacing w:after="0" w:line="240" w:lineRule="auto"/>
        <w:rPr>
          <w:rFonts w:ascii="Arial" w:hAnsi="Arial" w:cs="Arial"/>
          <w:highlight w:val="yellow"/>
          <w:lang w:val="es-ES"/>
        </w:rPr>
      </w:pPr>
      <w:r w:rsidRPr="00C336C3">
        <w:rPr>
          <w:rFonts w:ascii="Arial" w:hAnsi="Arial" w:cs="Arial"/>
          <w:lang w:val="es-ES"/>
        </w:rPr>
        <w:tab/>
      </w:r>
      <w:r w:rsidR="00C01426" w:rsidRPr="00217929">
        <w:rPr>
          <w:rFonts w:ascii="Arial" w:hAnsi="Arial" w:cs="Arial"/>
          <w:lang w:val="es-ES"/>
        </w:rPr>
        <w:t>Con posterioridad,</w:t>
      </w:r>
      <w:r w:rsidR="004F67F1" w:rsidRPr="00217929">
        <w:rPr>
          <w:rFonts w:ascii="Arial" w:hAnsi="Arial" w:cs="Arial"/>
          <w:b/>
          <w:bCs/>
          <w:lang w:val="es-ES"/>
        </w:rPr>
        <w:t xml:space="preserve"> los diputados señores Jorge Guzmán, </w:t>
      </w:r>
      <w:r w:rsidR="00C01426" w:rsidRPr="00217929">
        <w:rPr>
          <w:rFonts w:ascii="Arial" w:hAnsi="Arial" w:cs="Arial"/>
          <w:b/>
          <w:bCs/>
          <w:lang w:val="es-ES"/>
        </w:rPr>
        <w:t>C</w:t>
      </w:r>
      <w:r w:rsidR="009815E7" w:rsidRPr="00217929">
        <w:rPr>
          <w:rFonts w:ascii="Arial" w:hAnsi="Arial" w:cs="Arial"/>
          <w:b/>
          <w:bCs/>
          <w:lang w:val="es-ES"/>
        </w:rPr>
        <w:t xml:space="preserve">hristian </w:t>
      </w:r>
      <w:r w:rsidR="004F67F1" w:rsidRPr="00217929">
        <w:rPr>
          <w:rFonts w:ascii="Arial" w:hAnsi="Arial" w:cs="Arial"/>
          <w:b/>
          <w:bCs/>
          <w:lang w:val="es-ES"/>
        </w:rPr>
        <w:t xml:space="preserve">Matheson y </w:t>
      </w:r>
      <w:r w:rsidR="009815E7" w:rsidRPr="00217929">
        <w:rPr>
          <w:rFonts w:ascii="Arial" w:hAnsi="Arial" w:cs="Arial"/>
          <w:b/>
          <w:bCs/>
          <w:lang w:val="es-ES"/>
        </w:rPr>
        <w:t xml:space="preserve">Víctor </w:t>
      </w:r>
      <w:r w:rsidR="004F67F1" w:rsidRPr="00217929">
        <w:rPr>
          <w:rFonts w:ascii="Arial" w:hAnsi="Arial" w:cs="Arial"/>
          <w:b/>
          <w:bCs/>
          <w:lang w:val="es-ES"/>
        </w:rPr>
        <w:t>Pino,</w:t>
      </w:r>
      <w:r w:rsidR="009815E7" w:rsidRPr="00217929">
        <w:rPr>
          <w:rFonts w:ascii="Arial" w:hAnsi="Arial" w:cs="Arial"/>
          <w:b/>
          <w:bCs/>
          <w:lang w:val="es-ES"/>
        </w:rPr>
        <w:t xml:space="preserve"> formulan la siguiente </w:t>
      </w:r>
      <w:r w:rsidR="00623183" w:rsidRPr="00217929">
        <w:rPr>
          <w:rFonts w:ascii="Arial" w:hAnsi="Arial" w:cs="Arial"/>
          <w:b/>
          <w:bCs/>
          <w:lang w:val="es-ES"/>
        </w:rPr>
        <w:t>indicació</w:t>
      </w:r>
      <w:r w:rsidR="001E0ACF" w:rsidRPr="00217929">
        <w:rPr>
          <w:rFonts w:ascii="Arial" w:hAnsi="Arial" w:cs="Arial"/>
          <w:b/>
          <w:bCs/>
          <w:lang w:val="es-ES"/>
        </w:rPr>
        <w:t xml:space="preserve">n </w:t>
      </w:r>
      <w:r w:rsidR="00D430F8" w:rsidRPr="00217929">
        <w:rPr>
          <w:rFonts w:ascii="Arial" w:hAnsi="Arial" w:cs="Arial"/>
          <w:b/>
          <w:bCs/>
          <w:lang w:val="es-ES"/>
        </w:rPr>
        <w:t>sustitutiva</w:t>
      </w:r>
      <w:r w:rsidR="009762F3">
        <w:rPr>
          <w:rFonts w:ascii="Arial" w:hAnsi="Arial" w:cs="Arial"/>
          <w:b/>
          <w:bCs/>
          <w:lang w:val="es-ES"/>
        </w:rPr>
        <w:t xml:space="preserve"> </w:t>
      </w:r>
      <w:proofErr w:type="spellStart"/>
      <w:r w:rsidR="009762F3">
        <w:rPr>
          <w:rFonts w:ascii="Arial" w:hAnsi="Arial" w:cs="Arial"/>
          <w:b/>
          <w:bCs/>
          <w:lang w:val="es-ES"/>
        </w:rPr>
        <w:t>N°</w:t>
      </w:r>
      <w:proofErr w:type="spellEnd"/>
      <w:r w:rsidR="009762F3">
        <w:rPr>
          <w:rFonts w:ascii="Arial" w:hAnsi="Arial" w:cs="Arial"/>
          <w:b/>
          <w:bCs/>
          <w:lang w:val="es-ES"/>
        </w:rPr>
        <w:t xml:space="preserve"> 7</w:t>
      </w:r>
      <w:r w:rsidR="001E0ACF" w:rsidRPr="00217929">
        <w:rPr>
          <w:rFonts w:ascii="Arial" w:hAnsi="Arial" w:cs="Arial"/>
          <w:b/>
          <w:bCs/>
          <w:lang w:val="es-ES"/>
        </w:rPr>
        <w:t>:</w:t>
      </w:r>
    </w:p>
    <w:p w14:paraId="4045E2E1" w14:textId="68C0DA3C" w:rsidR="008872A9" w:rsidRPr="00C336C3" w:rsidRDefault="008872A9" w:rsidP="008872A9">
      <w:pPr>
        <w:tabs>
          <w:tab w:val="left" w:pos="1701"/>
        </w:tabs>
        <w:spacing w:after="0" w:line="240" w:lineRule="auto"/>
        <w:rPr>
          <w:rFonts w:ascii="Arial" w:hAnsi="Arial" w:cs="Arial"/>
          <w:lang w:val="es-ES"/>
        </w:rPr>
      </w:pPr>
    </w:p>
    <w:p w14:paraId="1A85E8C8" w14:textId="7A7738F0" w:rsidR="00966F63" w:rsidRPr="00C336C3" w:rsidRDefault="00966F63" w:rsidP="00966F63">
      <w:pPr>
        <w:tabs>
          <w:tab w:val="left" w:pos="1701"/>
        </w:tabs>
        <w:spacing w:after="0" w:line="240" w:lineRule="auto"/>
        <w:rPr>
          <w:rFonts w:ascii="Arial" w:hAnsi="Arial" w:cs="Arial"/>
          <w:lang w:val="es-ES"/>
        </w:rPr>
      </w:pPr>
      <w:r w:rsidRPr="00C336C3">
        <w:rPr>
          <w:rFonts w:ascii="Arial" w:hAnsi="Arial" w:cs="Arial"/>
          <w:lang w:val="es-ES"/>
        </w:rPr>
        <w:tab/>
        <w:t>Sustitúyase el artículo único del proyecto por el siguiente:</w:t>
      </w:r>
    </w:p>
    <w:p w14:paraId="245C81F0" w14:textId="77777777" w:rsidR="00410207" w:rsidRPr="00C336C3" w:rsidRDefault="00410207" w:rsidP="00966F63">
      <w:pPr>
        <w:tabs>
          <w:tab w:val="left" w:pos="1701"/>
        </w:tabs>
        <w:spacing w:after="0" w:line="240" w:lineRule="auto"/>
        <w:rPr>
          <w:rFonts w:ascii="Arial" w:hAnsi="Arial" w:cs="Arial"/>
          <w:lang w:val="es-ES"/>
        </w:rPr>
      </w:pPr>
    </w:p>
    <w:p w14:paraId="1E40072B" w14:textId="39985117" w:rsidR="00966F63" w:rsidRPr="00C336C3" w:rsidRDefault="00410207" w:rsidP="00966F63">
      <w:pPr>
        <w:tabs>
          <w:tab w:val="left" w:pos="1701"/>
        </w:tabs>
        <w:spacing w:after="0" w:line="240" w:lineRule="auto"/>
        <w:rPr>
          <w:rFonts w:ascii="Arial" w:hAnsi="Arial" w:cs="Arial"/>
          <w:lang w:val="es-ES"/>
        </w:rPr>
      </w:pPr>
      <w:r w:rsidRPr="00C336C3">
        <w:rPr>
          <w:rFonts w:ascii="Arial" w:hAnsi="Arial" w:cs="Arial"/>
          <w:lang w:val="es-ES"/>
        </w:rPr>
        <w:t xml:space="preserve">Artículo único.- </w:t>
      </w:r>
      <w:r w:rsidR="00966F63" w:rsidRPr="00C336C3">
        <w:rPr>
          <w:rFonts w:ascii="Arial" w:hAnsi="Arial" w:cs="Arial"/>
          <w:lang w:val="es-ES"/>
        </w:rPr>
        <w:t>Modifíquese el artículo 162 del Decreto Ley 830, que aprueba el texto que señala del Código Tributario, de la siguiente manera:</w:t>
      </w:r>
    </w:p>
    <w:p w14:paraId="195FAD2D" w14:textId="77777777" w:rsidR="00966F63" w:rsidRPr="00C336C3" w:rsidRDefault="00966F63" w:rsidP="00966F63">
      <w:pPr>
        <w:tabs>
          <w:tab w:val="left" w:pos="1701"/>
        </w:tabs>
        <w:spacing w:after="0" w:line="240" w:lineRule="auto"/>
        <w:rPr>
          <w:rFonts w:ascii="Arial" w:hAnsi="Arial" w:cs="Arial"/>
          <w:lang w:val="es-ES"/>
        </w:rPr>
      </w:pPr>
    </w:p>
    <w:p w14:paraId="79E523C3" w14:textId="6052F897" w:rsidR="00966F63" w:rsidRPr="00C336C3" w:rsidRDefault="009416F8" w:rsidP="00966F63">
      <w:pPr>
        <w:tabs>
          <w:tab w:val="left" w:pos="1701"/>
        </w:tabs>
        <w:spacing w:after="0" w:line="240" w:lineRule="auto"/>
        <w:rPr>
          <w:rFonts w:ascii="Arial" w:hAnsi="Arial" w:cs="Arial"/>
          <w:lang w:val="es-ES"/>
        </w:rPr>
      </w:pPr>
      <w:r>
        <w:rPr>
          <w:rFonts w:ascii="Arial" w:hAnsi="Arial" w:cs="Arial"/>
          <w:lang w:val="es-ES"/>
        </w:rPr>
        <w:tab/>
      </w:r>
      <w:r w:rsidR="00966F63" w:rsidRPr="00C336C3">
        <w:rPr>
          <w:rFonts w:ascii="Arial" w:hAnsi="Arial" w:cs="Arial"/>
          <w:lang w:val="es-ES"/>
        </w:rPr>
        <w:t>1.</w:t>
      </w:r>
      <w:r w:rsidR="00837F57" w:rsidRPr="00C336C3">
        <w:rPr>
          <w:rFonts w:ascii="Arial" w:hAnsi="Arial" w:cs="Arial"/>
          <w:lang w:val="es-ES"/>
        </w:rPr>
        <w:t xml:space="preserve"> </w:t>
      </w:r>
      <w:r w:rsidR="00966F63" w:rsidRPr="00C336C3">
        <w:rPr>
          <w:rFonts w:ascii="Arial" w:hAnsi="Arial" w:cs="Arial"/>
          <w:lang w:val="es-ES"/>
        </w:rPr>
        <w:t>En el inciso primero sustitúyase la frase “sólo podrán ser iniciadas por denuncia o querella del Servicio” por:</w:t>
      </w:r>
      <w:r w:rsidR="00410207" w:rsidRPr="00C336C3">
        <w:rPr>
          <w:rFonts w:ascii="Arial" w:hAnsi="Arial" w:cs="Arial"/>
          <w:lang w:val="es-ES"/>
        </w:rPr>
        <w:t xml:space="preserve"> </w:t>
      </w:r>
      <w:r w:rsidR="00966F63" w:rsidRPr="00C336C3">
        <w:rPr>
          <w:rFonts w:ascii="Arial" w:hAnsi="Arial" w:cs="Arial"/>
          <w:lang w:val="es-ES"/>
        </w:rPr>
        <w:t xml:space="preserve">“sólo podrán ser iniciadas por denuncia o querella </w:t>
      </w:r>
      <w:r w:rsidR="00966F63" w:rsidRPr="00C336C3">
        <w:rPr>
          <w:rFonts w:ascii="Arial" w:hAnsi="Arial" w:cs="Arial"/>
          <w:lang w:val="es-ES"/>
        </w:rPr>
        <w:lastRenderedPageBreak/>
        <w:t>del Servicio, o de oficio por el Ministerio Público, previa decisión fundada del Fiscal Nacional, en los casos en que los montos superen las 600 Unidades Tributarias Anuales, sin considerar intereses, reajustes y multas. En los casos en que el Servicio haya llevado a cabo la recopilación de antecedentes a que se refiere el artículo anterior, deberá remitirla al Ministerio Público para ser incorporada a la investigación junto con la decisión del Comité Ejecutivo relativa a la presentación de una denuncia o querella en los términos señalados por este Código.”.</w:t>
      </w:r>
    </w:p>
    <w:p w14:paraId="2D09060B" w14:textId="77777777" w:rsidR="00523E6B" w:rsidRPr="00C336C3" w:rsidRDefault="00523E6B" w:rsidP="00966F63">
      <w:pPr>
        <w:tabs>
          <w:tab w:val="left" w:pos="1701"/>
        </w:tabs>
        <w:spacing w:after="0" w:line="240" w:lineRule="auto"/>
        <w:rPr>
          <w:rFonts w:ascii="Arial" w:hAnsi="Arial" w:cs="Arial"/>
          <w:lang w:val="es-ES"/>
        </w:rPr>
      </w:pPr>
    </w:p>
    <w:p w14:paraId="3C6C52CB" w14:textId="6A179A56" w:rsidR="00966F63" w:rsidRDefault="009416F8" w:rsidP="00966F63">
      <w:pPr>
        <w:tabs>
          <w:tab w:val="left" w:pos="1701"/>
        </w:tabs>
        <w:spacing w:after="0" w:line="240" w:lineRule="auto"/>
        <w:rPr>
          <w:rFonts w:ascii="Arial" w:hAnsi="Arial" w:cs="Arial"/>
          <w:lang w:val="es-ES"/>
        </w:rPr>
      </w:pPr>
      <w:r>
        <w:rPr>
          <w:rFonts w:ascii="Arial" w:hAnsi="Arial" w:cs="Arial"/>
          <w:lang w:val="es-ES"/>
        </w:rPr>
        <w:tab/>
      </w:r>
      <w:r w:rsidR="00966F63" w:rsidRPr="00C336C3">
        <w:rPr>
          <w:rFonts w:ascii="Arial" w:hAnsi="Arial" w:cs="Arial"/>
          <w:lang w:val="es-ES"/>
        </w:rPr>
        <w:t>2.</w:t>
      </w:r>
      <w:r w:rsidR="00410207" w:rsidRPr="00C336C3">
        <w:rPr>
          <w:rFonts w:ascii="Arial" w:hAnsi="Arial" w:cs="Arial"/>
          <w:lang w:val="es-ES"/>
        </w:rPr>
        <w:t xml:space="preserve"> </w:t>
      </w:r>
      <w:r w:rsidR="00966F63" w:rsidRPr="00C336C3">
        <w:rPr>
          <w:rFonts w:ascii="Arial" w:hAnsi="Arial" w:cs="Arial"/>
          <w:lang w:val="es-ES"/>
        </w:rPr>
        <w:t>Modifícase el inciso cuarto, reemplazando la frase “En tal caso, el Juez Tributario y Aduanero se declarará incompetente para seguir conociendo el asunto en cuanto se haga constar en el proceso respectivo el hecho de haberse acogido a tramitación la querella o efectuado la denuncia”, por la siguiente:</w:t>
      </w:r>
    </w:p>
    <w:p w14:paraId="155BC197" w14:textId="77777777" w:rsidR="00523E6B" w:rsidRPr="00C336C3" w:rsidRDefault="00523E6B" w:rsidP="00966F63">
      <w:pPr>
        <w:tabs>
          <w:tab w:val="left" w:pos="1701"/>
        </w:tabs>
        <w:spacing w:after="0" w:line="240" w:lineRule="auto"/>
        <w:rPr>
          <w:rFonts w:ascii="Arial" w:hAnsi="Arial" w:cs="Arial"/>
          <w:lang w:val="es-ES"/>
        </w:rPr>
      </w:pPr>
    </w:p>
    <w:p w14:paraId="22B106AC" w14:textId="523B4BF4" w:rsidR="00966F63" w:rsidRPr="00C336C3" w:rsidRDefault="00837F57" w:rsidP="00966F63">
      <w:pPr>
        <w:tabs>
          <w:tab w:val="left" w:pos="1701"/>
        </w:tabs>
        <w:spacing w:after="0" w:line="240" w:lineRule="auto"/>
        <w:rPr>
          <w:rFonts w:ascii="Arial" w:hAnsi="Arial" w:cs="Arial"/>
          <w:lang w:val="es-ES"/>
        </w:rPr>
      </w:pPr>
      <w:r w:rsidRPr="00C336C3">
        <w:rPr>
          <w:rFonts w:ascii="Arial" w:hAnsi="Arial" w:cs="Arial"/>
          <w:lang w:val="es-ES"/>
        </w:rPr>
        <w:tab/>
      </w:r>
      <w:r w:rsidR="00966F63" w:rsidRPr="00C336C3">
        <w:rPr>
          <w:rFonts w:ascii="Arial" w:hAnsi="Arial" w:cs="Arial"/>
          <w:lang w:val="es-ES"/>
        </w:rPr>
        <w:t>“En tal caso, así como cuando la investigación penal se inicie de oficio por el Ministerio Público en los términos previstos en el inciso primero, el Juez Tributario y Aduanero se declarará incompetente para seguir conociendo el asunto en cuanto se haga constar en el proceso respectivo el hecho de haberse iniciado el procedimiento penal.”.</w:t>
      </w:r>
    </w:p>
    <w:p w14:paraId="32502DFD" w14:textId="77777777" w:rsidR="00837F57" w:rsidRPr="00C336C3" w:rsidRDefault="00837F57" w:rsidP="00966F63">
      <w:pPr>
        <w:tabs>
          <w:tab w:val="left" w:pos="1701"/>
        </w:tabs>
        <w:spacing w:after="0" w:line="240" w:lineRule="auto"/>
        <w:rPr>
          <w:rFonts w:ascii="Arial" w:hAnsi="Arial" w:cs="Arial"/>
          <w:lang w:val="es-ES"/>
        </w:rPr>
      </w:pPr>
    </w:p>
    <w:p w14:paraId="178A4EA9" w14:textId="2688BB26" w:rsidR="00966F63" w:rsidRPr="00C336C3" w:rsidRDefault="009416F8" w:rsidP="00966F63">
      <w:pPr>
        <w:tabs>
          <w:tab w:val="left" w:pos="1701"/>
        </w:tabs>
        <w:spacing w:after="0" w:line="240" w:lineRule="auto"/>
        <w:rPr>
          <w:rFonts w:ascii="Arial" w:hAnsi="Arial" w:cs="Arial"/>
          <w:lang w:val="es-ES"/>
        </w:rPr>
      </w:pPr>
      <w:r>
        <w:rPr>
          <w:rFonts w:ascii="Arial" w:hAnsi="Arial" w:cs="Arial"/>
          <w:lang w:val="es-ES"/>
        </w:rPr>
        <w:tab/>
      </w:r>
      <w:r w:rsidR="00966F63" w:rsidRPr="00C336C3">
        <w:rPr>
          <w:rFonts w:ascii="Arial" w:hAnsi="Arial" w:cs="Arial"/>
          <w:lang w:val="es-ES"/>
        </w:rPr>
        <w:t>3.</w:t>
      </w:r>
      <w:r w:rsidR="00837F57" w:rsidRPr="00C336C3">
        <w:rPr>
          <w:rFonts w:ascii="Arial" w:hAnsi="Arial" w:cs="Arial"/>
          <w:lang w:val="es-ES"/>
        </w:rPr>
        <w:t xml:space="preserve"> </w:t>
      </w:r>
      <w:r w:rsidR="00966F63" w:rsidRPr="00C336C3">
        <w:rPr>
          <w:rFonts w:ascii="Arial" w:hAnsi="Arial" w:cs="Arial"/>
          <w:lang w:val="es-ES"/>
        </w:rPr>
        <w:t xml:space="preserve">Incorpórase un inciso octavo, nuevo, del siguiente tenor: </w:t>
      </w:r>
    </w:p>
    <w:p w14:paraId="495A1333" w14:textId="77777777" w:rsidR="00837F57" w:rsidRPr="00C336C3" w:rsidRDefault="00837F57" w:rsidP="00966F63">
      <w:pPr>
        <w:tabs>
          <w:tab w:val="left" w:pos="1701"/>
        </w:tabs>
        <w:spacing w:after="0" w:line="240" w:lineRule="auto"/>
        <w:rPr>
          <w:rFonts w:ascii="Arial" w:hAnsi="Arial" w:cs="Arial"/>
          <w:lang w:val="es-ES"/>
        </w:rPr>
      </w:pPr>
    </w:p>
    <w:p w14:paraId="65EED336" w14:textId="096E608A" w:rsidR="00D073E8" w:rsidRPr="00C336C3" w:rsidRDefault="00837F57" w:rsidP="00966F63">
      <w:pPr>
        <w:tabs>
          <w:tab w:val="left" w:pos="1701"/>
        </w:tabs>
        <w:spacing w:after="0" w:line="240" w:lineRule="auto"/>
        <w:rPr>
          <w:rFonts w:ascii="Arial" w:hAnsi="Arial" w:cs="Arial"/>
          <w:lang w:val="es-ES"/>
        </w:rPr>
      </w:pPr>
      <w:r w:rsidRPr="00C336C3">
        <w:rPr>
          <w:rFonts w:ascii="Arial" w:hAnsi="Arial" w:cs="Arial"/>
          <w:lang w:val="es-ES"/>
        </w:rPr>
        <w:tab/>
      </w:r>
      <w:r w:rsidR="00966F63" w:rsidRPr="00C336C3">
        <w:rPr>
          <w:rFonts w:ascii="Arial" w:hAnsi="Arial" w:cs="Arial"/>
          <w:lang w:val="es-ES"/>
        </w:rPr>
        <w:t>"Cuando la investigación penal se inicie sin denuncia o querella del Servicio de Impuestos Internos y ante este se hubiera prestado la cooperación eficaz a la que se refiere este Código, esta cooperación tendrá en el procedimiento penal el mismo efecto previsto en dicho artículo. De igual forma, efectuada la autodenuncia del contribuyente en los términos establecidos en este Código, y mientras el Comité Ejecutivo no se pronuncie sobre su aprobación, se suspenderá la facultad que concede este artículo y el procedimiento del número 10 del artículo anterior.".</w:t>
      </w:r>
    </w:p>
    <w:p w14:paraId="7FE97F1E" w14:textId="77777777" w:rsidR="00731F2A" w:rsidRDefault="00731F2A" w:rsidP="008872A9">
      <w:pPr>
        <w:tabs>
          <w:tab w:val="left" w:pos="1701"/>
        </w:tabs>
        <w:spacing w:after="0" w:line="240" w:lineRule="auto"/>
        <w:rPr>
          <w:rFonts w:ascii="Arial" w:hAnsi="Arial" w:cs="Arial"/>
          <w:lang w:val="es-ES"/>
        </w:rPr>
      </w:pPr>
    </w:p>
    <w:p w14:paraId="1E99E570" w14:textId="34EDF799" w:rsidR="00731F2A" w:rsidRPr="00731F2A" w:rsidRDefault="00731F2A" w:rsidP="00731F2A">
      <w:pPr>
        <w:tabs>
          <w:tab w:val="left" w:pos="1701"/>
        </w:tabs>
        <w:spacing w:after="0" w:line="240" w:lineRule="auto"/>
        <w:rPr>
          <w:rFonts w:ascii="Arial" w:hAnsi="Arial" w:cs="Arial"/>
          <w:lang w:val="es-ES"/>
        </w:rPr>
      </w:pPr>
      <w:r w:rsidRPr="00731F2A">
        <w:rPr>
          <w:rFonts w:ascii="Arial" w:hAnsi="Arial" w:cs="Arial"/>
          <w:lang w:val="es-ES"/>
        </w:rPr>
        <w:tab/>
        <w:t xml:space="preserve">El </w:t>
      </w:r>
      <w:r w:rsidRPr="00731F2A">
        <w:rPr>
          <w:rFonts w:ascii="Arial" w:hAnsi="Arial" w:cs="Arial"/>
          <w:b/>
          <w:bCs/>
          <w:lang w:val="es-ES"/>
        </w:rPr>
        <w:t>profesor de Derecho Tributario de la Universidad Católica de Valparaíso, señor Antonio Faúndez</w:t>
      </w:r>
      <w:r w:rsidRPr="00731F2A">
        <w:rPr>
          <w:rFonts w:ascii="Arial" w:hAnsi="Arial" w:cs="Arial"/>
          <w:lang w:val="es-ES"/>
        </w:rPr>
        <w:t xml:space="preserve">, revisó las indicaciones formuladas al proyecto de ley y destacó dos tareas encomendadas por la </w:t>
      </w:r>
      <w:r w:rsidR="000252DA">
        <w:rPr>
          <w:rFonts w:ascii="Arial" w:hAnsi="Arial" w:cs="Arial"/>
          <w:lang w:val="es-ES"/>
        </w:rPr>
        <w:t>C</w:t>
      </w:r>
      <w:r w:rsidRPr="00731F2A">
        <w:rPr>
          <w:rFonts w:ascii="Arial" w:hAnsi="Arial" w:cs="Arial"/>
          <w:lang w:val="es-ES"/>
        </w:rPr>
        <w:t>omisión durante la sesión del 1 de octubre. La primera tarea consiste en proponer una alternativa que aborde las preocupaciones sobre la posibilidad de que la responsabilidad de la acción penal pública recayera exclusivamente en el Servicio de Impuestos Internos (SII). Argumenta que, aunque el SII tiene un conocimiento técnico valioso, el Ministerio Público también cuenta con personal competente para llevar a cabo este tipo de acciones, como se evidenció en casos previos como el caso Penta.</w:t>
      </w:r>
    </w:p>
    <w:p w14:paraId="1103BEC6" w14:textId="77777777" w:rsidR="00731F2A" w:rsidRPr="00731F2A" w:rsidRDefault="00731F2A" w:rsidP="00731F2A">
      <w:pPr>
        <w:tabs>
          <w:tab w:val="left" w:pos="1701"/>
        </w:tabs>
        <w:spacing w:after="0" w:line="240" w:lineRule="auto"/>
        <w:rPr>
          <w:rFonts w:ascii="Arial" w:hAnsi="Arial" w:cs="Arial"/>
          <w:lang w:val="es-ES"/>
        </w:rPr>
      </w:pPr>
    </w:p>
    <w:p w14:paraId="57BA7789" w14:textId="77777777" w:rsidR="00731F2A" w:rsidRPr="00731F2A" w:rsidRDefault="00731F2A" w:rsidP="00731F2A">
      <w:pPr>
        <w:tabs>
          <w:tab w:val="left" w:pos="1701"/>
        </w:tabs>
        <w:spacing w:after="0" w:line="240" w:lineRule="auto"/>
        <w:rPr>
          <w:rFonts w:ascii="Arial" w:hAnsi="Arial" w:cs="Arial"/>
          <w:lang w:val="es-ES"/>
        </w:rPr>
      </w:pPr>
      <w:r w:rsidRPr="00731F2A">
        <w:rPr>
          <w:rFonts w:ascii="Arial" w:hAnsi="Arial" w:cs="Arial"/>
          <w:lang w:val="es-ES"/>
        </w:rPr>
        <w:tab/>
        <w:t>Sugirió establecer una cuantía mínima para el ejercicio de la acción penal pública, con el fin de evitar un exceso de querellas por montos ínfimos y regular así el ejercicio de esta acción por parte del Ministerio Público. Consideró que esta decisión es prudente y técnica.</w:t>
      </w:r>
    </w:p>
    <w:p w14:paraId="2788B928" w14:textId="77777777" w:rsidR="00731F2A" w:rsidRPr="00731F2A" w:rsidRDefault="00731F2A" w:rsidP="00731F2A">
      <w:pPr>
        <w:tabs>
          <w:tab w:val="left" w:pos="1701"/>
        </w:tabs>
        <w:spacing w:after="0" w:line="240" w:lineRule="auto"/>
        <w:rPr>
          <w:rFonts w:ascii="Arial" w:hAnsi="Arial" w:cs="Arial"/>
          <w:lang w:val="es-ES"/>
        </w:rPr>
      </w:pPr>
    </w:p>
    <w:p w14:paraId="43340D12" w14:textId="4D385341" w:rsidR="00731F2A" w:rsidRPr="00731F2A" w:rsidRDefault="00731F2A" w:rsidP="00731F2A">
      <w:pPr>
        <w:tabs>
          <w:tab w:val="left" w:pos="1701"/>
        </w:tabs>
        <w:spacing w:after="0" w:line="240" w:lineRule="auto"/>
        <w:rPr>
          <w:rFonts w:ascii="Arial" w:hAnsi="Arial" w:cs="Arial"/>
          <w:lang w:val="es-ES"/>
        </w:rPr>
      </w:pPr>
      <w:r w:rsidRPr="00731F2A">
        <w:rPr>
          <w:rFonts w:ascii="Arial" w:hAnsi="Arial" w:cs="Arial"/>
          <w:lang w:val="es-ES"/>
        </w:rPr>
        <w:tab/>
        <w:t xml:space="preserve">Agregó, que la segunda tarea encomendada fue asegurarse de que las indicaciones no contradijeran la actual ley </w:t>
      </w:r>
      <w:r w:rsidR="000252DA">
        <w:rPr>
          <w:rFonts w:ascii="Arial" w:hAnsi="Arial" w:cs="Arial"/>
          <w:lang w:val="es-ES"/>
        </w:rPr>
        <w:t xml:space="preserve">N° </w:t>
      </w:r>
      <w:r w:rsidRPr="00731F2A">
        <w:rPr>
          <w:rFonts w:ascii="Arial" w:hAnsi="Arial" w:cs="Arial"/>
          <w:lang w:val="es-ES"/>
        </w:rPr>
        <w:t>21.713 sobre cumplimiento de obligaciones tributarias. Aseguró que las sugerencias presentadas no generan ninguna vulneración a esta ley, y explica que la cuantía sugerida de 1,200 unidades tributarias anuales busca equipararse al monto establecido para el nuevo comité ejecutivo del SII, que también puede intervenir en la acción penal pública. No obstante, aclaró que no hay impedimento para establecer un monto menor, como 600 o 500 UTM.</w:t>
      </w:r>
    </w:p>
    <w:p w14:paraId="3EE647B4" w14:textId="77777777" w:rsidR="00731F2A" w:rsidRPr="00731F2A" w:rsidRDefault="00731F2A" w:rsidP="00731F2A">
      <w:pPr>
        <w:tabs>
          <w:tab w:val="left" w:pos="1701"/>
        </w:tabs>
        <w:spacing w:after="0" w:line="240" w:lineRule="auto"/>
        <w:rPr>
          <w:rFonts w:ascii="Arial" w:hAnsi="Arial" w:cs="Arial"/>
          <w:lang w:val="es-ES"/>
        </w:rPr>
      </w:pPr>
    </w:p>
    <w:p w14:paraId="235987E7" w14:textId="77777777" w:rsidR="00731F2A" w:rsidRPr="00731F2A" w:rsidRDefault="00731F2A" w:rsidP="00731F2A">
      <w:pPr>
        <w:tabs>
          <w:tab w:val="left" w:pos="1701"/>
        </w:tabs>
        <w:spacing w:after="0" w:line="240" w:lineRule="auto"/>
        <w:rPr>
          <w:rFonts w:ascii="Arial" w:hAnsi="Arial" w:cs="Arial"/>
          <w:lang w:val="es-ES"/>
        </w:rPr>
      </w:pPr>
      <w:r w:rsidRPr="00731F2A">
        <w:rPr>
          <w:rFonts w:ascii="Arial" w:hAnsi="Arial" w:cs="Arial"/>
          <w:lang w:val="es-ES"/>
        </w:rPr>
        <w:tab/>
        <w:t>Por último, concluyó señalando que no existe contradicción con la legislación vigente y que se pueden establecer montos más bajos para el ejercicio de la acción penal pública sin inconvenientes.</w:t>
      </w:r>
    </w:p>
    <w:p w14:paraId="3CBF75A5" w14:textId="77777777" w:rsidR="00731F2A" w:rsidRPr="00731F2A" w:rsidRDefault="00731F2A" w:rsidP="00731F2A">
      <w:pPr>
        <w:tabs>
          <w:tab w:val="left" w:pos="1701"/>
        </w:tabs>
        <w:spacing w:after="0" w:line="240" w:lineRule="auto"/>
        <w:rPr>
          <w:rFonts w:ascii="Arial" w:hAnsi="Arial" w:cs="Arial"/>
          <w:lang w:val="es-ES"/>
        </w:rPr>
      </w:pPr>
    </w:p>
    <w:p w14:paraId="181114C8" w14:textId="6680557A" w:rsidR="00731F2A" w:rsidRDefault="00731F2A" w:rsidP="00731F2A">
      <w:pPr>
        <w:tabs>
          <w:tab w:val="left" w:pos="1701"/>
        </w:tabs>
        <w:spacing w:after="0" w:line="240" w:lineRule="auto"/>
        <w:rPr>
          <w:rFonts w:ascii="Arial" w:hAnsi="Arial" w:cs="Arial"/>
          <w:lang w:val="es-ES"/>
        </w:rPr>
      </w:pPr>
      <w:r w:rsidRPr="00731F2A">
        <w:rPr>
          <w:rFonts w:ascii="Arial" w:hAnsi="Arial" w:cs="Arial"/>
          <w:lang w:val="es-ES"/>
        </w:rPr>
        <w:tab/>
        <w:t xml:space="preserve">La </w:t>
      </w:r>
      <w:r w:rsidRPr="00A408E3">
        <w:rPr>
          <w:rFonts w:ascii="Arial" w:hAnsi="Arial" w:cs="Arial"/>
          <w:b/>
          <w:bCs/>
          <w:lang w:val="es-ES"/>
        </w:rPr>
        <w:t>diputada señora Sofía Cid</w:t>
      </w:r>
      <w:r w:rsidRPr="00731F2A">
        <w:rPr>
          <w:rFonts w:ascii="Arial" w:hAnsi="Arial" w:cs="Arial"/>
          <w:lang w:val="es-ES"/>
        </w:rPr>
        <w:t xml:space="preserve">, planteó preocupaciones sobre el proyecto de ley en discusión. Comenzó destacando que actualmente, la exclusividad para ejercer la acción penal pública recae en el Servicio de Impuestos Internos (SII), y el Ministerio Público solo puede actuar si este último ha intervenido previamente. Mencionó </w:t>
      </w:r>
      <w:r w:rsidRPr="00731F2A">
        <w:rPr>
          <w:rFonts w:ascii="Arial" w:hAnsi="Arial" w:cs="Arial"/>
          <w:lang w:val="es-ES"/>
        </w:rPr>
        <w:lastRenderedPageBreak/>
        <w:t>que, a pesar de que el Ministerio Público puede iniciar acciones en casos mediáticos como el caso Penta, esto sucede normalmente porque el SII ha hecho una denuncia o derivación.</w:t>
      </w:r>
    </w:p>
    <w:p w14:paraId="645C1DC2" w14:textId="77777777" w:rsidR="009416F8" w:rsidRPr="00731F2A" w:rsidRDefault="009416F8" w:rsidP="00731F2A">
      <w:pPr>
        <w:tabs>
          <w:tab w:val="left" w:pos="1701"/>
        </w:tabs>
        <w:spacing w:after="0" w:line="240" w:lineRule="auto"/>
        <w:rPr>
          <w:rFonts w:ascii="Arial" w:hAnsi="Arial" w:cs="Arial"/>
          <w:lang w:val="es-ES"/>
        </w:rPr>
      </w:pPr>
    </w:p>
    <w:p w14:paraId="40CD85E8" w14:textId="77777777" w:rsidR="00731F2A" w:rsidRPr="00731F2A" w:rsidRDefault="00731F2A" w:rsidP="00731F2A">
      <w:pPr>
        <w:tabs>
          <w:tab w:val="left" w:pos="1701"/>
        </w:tabs>
        <w:spacing w:after="0" w:line="240" w:lineRule="auto"/>
        <w:rPr>
          <w:rFonts w:ascii="Arial" w:hAnsi="Arial" w:cs="Arial"/>
          <w:lang w:val="es-ES"/>
        </w:rPr>
      </w:pPr>
      <w:r w:rsidRPr="00731F2A">
        <w:rPr>
          <w:rFonts w:ascii="Arial" w:hAnsi="Arial" w:cs="Arial"/>
          <w:lang w:val="es-ES"/>
        </w:rPr>
        <w:tab/>
        <w:t>Expresó su duda sobre la posibilidad de que el Ministerio Público inicie acciones de oficio y si esto podría llevar a un choque de competencias entre el Ministerio Público y el SII. Preguntó si, en caso de que el Ministerio Público actúe, el SII podría también iniciar un proceso, generando así una duplicación de esfuerzos y potenciales conflictos de competencia.</w:t>
      </w:r>
    </w:p>
    <w:p w14:paraId="2796E382" w14:textId="77777777" w:rsidR="00731F2A" w:rsidRPr="00731F2A" w:rsidRDefault="00731F2A" w:rsidP="00731F2A">
      <w:pPr>
        <w:tabs>
          <w:tab w:val="left" w:pos="1701"/>
        </w:tabs>
        <w:spacing w:after="0" w:line="240" w:lineRule="auto"/>
        <w:rPr>
          <w:rFonts w:ascii="Arial" w:hAnsi="Arial" w:cs="Arial"/>
          <w:lang w:val="es-ES"/>
        </w:rPr>
      </w:pPr>
    </w:p>
    <w:p w14:paraId="62A2BDFA" w14:textId="77777777" w:rsidR="00731F2A" w:rsidRPr="00731F2A" w:rsidRDefault="00731F2A" w:rsidP="00731F2A">
      <w:pPr>
        <w:tabs>
          <w:tab w:val="left" w:pos="1701"/>
        </w:tabs>
        <w:spacing w:after="0" w:line="240" w:lineRule="auto"/>
        <w:rPr>
          <w:rFonts w:ascii="Arial" w:hAnsi="Arial" w:cs="Arial"/>
          <w:lang w:val="es-ES"/>
        </w:rPr>
      </w:pPr>
      <w:r w:rsidRPr="00731F2A">
        <w:rPr>
          <w:rFonts w:ascii="Arial" w:hAnsi="Arial" w:cs="Arial"/>
          <w:lang w:val="es-ES"/>
        </w:rPr>
        <w:tab/>
        <w:t>Además, manifestó su escepticismo respecto a la necesidad de que el Ministerio Público asuma esta función, argumentando que el SII debería enfocarse en su labor y mejorar su eficiencia en la persecución de delitos tributarios, en lugar de transferir esta responsabilidad a otra entidad estatal. Sugirió que el Ministerio Público debería concentrarse en casos de delitos graves, como homicidios o narcotráfico, y no sobrecargarlo con responsabilidades adicionales relacionadas con delitos tributarios.</w:t>
      </w:r>
    </w:p>
    <w:p w14:paraId="185F122A" w14:textId="77777777" w:rsidR="00731F2A" w:rsidRPr="00731F2A" w:rsidRDefault="00731F2A" w:rsidP="00731F2A">
      <w:pPr>
        <w:tabs>
          <w:tab w:val="left" w:pos="1701"/>
        </w:tabs>
        <w:spacing w:after="0" w:line="240" w:lineRule="auto"/>
        <w:rPr>
          <w:rFonts w:ascii="Arial" w:hAnsi="Arial" w:cs="Arial"/>
          <w:lang w:val="es-ES"/>
        </w:rPr>
      </w:pPr>
    </w:p>
    <w:p w14:paraId="12488FC8" w14:textId="77777777" w:rsidR="00731F2A" w:rsidRPr="00731F2A" w:rsidRDefault="00731F2A" w:rsidP="00731F2A">
      <w:pPr>
        <w:tabs>
          <w:tab w:val="left" w:pos="1701"/>
        </w:tabs>
        <w:spacing w:after="0" w:line="240" w:lineRule="auto"/>
        <w:rPr>
          <w:rFonts w:ascii="Arial" w:hAnsi="Arial" w:cs="Arial"/>
          <w:lang w:val="es-ES"/>
        </w:rPr>
      </w:pPr>
      <w:r w:rsidRPr="00731F2A">
        <w:rPr>
          <w:rFonts w:ascii="Arial" w:hAnsi="Arial" w:cs="Arial"/>
          <w:lang w:val="es-ES"/>
        </w:rPr>
        <w:tab/>
        <w:t>En resumen, planteó inquietudes sobre la posibilidad de que la acción penal pública se convierta en un terreno de conflictos entre entidades estatales, lo que podría resultar en un desgaste de recursos y esfuerzos en lugar de una mejora en la eficacia de la persecución de delitos.</w:t>
      </w:r>
    </w:p>
    <w:p w14:paraId="04C099D1" w14:textId="77777777" w:rsidR="00731F2A" w:rsidRPr="00731F2A" w:rsidRDefault="00731F2A" w:rsidP="00731F2A">
      <w:pPr>
        <w:tabs>
          <w:tab w:val="left" w:pos="1701"/>
        </w:tabs>
        <w:spacing w:after="0" w:line="240" w:lineRule="auto"/>
        <w:rPr>
          <w:rFonts w:ascii="Arial" w:hAnsi="Arial" w:cs="Arial"/>
          <w:lang w:val="es-ES"/>
        </w:rPr>
      </w:pPr>
    </w:p>
    <w:p w14:paraId="6BD99634" w14:textId="77777777" w:rsidR="00731F2A" w:rsidRPr="00731F2A" w:rsidRDefault="00731F2A" w:rsidP="00731F2A">
      <w:pPr>
        <w:tabs>
          <w:tab w:val="left" w:pos="1701"/>
        </w:tabs>
        <w:spacing w:after="0" w:line="240" w:lineRule="auto"/>
        <w:rPr>
          <w:rFonts w:ascii="Arial" w:hAnsi="Arial" w:cs="Arial"/>
          <w:lang w:val="es-ES"/>
        </w:rPr>
      </w:pPr>
      <w:r w:rsidRPr="00731F2A">
        <w:rPr>
          <w:rFonts w:ascii="Arial" w:hAnsi="Arial" w:cs="Arial"/>
          <w:lang w:val="es-ES"/>
        </w:rPr>
        <w:tab/>
        <w:t xml:space="preserve">El </w:t>
      </w:r>
      <w:r w:rsidRPr="00932684">
        <w:rPr>
          <w:rFonts w:ascii="Arial" w:hAnsi="Arial" w:cs="Arial"/>
          <w:b/>
          <w:bCs/>
          <w:lang w:val="es-ES"/>
        </w:rPr>
        <w:t>diputado señor Jorge Guzmán</w:t>
      </w:r>
      <w:r w:rsidRPr="00731F2A">
        <w:rPr>
          <w:rFonts w:ascii="Arial" w:hAnsi="Arial" w:cs="Arial"/>
          <w:lang w:val="es-ES"/>
        </w:rPr>
        <w:t>, uno de los autores de la moción, destacó la relevancia del papel del Ministerio Público en la investigación penal y cómo actualmente esta función está limitada por la dependencia del Servicio de Impuestos Internos (SII) para iniciar investigaciones en materia de delitos tributarios. Argumentó que, en la actualidad, el SII es el único que puede dar inicio a estas investigaciones, lo que crea un problema, ya que el Ministerio Público no puede actuar sin una denuncia previa del SII.</w:t>
      </w:r>
    </w:p>
    <w:p w14:paraId="15643A56" w14:textId="77777777" w:rsidR="00731F2A" w:rsidRPr="00731F2A" w:rsidRDefault="00731F2A" w:rsidP="00731F2A">
      <w:pPr>
        <w:tabs>
          <w:tab w:val="left" w:pos="1701"/>
        </w:tabs>
        <w:spacing w:after="0" w:line="240" w:lineRule="auto"/>
        <w:rPr>
          <w:rFonts w:ascii="Arial" w:hAnsi="Arial" w:cs="Arial"/>
          <w:lang w:val="es-ES"/>
        </w:rPr>
      </w:pPr>
    </w:p>
    <w:p w14:paraId="411EA905" w14:textId="77777777" w:rsidR="00731F2A" w:rsidRPr="00731F2A" w:rsidRDefault="00731F2A" w:rsidP="00731F2A">
      <w:pPr>
        <w:tabs>
          <w:tab w:val="left" w:pos="1701"/>
        </w:tabs>
        <w:spacing w:after="0" w:line="240" w:lineRule="auto"/>
        <w:rPr>
          <w:rFonts w:ascii="Arial" w:hAnsi="Arial" w:cs="Arial"/>
          <w:lang w:val="es-ES"/>
        </w:rPr>
      </w:pPr>
      <w:r w:rsidRPr="00731F2A">
        <w:rPr>
          <w:rFonts w:ascii="Arial" w:hAnsi="Arial" w:cs="Arial"/>
          <w:lang w:val="es-ES"/>
        </w:rPr>
        <w:tab/>
        <w:t>Mencionó que ha habido cuestionamientos sobre la actuación del SII, haciendo referencia al caso Penta, donde se alega que el servicio eligió dónde actuar y dónde no, impidiendo que el Ministerio Público investigara adecuadamente. Esto lleva a la conclusión de que es necesario permitir que el Ministerio Público tenga la capacidad de investigar delitos tributarios sin esperar a que el SII intervenga. Sugirió que el SII mantenga su facultad de actuar, pero se le permita al Ministerio Público investigar también de forma autónoma.</w:t>
      </w:r>
    </w:p>
    <w:p w14:paraId="5046EBFF" w14:textId="77777777" w:rsidR="00731F2A" w:rsidRPr="00731F2A" w:rsidRDefault="00731F2A" w:rsidP="00731F2A">
      <w:pPr>
        <w:tabs>
          <w:tab w:val="left" w:pos="1701"/>
        </w:tabs>
        <w:spacing w:after="0" w:line="240" w:lineRule="auto"/>
        <w:rPr>
          <w:rFonts w:ascii="Arial" w:hAnsi="Arial" w:cs="Arial"/>
          <w:lang w:val="es-ES"/>
        </w:rPr>
      </w:pPr>
    </w:p>
    <w:p w14:paraId="4BD884E8" w14:textId="77777777" w:rsidR="00731F2A" w:rsidRPr="00731F2A" w:rsidRDefault="00731F2A" w:rsidP="00731F2A">
      <w:pPr>
        <w:tabs>
          <w:tab w:val="left" w:pos="1701"/>
        </w:tabs>
        <w:spacing w:after="0" w:line="240" w:lineRule="auto"/>
        <w:rPr>
          <w:rFonts w:ascii="Arial" w:hAnsi="Arial" w:cs="Arial"/>
          <w:lang w:val="es-ES"/>
        </w:rPr>
      </w:pPr>
      <w:r w:rsidRPr="00731F2A">
        <w:rPr>
          <w:rFonts w:ascii="Arial" w:hAnsi="Arial" w:cs="Arial"/>
          <w:lang w:val="es-ES"/>
        </w:rPr>
        <w:tab/>
        <w:t xml:space="preserve">El </w:t>
      </w:r>
      <w:r w:rsidRPr="00C00A1C">
        <w:rPr>
          <w:rFonts w:ascii="Arial" w:hAnsi="Arial" w:cs="Arial"/>
          <w:b/>
          <w:bCs/>
          <w:lang w:val="es-ES"/>
        </w:rPr>
        <w:t>diputado señor Gonzalo Winter</w:t>
      </w:r>
      <w:r w:rsidRPr="00731F2A">
        <w:rPr>
          <w:rFonts w:ascii="Arial" w:hAnsi="Arial" w:cs="Arial"/>
          <w:lang w:val="es-ES"/>
        </w:rPr>
        <w:t>, enfatizó la importancia del proyecto de ley en cuestión, que fue aprobado por unanimidad en general, y manifestó su sorpresa al recibir una carta del Ministerio de Hacienda que expresa oposición al proyecto, defendiendo una legislación reciente que también fue aprobada por amplia mayoría. Argumentó que cualquier modificación de tal trascendencia en el ordenamiento jurídico debe contar con la opinión clara de los Ministerios de Hacienda y Justicia.</w:t>
      </w:r>
    </w:p>
    <w:p w14:paraId="4C6F8801" w14:textId="77777777" w:rsidR="00731F2A" w:rsidRPr="00731F2A" w:rsidRDefault="00731F2A" w:rsidP="00731F2A">
      <w:pPr>
        <w:tabs>
          <w:tab w:val="left" w:pos="1701"/>
        </w:tabs>
        <w:spacing w:after="0" w:line="240" w:lineRule="auto"/>
        <w:rPr>
          <w:rFonts w:ascii="Arial" w:hAnsi="Arial" w:cs="Arial"/>
          <w:lang w:val="es-ES"/>
        </w:rPr>
      </w:pPr>
    </w:p>
    <w:p w14:paraId="6DC17264" w14:textId="77777777" w:rsidR="00731F2A" w:rsidRPr="00731F2A" w:rsidRDefault="00731F2A" w:rsidP="00731F2A">
      <w:pPr>
        <w:tabs>
          <w:tab w:val="left" w:pos="1701"/>
        </w:tabs>
        <w:spacing w:after="0" w:line="240" w:lineRule="auto"/>
        <w:rPr>
          <w:rFonts w:ascii="Arial" w:hAnsi="Arial" w:cs="Arial"/>
          <w:lang w:val="es-ES"/>
        </w:rPr>
      </w:pPr>
      <w:r w:rsidRPr="00731F2A">
        <w:rPr>
          <w:rFonts w:ascii="Arial" w:hAnsi="Arial" w:cs="Arial"/>
          <w:lang w:val="es-ES"/>
        </w:rPr>
        <w:tab/>
        <w:t xml:space="preserve">Además, sostuvo que es fundamental que estas entidades estén presentes y se pronuncien claramente sobre el proyecto antes de que se apruebe o se rechace. Consideró inapropiado proceder sin tener documentada la opinión del Ministerio de Justicia, ya que esto podría generar confusiones o malentendidos sobre la postura del gobierno en el futuro. </w:t>
      </w:r>
    </w:p>
    <w:p w14:paraId="314E52FA" w14:textId="77777777" w:rsidR="00731F2A" w:rsidRPr="00731F2A" w:rsidRDefault="00731F2A" w:rsidP="00731F2A">
      <w:pPr>
        <w:tabs>
          <w:tab w:val="left" w:pos="1701"/>
        </w:tabs>
        <w:spacing w:after="0" w:line="240" w:lineRule="auto"/>
        <w:rPr>
          <w:rFonts w:ascii="Arial" w:hAnsi="Arial" w:cs="Arial"/>
          <w:lang w:val="es-ES"/>
        </w:rPr>
      </w:pPr>
    </w:p>
    <w:p w14:paraId="24D202FC" w14:textId="77777777" w:rsidR="00731F2A" w:rsidRPr="00731F2A" w:rsidRDefault="00731F2A" w:rsidP="00731F2A">
      <w:pPr>
        <w:tabs>
          <w:tab w:val="left" w:pos="1701"/>
        </w:tabs>
        <w:spacing w:after="0" w:line="240" w:lineRule="auto"/>
        <w:rPr>
          <w:rFonts w:ascii="Arial" w:hAnsi="Arial" w:cs="Arial"/>
          <w:lang w:val="es-ES"/>
        </w:rPr>
      </w:pPr>
      <w:r w:rsidRPr="00731F2A">
        <w:rPr>
          <w:rFonts w:ascii="Arial" w:hAnsi="Arial" w:cs="Arial"/>
          <w:lang w:val="es-ES"/>
        </w:rPr>
        <w:tab/>
        <w:t xml:space="preserve">El </w:t>
      </w:r>
      <w:r w:rsidRPr="00C00A1C">
        <w:rPr>
          <w:rFonts w:ascii="Arial" w:hAnsi="Arial" w:cs="Arial"/>
          <w:b/>
          <w:bCs/>
          <w:lang w:val="es-ES"/>
        </w:rPr>
        <w:t>diputado señor Jorge Guzmán</w:t>
      </w:r>
      <w:r w:rsidRPr="00731F2A">
        <w:rPr>
          <w:rFonts w:ascii="Arial" w:hAnsi="Arial" w:cs="Arial"/>
          <w:lang w:val="es-ES"/>
        </w:rPr>
        <w:t>, destaca el principio de responsabilidad y recuerda que este proyecto no es nuevo; lleva tiempo en discusión y ya se votó en general. Señaló que el Servicio de Impuestos Internos (SII) tiene una relación directa con el Ministerio de Hacienda, sugiriendo que la opinión de este último es coherente con la del SII.</w:t>
      </w:r>
    </w:p>
    <w:p w14:paraId="27C93FEF" w14:textId="77777777" w:rsidR="00731F2A" w:rsidRPr="00731F2A" w:rsidRDefault="00731F2A" w:rsidP="00731F2A">
      <w:pPr>
        <w:tabs>
          <w:tab w:val="left" w:pos="1701"/>
        </w:tabs>
        <w:spacing w:after="0" w:line="240" w:lineRule="auto"/>
        <w:rPr>
          <w:rFonts w:ascii="Arial" w:hAnsi="Arial" w:cs="Arial"/>
          <w:lang w:val="es-ES"/>
        </w:rPr>
      </w:pPr>
    </w:p>
    <w:p w14:paraId="4EE94E9F" w14:textId="77777777" w:rsidR="009762F3" w:rsidRDefault="009762F3" w:rsidP="00731F2A">
      <w:pPr>
        <w:tabs>
          <w:tab w:val="left" w:pos="1701"/>
        </w:tabs>
        <w:spacing w:after="0" w:line="240" w:lineRule="auto"/>
        <w:rPr>
          <w:rFonts w:ascii="Arial" w:hAnsi="Arial" w:cs="Arial"/>
          <w:lang w:val="es-ES"/>
        </w:rPr>
      </w:pPr>
    </w:p>
    <w:p w14:paraId="6EA68B1D" w14:textId="2840898A" w:rsidR="00731F2A" w:rsidRPr="00731F2A" w:rsidRDefault="00731F2A" w:rsidP="00731F2A">
      <w:pPr>
        <w:tabs>
          <w:tab w:val="left" w:pos="1701"/>
        </w:tabs>
        <w:spacing w:after="0" w:line="240" w:lineRule="auto"/>
        <w:rPr>
          <w:rFonts w:ascii="Arial" w:hAnsi="Arial" w:cs="Arial"/>
          <w:lang w:val="es-ES"/>
        </w:rPr>
      </w:pPr>
      <w:r w:rsidRPr="00731F2A">
        <w:rPr>
          <w:rFonts w:ascii="Arial" w:hAnsi="Arial" w:cs="Arial"/>
          <w:lang w:val="es-ES"/>
        </w:rPr>
        <w:lastRenderedPageBreak/>
        <w:tab/>
        <w:t>Argumenta que el Ministerio de Justicia, al igual que los otros ministerios, debería tener una postura clara y coordinada respecto a este tema, dado que todos pertenecen al mismo poder ejecutivo. Recalcó que la opinión del Ministerio Público, que defiende la autonomía de su función, es disímil a la del SII, que busca mantener la atribución exclusiva sobre la acción penal tributaria.</w:t>
      </w:r>
    </w:p>
    <w:p w14:paraId="0633C8D5" w14:textId="77777777" w:rsidR="00731F2A" w:rsidRPr="00731F2A" w:rsidRDefault="00731F2A" w:rsidP="00731F2A">
      <w:pPr>
        <w:tabs>
          <w:tab w:val="left" w:pos="1701"/>
        </w:tabs>
        <w:spacing w:after="0" w:line="240" w:lineRule="auto"/>
        <w:rPr>
          <w:rFonts w:ascii="Arial" w:hAnsi="Arial" w:cs="Arial"/>
          <w:lang w:val="es-ES"/>
        </w:rPr>
      </w:pPr>
    </w:p>
    <w:p w14:paraId="0BAC3912" w14:textId="77777777" w:rsidR="00731F2A" w:rsidRPr="00731F2A" w:rsidRDefault="00731F2A" w:rsidP="00731F2A">
      <w:pPr>
        <w:tabs>
          <w:tab w:val="left" w:pos="1701"/>
        </w:tabs>
        <w:spacing w:after="0" w:line="240" w:lineRule="auto"/>
        <w:rPr>
          <w:rFonts w:ascii="Arial" w:hAnsi="Arial" w:cs="Arial"/>
          <w:lang w:val="es-ES"/>
        </w:rPr>
      </w:pPr>
      <w:r w:rsidRPr="00731F2A">
        <w:rPr>
          <w:rFonts w:ascii="Arial" w:hAnsi="Arial" w:cs="Arial"/>
          <w:lang w:val="es-ES"/>
        </w:rPr>
        <w:tab/>
        <w:t>Sugirió que, dado que el Ministerio de Hacienda y el Ministerio Público ya se han pronunciado, no se debe seguir dilatando la discusión. Propuso que se vote la indicación sustitutiva presentada, resaltando que el proyecto debe avanzar y que los parlamentarios deben tomar decisiones basadas en la información y opiniones recibidas. Concluyó instando a la comisión a no seguir perdiendo tiempo y a resolver la situación de manera responsable y eficiente.</w:t>
      </w:r>
    </w:p>
    <w:p w14:paraId="69162906" w14:textId="77777777" w:rsidR="00731F2A" w:rsidRPr="00731F2A" w:rsidRDefault="00731F2A" w:rsidP="00731F2A">
      <w:pPr>
        <w:tabs>
          <w:tab w:val="left" w:pos="1701"/>
        </w:tabs>
        <w:spacing w:after="0" w:line="240" w:lineRule="auto"/>
        <w:rPr>
          <w:rFonts w:ascii="Arial" w:hAnsi="Arial" w:cs="Arial"/>
          <w:lang w:val="es-ES"/>
        </w:rPr>
      </w:pPr>
    </w:p>
    <w:p w14:paraId="1230C1F2" w14:textId="13C577B5" w:rsidR="00731F2A" w:rsidRPr="00731F2A" w:rsidRDefault="00731F2A" w:rsidP="00731F2A">
      <w:pPr>
        <w:tabs>
          <w:tab w:val="left" w:pos="1701"/>
        </w:tabs>
        <w:spacing w:after="0" w:line="240" w:lineRule="auto"/>
        <w:rPr>
          <w:rFonts w:ascii="Arial" w:hAnsi="Arial" w:cs="Arial"/>
          <w:lang w:val="es-ES"/>
        </w:rPr>
      </w:pPr>
      <w:r w:rsidRPr="00731F2A">
        <w:rPr>
          <w:rFonts w:ascii="Arial" w:hAnsi="Arial" w:cs="Arial"/>
          <w:lang w:val="es-ES"/>
        </w:rPr>
        <w:tab/>
        <w:t xml:space="preserve">La </w:t>
      </w:r>
      <w:r w:rsidRPr="001065FC">
        <w:rPr>
          <w:rFonts w:ascii="Arial" w:hAnsi="Arial" w:cs="Arial"/>
          <w:b/>
          <w:bCs/>
          <w:lang w:val="es-ES"/>
        </w:rPr>
        <w:t>diputada señora Flor Weisse</w:t>
      </w:r>
      <w:r w:rsidRPr="00731F2A">
        <w:rPr>
          <w:rFonts w:ascii="Arial" w:hAnsi="Arial" w:cs="Arial"/>
          <w:lang w:val="es-ES"/>
        </w:rPr>
        <w:t xml:space="preserve">, expresó su </w:t>
      </w:r>
      <w:r w:rsidR="001065FC">
        <w:rPr>
          <w:rFonts w:ascii="Arial" w:hAnsi="Arial" w:cs="Arial"/>
          <w:lang w:val="es-ES"/>
        </w:rPr>
        <w:t xml:space="preserve">inquietud </w:t>
      </w:r>
      <w:r w:rsidRPr="00731F2A">
        <w:rPr>
          <w:rFonts w:ascii="Arial" w:hAnsi="Arial" w:cs="Arial"/>
          <w:lang w:val="es-ES"/>
        </w:rPr>
        <w:t>sobre la posibilidad de que tanto el Ministerio Público como el Servicio de Impuestos Internos (SII) tengan facultades concurrentes para investigar delitos tributarios. Preguntó al experto qué sucedería si uno de los organismos considera que hay un delito mientras que el otro no. Reconoció que esta dualidad de responsabilidades podría generar confusión en la ejecución de las acciones penales, ya que ambos entes podrían tener opiniones contradictorias sobre la existencia de un delito.</w:t>
      </w:r>
    </w:p>
    <w:p w14:paraId="738D1091" w14:textId="77777777" w:rsidR="00731F2A" w:rsidRPr="00731F2A" w:rsidRDefault="00731F2A" w:rsidP="00731F2A">
      <w:pPr>
        <w:tabs>
          <w:tab w:val="left" w:pos="1701"/>
        </w:tabs>
        <w:spacing w:after="0" w:line="240" w:lineRule="auto"/>
        <w:rPr>
          <w:rFonts w:ascii="Arial" w:hAnsi="Arial" w:cs="Arial"/>
          <w:lang w:val="es-ES"/>
        </w:rPr>
      </w:pPr>
    </w:p>
    <w:p w14:paraId="05C17899" w14:textId="77777777" w:rsidR="00731F2A" w:rsidRDefault="00731F2A" w:rsidP="00731F2A">
      <w:pPr>
        <w:tabs>
          <w:tab w:val="left" w:pos="1701"/>
        </w:tabs>
        <w:spacing w:after="0" w:line="240" w:lineRule="auto"/>
        <w:rPr>
          <w:rFonts w:ascii="Arial" w:hAnsi="Arial" w:cs="Arial"/>
          <w:lang w:val="es-ES"/>
        </w:rPr>
      </w:pPr>
      <w:r w:rsidRPr="00731F2A">
        <w:rPr>
          <w:rFonts w:ascii="Arial" w:hAnsi="Arial" w:cs="Arial"/>
          <w:lang w:val="es-ES"/>
        </w:rPr>
        <w:tab/>
        <w:t xml:space="preserve">Planteó que, al otorgar facultades a dos entidades, se podría diluir la responsabilidad, en lugar de concentrarla en una sola institución que sería la encargada de llevar a cabo la persecución de delitos tributarios. Además, aclaró que no participó en la votación anterior del proyecto, lo que subraya su intención de seguir el debate y expresar sus dudas antes de llegar a una decisión. </w:t>
      </w:r>
    </w:p>
    <w:p w14:paraId="5C00C8E4" w14:textId="77777777" w:rsidR="00B03271" w:rsidRPr="00731F2A" w:rsidRDefault="00B03271" w:rsidP="00731F2A">
      <w:pPr>
        <w:tabs>
          <w:tab w:val="left" w:pos="1701"/>
        </w:tabs>
        <w:spacing w:after="0" w:line="240" w:lineRule="auto"/>
        <w:rPr>
          <w:rFonts w:ascii="Arial" w:hAnsi="Arial" w:cs="Arial"/>
          <w:lang w:val="es-ES"/>
        </w:rPr>
      </w:pPr>
    </w:p>
    <w:p w14:paraId="6A3C4B0A" w14:textId="77777777" w:rsidR="00731F2A" w:rsidRPr="00731F2A" w:rsidRDefault="00731F2A" w:rsidP="00731F2A">
      <w:pPr>
        <w:tabs>
          <w:tab w:val="left" w:pos="1701"/>
        </w:tabs>
        <w:spacing w:after="0" w:line="240" w:lineRule="auto"/>
        <w:rPr>
          <w:rFonts w:ascii="Arial" w:hAnsi="Arial" w:cs="Arial"/>
          <w:lang w:val="es-ES"/>
        </w:rPr>
      </w:pPr>
      <w:r w:rsidRPr="00731F2A">
        <w:rPr>
          <w:rFonts w:ascii="Arial" w:hAnsi="Arial" w:cs="Arial"/>
          <w:lang w:val="es-ES"/>
        </w:rPr>
        <w:tab/>
      </w:r>
      <w:r w:rsidRPr="00EB0149">
        <w:rPr>
          <w:rFonts w:ascii="Arial" w:hAnsi="Arial" w:cs="Arial"/>
          <w:b/>
          <w:bCs/>
          <w:lang w:val="es-ES"/>
        </w:rPr>
        <w:t>El profesor de Derecho Tributario de la Universidad Católica de Valparaíso, señor Antonio Faúndez</w:t>
      </w:r>
      <w:r w:rsidRPr="00731F2A">
        <w:rPr>
          <w:rFonts w:ascii="Arial" w:hAnsi="Arial" w:cs="Arial"/>
          <w:lang w:val="es-ES"/>
        </w:rPr>
        <w:t>, aclaró que el posible conflicto entre el Servicio de Impuestos Internos (SII) y el Ministerio Público está debidamente regulado. Según la ley actual, el Ministerio Público requiere una denuncia formal del SII para iniciar una investigación. El proyecto propuesto busca otorgar al Ministerio Público la capacidad de ejercer la acción penal pública, además de que el SII continúe realizando la recopilación de antecedentes.</w:t>
      </w:r>
    </w:p>
    <w:p w14:paraId="2617A716" w14:textId="77777777" w:rsidR="00731F2A" w:rsidRPr="00731F2A" w:rsidRDefault="00731F2A" w:rsidP="00731F2A">
      <w:pPr>
        <w:tabs>
          <w:tab w:val="left" w:pos="1701"/>
        </w:tabs>
        <w:spacing w:after="0" w:line="240" w:lineRule="auto"/>
        <w:rPr>
          <w:rFonts w:ascii="Arial" w:hAnsi="Arial" w:cs="Arial"/>
          <w:lang w:val="es-ES"/>
        </w:rPr>
      </w:pPr>
    </w:p>
    <w:p w14:paraId="7471B268" w14:textId="77777777" w:rsidR="00731F2A" w:rsidRPr="00731F2A" w:rsidRDefault="00731F2A" w:rsidP="00731F2A">
      <w:pPr>
        <w:tabs>
          <w:tab w:val="left" w:pos="1701"/>
        </w:tabs>
        <w:spacing w:after="0" w:line="240" w:lineRule="auto"/>
        <w:rPr>
          <w:rFonts w:ascii="Arial" w:hAnsi="Arial" w:cs="Arial"/>
          <w:lang w:val="es-ES"/>
        </w:rPr>
      </w:pPr>
      <w:r w:rsidRPr="00731F2A">
        <w:rPr>
          <w:rFonts w:ascii="Arial" w:hAnsi="Arial" w:cs="Arial"/>
          <w:lang w:val="es-ES"/>
        </w:rPr>
        <w:tab/>
        <w:t>Resaltó que es natural y legítimo que ambos organismos puedan tener opiniones diferentes sobre un caso. Esta dualidad asegura un proceso más objetivo, donde el Ministerio Público debe considerar la información proporcionada por el SII antes de decidir si presenta una querella. Esto no solo garantiza la objetividad del procedimiento, sino que también permite que la evaluación final recaiga en un juez, quien tendrá la responsabilidad de apreciar todos los antecedentes.</w:t>
      </w:r>
    </w:p>
    <w:p w14:paraId="48D6418F" w14:textId="77777777" w:rsidR="00731F2A" w:rsidRPr="00731F2A" w:rsidRDefault="00731F2A" w:rsidP="00731F2A">
      <w:pPr>
        <w:tabs>
          <w:tab w:val="left" w:pos="1701"/>
        </w:tabs>
        <w:spacing w:after="0" w:line="240" w:lineRule="auto"/>
        <w:rPr>
          <w:rFonts w:ascii="Arial" w:hAnsi="Arial" w:cs="Arial"/>
          <w:lang w:val="es-ES"/>
        </w:rPr>
      </w:pPr>
    </w:p>
    <w:p w14:paraId="5E9DD580" w14:textId="77777777" w:rsidR="00731F2A" w:rsidRPr="00731F2A" w:rsidRDefault="00731F2A" w:rsidP="00731F2A">
      <w:pPr>
        <w:tabs>
          <w:tab w:val="left" w:pos="1701"/>
        </w:tabs>
        <w:spacing w:after="0" w:line="240" w:lineRule="auto"/>
        <w:rPr>
          <w:rFonts w:ascii="Arial" w:hAnsi="Arial" w:cs="Arial"/>
          <w:lang w:val="es-ES"/>
        </w:rPr>
      </w:pPr>
      <w:r w:rsidRPr="00731F2A">
        <w:rPr>
          <w:rFonts w:ascii="Arial" w:hAnsi="Arial" w:cs="Arial"/>
          <w:lang w:val="es-ES"/>
        </w:rPr>
        <w:tab/>
        <w:t>Además, mencionó que ya existen protocolos entre el Ministerio Público y el SII para asegurar una colaboración efectiva, lo que refuerza la idea de que el sistema está diseñado para funcionar de manera armónica y eficiente en la persecución de delitos tributarios.</w:t>
      </w:r>
    </w:p>
    <w:p w14:paraId="6814856F" w14:textId="77777777" w:rsidR="00731F2A" w:rsidRPr="00731F2A" w:rsidRDefault="00731F2A" w:rsidP="00731F2A">
      <w:pPr>
        <w:tabs>
          <w:tab w:val="left" w:pos="1701"/>
        </w:tabs>
        <w:spacing w:after="0" w:line="240" w:lineRule="auto"/>
        <w:rPr>
          <w:rFonts w:ascii="Arial" w:hAnsi="Arial" w:cs="Arial"/>
          <w:lang w:val="es-ES"/>
        </w:rPr>
      </w:pPr>
    </w:p>
    <w:p w14:paraId="764FEFC7" w14:textId="77777777" w:rsidR="00731F2A" w:rsidRPr="00731F2A" w:rsidRDefault="00731F2A" w:rsidP="00731F2A">
      <w:pPr>
        <w:tabs>
          <w:tab w:val="left" w:pos="1701"/>
        </w:tabs>
        <w:spacing w:after="0" w:line="240" w:lineRule="auto"/>
        <w:rPr>
          <w:rFonts w:ascii="Arial" w:hAnsi="Arial" w:cs="Arial"/>
          <w:lang w:val="es-ES"/>
        </w:rPr>
      </w:pPr>
      <w:r w:rsidRPr="00731F2A">
        <w:rPr>
          <w:rFonts w:ascii="Arial" w:hAnsi="Arial" w:cs="Arial"/>
          <w:lang w:val="es-ES"/>
        </w:rPr>
        <w:tab/>
        <w:t>Señaló que, en caso de que el Servicio de Impuestos Internos (SII) y el Ministerio Público coincidan en considerar que los hechos constituyen un delito tributario, ambos pueden formular una acción penal de manera conjunta. Esta colaboración no solo es posible, sino que también permite la presentación de múltiples querellantes en un mismo caso, lo que puede enriquecer la investigación y fortalecer el proceso.</w:t>
      </w:r>
    </w:p>
    <w:p w14:paraId="73AE9A2E" w14:textId="77777777" w:rsidR="00731F2A" w:rsidRPr="00731F2A" w:rsidRDefault="00731F2A" w:rsidP="00731F2A">
      <w:pPr>
        <w:tabs>
          <w:tab w:val="left" w:pos="1701"/>
        </w:tabs>
        <w:spacing w:after="0" w:line="240" w:lineRule="auto"/>
        <w:rPr>
          <w:rFonts w:ascii="Arial" w:hAnsi="Arial" w:cs="Arial"/>
          <w:lang w:val="es-ES"/>
        </w:rPr>
      </w:pPr>
    </w:p>
    <w:p w14:paraId="0C5DBE57" w14:textId="77777777" w:rsidR="00731F2A" w:rsidRPr="00731F2A" w:rsidRDefault="00731F2A" w:rsidP="00731F2A">
      <w:pPr>
        <w:tabs>
          <w:tab w:val="left" w:pos="1701"/>
        </w:tabs>
        <w:spacing w:after="0" w:line="240" w:lineRule="auto"/>
        <w:rPr>
          <w:rFonts w:ascii="Arial" w:hAnsi="Arial" w:cs="Arial"/>
          <w:lang w:val="es-ES"/>
        </w:rPr>
      </w:pPr>
      <w:r w:rsidRPr="00731F2A">
        <w:rPr>
          <w:rFonts w:ascii="Arial" w:hAnsi="Arial" w:cs="Arial"/>
          <w:lang w:val="es-ES"/>
        </w:rPr>
        <w:tab/>
        <w:t xml:space="preserve">Por último, explicó que cada entidad puede coincidir en el tipo penal aplicable o incluso proponer diferentes tipos penales dentro de la misma acción. Sin embargo, la decisión final sobre los delitos que serán sancionados recaerá siempre en un juez, quien evaluará las pruebas y determinará cuáles son los delitos que han sido acreditados en el juicio. De este modo, se establece un proceso judicial ordenado y se garantiza que no haya contradicciones en la presentación de acciones, sino más bien una </w:t>
      </w:r>
      <w:r w:rsidRPr="00731F2A">
        <w:rPr>
          <w:rFonts w:ascii="Arial" w:hAnsi="Arial" w:cs="Arial"/>
          <w:lang w:val="es-ES"/>
        </w:rPr>
        <w:lastRenderedPageBreak/>
        <w:t>colaboración que puede dar lugar a una respuesta más robusta frente a los delitos tributarios.</w:t>
      </w:r>
    </w:p>
    <w:p w14:paraId="035BCB2D" w14:textId="77777777" w:rsidR="00731F2A" w:rsidRPr="00731F2A" w:rsidRDefault="00731F2A" w:rsidP="00731F2A">
      <w:pPr>
        <w:tabs>
          <w:tab w:val="left" w:pos="1701"/>
        </w:tabs>
        <w:spacing w:after="0" w:line="240" w:lineRule="auto"/>
        <w:rPr>
          <w:rFonts w:ascii="Arial" w:hAnsi="Arial" w:cs="Arial"/>
          <w:lang w:val="es-ES"/>
        </w:rPr>
      </w:pPr>
    </w:p>
    <w:p w14:paraId="41E148FC" w14:textId="75EACBCF" w:rsidR="00731F2A" w:rsidRPr="00731F2A" w:rsidRDefault="00731F2A" w:rsidP="00731F2A">
      <w:pPr>
        <w:tabs>
          <w:tab w:val="left" w:pos="1701"/>
        </w:tabs>
        <w:spacing w:after="0" w:line="240" w:lineRule="auto"/>
        <w:rPr>
          <w:rFonts w:ascii="Arial" w:hAnsi="Arial" w:cs="Arial"/>
          <w:lang w:val="es-ES"/>
        </w:rPr>
      </w:pPr>
      <w:r w:rsidRPr="00731F2A">
        <w:rPr>
          <w:rFonts w:ascii="Arial" w:hAnsi="Arial" w:cs="Arial"/>
          <w:lang w:val="es-ES"/>
        </w:rPr>
        <w:tab/>
        <w:t xml:space="preserve">Puesto en votación </w:t>
      </w:r>
      <w:r w:rsidRPr="003B45A2">
        <w:rPr>
          <w:rFonts w:ascii="Arial" w:hAnsi="Arial" w:cs="Arial"/>
          <w:b/>
          <w:bCs/>
          <w:lang w:val="es-ES"/>
        </w:rPr>
        <w:t>el artículo único de la moción junto a la indicación sustitutiva</w:t>
      </w:r>
      <w:r w:rsidR="00BE181D">
        <w:rPr>
          <w:rFonts w:ascii="Arial" w:hAnsi="Arial" w:cs="Arial"/>
          <w:b/>
          <w:bCs/>
          <w:lang w:val="es-ES"/>
        </w:rPr>
        <w:t xml:space="preserve"> </w:t>
      </w:r>
      <w:proofErr w:type="spellStart"/>
      <w:r w:rsidR="00BE181D">
        <w:rPr>
          <w:rFonts w:ascii="Arial" w:hAnsi="Arial" w:cs="Arial"/>
          <w:b/>
          <w:bCs/>
          <w:lang w:val="es-ES"/>
        </w:rPr>
        <w:t>N°</w:t>
      </w:r>
      <w:proofErr w:type="spellEnd"/>
      <w:r w:rsidR="00BE181D">
        <w:rPr>
          <w:rFonts w:ascii="Arial" w:hAnsi="Arial" w:cs="Arial"/>
          <w:b/>
          <w:bCs/>
          <w:lang w:val="es-ES"/>
        </w:rPr>
        <w:t xml:space="preserve"> 7</w:t>
      </w:r>
      <w:r w:rsidRPr="003B45A2">
        <w:rPr>
          <w:rFonts w:ascii="Arial" w:hAnsi="Arial" w:cs="Arial"/>
          <w:b/>
          <w:bCs/>
          <w:lang w:val="es-ES"/>
        </w:rPr>
        <w:t xml:space="preserve"> de los diputados señores Jorge Guzmán, Christian Matheson y Víctor Pino</w:t>
      </w:r>
      <w:r w:rsidRPr="00F318A0">
        <w:rPr>
          <w:rFonts w:ascii="Arial" w:hAnsi="Arial" w:cs="Arial"/>
          <w:b/>
          <w:bCs/>
          <w:lang w:val="es-ES"/>
        </w:rPr>
        <w:t>, se rechaza por no alcanzar la mayoría de los votos.</w:t>
      </w:r>
      <w:r w:rsidRPr="00731F2A">
        <w:rPr>
          <w:rFonts w:ascii="Arial" w:hAnsi="Arial" w:cs="Arial"/>
          <w:lang w:val="es-ES"/>
        </w:rPr>
        <w:t xml:space="preserve"> Votan a favor los diputados señores Christian Matheson y Víctor Pino (presidente). Votan en contra las diputadas señoras Sofía Cid y Flor Weisse. Sin abstenciones. </w:t>
      </w:r>
      <w:r w:rsidRPr="00A750C6">
        <w:rPr>
          <w:rFonts w:ascii="Arial" w:hAnsi="Arial" w:cs="Arial"/>
          <w:b/>
          <w:bCs/>
          <w:lang w:val="es-ES"/>
        </w:rPr>
        <w:t>(2-2-0)</w:t>
      </w:r>
    </w:p>
    <w:p w14:paraId="7AB9C190" w14:textId="77777777" w:rsidR="00731F2A" w:rsidRPr="00731F2A" w:rsidRDefault="00731F2A" w:rsidP="00731F2A">
      <w:pPr>
        <w:tabs>
          <w:tab w:val="left" w:pos="1701"/>
        </w:tabs>
        <w:spacing w:after="0" w:line="240" w:lineRule="auto"/>
        <w:rPr>
          <w:rFonts w:ascii="Arial" w:hAnsi="Arial" w:cs="Arial"/>
          <w:lang w:val="es-ES"/>
        </w:rPr>
      </w:pPr>
    </w:p>
    <w:p w14:paraId="1B4F31EB" w14:textId="43439F3C" w:rsidR="00731F2A" w:rsidRDefault="00731F2A" w:rsidP="00731F2A">
      <w:pPr>
        <w:tabs>
          <w:tab w:val="left" w:pos="1701"/>
        </w:tabs>
        <w:spacing w:after="0" w:line="240" w:lineRule="auto"/>
        <w:rPr>
          <w:rFonts w:ascii="Arial" w:hAnsi="Arial" w:cs="Arial"/>
          <w:lang w:val="es-ES"/>
        </w:rPr>
      </w:pPr>
      <w:r w:rsidRPr="00731F2A">
        <w:rPr>
          <w:rFonts w:ascii="Arial" w:hAnsi="Arial" w:cs="Arial"/>
          <w:lang w:val="es-ES"/>
        </w:rPr>
        <w:tab/>
        <w:t xml:space="preserve">Puesto en votación </w:t>
      </w:r>
      <w:r w:rsidRPr="00A750C6">
        <w:rPr>
          <w:rFonts w:ascii="Arial" w:hAnsi="Arial" w:cs="Arial"/>
          <w:b/>
          <w:bCs/>
          <w:lang w:val="es-ES"/>
        </w:rPr>
        <w:t>el artículo único de la moción, se rechaza por no alcanzar la mayoría de los votos.</w:t>
      </w:r>
      <w:r w:rsidRPr="00731F2A">
        <w:rPr>
          <w:rFonts w:ascii="Arial" w:hAnsi="Arial" w:cs="Arial"/>
          <w:lang w:val="es-ES"/>
        </w:rPr>
        <w:t xml:space="preserve"> Votan a favor los diputados señores Christian Matheson y Víctor Pino (presidente). Votan en contra las diputadas señoras Sofía Cid y Flor Weisse. Sin abstenciones.</w:t>
      </w:r>
      <w:r w:rsidRPr="00A750C6">
        <w:rPr>
          <w:rFonts w:ascii="Arial" w:hAnsi="Arial" w:cs="Arial"/>
          <w:b/>
          <w:bCs/>
          <w:lang w:val="es-ES"/>
        </w:rPr>
        <w:t xml:space="preserve"> (2-2-0)</w:t>
      </w:r>
    </w:p>
    <w:p w14:paraId="4045E2E3" w14:textId="77777777" w:rsidR="008872A9" w:rsidRDefault="008872A9" w:rsidP="008872A9">
      <w:pPr>
        <w:tabs>
          <w:tab w:val="left" w:pos="1701"/>
        </w:tabs>
        <w:spacing w:after="0" w:line="240" w:lineRule="auto"/>
        <w:rPr>
          <w:rFonts w:ascii="Arial" w:hAnsi="Arial" w:cs="Arial"/>
        </w:rPr>
      </w:pPr>
    </w:p>
    <w:p w14:paraId="7036D719" w14:textId="6F46CA4B" w:rsidR="009762F3" w:rsidRDefault="009762F3" w:rsidP="008872A9">
      <w:pPr>
        <w:tabs>
          <w:tab w:val="left" w:pos="1701"/>
        </w:tabs>
        <w:spacing w:after="0" w:line="240" w:lineRule="auto"/>
        <w:rPr>
          <w:rFonts w:ascii="Arial" w:hAnsi="Arial" w:cs="Arial"/>
        </w:rPr>
      </w:pPr>
      <w:r>
        <w:rPr>
          <w:rFonts w:ascii="Arial" w:hAnsi="Arial" w:cs="Arial"/>
        </w:rPr>
        <w:tab/>
        <w:t xml:space="preserve">De igual forma, se </w:t>
      </w:r>
      <w:r w:rsidRPr="00BE181D">
        <w:rPr>
          <w:rFonts w:ascii="Arial" w:hAnsi="Arial" w:cs="Arial"/>
          <w:b/>
          <w:bCs/>
        </w:rPr>
        <w:t>rechazan</w:t>
      </w:r>
      <w:r>
        <w:rPr>
          <w:rFonts w:ascii="Arial" w:hAnsi="Arial" w:cs="Arial"/>
        </w:rPr>
        <w:t xml:space="preserve"> reglamentariamente el resto de las indicaciones. </w:t>
      </w:r>
    </w:p>
    <w:p w14:paraId="6C4B5FF5" w14:textId="77777777" w:rsidR="009762F3" w:rsidRPr="00C336C3" w:rsidRDefault="009762F3" w:rsidP="008872A9">
      <w:pPr>
        <w:tabs>
          <w:tab w:val="left" w:pos="1701"/>
        </w:tabs>
        <w:spacing w:after="0" w:line="240" w:lineRule="auto"/>
        <w:rPr>
          <w:rFonts w:ascii="Arial" w:hAnsi="Arial" w:cs="Arial"/>
        </w:rPr>
      </w:pPr>
    </w:p>
    <w:p w14:paraId="4045E2E4" w14:textId="77777777" w:rsidR="00F7225B" w:rsidRPr="00C336C3" w:rsidRDefault="00F7225B" w:rsidP="00971188">
      <w:pPr>
        <w:spacing w:after="0" w:line="240" w:lineRule="auto"/>
        <w:jc w:val="center"/>
        <w:rPr>
          <w:rFonts w:ascii="Arial" w:hAnsi="Arial" w:cs="Arial"/>
          <w:b/>
          <w:bCs/>
        </w:rPr>
      </w:pPr>
      <w:r w:rsidRPr="00C336C3">
        <w:rPr>
          <w:rFonts w:ascii="Arial" w:hAnsi="Arial" w:cs="Arial"/>
          <w:b/>
          <w:bCs/>
        </w:rPr>
        <w:t>***</w:t>
      </w:r>
    </w:p>
    <w:p w14:paraId="4045E2E5" w14:textId="77777777" w:rsidR="00F7225B" w:rsidRPr="00C336C3" w:rsidRDefault="00F7225B" w:rsidP="00971188">
      <w:pPr>
        <w:spacing w:after="0" w:line="240" w:lineRule="auto"/>
        <w:rPr>
          <w:rFonts w:ascii="Arial" w:hAnsi="Arial" w:cs="Arial"/>
        </w:rPr>
      </w:pPr>
    </w:p>
    <w:bookmarkEnd w:id="2"/>
    <w:p w14:paraId="4045E2E6" w14:textId="7841181B" w:rsidR="0018104F" w:rsidRPr="00C336C3" w:rsidRDefault="00E64F26" w:rsidP="00971188">
      <w:pPr>
        <w:tabs>
          <w:tab w:val="left" w:pos="1701"/>
        </w:tabs>
        <w:spacing w:after="0" w:line="240" w:lineRule="auto"/>
        <w:rPr>
          <w:rFonts w:ascii="Arial" w:hAnsi="Arial" w:cs="Arial"/>
        </w:rPr>
      </w:pPr>
      <w:r w:rsidRPr="00C336C3">
        <w:rPr>
          <w:rFonts w:ascii="Arial" w:hAnsi="Arial" w:cs="Arial"/>
        </w:rPr>
        <w:tab/>
        <w:t>P</w:t>
      </w:r>
      <w:r w:rsidR="0018104F" w:rsidRPr="00C336C3">
        <w:rPr>
          <w:rFonts w:ascii="Arial" w:hAnsi="Arial" w:cs="Arial"/>
        </w:rPr>
        <w:t>or las razones señaladas</w:t>
      </w:r>
      <w:r w:rsidR="00E00F3C" w:rsidRPr="00C336C3">
        <w:rPr>
          <w:rFonts w:ascii="Arial" w:hAnsi="Arial" w:cs="Arial"/>
        </w:rPr>
        <w:t>,</w:t>
      </w:r>
      <w:r w:rsidR="0018104F" w:rsidRPr="00C336C3">
        <w:rPr>
          <w:rFonts w:ascii="Arial" w:hAnsi="Arial" w:cs="Arial"/>
        </w:rPr>
        <w:t xml:space="preserve"> por los argumentos que expondrá oportunamente </w:t>
      </w:r>
      <w:r w:rsidR="00A007D2" w:rsidRPr="00C336C3">
        <w:rPr>
          <w:rFonts w:ascii="Arial" w:hAnsi="Arial" w:cs="Arial"/>
        </w:rPr>
        <w:t>el</w:t>
      </w:r>
      <w:r w:rsidR="0018104F" w:rsidRPr="00C336C3">
        <w:rPr>
          <w:rFonts w:ascii="Arial" w:hAnsi="Arial" w:cs="Arial"/>
        </w:rPr>
        <w:t xml:space="preserve"> señor diputad</w:t>
      </w:r>
      <w:r w:rsidR="00A007D2" w:rsidRPr="00C336C3">
        <w:rPr>
          <w:rFonts w:ascii="Arial" w:hAnsi="Arial" w:cs="Arial"/>
        </w:rPr>
        <w:t>o</w:t>
      </w:r>
      <w:r w:rsidR="0018104F" w:rsidRPr="00C336C3">
        <w:rPr>
          <w:rFonts w:ascii="Arial" w:hAnsi="Arial" w:cs="Arial"/>
        </w:rPr>
        <w:t xml:space="preserve"> informante</w:t>
      </w:r>
      <w:r w:rsidR="00E00F3C" w:rsidRPr="00C336C3">
        <w:rPr>
          <w:rFonts w:ascii="Arial" w:hAnsi="Arial" w:cs="Arial"/>
        </w:rPr>
        <w:t xml:space="preserve"> y de acuerdo a lo preceptuado en el N° 9 del artículo 302 del </w:t>
      </w:r>
      <w:r w:rsidR="00D036C1" w:rsidRPr="00C336C3">
        <w:rPr>
          <w:rFonts w:ascii="Arial" w:hAnsi="Arial" w:cs="Arial"/>
        </w:rPr>
        <w:t>reglamento de la Corporación</w:t>
      </w:r>
      <w:r w:rsidR="0018104F" w:rsidRPr="00C336C3">
        <w:rPr>
          <w:rFonts w:ascii="Arial" w:hAnsi="Arial" w:cs="Arial"/>
        </w:rPr>
        <w:t>, la Comisión de Economía, Fomento, Micro, Pequeña y Mediana Empresa, Protección de los Consumidores y Turismo</w:t>
      </w:r>
      <w:r w:rsidR="0028117A" w:rsidRPr="00C336C3">
        <w:rPr>
          <w:rFonts w:ascii="Arial" w:hAnsi="Arial" w:cs="Arial"/>
        </w:rPr>
        <w:t>,</w:t>
      </w:r>
      <w:r w:rsidR="0018104F" w:rsidRPr="00C336C3">
        <w:rPr>
          <w:rFonts w:ascii="Arial" w:hAnsi="Arial" w:cs="Arial"/>
        </w:rPr>
        <w:t xml:space="preserve"> </w:t>
      </w:r>
      <w:r w:rsidR="0018104F" w:rsidRPr="00C336C3">
        <w:rPr>
          <w:rFonts w:ascii="Arial" w:hAnsi="Arial" w:cs="Arial"/>
          <w:b/>
          <w:bCs/>
        </w:rPr>
        <w:t xml:space="preserve">recomienda </w:t>
      </w:r>
      <w:r w:rsidR="00BF2722" w:rsidRPr="00C336C3">
        <w:rPr>
          <w:rFonts w:ascii="Arial" w:hAnsi="Arial" w:cs="Arial"/>
          <w:b/>
          <w:bCs/>
        </w:rPr>
        <w:t xml:space="preserve">rechazar </w:t>
      </w:r>
      <w:r w:rsidR="0018104F" w:rsidRPr="00C336C3">
        <w:rPr>
          <w:rFonts w:ascii="Arial" w:hAnsi="Arial" w:cs="Arial"/>
        </w:rPr>
        <w:t>el siguiente:</w:t>
      </w:r>
    </w:p>
    <w:p w14:paraId="4045E2E7" w14:textId="77777777" w:rsidR="0018104F" w:rsidRPr="00C336C3" w:rsidRDefault="0018104F" w:rsidP="00971188">
      <w:pPr>
        <w:tabs>
          <w:tab w:val="left" w:pos="1701"/>
        </w:tabs>
        <w:spacing w:after="0" w:line="240" w:lineRule="auto"/>
        <w:rPr>
          <w:rFonts w:ascii="Arial" w:hAnsi="Arial" w:cs="Arial"/>
        </w:rPr>
      </w:pPr>
    </w:p>
    <w:p w14:paraId="4045E2E8" w14:textId="77777777" w:rsidR="0018104F" w:rsidRPr="00C336C3" w:rsidRDefault="0018104F" w:rsidP="00971188">
      <w:pPr>
        <w:tabs>
          <w:tab w:val="left" w:pos="1701"/>
        </w:tabs>
        <w:spacing w:after="0" w:line="240" w:lineRule="auto"/>
        <w:jc w:val="center"/>
        <w:rPr>
          <w:rFonts w:ascii="Arial" w:hAnsi="Arial" w:cs="Arial"/>
          <w:b/>
          <w:bCs/>
        </w:rPr>
      </w:pPr>
      <w:r w:rsidRPr="00C336C3">
        <w:rPr>
          <w:rFonts w:ascii="Arial" w:hAnsi="Arial" w:cs="Arial"/>
          <w:b/>
          <w:bCs/>
        </w:rPr>
        <w:t>PROYECTO DE LEY</w:t>
      </w:r>
      <w:r w:rsidR="00107192" w:rsidRPr="00C336C3">
        <w:rPr>
          <w:rFonts w:ascii="Arial" w:hAnsi="Arial" w:cs="Arial"/>
          <w:b/>
          <w:bCs/>
        </w:rPr>
        <w:t>:</w:t>
      </w:r>
    </w:p>
    <w:p w14:paraId="4045E2E9" w14:textId="77777777" w:rsidR="0018104F" w:rsidRPr="00C336C3" w:rsidRDefault="0018104F" w:rsidP="00971188">
      <w:pPr>
        <w:tabs>
          <w:tab w:val="left" w:pos="1701"/>
        </w:tabs>
        <w:spacing w:after="0" w:line="240" w:lineRule="auto"/>
        <w:rPr>
          <w:rFonts w:ascii="Arial" w:hAnsi="Arial" w:cs="Arial"/>
        </w:rPr>
      </w:pPr>
    </w:p>
    <w:p w14:paraId="4045E2EA" w14:textId="02FFCDE5" w:rsidR="008C026A" w:rsidRPr="00C336C3" w:rsidRDefault="00E2495B" w:rsidP="00E2495B">
      <w:pPr>
        <w:tabs>
          <w:tab w:val="left" w:pos="1701"/>
        </w:tabs>
        <w:spacing w:after="0" w:line="240" w:lineRule="auto"/>
        <w:rPr>
          <w:rFonts w:ascii="Arial" w:hAnsi="Arial" w:cs="Arial"/>
        </w:rPr>
      </w:pPr>
      <w:r w:rsidRPr="00C336C3">
        <w:rPr>
          <w:rFonts w:ascii="Arial" w:hAnsi="Arial" w:cs="Arial"/>
        </w:rPr>
        <w:tab/>
      </w:r>
      <w:r w:rsidR="00107192" w:rsidRPr="00C336C3">
        <w:rPr>
          <w:rFonts w:ascii="Arial" w:hAnsi="Arial" w:cs="Arial"/>
        </w:rPr>
        <w:t>“</w:t>
      </w:r>
      <w:r w:rsidR="008C026A" w:rsidRPr="00C336C3">
        <w:rPr>
          <w:rFonts w:ascii="Arial" w:hAnsi="Arial" w:cs="Arial"/>
        </w:rPr>
        <w:t xml:space="preserve">Artículo </w:t>
      </w:r>
      <w:r w:rsidR="00FB09AD" w:rsidRPr="00C336C3">
        <w:rPr>
          <w:rFonts w:ascii="Arial" w:hAnsi="Arial" w:cs="Arial"/>
        </w:rPr>
        <w:t>ú</w:t>
      </w:r>
      <w:r w:rsidR="008C026A" w:rsidRPr="00C336C3">
        <w:rPr>
          <w:rFonts w:ascii="Arial" w:hAnsi="Arial" w:cs="Arial"/>
        </w:rPr>
        <w:t xml:space="preserve">nico. </w:t>
      </w:r>
      <w:r w:rsidR="00B1501A" w:rsidRPr="00C336C3">
        <w:rPr>
          <w:rFonts w:ascii="Arial" w:hAnsi="Arial" w:cs="Arial"/>
        </w:rPr>
        <w:t>Introd</w:t>
      </w:r>
      <w:r w:rsidR="00FD457D" w:rsidRPr="00C336C3">
        <w:rPr>
          <w:rFonts w:ascii="Arial" w:hAnsi="Arial" w:cs="Arial"/>
        </w:rPr>
        <w:t>ú</w:t>
      </w:r>
      <w:r w:rsidR="00B1501A" w:rsidRPr="00C336C3">
        <w:rPr>
          <w:rFonts w:ascii="Arial" w:hAnsi="Arial" w:cs="Arial"/>
        </w:rPr>
        <w:t xml:space="preserve">cense las </w:t>
      </w:r>
      <w:r w:rsidR="00F07345" w:rsidRPr="00C336C3">
        <w:rPr>
          <w:rFonts w:ascii="Arial" w:hAnsi="Arial" w:cs="Arial"/>
        </w:rPr>
        <w:t>siguientes</w:t>
      </w:r>
      <w:r w:rsidR="00B1501A" w:rsidRPr="00C336C3">
        <w:rPr>
          <w:rFonts w:ascii="Arial" w:hAnsi="Arial" w:cs="Arial"/>
        </w:rPr>
        <w:t xml:space="preserve"> </w:t>
      </w:r>
      <w:r w:rsidR="00F07345" w:rsidRPr="00C336C3">
        <w:rPr>
          <w:rFonts w:ascii="Arial" w:hAnsi="Arial" w:cs="Arial"/>
        </w:rPr>
        <w:t>modificaciones</w:t>
      </w:r>
      <w:r w:rsidR="00B1501A" w:rsidRPr="00C336C3">
        <w:rPr>
          <w:rFonts w:ascii="Arial" w:hAnsi="Arial" w:cs="Arial"/>
        </w:rPr>
        <w:t xml:space="preserve"> </w:t>
      </w:r>
      <w:r w:rsidR="00F07345" w:rsidRPr="00C336C3">
        <w:rPr>
          <w:rFonts w:ascii="Arial" w:hAnsi="Arial" w:cs="Arial"/>
        </w:rPr>
        <w:t xml:space="preserve">en el </w:t>
      </w:r>
      <w:r w:rsidR="008C026A" w:rsidRPr="00C336C3">
        <w:rPr>
          <w:rFonts w:ascii="Arial" w:hAnsi="Arial" w:cs="Arial"/>
        </w:rPr>
        <w:t xml:space="preserve">artículo 162 del </w:t>
      </w:r>
      <w:r w:rsidR="00F07345" w:rsidRPr="00C336C3">
        <w:rPr>
          <w:rFonts w:ascii="Arial" w:hAnsi="Arial" w:cs="Arial"/>
        </w:rPr>
        <w:t>d</w:t>
      </w:r>
      <w:r w:rsidR="008C026A" w:rsidRPr="00C336C3">
        <w:rPr>
          <w:rFonts w:ascii="Arial" w:hAnsi="Arial" w:cs="Arial"/>
        </w:rPr>
        <w:t xml:space="preserve">ecreto </w:t>
      </w:r>
      <w:r w:rsidR="00F07345" w:rsidRPr="00C336C3">
        <w:rPr>
          <w:rFonts w:ascii="Arial" w:hAnsi="Arial" w:cs="Arial"/>
        </w:rPr>
        <w:t>l</w:t>
      </w:r>
      <w:r w:rsidR="008C026A" w:rsidRPr="00C336C3">
        <w:rPr>
          <w:rFonts w:ascii="Arial" w:hAnsi="Arial" w:cs="Arial"/>
        </w:rPr>
        <w:t>ey Nª830, que aprueba el texto que señala del Código Tributario</w:t>
      </w:r>
      <w:r w:rsidR="00ED7F1B" w:rsidRPr="00C336C3">
        <w:rPr>
          <w:rFonts w:ascii="Arial" w:hAnsi="Arial" w:cs="Arial"/>
        </w:rPr>
        <w:t>:</w:t>
      </w:r>
    </w:p>
    <w:p w14:paraId="1B23FBE8" w14:textId="77777777" w:rsidR="00E2495B" w:rsidRPr="00C336C3" w:rsidRDefault="00E2495B" w:rsidP="00E2495B">
      <w:pPr>
        <w:tabs>
          <w:tab w:val="left" w:pos="1701"/>
        </w:tabs>
        <w:spacing w:after="0" w:line="240" w:lineRule="auto"/>
        <w:rPr>
          <w:rFonts w:ascii="Arial" w:hAnsi="Arial" w:cs="Arial"/>
        </w:rPr>
      </w:pPr>
    </w:p>
    <w:p w14:paraId="4045E2EC" w14:textId="56DC1F4E" w:rsidR="008C026A" w:rsidRPr="00C336C3" w:rsidRDefault="00E2495B" w:rsidP="00E2495B">
      <w:pPr>
        <w:tabs>
          <w:tab w:val="left" w:pos="1701"/>
        </w:tabs>
        <w:spacing w:after="0" w:line="240" w:lineRule="auto"/>
        <w:rPr>
          <w:rFonts w:ascii="Arial" w:hAnsi="Arial" w:cs="Arial"/>
        </w:rPr>
      </w:pPr>
      <w:r w:rsidRPr="00C336C3">
        <w:rPr>
          <w:rFonts w:ascii="Arial" w:hAnsi="Arial" w:cs="Arial"/>
        </w:rPr>
        <w:tab/>
      </w:r>
      <w:r w:rsidR="008C026A" w:rsidRPr="00C336C3">
        <w:rPr>
          <w:rFonts w:ascii="Arial" w:hAnsi="Arial" w:cs="Arial"/>
        </w:rPr>
        <w:t>1.</w:t>
      </w:r>
      <w:r w:rsidR="008C026A" w:rsidRPr="00C336C3">
        <w:rPr>
          <w:rFonts w:ascii="Arial" w:hAnsi="Arial" w:cs="Arial"/>
        </w:rPr>
        <w:tab/>
      </w:r>
      <w:r w:rsidR="00A2254C" w:rsidRPr="00C336C3">
        <w:rPr>
          <w:rFonts w:ascii="Arial" w:hAnsi="Arial" w:cs="Arial"/>
        </w:rPr>
        <w:t>Sustitúyese e</w:t>
      </w:r>
      <w:r w:rsidR="008C026A" w:rsidRPr="00C336C3">
        <w:rPr>
          <w:rFonts w:ascii="Arial" w:hAnsi="Arial" w:cs="Arial"/>
        </w:rPr>
        <w:t>n el inciso primero la frase “sólo podrán ser iniciadas por denuncia o querella del Servicio” por “serán iniciadas por denuncia o querella del Servicio, o de oficio por el Ministerio Público.”.</w:t>
      </w:r>
    </w:p>
    <w:p w14:paraId="6DC1CA21" w14:textId="77777777" w:rsidR="00715522" w:rsidRPr="00C336C3" w:rsidRDefault="00715522" w:rsidP="00E2495B">
      <w:pPr>
        <w:tabs>
          <w:tab w:val="left" w:pos="1701"/>
        </w:tabs>
        <w:spacing w:after="0" w:line="240" w:lineRule="auto"/>
        <w:rPr>
          <w:rFonts w:ascii="Arial" w:hAnsi="Arial" w:cs="Arial"/>
        </w:rPr>
      </w:pPr>
    </w:p>
    <w:p w14:paraId="787BDE6D" w14:textId="35B834F9" w:rsidR="00E2495B" w:rsidRPr="00C336C3" w:rsidRDefault="00715522" w:rsidP="00715522">
      <w:pPr>
        <w:tabs>
          <w:tab w:val="left" w:pos="1701"/>
        </w:tabs>
        <w:spacing w:after="0" w:line="240" w:lineRule="auto"/>
        <w:rPr>
          <w:rFonts w:ascii="Arial" w:hAnsi="Arial" w:cs="Arial"/>
        </w:rPr>
      </w:pPr>
      <w:r w:rsidRPr="00C336C3">
        <w:rPr>
          <w:rFonts w:ascii="Arial" w:hAnsi="Arial" w:cs="Arial"/>
        </w:rPr>
        <w:tab/>
      </w:r>
      <w:r w:rsidR="008C026A" w:rsidRPr="00C336C3">
        <w:rPr>
          <w:rFonts w:ascii="Arial" w:hAnsi="Arial" w:cs="Arial"/>
        </w:rPr>
        <w:t>2.</w:t>
      </w:r>
      <w:r w:rsidR="008C026A" w:rsidRPr="00C336C3">
        <w:rPr>
          <w:rFonts w:ascii="Arial" w:hAnsi="Arial" w:cs="Arial"/>
        </w:rPr>
        <w:tab/>
      </w:r>
      <w:r w:rsidR="00F9488D" w:rsidRPr="00C336C3">
        <w:rPr>
          <w:rFonts w:ascii="Arial" w:hAnsi="Arial" w:cs="Arial"/>
        </w:rPr>
        <w:t>Reempl</w:t>
      </w:r>
      <w:r w:rsidR="00071121" w:rsidRPr="00C336C3">
        <w:rPr>
          <w:rFonts w:ascii="Arial" w:hAnsi="Arial" w:cs="Arial"/>
        </w:rPr>
        <w:t>á</w:t>
      </w:r>
      <w:r w:rsidR="00F9488D" w:rsidRPr="00C336C3">
        <w:rPr>
          <w:rFonts w:ascii="Arial" w:hAnsi="Arial" w:cs="Arial"/>
        </w:rPr>
        <w:t>zase</w:t>
      </w:r>
      <w:r w:rsidR="008C026A" w:rsidRPr="00C336C3">
        <w:rPr>
          <w:rFonts w:ascii="Arial" w:hAnsi="Arial" w:cs="Arial"/>
        </w:rPr>
        <w:t xml:space="preserve"> el inciso séptimo por el siguiente: </w:t>
      </w:r>
    </w:p>
    <w:p w14:paraId="64D1DF74" w14:textId="77777777" w:rsidR="00715522" w:rsidRPr="00C336C3" w:rsidRDefault="00715522" w:rsidP="00715522">
      <w:pPr>
        <w:tabs>
          <w:tab w:val="left" w:pos="1701"/>
        </w:tabs>
        <w:spacing w:after="0" w:line="240" w:lineRule="auto"/>
        <w:rPr>
          <w:rFonts w:ascii="Arial" w:hAnsi="Arial" w:cs="Arial"/>
        </w:rPr>
      </w:pPr>
    </w:p>
    <w:p w14:paraId="4045E2ED" w14:textId="2DA95042" w:rsidR="008C026A" w:rsidRPr="00C336C3" w:rsidRDefault="00715522" w:rsidP="00715522">
      <w:pPr>
        <w:tabs>
          <w:tab w:val="left" w:pos="1701"/>
        </w:tabs>
        <w:spacing w:after="0" w:line="240" w:lineRule="auto"/>
        <w:rPr>
          <w:rFonts w:ascii="Arial" w:hAnsi="Arial" w:cs="Arial"/>
        </w:rPr>
      </w:pPr>
      <w:r w:rsidRPr="00C336C3">
        <w:rPr>
          <w:rFonts w:ascii="Arial" w:hAnsi="Arial" w:cs="Arial"/>
        </w:rPr>
        <w:tab/>
      </w:r>
      <w:r w:rsidR="008C026A" w:rsidRPr="00C336C3">
        <w:rPr>
          <w:rFonts w:ascii="Arial" w:hAnsi="Arial" w:cs="Arial"/>
        </w:rPr>
        <w:t>“El Servicio de Impuestos Internos deberá solicitar los antecedentes respecto a delitos tributarios al fiscal que tuviere a cargo la investigación, con la sola finalidad de decidir si ejercerá las atribuciones que le otorga el inciso primero del presente artículo.”</w:t>
      </w:r>
    </w:p>
    <w:p w14:paraId="4045E2EE" w14:textId="77777777" w:rsidR="008C026A" w:rsidRPr="00C336C3" w:rsidRDefault="008C026A" w:rsidP="008C026A">
      <w:pPr>
        <w:spacing w:after="0" w:line="240" w:lineRule="auto"/>
        <w:rPr>
          <w:rFonts w:ascii="Arial" w:hAnsi="Arial" w:cs="Arial"/>
          <w:lang w:val="es-ES"/>
        </w:rPr>
      </w:pPr>
    </w:p>
    <w:p w14:paraId="4045E2EF" w14:textId="77777777" w:rsidR="008C026A" w:rsidRPr="00C336C3" w:rsidRDefault="008C026A" w:rsidP="008C026A">
      <w:pPr>
        <w:spacing w:after="0" w:line="240" w:lineRule="auto"/>
        <w:rPr>
          <w:rFonts w:ascii="Arial" w:hAnsi="Arial" w:cs="Arial"/>
        </w:rPr>
      </w:pPr>
    </w:p>
    <w:p w14:paraId="4045E2F0" w14:textId="77777777" w:rsidR="00107192" w:rsidRPr="00C336C3" w:rsidRDefault="00107192" w:rsidP="00971188">
      <w:pPr>
        <w:tabs>
          <w:tab w:val="left" w:pos="1701"/>
        </w:tabs>
        <w:spacing w:after="0" w:line="240" w:lineRule="auto"/>
        <w:rPr>
          <w:rFonts w:ascii="Arial" w:hAnsi="Arial" w:cs="Arial"/>
        </w:rPr>
      </w:pPr>
    </w:p>
    <w:p w14:paraId="4045E2F1" w14:textId="77777777" w:rsidR="00107192" w:rsidRPr="00C336C3" w:rsidRDefault="00107192" w:rsidP="00971188">
      <w:pPr>
        <w:tabs>
          <w:tab w:val="left" w:pos="1701"/>
        </w:tabs>
        <w:spacing w:after="0" w:line="240" w:lineRule="auto"/>
        <w:rPr>
          <w:rFonts w:ascii="Arial" w:hAnsi="Arial" w:cs="Arial"/>
        </w:rPr>
      </w:pPr>
    </w:p>
    <w:p w14:paraId="4045E2F2" w14:textId="77777777" w:rsidR="007126B9" w:rsidRPr="00C336C3" w:rsidRDefault="007126B9" w:rsidP="00971188">
      <w:pPr>
        <w:tabs>
          <w:tab w:val="left" w:pos="1701"/>
        </w:tabs>
        <w:spacing w:after="0" w:line="240" w:lineRule="auto"/>
        <w:rPr>
          <w:rFonts w:ascii="Arial" w:hAnsi="Arial" w:cs="Arial"/>
        </w:rPr>
      </w:pPr>
    </w:p>
    <w:p w14:paraId="4045E2F8" w14:textId="0A0858C7" w:rsidR="007126B9" w:rsidRDefault="007126B9" w:rsidP="00971188">
      <w:pPr>
        <w:tabs>
          <w:tab w:val="left" w:pos="1701"/>
        </w:tabs>
        <w:spacing w:after="0" w:line="240" w:lineRule="auto"/>
        <w:rPr>
          <w:rFonts w:ascii="Arial" w:hAnsi="Arial" w:cs="Arial"/>
        </w:rPr>
      </w:pPr>
    </w:p>
    <w:p w14:paraId="7D42918C" w14:textId="7DD69E18" w:rsidR="00BF1C6F" w:rsidRDefault="00BF1C6F" w:rsidP="00971188">
      <w:pPr>
        <w:tabs>
          <w:tab w:val="left" w:pos="1701"/>
        </w:tabs>
        <w:spacing w:after="0" w:line="240" w:lineRule="auto"/>
        <w:rPr>
          <w:rFonts w:ascii="Arial" w:hAnsi="Arial" w:cs="Arial"/>
        </w:rPr>
      </w:pPr>
    </w:p>
    <w:p w14:paraId="2D7BF0D6" w14:textId="06D30DCC" w:rsidR="00BF1C6F" w:rsidRDefault="00BF1C6F" w:rsidP="00971188">
      <w:pPr>
        <w:tabs>
          <w:tab w:val="left" w:pos="1701"/>
        </w:tabs>
        <w:spacing w:after="0" w:line="240" w:lineRule="auto"/>
        <w:rPr>
          <w:rFonts w:ascii="Arial" w:hAnsi="Arial" w:cs="Arial"/>
        </w:rPr>
      </w:pPr>
    </w:p>
    <w:p w14:paraId="69C50C98" w14:textId="478119FB" w:rsidR="00BF1C6F" w:rsidRDefault="00BF1C6F" w:rsidP="00971188">
      <w:pPr>
        <w:tabs>
          <w:tab w:val="left" w:pos="1701"/>
        </w:tabs>
        <w:spacing w:after="0" w:line="240" w:lineRule="auto"/>
        <w:rPr>
          <w:rFonts w:ascii="Arial" w:hAnsi="Arial" w:cs="Arial"/>
        </w:rPr>
      </w:pPr>
    </w:p>
    <w:p w14:paraId="3ECE8834" w14:textId="144BFA73" w:rsidR="00BF1C6F" w:rsidRDefault="00BF1C6F" w:rsidP="00971188">
      <w:pPr>
        <w:tabs>
          <w:tab w:val="left" w:pos="1701"/>
        </w:tabs>
        <w:spacing w:after="0" w:line="240" w:lineRule="auto"/>
        <w:rPr>
          <w:rFonts w:ascii="Arial" w:hAnsi="Arial" w:cs="Arial"/>
        </w:rPr>
      </w:pPr>
    </w:p>
    <w:p w14:paraId="41D3D329" w14:textId="7658AD60" w:rsidR="00BF1C6F" w:rsidRDefault="00BF1C6F" w:rsidP="00971188">
      <w:pPr>
        <w:tabs>
          <w:tab w:val="left" w:pos="1701"/>
        </w:tabs>
        <w:spacing w:after="0" w:line="240" w:lineRule="auto"/>
        <w:rPr>
          <w:rFonts w:ascii="Arial" w:hAnsi="Arial" w:cs="Arial"/>
        </w:rPr>
      </w:pPr>
    </w:p>
    <w:p w14:paraId="430021C7" w14:textId="77777777" w:rsidR="00BF1C6F" w:rsidRPr="00C336C3" w:rsidRDefault="00BF1C6F" w:rsidP="00971188">
      <w:pPr>
        <w:tabs>
          <w:tab w:val="left" w:pos="1701"/>
        </w:tabs>
        <w:spacing w:after="0" w:line="240" w:lineRule="auto"/>
        <w:rPr>
          <w:rFonts w:ascii="Arial" w:hAnsi="Arial" w:cs="Arial"/>
        </w:rPr>
      </w:pPr>
    </w:p>
    <w:p w14:paraId="4045E2F9" w14:textId="77777777" w:rsidR="007126B9" w:rsidRPr="00C336C3" w:rsidRDefault="007126B9" w:rsidP="00971188">
      <w:pPr>
        <w:tabs>
          <w:tab w:val="left" w:pos="1701"/>
        </w:tabs>
        <w:spacing w:after="0" w:line="240" w:lineRule="auto"/>
        <w:rPr>
          <w:rFonts w:ascii="Arial" w:hAnsi="Arial" w:cs="Arial"/>
        </w:rPr>
      </w:pPr>
    </w:p>
    <w:p w14:paraId="4045E2FA" w14:textId="77777777" w:rsidR="0018104F" w:rsidRPr="00C336C3" w:rsidRDefault="0018104F" w:rsidP="00971188">
      <w:pPr>
        <w:tabs>
          <w:tab w:val="left" w:pos="1701"/>
        </w:tabs>
        <w:spacing w:after="0" w:line="240" w:lineRule="auto"/>
        <w:rPr>
          <w:rFonts w:ascii="Arial" w:hAnsi="Arial" w:cs="Arial"/>
        </w:rPr>
      </w:pPr>
    </w:p>
    <w:p w14:paraId="4045E2FB" w14:textId="19F42707" w:rsidR="00B10120" w:rsidRPr="00C336C3" w:rsidRDefault="006F6149" w:rsidP="00971188">
      <w:pPr>
        <w:tabs>
          <w:tab w:val="left" w:pos="1701"/>
        </w:tabs>
        <w:spacing w:after="0" w:line="240" w:lineRule="auto"/>
        <w:rPr>
          <w:rFonts w:ascii="Arial" w:hAnsi="Arial" w:cs="Arial"/>
        </w:rPr>
      </w:pPr>
      <w:r w:rsidRPr="00C336C3">
        <w:rPr>
          <w:rFonts w:ascii="Arial" w:hAnsi="Arial" w:cs="Arial"/>
        </w:rPr>
        <w:tab/>
      </w:r>
      <w:r w:rsidR="00695ADA" w:rsidRPr="00C336C3">
        <w:rPr>
          <w:rFonts w:ascii="Arial" w:hAnsi="Arial" w:cs="Arial"/>
        </w:rPr>
        <w:t>S</w:t>
      </w:r>
      <w:r w:rsidR="00B10120" w:rsidRPr="00C336C3">
        <w:rPr>
          <w:rFonts w:ascii="Arial" w:hAnsi="Arial" w:cs="Arial"/>
        </w:rPr>
        <w:t>ala de la Comisión, a</w:t>
      </w:r>
      <w:r w:rsidR="001C56CF" w:rsidRPr="00C336C3">
        <w:rPr>
          <w:rFonts w:ascii="Arial" w:hAnsi="Arial" w:cs="Arial"/>
        </w:rPr>
        <w:t xml:space="preserve"> </w:t>
      </w:r>
      <w:r w:rsidR="0072732D" w:rsidRPr="00C336C3">
        <w:rPr>
          <w:rFonts w:ascii="Arial" w:hAnsi="Arial" w:cs="Arial"/>
        </w:rPr>
        <w:t>2</w:t>
      </w:r>
      <w:r w:rsidR="00D76030" w:rsidRPr="00C336C3">
        <w:rPr>
          <w:rFonts w:ascii="Arial" w:hAnsi="Arial" w:cs="Arial"/>
        </w:rPr>
        <w:t>9</w:t>
      </w:r>
      <w:r w:rsidR="0072732D" w:rsidRPr="00C336C3">
        <w:rPr>
          <w:rFonts w:ascii="Arial" w:hAnsi="Arial" w:cs="Arial"/>
        </w:rPr>
        <w:t xml:space="preserve"> </w:t>
      </w:r>
      <w:r w:rsidR="001C56CF" w:rsidRPr="00C336C3">
        <w:rPr>
          <w:rFonts w:ascii="Arial" w:hAnsi="Arial" w:cs="Arial"/>
        </w:rPr>
        <w:t xml:space="preserve">de </w:t>
      </w:r>
      <w:r w:rsidR="00D76030" w:rsidRPr="00C336C3">
        <w:rPr>
          <w:rFonts w:ascii="Arial" w:hAnsi="Arial" w:cs="Arial"/>
        </w:rPr>
        <w:t xml:space="preserve">octubre </w:t>
      </w:r>
      <w:r w:rsidR="00CE140A" w:rsidRPr="00C336C3">
        <w:rPr>
          <w:rFonts w:ascii="Arial" w:hAnsi="Arial" w:cs="Arial"/>
        </w:rPr>
        <w:t xml:space="preserve">de </w:t>
      </w:r>
      <w:r w:rsidR="00897A92" w:rsidRPr="00C336C3">
        <w:rPr>
          <w:rFonts w:ascii="Arial" w:hAnsi="Arial" w:cs="Arial"/>
        </w:rPr>
        <w:t>202</w:t>
      </w:r>
      <w:r w:rsidR="005F7832" w:rsidRPr="00C336C3">
        <w:rPr>
          <w:rFonts w:ascii="Arial" w:hAnsi="Arial" w:cs="Arial"/>
        </w:rPr>
        <w:t>4</w:t>
      </w:r>
      <w:r w:rsidR="00DA07E6">
        <w:rPr>
          <w:rFonts w:ascii="Arial" w:hAnsi="Arial" w:cs="Arial"/>
        </w:rPr>
        <w:t>.</w:t>
      </w:r>
    </w:p>
    <w:p w14:paraId="4045E2FC" w14:textId="77777777" w:rsidR="005C0A74" w:rsidRPr="00C336C3" w:rsidRDefault="005C0A74" w:rsidP="00971188">
      <w:pPr>
        <w:tabs>
          <w:tab w:val="left" w:pos="1701"/>
        </w:tabs>
        <w:spacing w:after="0" w:line="240" w:lineRule="auto"/>
        <w:rPr>
          <w:rFonts w:ascii="Arial" w:hAnsi="Arial" w:cs="Arial"/>
        </w:rPr>
      </w:pPr>
    </w:p>
    <w:p w14:paraId="4045E2FD" w14:textId="77777777" w:rsidR="005C0A74" w:rsidRPr="00C336C3" w:rsidRDefault="005C0A74" w:rsidP="00971188">
      <w:pPr>
        <w:tabs>
          <w:tab w:val="left" w:pos="1701"/>
        </w:tabs>
        <w:spacing w:after="0" w:line="240" w:lineRule="auto"/>
        <w:rPr>
          <w:rFonts w:ascii="Arial" w:hAnsi="Arial" w:cs="Arial"/>
        </w:rPr>
      </w:pPr>
    </w:p>
    <w:p w14:paraId="4045E305" w14:textId="77777777" w:rsidR="007126B9" w:rsidRPr="00C336C3" w:rsidRDefault="007126B9" w:rsidP="00971188">
      <w:pPr>
        <w:tabs>
          <w:tab w:val="left" w:pos="1701"/>
        </w:tabs>
        <w:spacing w:after="0" w:line="240" w:lineRule="auto"/>
        <w:rPr>
          <w:rFonts w:ascii="Arial" w:hAnsi="Arial" w:cs="Arial"/>
        </w:rPr>
      </w:pPr>
    </w:p>
    <w:p w14:paraId="4045E306" w14:textId="77777777" w:rsidR="005C0A74" w:rsidRPr="00C336C3" w:rsidRDefault="005C0A74" w:rsidP="00971188">
      <w:pPr>
        <w:tabs>
          <w:tab w:val="left" w:pos="1701"/>
        </w:tabs>
        <w:spacing w:after="0" w:line="240" w:lineRule="auto"/>
        <w:rPr>
          <w:rFonts w:ascii="Arial" w:hAnsi="Arial" w:cs="Arial"/>
        </w:rPr>
      </w:pPr>
    </w:p>
    <w:p w14:paraId="4045E307" w14:textId="5DEEDBEB" w:rsidR="0012105A" w:rsidRPr="00C336C3" w:rsidRDefault="005C0A74" w:rsidP="0012105A">
      <w:pPr>
        <w:tabs>
          <w:tab w:val="left" w:pos="1701"/>
        </w:tabs>
        <w:spacing w:after="0" w:line="240" w:lineRule="auto"/>
        <w:rPr>
          <w:rFonts w:ascii="Arial" w:hAnsi="Arial" w:cs="Arial"/>
        </w:rPr>
      </w:pPr>
      <w:r w:rsidRPr="00C336C3">
        <w:rPr>
          <w:rFonts w:ascii="Arial" w:hAnsi="Arial" w:cs="Arial"/>
        </w:rPr>
        <w:lastRenderedPageBreak/>
        <w:tab/>
      </w:r>
      <w:r w:rsidR="00824F8B" w:rsidRPr="00C336C3">
        <w:rPr>
          <w:rFonts w:ascii="Arial" w:hAnsi="Arial" w:cs="Arial"/>
        </w:rPr>
        <w:t>Tratado y acordado en ses</w:t>
      </w:r>
      <w:r w:rsidR="003D3C95" w:rsidRPr="00C336C3">
        <w:rPr>
          <w:rFonts w:ascii="Arial" w:hAnsi="Arial" w:cs="Arial"/>
        </w:rPr>
        <w:t xml:space="preserve">iones </w:t>
      </w:r>
      <w:r w:rsidR="006E73E7" w:rsidRPr="00C336C3">
        <w:rPr>
          <w:rFonts w:ascii="Arial" w:hAnsi="Arial" w:cs="Arial"/>
        </w:rPr>
        <w:t xml:space="preserve">de </w:t>
      </w:r>
      <w:r w:rsidR="00824F8B" w:rsidRPr="00C336C3">
        <w:rPr>
          <w:rFonts w:ascii="Arial" w:hAnsi="Arial" w:cs="Arial"/>
        </w:rPr>
        <w:t>fecha</w:t>
      </w:r>
      <w:r w:rsidR="003D3C95" w:rsidRPr="00C336C3">
        <w:rPr>
          <w:rFonts w:ascii="Arial" w:hAnsi="Arial" w:cs="Arial"/>
        </w:rPr>
        <w:t>s</w:t>
      </w:r>
      <w:r w:rsidR="00D81097" w:rsidRPr="00C336C3">
        <w:rPr>
          <w:rFonts w:ascii="Arial" w:hAnsi="Arial" w:cs="Arial"/>
        </w:rPr>
        <w:t xml:space="preserve"> 24 de septiembre, 1, 15</w:t>
      </w:r>
      <w:r w:rsidR="00D525BF" w:rsidRPr="00C336C3">
        <w:rPr>
          <w:rFonts w:ascii="Arial" w:hAnsi="Arial" w:cs="Arial"/>
        </w:rPr>
        <w:t xml:space="preserve"> y 29</w:t>
      </w:r>
      <w:r w:rsidR="00D81097" w:rsidRPr="00C336C3">
        <w:rPr>
          <w:rFonts w:ascii="Arial" w:hAnsi="Arial" w:cs="Arial"/>
        </w:rPr>
        <w:t xml:space="preserve"> de octubre</w:t>
      </w:r>
      <w:r w:rsidR="00530614" w:rsidRPr="00C336C3">
        <w:rPr>
          <w:rFonts w:ascii="Arial" w:hAnsi="Arial" w:cs="Arial"/>
        </w:rPr>
        <w:t xml:space="preserve"> </w:t>
      </w:r>
      <w:r w:rsidR="00D81097" w:rsidRPr="00C336C3">
        <w:rPr>
          <w:rFonts w:ascii="Arial" w:hAnsi="Arial" w:cs="Arial"/>
        </w:rPr>
        <w:t xml:space="preserve">de 2024. </w:t>
      </w:r>
      <w:r w:rsidR="00824F8B" w:rsidRPr="00C336C3">
        <w:rPr>
          <w:rFonts w:ascii="Arial" w:hAnsi="Arial" w:cs="Arial"/>
        </w:rPr>
        <w:t>con la asistencia de la</w:t>
      </w:r>
      <w:r w:rsidR="00C0713C" w:rsidRPr="00C336C3">
        <w:rPr>
          <w:rFonts w:ascii="Arial" w:hAnsi="Arial" w:cs="Arial"/>
        </w:rPr>
        <w:t>s</w:t>
      </w:r>
      <w:r w:rsidR="00824F8B" w:rsidRPr="00C336C3">
        <w:rPr>
          <w:rFonts w:ascii="Arial" w:hAnsi="Arial" w:cs="Arial"/>
        </w:rPr>
        <w:t xml:space="preserve"> y los diputados señores</w:t>
      </w:r>
      <w:r w:rsidR="00DF1260" w:rsidRPr="00C336C3">
        <w:rPr>
          <w:rFonts w:ascii="Arial" w:hAnsi="Arial" w:cs="Arial"/>
        </w:rPr>
        <w:t xml:space="preserve"> </w:t>
      </w:r>
      <w:r w:rsidR="005F7832" w:rsidRPr="00C336C3">
        <w:rPr>
          <w:rFonts w:ascii="Arial" w:hAnsi="Arial" w:cs="Arial"/>
        </w:rPr>
        <w:t xml:space="preserve"> </w:t>
      </w:r>
      <w:r w:rsidR="0012105A" w:rsidRPr="00C336C3">
        <w:rPr>
          <w:rFonts w:ascii="Arial" w:hAnsi="Arial" w:cs="Arial"/>
        </w:rPr>
        <w:t>Boris Barrera, Alejandro Bernales, Ana María Bravo, Miguel Ángel Calisto, Sofía Cid, Gonzalo De la Carrera, Daniel Manouchehri, Christian Matheson, Miguel Mellado, Víctor Pino (Presidente), Flor Weisse y Gonzalo Winter.</w:t>
      </w:r>
    </w:p>
    <w:p w14:paraId="4045E308" w14:textId="77777777" w:rsidR="0012105A" w:rsidRPr="00C336C3" w:rsidRDefault="0012105A" w:rsidP="0012105A">
      <w:pPr>
        <w:tabs>
          <w:tab w:val="left" w:pos="1701"/>
        </w:tabs>
        <w:spacing w:after="0" w:line="240" w:lineRule="auto"/>
        <w:rPr>
          <w:rFonts w:ascii="Arial" w:hAnsi="Arial" w:cs="Arial"/>
        </w:rPr>
      </w:pPr>
    </w:p>
    <w:p w14:paraId="4045E309" w14:textId="77777777" w:rsidR="00606A21" w:rsidRPr="00C336C3" w:rsidRDefault="00606A21" w:rsidP="00606A21">
      <w:pPr>
        <w:tabs>
          <w:tab w:val="left" w:pos="1701"/>
        </w:tabs>
        <w:spacing w:after="0" w:line="240" w:lineRule="auto"/>
        <w:rPr>
          <w:rFonts w:ascii="Arial" w:hAnsi="Arial" w:cs="Arial"/>
        </w:rPr>
      </w:pPr>
      <w:r w:rsidRPr="00C336C3">
        <w:rPr>
          <w:rFonts w:ascii="Arial" w:hAnsi="Arial" w:cs="Arial"/>
        </w:rPr>
        <w:tab/>
        <w:t>Reemplazos temporales:</w:t>
      </w:r>
    </w:p>
    <w:p w14:paraId="4045E30A" w14:textId="77777777" w:rsidR="00606A21" w:rsidRPr="00C336C3" w:rsidRDefault="00606A21" w:rsidP="00606A21">
      <w:pPr>
        <w:tabs>
          <w:tab w:val="left" w:pos="1701"/>
        </w:tabs>
        <w:spacing w:after="0" w:line="240" w:lineRule="auto"/>
        <w:rPr>
          <w:rFonts w:ascii="Arial" w:hAnsi="Arial" w:cs="Arial"/>
        </w:rPr>
      </w:pPr>
    </w:p>
    <w:p w14:paraId="4045E30B" w14:textId="77777777" w:rsidR="00606A21" w:rsidRPr="00C336C3" w:rsidRDefault="00606A21" w:rsidP="00606A21">
      <w:pPr>
        <w:tabs>
          <w:tab w:val="left" w:pos="1701"/>
        </w:tabs>
        <w:spacing w:after="0" w:line="240" w:lineRule="auto"/>
        <w:rPr>
          <w:rFonts w:ascii="Arial" w:hAnsi="Arial" w:cs="Arial"/>
        </w:rPr>
      </w:pPr>
      <w:r w:rsidRPr="00C336C3">
        <w:rPr>
          <w:rFonts w:ascii="Arial" w:hAnsi="Arial" w:cs="Arial"/>
        </w:rPr>
        <w:tab/>
        <w:t>El diputado señor José Carlos Meza a la diputada señora Sofía Cid.</w:t>
      </w:r>
    </w:p>
    <w:p w14:paraId="4045E30C" w14:textId="77777777" w:rsidR="00606A21" w:rsidRPr="00C336C3" w:rsidRDefault="00606A21" w:rsidP="00606A21">
      <w:pPr>
        <w:tabs>
          <w:tab w:val="left" w:pos="1701"/>
        </w:tabs>
        <w:spacing w:after="0" w:line="240" w:lineRule="auto"/>
        <w:rPr>
          <w:rFonts w:ascii="Arial" w:hAnsi="Arial" w:cs="Arial"/>
        </w:rPr>
      </w:pPr>
    </w:p>
    <w:p w14:paraId="4045E30D" w14:textId="77777777" w:rsidR="00606A21" w:rsidRPr="00C336C3" w:rsidRDefault="00606A21" w:rsidP="00606A21">
      <w:pPr>
        <w:tabs>
          <w:tab w:val="left" w:pos="1701"/>
        </w:tabs>
        <w:spacing w:after="0" w:line="240" w:lineRule="auto"/>
        <w:rPr>
          <w:rFonts w:ascii="Arial" w:hAnsi="Arial" w:cs="Arial"/>
        </w:rPr>
      </w:pPr>
      <w:r w:rsidRPr="00C336C3">
        <w:rPr>
          <w:rFonts w:ascii="Arial" w:hAnsi="Arial" w:cs="Arial"/>
        </w:rPr>
        <w:tab/>
        <w:t>Los diputados señores Henry Leal y Cristhian Moreira al diputado señor Joaquín Lavín.</w:t>
      </w:r>
    </w:p>
    <w:p w14:paraId="4045E30E" w14:textId="77777777" w:rsidR="00606A21" w:rsidRPr="00C336C3" w:rsidRDefault="00606A21" w:rsidP="00606A21">
      <w:pPr>
        <w:tabs>
          <w:tab w:val="left" w:pos="1701"/>
        </w:tabs>
        <w:spacing w:after="0" w:line="240" w:lineRule="auto"/>
        <w:rPr>
          <w:rFonts w:ascii="Arial" w:hAnsi="Arial" w:cs="Arial"/>
        </w:rPr>
      </w:pPr>
    </w:p>
    <w:p w14:paraId="4045E30F" w14:textId="77777777" w:rsidR="00606A21" w:rsidRPr="00C336C3" w:rsidRDefault="00606A21" w:rsidP="00606A21">
      <w:pPr>
        <w:tabs>
          <w:tab w:val="left" w:pos="1701"/>
        </w:tabs>
        <w:spacing w:after="0" w:line="240" w:lineRule="auto"/>
        <w:rPr>
          <w:rFonts w:ascii="Arial" w:hAnsi="Arial" w:cs="Arial"/>
        </w:rPr>
      </w:pPr>
      <w:r w:rsidRPr="00C336C3">
        <w:rPr>
          <w:rFonts w:ascii="Arial" w:hAnsi="Arial" w:cs="Arial"/>
        </w:rPr>
        <w:tab/>
        <w:t>Pareos:</w:t>
      </w:r>
    </w:p>
    <w:p w14:paraId="4045E310" w14:textId="77777777" w:rsidR="00606A21" w:rsidRPr="00C336C3" w:rsidRDefault="00606A21" w:rsidP="00606A21">
      <w:pPr>
        <w:tabs>
          <w:tab w:val="left" w:pos="1701"/>
        </w:tabs>
        <w:spacing w:after="0" w:line="240" w:lineRule="auto"/>
        <w:rPr>
          <w:rFonts w:ascii="Arial" w:hAnsi="Arial" w:cs="Arial"/>
        </w:rPr>
      </w:pPr>
    </w:p>
    <w:p w14:paraId="4045E311" w14:textId="77777777" w:rsidR="00606A21" w:rsidRPr="00C336C3" w:rsidRDefault="00606A21" w:rsidP="00606A21">
      <w:pPr>
        <w:tabs>
          <w:tab w:val="left" w:pos="1701"/>
        </w:tabs>
        <w:spacing w:after="0" w:line="240" w:lineRule="auto"/>
        <w:rPr>
          <w:rFonts w:ascii="Arial" w:hAnsi="Arial" w:cs="Arial"/>
        </w:rPr>
      </w:pPr>
      <w:r w:rsidRPr="00C336C3">
        <w:rPr>
          <w:rFonts w:ascii="Arial" w:hAnsi="Arial" w:cs="Arial"/>
        </w:rPr>
        <w:tab/>
        <w:t>De los diputados señores Gonzalo De la Carrera y Gonzalo Winter.</w:t>
      </w:r>
    </w:p>
    <w:p w14:paraId="4045E312" w14:textId="77777777" w:rsidR="00606A21" w:rsidRPr="00C336C3" w:rsidRDefault="00606A21" w:rsidP="00606A21">
      <w:pPr>
        <w:tabs>
          <w:tab w:val="left" w:pos="1701"/>
        </w:tabs>
        <w:spacing w:after="0" w:line="240" w:lineRule="auto"/>
        <w:rPr>
          <w:rFonts w:ascii="Arial" w:hAnsi="Arial" w:cs="Arial"/>
        </w:rPr>
      </w:pPr>
    </w:p>
    <w:p w14:paraId="4045E313" w14:textId="77777777" w:rsidR="00606A21" w:rsidRPr="00C336C3" w:rsidRDefault="00606A21" w:rsidP="00606A21">
      <w:pPr>
        <w:tabs>
          <w:tab w:val="left" w:pos="1701"/>
        </w:tabs>
        <w:spacing w:after="0" w:line="240" w:lineRule="auto"/>
        <w:rPr>
          <w:rFonts w:ascii="Arial" w:hAnsi="Arial" w:cs="Arial"/>
        </w:rPr>
      </w:pPr>
      <w:r w:rsidRPr="00C336C3">
        <w:rPr>
          <w:rFonts w:ascii="Arial" w:hAnsi="Arial" w:cs="Arial"/>
        </w:rPr>
        <w:tab/>
        <w:t>De los diputados señores Gonzalo De la Carrera y Boris Barrera.</w:t>
      </w:r>
    </w:p>
    <w:p w14:paraId="4045E314" w14:textId="77777777" w:rsidR="00606A21" w:rsidRPr="00C336C3" w:rsidRDefault="00606A21" w:rsidP="00606A21">
      <w:pPr>
        <w:tabs>
          <w:tab w:val="left" w:pos="1701"/>
        </w:tabs>
        <w:spacing w:after="0" w:line="240" w:lineRule="auto"/>
        <w:rPr>
          <w:rFonts w:ascii="Arial" w:hAnsi="Arial" w:cs="Arial"/>
        </w:rPr>
      </w:pPr>
    </w:p>
    <w:p w14:paraId="4045E315" w14:textId="77777777" w:rsidR="00606A21" w:rsidRPr="00C336C3" w:rsidRDefault="00606A21" w:rsidP="00606A21">
      <w:pPr>
        <w:tabs>
          <w:tab w:val="left" w:pos="1701"/>
        </w:tabs>
        <w:spacing w:after="0" w:line="240" w:lineRule="auto"/>
        <w:rPr>
          <w:rFonts w:ascii="Arial" w:hAnsi="Arial" w:cs="Arial"/>
        </w:rPr>
      </w:pPr>
      <w:r w:rsidRPr="00C336C3">
        <w:rPr>
          <w:rFonts w:ascii="Arial" w:hAnsi="Arial" w:cs="Arial"/>
        </w:rPr>
        <w:tab/>
        <w:t>De la diputada señora Ana María Bravo y del diputado señor Miguel Mellado.</w:t>
      </w:r>
    </w:p>
    <w:p w14:paraId="4045E316" w14:textId="77777777" w:rsidR="00606A21" w:rsidRPr="00C336C3" w:rsidRDefault="00606A21" w:rsidP="00606A21">
      <w:pPr>
        <w:tabs>
          <w:tab w:val="left" w:pos="1701"/>
        </w:tabs>
        <w:spacing w:after="0" w:line="240" w:lineRule="auto"/>
        <w:rPr>
          <w:rFonts w:ascii="Arial" w:hAnsi="Arial" w:cs="Arial"/>
        </w:rPr>
      </w:pPr>
    </w:p>
    <w:p w14:paraId="4045E317" w14:textId="77777777" w:rsidR="00606A21" w:rsidRPr="00C336C3" w:rsidRDefault="00606A21" w:rsidP="00606A21">
      <w:pPr>
        <w:tabs>
          <w:tab w:val="left" w:pos="1701"/>
        </w:tabs>
        <w:spacing w:after="0" w:line="240" w:lineRule="auto"/>
        <w:rPr>
          <w:rFonts w:ascii="Arial" w:hAnsi="Arial" w:cs="Arial"/>
        </w:rPr>
      </w:pPr>
      <w:r w:rsidRPr="00C336C3">
        <w:rPr>
          <w:rFonts w:ascii="Arial" w:hAnsi="Arial" w:cs="Arial"/>
        </w:rPr>
        <w:tab/>
        <w:t>De los diputados señores Daniel Manouchehri y Christian Matheson.</w:t>
      </w:r>
    </w:p>
    <w:p w14:paraId="4045E318" w14:textId="77777777" w:rsidR="00606A21" w:rsidRPr="00C336C3" w:rsidRDefault="00606A21" w:rsidP="00606A21">
      <w:pPr>
        <w:tabs>
          <w:tab w:val="left" w:pos="1701"/>
        </w:tabs>
        <w:spacing w:after="0" w:line="240" w:lineRule="auto"/>
        <w:rPr>
          <w:rFonts w:ascii="Arial" w:hAnsi="Arial" w:cs="Arial"/>
        </w:rPr>
      </w:pPr>
    </w:p>
    <w:p w14:paraId="4045E319" w14:textId="77777777" w:rsidR="001C56CF" w:rsidRPr="00C336C3" w:rsidRDefault="00606A21" w:rsidP="00606A21">
      <w:pPr>
        <w:tabs>
          <w:tab w:val="left" w:pos="1701"/>
        </w:tabs>
        <w:spacing w:after="0" w:line="240" w:lineRule="auto"/>
        <w:rPr>
          <w:rFonts w:ascii="Arial" w:hAnsi="Arial" w:cs="Arial"/>
        </w:rPr>
      </w:pPr>
      <w:r w:rsidRPr="00C336C3">
        <w:rPr>
          <w:rFonts w:ascii="Arial" w:hAnsi="Arial" w:cs="Arial"/>
        </w:rPr>
        <w:tab/>
        <w:t>Asisten adem</w:t>
      </w:r>
      <w:r w:rsidR="00E54327" w:rsidRPr="00C336C3">
        <w:rPr>
          <w:rFonts w:ascii="Arial" w:hAnsi="Arial" w:cs="Arial"/>
        </w:rPr>
        <w:t xml:space="preserve">ás los diputados señores </w:t>
      </w:r>
      <w:r w:rsidRPr="00C336C3">
        <w:rPr>
          <w:rFonts w:ascii="Arial" w:hAnsi="Arial" w:cs="Arial"/>
        </w:rPr>
        <w:t xml:space="preserve">Jorge Guzmán, Patricio Rosas </w:t>
      </w:r>
      <w:r w:rsidR="00E54327" w:rsidRPr="00C336C3">
        <w:rPr>
          <w:rFonts w:ascii="Arial" w:hAnsi="Arial" w:cs="Arial"/>
        </w:rPr>
        <w:t xml:space="preserve">y la diputada señora </w:t>
      </w:r>
      <w:r w:rsidRPr="00C336C3">
        <w:rPr>
          <w:rFonts w:ascii="Arial" w:hAnsi="Arial" w:cs="Arial"/>
        </w:rPr>
        <w:t>Catalina Pérez.</w:t>
      </w:r>
    </w:p>
    <w:p w14:paraId="4045E31A" w14:textId="77777777" w:rsidR="005C0A74" w:rsidRPr="00C336C3" w:rsidRDefault="005C0A74" w:rsidP="00971188">
      <w:pPr>
        <w:tabs>
          <w:tab w:val="left" w:pos="1701"/>
        </w:tabs>
        <w:spacing w:after="0" w:line="240" w:lineRule="auto"/>
        <w:rPr>
          <w:rFonts w:ascii="Arial" w:hAnsi="Arial" w:cs="Arial"/>
        </w:rPr>
      </w:pPr>
    </w:p>
    <w:p w14:paraId="4045E31E" w14:textId="77777777" w:rsidR="005C79B7" w:rsidRPr="00C336C3" w:rsidRDefault="005C79B7" w:rsidP="00971188">
      <w:pPr>
        <w:tabs>
          <w:tab w:val="left" w:pos="1701"/>
        </w:tabs>
        <w:spacing w:after="0" w:line="240" w:lineRule="auto"/>
        <w:rPr>
          <w:rFonts w:ascii="Arial" w:hAnsi="Arial" w:cs="Arial"/>
        </w:rPr>
      </w:pPr>
    </w:p>
    <w:p w14:paraId="4045E31F" w14:textId="77777777" w:rsidR="005C79B7" w:rsidRDefault="005C79B7" w:rsidP="00971188">
      <w:pPr>
        <w:tabs>
          <w:tab w:val="left" w:pos="1701"/>
        </w:tabs>
        <w:spacing w:after="0" w:line="240" w:lineRule="auto"/>
        <w:rPr>
          <w:rFonts w:ascii="Arial" w:hAnsi="Arial" w:cs="Arial"/>
        </w:rPr>
      </w:pPr>
    </w:p>
    <w:p w14:paraId="4045E320" w14:textId="77777777" w:rsidR="005C0A74" w:rsidRPr="00C336C3" w:rsidRDefault="005C0A74" w:rsidP="00971188">
      <w:pPr>
        <w:tabs>
          <w:tab w:val="left" w:pos="1701"/>
        </w:tabs>
        <w:spacing w:after="0" w:line="240" w:lineRule="auto"/>
        <w:rPr>
          <w:rFonts w:ascii="Arial" w:hAnsi="Arial" w:cs="Arial"/>
        </w:rPr>
      </w:pPr>
    </w:p>
    <w:p w14:paraId="4045E321" w14:textId="77777777" w:rsidR="005C0A74" w:rsidRPr="00C336C3" w:rsidRDefault="005C0A74" w:rsidP="00971188">
      <w:pPr>
        <w:tabs>
          <w:tab w:val="left" w:pos="1701"/>
        </w:tabs>
        <w:spacing w:after="0" w:line="240" w:lineRule="auto"/>
        <w:rPr>
          <w:rFonts w:ascii="Arial" w:hAnsi="Arial" w:cs="Arial"/>
        </w:rPr>
      </w:pPr>
    </w:p>
    <w:p w14:paraId="4045E322" w14:textId="77777777" w:rsidR="005C0A74" w:rsidRPr="00C336C3" w:rsidRDefault="005C0A74" w:rsidP="00971188">
      <w:pPr>
        <w:tabs>
          <w:tab w:val="left" w:pos="1701"/>
        </w:tabs>
        <w:spacing w:after="0" w:line="240" w:lineRule="auto"/>
        <w:rPr>
          <w:rFonts w:ascii="Arial" w:hAnsi="Arial" w:cs="Arial"/>
        </w:rPr>
      </w:pPr>
    </w:p>
    <w:p w14:paraId="4045E323" w14:textId="77777777" w:rsidR="00B56C07" w:rsidRPr="00C336C3" w:rsidRDefault="00B56C07" w:rsidP="00971188">
      <w:pPr>
        <w:tabs>
          <w:tab w:val="left" w:pos="1701"/>
        </w:tabs>
        <w:spacing w:after="0" w:line="240" w:lineRule="auto"/>
        <w:rPr>
          <w:rFonts w:ascii="Arial" w:hAnsi="Arial" w:cs="Arial"/>
          <w:lang w:eastAsia="es-ES"/>
        </w:rPr>
      </w:pPr>
    </w:p>
    <w:p w14:paraId="4045E324" w14:textId="77777777" w:rsidR="00B56C07" w:rsidRPr="00C336C3" w:rsidRDefault="00695ADA" w:rsidP="00971188">
      <w:pPr>
        <w:widowControl w:val="0"/>
        <w:tabs>
          <w:tab w:val="left" w:pos="1701"/>
        </w:tabs>
        <w:autoSpaceDE w:val="0"/>
        <w:autoSpaceDN w:val="0"/>
        <w:adjustRightInd w:val="0"/>
        <w:spacing w:after="0" w:line="240" w:lineRule="auto"/>
        <w:jc w:val="center"/>
        <w:rPr>
          <w:rFonts w:ascii="Arial" w:hAnsi="Arial" w:cs="Arial"/>
          <w:b/>
          <w:lang w:eastAsia="es-ES"/>
        </w:rPr>
      </w:pPr>
      <w:r w:rsidRPr="00C336C3">
        <w:rPr>
          <w:rFonts w:ascii="Arial" w:hAnsi="Arial" w:cs="Arial"/>
          <w:b/>
          <w:lang w:eastAsia="es-ES"/>
        </w:rPr>
        <w:t>Á</w:t>
      </w:r>
      <w:r w:rsidR="00B56C07" w:rsidRPr="00C336C3">
        <w:rPr>
          <w:rFonts w:ascii="Arial" w:hAnsi="Arial" w:cs="Arial"/>
          <w:b/>
          <w:lang w:eastAsia="es-ES"/>
        </w:rPr>
        <w:t xml:space="preserve">LVARO </w:t>
      </w:r>
      <w:r w:rsidRPr="00C336C3">
        <w:rPr>
          <w:rFonts w:ascii="Arial" w:hAnsi="Arial" w:cs="Arial"/>
          <w:b/>
          <w:lang w:eastAsia="es-ES"/>
        </w:rPr>
        <w:t xml:space="preserve">JUAN </w:t>
      </w:r>
      <w:r w:rsidR="00B56C07" w:rsidRPr="00C336C3">
        <w:rPr>
          <w:rFonts w:ascii="Arial" w:hAnsi="Arial" w:cs="Arial"/>
          <w:b/>
          <w:lang w:eastAsia="es-ES"/>
        </w:rPr>
        <w:t>HALABI DIUANA</w:t>
      </w:r>
    </w:p>
    <w:p w14:paraId="4045E325" w14:textId="77777777" w:rsidR="00B56C07" w:rsidRPr="00C336C3" w:rsidRDefault="00B56C07" w:rsidP="00971188">
      <w:pPr>
        <w:widowControl w:val="0"/>
        <w:tabs>
          <w:tab w:val="left" w:pos="1701"/>
        </w:tabs>
        <w:autoSpaceDE w:val="0"/>
        <w:autoSpaceDN w:val="0"/>
        <w:adjustRightInd w:val="0"/>
        <w:spacing w:after="0" w:line="240" w:lineRule="auto"/>
        <w:jc w:val="center"/>
        <w:rPr>
          <w:rFonts w:ascii="Arial" w:hAnsi="Arial" w:cs="Arial"/>
        </w:rPr>
      </w:pPr>
      <w:r w:rsidRPr="00C336C3">
        <w:rPr>
          <w:rFonts w:ascii="Arial" w:hAnsi="Arial" w:cs="Arial"/>
          <w:lang w:eastAsia="es-ES"/>
        </w:rPr>
        <w:t>Abogado Secretario</w:t>
      </w:r>
      <w:r w:rsidR="00F107CE" w:rsidRPr="00C336C3">
        <w:rPr>
          <w:rFonts w:ascii="Arial" w:hAnsi="Arial" w:cs="Arial"/>
          <w:lang w:eastAsia="es-ES"/>
        </w:rPr>
        <w:t xml:space="preserve"> de la Comisi</w:t>
      </w:r>
      <w:r w:rsidRPr="00C336C3">
        <w:rPr>
          <w:rFonts w:ascii="Arial" w:hAnsi="Arial" w:cs="Arial"/>
          <w:lang w:eastAsia="es-ES"/>
        </w:rPr>
        <w:t>ón</w:t>
      </w:r>
    </w:p>
    <w:sectPr w:rsidR="00B56C07" w:rsidRPr="00C336C3" w:rsidSect="00D30806">
      <w:headerReference w:type="default" r:id="rId15"/>
      <w:headerReference w:type="first" r:id="rId16"/>
      <w:pgSz w:w="12240" w:h="20160" w:code="5"/>
      <w:pgMar w:top="2552" w:right="1701"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16124" w14:textId="77777777" w:rsidR="00A15331" w:rsidRDefault="00A15331" w:rsidP="00347AC3">
      <w:pPr>
        <w:spacing w:after="0" w:line="240" w:lineRule="auto"/>
      </w:pPr>
      <w:r>
        <w:separator/>
      </w:r>
    </w:p>
  </w:endnote>
  <w:endnote w:type="continuationSeparator" w:id="0">
    <w:p w14:paraId="67A0441C" w14:textId="77777777" w:rsidR="00A15331" w:rsidRDefault="00A15331" w:rsidP="00347AC3">
      <w:pPr>
        <w:spacing w:after="0" w:line="240" w:lineRule="auto"/>
      </w:pPr>
      <w:r>
        <w:continuationSeparator/>
      </w:r>
    </w:p>
  </w:endnote>
  <w:endnote w:type="continuationNotice" w:id="1">
    <w:p w14:paraId="649F92C9" w14:textId="77777777" w:rsidR="00A15331" w:rsidRDefault="00A153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erif">
    <w:altName w:val="MS Gothic"/>
    <w:charset w:val="00"/>
    <w:family w:val="roman"/>
    <w:pitch w:val="variable"/>
    <w:sig w:usb0="E50006FF" w:usb1="5200F9FB" w:usb2="0004002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2DDC6" w14:textId="77777777" w:rsidR="00A15331" w:rsidRDefault="00A15331" w:rsidP="00347AC3">
      <w:pPr>
        <w:spacing w:after="0" w:line="240" w:lineRule="auto"/>
      </w:pPr>
      <w:r>
        <w:separator/>
      </w:r>
    </w:p>
  </w:footnote>
  <w:footnote w:type="continuationSeparator" w:id="0">
    <w:p w14:paraId="6C8FAFE1" w14:textId="77777777" w:rsidR="00A15331" w:rsidRDefault="00A15331" w:rsidP="00347AC3">
      <w:pPr>
        <w:spacing w:after="0" w:line="240" w:lineRule="auto"/>
      </w:pPr>
      <w:r>
        <w:continuationSeparator/>
      </w:r>
    </w:p>
  </w:footnote>
  <w:footnote w:type="continuationNotice" w:id="1">
    <w:p w14:paraId="4A0F4B7A" w14:textId="77777777" w:rsidR="00A15331" w:rsidRDefault="00A153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5E32F" w14:textId="3ECE0815" w:rsidR="00206864" w:rsidRDefault="001148FF" w:rsidP="00D11E2D">
    <w:pPr>
      <w:pStyle w:val="Encabezado"/>
      <w:jc w:val="right"/>
    </w:pPr>
    <w:r>
      <w:fldChar w:fldCharType="begin"/>
    </w:r>
    <w:r w:rsidR="00206864">
      <w:instrText xml:space="preserve"> PAGE   \* MERGEFORMAT </w:instrText>
    </w:r>
    <w:r>
      <w:fldChar w:fldCharType="separate"/>
    </w:r>
    <w:r w:rsidR="006467D1">
      <w:rPr>
        <w:noProof/>
      </w:rPr>
      <w:t>2</w:t>
    </w:r>
    <w:r>
      <w:fldChar w:fldCharType="end"/>
    </w:r>
  </w:p>
  <w:p w14:paraId="4045E330" w14:textId="77777777" w:rsidR="00206864" w:rsidRDefault="00206864"/>
  <w:p w14:paraId="4045E331" w14:textId="77777777" w:rsidR="00206864" w:rsidRDefault="00206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AA85B" w14:textId="43599A54" w:rsidR="00AB5E89" w:rsidRDefault="001148FF" w:rsidP="00AB5E89">
    <w:pPr>
      <w:pStyle w:val="Encabezado"/>
      <w:jc w:val="right"/>
    </w:pPr>
    <w:r>
      <w:fldChar w:fldCharType="begin"/>
    </w:r>
    <w:r w:rsidR="00206864">
      <w:instrText>PAGE   \* MERGEFORMAT</w:instrText>
    </w:r>
    <w:r>
      <w:fldChar w:fldCharType="separate"/>
    </w:r>
    <w:r w:rsidR="009E1303" w:rsidRPr="009E1303">
      <w:rPr>
        <w:noProof/>
        <w:lang w:val="es-ES"/>
      </w:rPr>
      <w:t>1</w:t>
    </w:r>
    <w:r>
      <w:fldChar w:fldCharType="end"/>
    </w:r>
  </w:p>
  <w:p w14:paraId="4045E339" w14:textId="77777777" w:rsidR="00206864" w:rsidRDefault="002068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701A"/>
    <w:multiLevelType w:val="hybridMultilevel"/>
    <w:tmpl w:val="46A45616"/>
    <w:lvl w:ilvl="0" w:tplc="45AC5D56">
      <w:start w:val="1"/>
      <w:numFmt w:val="decimal"/>
      <w:lvlText w:val="%1)"/>
      <w:lvlJc w:val="left"/>
      <w:pPr>
        <w:ind w:left="1429"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 w15:restartNumberingAfterBreak="0">
    <w:nsid w:val="0B073CE2"/>
    <w:multiLevelType w:val="hybridMultilevel"/>
    <w:tmpl w:val="05BC7214"/>
    <w:lvl w:ilvl="0" w:tplc="68A4F126">
      <w:start w:val="1"/>
      <w:numFmt w:val="decimal"/>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 w15:restartNumberingAfterBreak="0">
    <w:nsid w:val="11081C91"/>
    <w:multiLevelType w:val="hybridMultilevel"/>
    <w:tmpl w:val="EBD4A4B0"/>
    <w:lvl w:ilvl="0" w:tplc="1C52DF7A">
      <w:start w:val="1"/>
      <w:numFmt w:val="lowerLetter"/>
      <w:lvlText w:val="%1)"/>
      <w:lvlJc w:val="left"/>
      <w:pPr>
        <w:ind w:left="3479" w:hanging="360"/>
      </w:pPr>
      <w:rPr>
        <w:rFonts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3" w15:restartNumberingAfterBreak="0">
    <w:nsid w:val="15A104DC"/>
    <w:multiLevelType w:val="hybridMultilevel"/>
    <w:tmpl w:val="6C0A4E2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CA1BC0"/>
    <w:multiLevelType w:val="hybridMultilevel"/>
    <w:tmpl w:val="A4FE545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24E42DE"/>
    <w:multiLevelType w:val="hybridMultilevel"/>
    <w:tmpl w:val="D084D9B6"/>
    <w:lvl w:ilvl="0" w:tplc="84FC5CCE">
      <w:start w:val="1"/>
      <w:numFmt w:val="decimal"/>
      <w:lvlText w:val="%1."/>
      <w:lvlJc w:val="left"/>
      <w:pPr>
        <w:ind w:left="2064" w:hanging="1704"/>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A1B0688"/>
    <w:multiLevelType w:val="hybridMultilevel"/>
    <w:tmpl w:val="F9FCCA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14F5B5D"/>
    <w:multiLevelType w:val="hybridMultilevel"/>
    <w:tmpl w:val="BD420602"/>
    <w:lvl w:ilvl="0" w:tplc="BAF6E188">
      <w:start w:val="1"/>
      <w:numFmt w:val="decimal"/>
      <w:lvlText w:val="%1)"/>
      <w:lvlJc w:val="left"/>
      <w:pPr>
        <w:ind w:left="585" w:hanging="450"/>
      </w:pPr>
      <w:rPr>
        <w:rFonts w:hint="default"/>
        <w:b/>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8" w15:restartNumberingAfterBreak="0">
    <w:nsid w:val="3B8E01BD"/>
    <w:multiLevelType w:val="hybridMultilevel"/>
    <w:tmpl w:val="015CA836"/>
    <w:lvl w:ilvl="0" w:tplc="6D061632">
      <w:start w:val="1"/>
      <w:numFmt w:val="lowerLetter"/>
      <w:lvlText w:val="%1)"/>
      <w:lvlJc w:val="left"/>
      <w:pPr>
        <w:ind w:left="3479" w:hanging="360"/>
      </w:pPr>
      <w:rPr>
        <w:rFonts w:eastAsia="Courier New"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9" w15:restartNumberingAfterBreak="0">
    <w:nsid w:val="3D9652BE"/>
    <w:multiLevelType w:val="hybridMultilevel"/>
    <w:tmpl w:val="027EDE88"/>
    <w:lvl w:ilvl="0" w:tplc="4DA4DAA4">
      <w:start w:val="1"/>
      <w:numFmt w:val="decimal"/>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DF690F"/>
    <w:multiLevelType w:val="hybridMultilevel"/>
    <w:tmpl w:val="83BE9A20"/>
    <w:lvl w:ilvl="0" w:tplc="AD3AFA22">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1" w15:restartNumberingAfterBreak="0">
    <w:nsid w:val="458A0244"/>
    <w:multiLevelType w:val="hybridMultilevel"/>
    <w:tmpl w:val="3E42D896"/>
    <w:lvl w:ilvl="0" w:tplc="E9FE6850">
      <w:start w:val="1"/>
      <w:numFmt w:val="lowerLetter"/>
      <w:lvlText w:val="%1)"/>
      <w:lvlJc w:val="left"/>
      <w:pPr>
        <w:ind w:left="6659" w:hanging="3480"/>
      </w:pPr>
      <w:rPr>
        <w:rFonts w:hint="default"/>
      </w:rPr>
    </w:lvl>
    <w:lvl w:ilvl="1" w:tplc="340A0019" w:tentative="1">
      <w:start w:val="1"/>
      <w:numFmt w:val="lowerLetter"/>
      <w:lvlText w:val="%2."/>
      <w:lvlJc w:val="left"/>
      <w:pPr>
        <w:ind w:left="4259" w:hanging="360"/>
      </w:pPr>
    </w:lvl>
    <w:lvl w:ilvl="2" w:tplc="340A001B" w:tentative="1">
      <w:start w:val="1"/>
      <w:numFmt w:val="lowerRoman"/>
      <w:lvlText w:val="%3."/>
      <w:lvlJc w:val="right"/>
      <w:pPr>
        <w:ind w:left="4979" w:hanging="180"/>
      </w:pPr>
    </w:lvl>
    <w:lvl w:ilvl="3" w:tplc="340A000F" w:tentative="1">
      <w:start w:val="1"/>
      <w:numFmt w:val="decimal"/>
      <w:lvlText w:val="%4."/>
      <w:lvlJc w:val="left"/>
      <w:pPr>
        <w:ind w:left="5699" w:hanging="360"/>
      </w:pPr>
    </w:lvl>
    <w:lvl w:ilvl="4" w:tplc="340A0019" w:tentative="1">
      <w:start w:val="1"/>
      <w:numFmt w:val="lowerLetter"/>
      <w:lvlText w:val="%5."/>
      <w:lvlJc w:val="left"/>
      <w:pPr>
        <w:ind w:left="6419" w:hanging="360"/>
      </w:pPr>
    </w:lvl>
    <w:lvl w:ilvl="5" w:tplc="340A001B" w:tentative="1">
      <w:start w:val="1"/>
      <w:numFmt w:val="lowerRoman"/>
      <w:lvlText w:val="%6."/>
      <w:lvlJc w:val="right"/>
      <w:pPr>
        <w:ind w:left="7139" w:hanging="180"/>
      </w:pPr>
    </w:lvl>
    <w:lvl w:ilvl="6" w:tplc="340A000F" w:tentative="1">
      <w:start w:val="1"/>
      <w:numFmt w:val="decimal"/>
      <w:lvlText w:val="%7."/>
      <w:lvlJc w:val="left"/>
      <w:pPr>
        <w:ind w:left="7859" w:hanging="360"/>
      </w:pPr>
    </w:lvl>
    <w:lvl w:ilvl="7" w:tplc="340A0019" w:tentative="1">
      <w:start w:val="1"/>
      <w:numFmt w:val="lowerLetter"/>
      <w:lvlText w:val="%8."/>
      <w:lvlJc w:val="left"/>
      <w:pPr>
        <w:ind w:left="8579" w:hanging="360"/>
      </w:pPr>
    </w:lvl>
    <w:lvl w:ilvl="8" w:tplc="340A001B" w:tentative="1">
      <w:start w:val="1"/>
      <w:numFmt w:val="lowerRoman"/>
      <w:lvlText w:val="%9."/>
      <w:lvlJc w:val="right"/>
      <w:pPr>
        <w:ind w:left="9299" w:hanging="180"/>
      </w:pPr>
    </w:lvl>
  </w:abstractNum>
  <w:abstractNum w:abstractNumId="12" w15:restartNumberingAfterBreak="0">
    <w:nsid w:val="48F46F93"/>
    <w:multiLevelType w:val="hybridMultilevel"/>
    <w:tmpl w:val="A1442BB6"/>
    <w:lvl w:ilvl="0" w:tplc="66E289DE">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3" w15:restartNumberingAfterBreak="0">
    <w:nsid w:val="49614500"/>
    <w:multiLevelType w:val="hybridMultilevel"/>
    <w:tmpl w:val="23B2EDFE"/>
    <w:lvl w:ilvl="0" w:tplc="93BE7A8E">
      <w:start w:val="1"/>
      <w:numFmt w:val="lowerLetter"/>
      <w:lvlText w:val="%1)"/>
      <w:lvlJc w:val="left"/>
      <w:pPr>
        <w:ind w:left="3479" w:hanging="360"/>
      </w:pPr>
      <w:rPr>
        <w:rFonts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14" w15:restartNumberingAfterBreak="0">
    <w:nsid w:val="519E54B0"/>
    <w:multiLevelType w:val="hybridMultilevel"/>
    <w:tmpl w:val="512A415C"/>
    <w:lvl w:ilvl="0" w:tplc="CA5CD33E">
      <w:start w:val="1"/>
      <w:numFmt w:val="decimal"/>
      <w:lvlText w:val="%1."/>
      <w:lvlJc w:val="left"/>
      <w:pPr>
        <w:ind w:left="333" w:hanging="218"/>
      </w:pPr>
      <w:rPr>
        <w:rFonts w:ascii="Garamond" w:eastAsia="Garamond" w:hAnsi="Garamond" w:cs="Garamond" w:hint="default"/>
        <w:b/>
        <w:bCs/>
        <w:i w:val="0"/>
        <w:iCs w:val="0"/>
        <w:w w:val="100"/>
        <w:sz w:val="24"/>
        <w:szCs w:val="24"/>
      </w:rPr>
    </w:lvl>
    <w:lvl w:ilvl="1" w:tplc="A5727B64">
      <w:numFmt w:val="bullet"/>
      <w:lvlText w:val="•"/>
      <w:lvlJc w:val="left"/>
      <w:pPr>
        <w:ind w:left="1236" w:hanging="218"/>
      </w:pPr>
      <w:rPr>
        <w:rFonts w:hint="default"/>
      </w:rPr>
    </w:lvl>
    <w:lvl w:ilvl="2" w:tplc="1E54F090">
      <w:numFmt w:val="bullet"/>
      <w:lvlText w:val="•"/>
      <w:lvlJc w:val="left"/>
      <w:pPr>
        <w:ind w:left="2132" w:hanging="218"/>
      </w:pPr>
      <w:rPr>
        <w:rFonts w:hint="default"/>
      </w:rPr>
    </w:lvl>
    <w:lvl w:ilvl="3" w:tplc="74123976">
      <w:numFmt w:val="bullet"/>
      <w:lvlText w:val="•"/>
      <w:lvlJc w:val="left"/>
      <w:pPr>
        <w:ind w:left="3028" w:hanging="218"/>
      </w:pPr>
      <w:rPr>
        <w:rFonts w:hint="default"/>
      </w:rPr>
    </w:lvl>
    <w:lvl w:ilvl="4" w:tplc="CC462B4A">
      <w:numFmt w:val="bullet"/>
      <w:lvlText w:val="•"/>
      <w:lvlJc w:val="left"/>
      <w:pPr>
        <w:ind w:left="3924" w:hanging="218"/>
      </w:pPr>
      <w:rPr>
        <w:rFonts w:hint="default"/>
      </w:rPr>
    </w:lvl>
    <w:lvl w:ilvl="5" w:tplc="FE606F84">
      <w:numFmt w:val="bullet"/>
      <w:lvlText w:val="•"/>
      <w:lvlJc w:val="left"/>
      <w:pPr>
        <w:ind w:left="4820" w:hanging="218"/>
      </w:pPr>
      <w:rPr>
        <w:rFonts w:hint="default"/>
      </w:rPr>
    </w:lvl>
    <w:lvl w:ilvl="6" w:tplc="76E6F4F0">
      <w:numFmt w:val="bullet"/>
      <w:lvlText w:val="•"/>
      <w:lvlJc w:val="left"/>
      <w:pPr>
        <w:ind w:left="5716" w:hanging="218"/>
      </w:pPr>
      <w:rPr>
        <w:rFonts w:hint="default"/>
      </w:rPr>
    </w:lvl>
    <w:lvl w:ilvl="7" w:tplc="32F652C6">
      <w:numFmt w:val="bullet"/>
      <w:lvlText w:val="•"/>
      <w:lvlJc w:val="left"/>
      <w:pPr>
        <w:ind w:left="6612" w:hanging="218"/>
      </w:pPr>
      <w:rPr>
        <w:rFonts w:hint="default"/>
      </w:rPr>
    </w:lvl>
    <w:lvl w:ilvl="8" w:tplc="0B309AEE">
      <w:numFmt w:val="bullet"/>
      <w:lvlText w:val="•"/>
      <w:lvlJc w:val="left"/>
      <w:pPr>
        <w:ind w:left="7508" w:hanging="218"/>
      </w:pPr>
      <w:rPr>
        <w:rFonts w:hint="default"/>
      </w:rPr>
    </w:lvl>
  </w:abstractNum>
  <w:abstractNum w:abstractNumId="15" w15:restartNumberingAfterBreak="0">
    <w:nsid w:val="54CD76F7"/>
    <w:multiLevelType w:val="hybridMultilevel"/>
    <w:tmpl w:val="7C8ED2D2"/>
    <w:lvl w:ilvl="0" w:tplc="656448F6">
      <w:start w:val="1"/>
      <w:numFmt w:val="upperLetter"/>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16" w15:restartNumberingAfterBreak="0">
    <w:nsid w:val="59E74C52"/>
    <w:multiLevelType w:val="multilevel"/>
    <w:tmpl w:val="5DFE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3856A1"/>
    <w:multiLevelType w:val="hybridMultilevel"/>
    <w:tmpl w:val="3128222C"/>
    <w:lvl w:ilvl="0" w:tplc="74929132">
      <w:start w:val="1"/>
      <w:numFmt w:val="decimal"/>
      <w:lvlText w:val="%1)"/>
      <w:lvlJc w:val="left"/>
      <w:pPr>
        <w:ind w:left="822" w:hanging="360"/>
      </w:pPr>
      <w:rPr>
        <w:rFonts w:ascii="Arial" w:eastAsia="Arial" w:hAnsi="Arial" w:cs="Arial" w:hint="default"/>
        <w:b/>
        <w:bCs/>
        <w:i w:val="0"/>
        <w:iCs w:val="0"/>
        <w:spacing w:val="-1"/>
        <w:w w:val="100"/>
        <w:sz w:val="22"/>
        <w:szCs w:val="22"/>
        <w:lang w:val="es-ES" w:eastAsia="en-US" w:bidi="ar-SA"/>
      </w:rPr>
    </w:lvl>
    <w:lvl w:ilvl="1" w:tplc="9F3C4D9E">
      <w:numFmt w:val="bullet"/>
      <w:lvlText w:val="•"/>
      <w:lvlJc w:val="left"/>
      <w:pPr>
        <w:ind w:left="1644" w:hanging="360"/>
      </w:pPr>
      <w:rPr>
        <w:rFonts w:hint="default"/>
        <w:lang w:val="es-ES" w:eastAsia="en-US" w:bidi="ar-SA"/>
      </w:rPr>
    </w:lvl>
    <w:lvl w:ilvl="2" w:tplc="FE6AE8D6">
      <w:numFmt w:val="bullet"/>
      <w:lvlText w:val="•"/>
      <w:lvlJc w:val="left"/>
      <w:pPr>
        <w:ind w:left="2468" w:hanging="360"/>
      </w:pPr>
      <w:rPr>
        <w:rFonts w:hint="default"/>
        <w:lang w:val="es-ES" w:eastAsia="en-US" w:bidi="ar-SA"/>
      </w:rPr>
    </w:lvl>
    <w:lvl w:ilvl="3" w:tplc="E2E61146">
      <w:numFmt w:val="bullet"/>
      <w:lvlText w:val="•"/>
      <w:lvlJc w:val="left"/>
      <w:pPr>
        <w:ind w:left="3292" w:hanging="360"/>
      </w:pPr>
      <w:rPr>
        <w:rFonts w:hint="default"/>
        <w:lang w:val="es-ES" w:eastAsia="en-US" w:bidi="ar-SA"/>
      </w:rPr>
    </w:lvl>
    <w:lvl w:ilvl="4" w:tplc="1276A398">
      <w:numFmt w:val="bullet"/>
      <w:lvlText w:val="•"/>
      <w:lvlJc w:val="left"/>
      <w:pPr>
        <w:ind w:left="4116" w:hanging="360"/>
      </w:pPr>
      <w:rPr>
        <w:rFonts w:hint="default"/>
        <w:lang w:val="es-ES" w:eastAsia="en-US" w:bidi="ar-SA"/>
      </w:rPr>
    </w:lvl>
    <w:lvl w:ilvl="5" w:tplc="9B56D120">
      <w:numFmt w:val="bullet"/>
      <w:lvlText w:val="•"/>
      <w:lvlJc w:val="left"/>
      <w:pPr>
        <w:ind w:left="4940" w:hanging="360"/>
      </w:pPr>
      <w:rPr>
        <w:rFonts w:hint="default"/>
        <w:lang w:val="es-ES" w:eastAsia="en-US" w:bidi="ar-SA"/>
      </w:rPr>
    </w:lvl>
    <w:lvl w:ilvl="6" w:tplc="77649C8E">
      <w:numFmt w:val="bullet"/>
      <w:lvlText w:val="•"/>
      <w:lvlJc w:val="left"/>
      <w:pPr>
        <w:ind w:left="5764" w:hanging="360"/>
      </w:pPr>
      <w:rPr>
        <w:rFonts w:hint="default"/>
        <w:lang w:val="es-ES" w:eastAsia="en-US" w:bidi="ar-SA"/>
      </w:rPr>
    </w:lvl>
    <w:lvl w:ilvl="7" w:tplc="73D88AD0">
      <w:numFmt w:val="bullet"/>
      <w:lvlText w:val="•"/>
      <w:lvlJc w:val="left"/>
      <w:pPr>
        <w:ind w:left="6588" w:hanging="360"/>
      </w:pPr>
      <w:rPr>
        <w:rFonts w:hint="default"/>
        <w:lang w:val="es-ES" w:eastAsia="en-US" w:bidi="ar-SA"/>
      </w:rPr>
    </w:lvl>
    <w:lvl w:ilvl="8" w:tplc="EF40249A">
      <w:numFmt w:val="bullet"/>
      <w:lvlText w:val="•"/>
      <w:lvlJc w:val="left"/>
      <w:pPr>
        <w:ind w:left="7412" w:hanging="360"/>
      </w:pPr>
      <w:rPr>
        <w:rFonts w:hint="default"/>
        <w:lang w:val="es-ES" w:eastAsia="en-US" w:bidi="ar-SA"/>
      </w:rPr>
    </w:lvl>
  </w:abstractNum>
  <w:abstractNum w:abstractNumId="18" w15:restartNumberingAfterBreak="0">
    <w:nsid w:val="6D48227A"/>
    <w:multiLevelType w:val="multilevel"/>
    <w:tmpl w:val="4378B31C"/>
    <w:lvl w:ilvl="0">
      <w:start w:val="1"/>
      <w:numFmt w:val="upperRoman"/>
      <w:lvlText w:val="%1."/>
      <w:lvlJc w:val="left"/>
      <w:pPr>
        <w:ind w:left="1080" w:hanging="720"/>
      </w:pPr>
      <w:rPr>
        <w:rFonts w:ascii="Times New Roman" w:hAnsi="Times New Roman" w:cs="Times New Roman"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2775FF"/>
    <w:multiLevelType w:val="hybridMultilevel"/>
    <w:tmpl w:val="7560565E"/>
    <w:lvl w:ilvl="0" w:tplc="A4BE882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47A3C26"/>
    <w:multiLevelType w:val="hybridMultilevel"/>
    <w:tmpl w:val="8594FA12"/>
    <w:lvl w:ilvl="0" w:tplc="748826C4">
      <w:start w:val="1"/>
      <w:numFmt w:val="lowerLetter"/>
      <w:lvlText w:val="%1)"/>
      <w:lvlJc w:val="left"/>
      <w:pPr>
        <w:ind w:left="1429"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num w:numId="1" w16cid:durableId="1906330459">
    <w:abstractNumId w:val="15"/>
  </w:num>
  <w:num w:numId="2" w16cid:durableId="1472211131">
    <w:abstractNumId w:val="7"/>
  </w:num>
  <w:num w:numId="3" w16cid:durableId="922228386">
    <w:abstractNumId w:val="16"/>
  </w:num>
  <w:num w:numId="4" w16cid:durableId="992413939">
    <w:abstractNumId w:val="0"/>
  </w:num>
  <w:num w:numId="5" w16cid:durableId="570895372">
    <w:abstractNumId w:val="3"/>
  </w:num>
  <w:num w:numId="6" w16cid:durableId="1526557815">
    <w:abstractNumId w:val="10"/>
  </w:num>
  <w:num w:numId="7" w16cid:durableId="476920042">
    <w:abstractNumId w:val="20"/>
  </w:num>
  <w:num w:numId="8" w16cid:durableId="1957640315">
    <w:abstractNumId w:val="1"/>
  </w:num>
  <w:num w:numId="9" w16cid:durableId="423453180">
    <w:abstractNumId w:val="12"/>
  </w:num>
  <w:num w:numId="10" w16cid:durableId="880165463">
    <w:abstractNumId w:val="13"/>
  </w:num>
  <w:num w:numId="11" w16cid:durableId="1464542924">
    <w:abstractNumId w:val="2"/>
  </w:num>
  <w:num w:numId="12" w16cid:durableId="288433502">
    <w:abstractNumId w:val="8"/>
  </w:num>
  <w:num w:numId="13" w16cid:durableId="625043960">
    <w:abstractNumId w:val="11"/>
  </w:num>
  <w:num w:numId="14" w16cid:durableId="1525434223">
    <w:abstractNumId w:val="18"/>
  </w:num>
  <w:num w:numId="15" w16cid:durableId="217322720">
    <w:abstractNumId w:val="4"/>
  </w:num>
  <w:num w:numId="16" w16cid:durableId="878250852">
    <w:abstractNumId w:val="14"/>
  </w:num>
  <w:num w:numId="17" w16cid:durableId="2141337578">
    <w:abstractNumId w:val="9"/>
  </w:num>
  <w:num w:numId="18" w16cid:durableId="1286038302">
    <w:abstractNumId w:val="19"/>
  </w:num>
  <w:num w:numId="19" w16cid:durableId="1140809670">
    <w:abstractNumId w:val="5"/>
  </w:num>
  <w:num w:numId="20" w16cid:durableId="1953588758">
    <w:abstractNumId w:val="17"/>
  </w:num>
  <w:num w:numId="21" w16cid:durableId="2506306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20"/>
    <w:rsid w:val="0000253A"/>
    <w:rsid w:val="00003DE7"/>
    <w:rsid w:val="00003F10"/>
    <w:rsid w:val="00005B64"/>
    <w:rsid w:val="0000699C"/>
    <w:rsid w:val="00007267"/>
    <w:rsid w:val="0001080F"/>
    <w:rsid w:val="000108DE"/>
    <w:rsid w:val="00011F54"/>
    <w:rsid w:val="0001377A"/>
    <w:rsid w:val="000137EC"/>
    <w:rsid w:val="00014248"/>
    <w:rsid w:val="0001757C"/>
    <w:rsid w:val="00017F17"/>
    <w:rsid w:val="00020FBE"/>
    <w:rsid w:val="00021547"/>
    <w:rsid w:val="00022036"/>
    <w:rsid w:val="0002238C"/>
    <w:rsid w:val="00024102"/>
    <w:rsid w:val="000252DA"/>
    <w:rsid w:val="0003074C"/>
    <w:rsid w:val="000414EA"/>
    <w:rsid w:val="000418C4"/>
    <w:rsid w:val="00041ECF"/>
    <w:rsid w:val="00043257"/>
    <w:rsid w:val="00050A9F"/>
    <w:rsid w:val="000513A9"/>
    <w:rsid w:val="00052F9D"/>
    <w:rsid w:val="00053162"/>
    <w:rsid w:val="00054C84"/>
    <w:rsid w:val="000562EB"/>
    <w:rsid w:val="00057D6D"/>
    <w:rsid w:val="000605AC"/>
    <w:rsid w:val="000612C7"/>
    <w:rsid w:val="000622AD"/>
    <w:rsid w:val="0006367E"/>
    <w:rsid w:val="00063F8E"/>
    <w:rsid w:val="00065960"/>
    <w:rsid w:val="00066165"/>
    <w:rsid w:val="00067CE8"/>
    <w:rsid w:val="00071121"/>
    <w:rsid w:val="00072A54"/>
    <w:rsid w:val="00073D86"/>
    <w:rsid w:val="0007643A"/>
    <w:rsid w:val="00077366"/>
    <w:rsid w:val="00077794"/>
    <w:rsid w:val="00081994"/>
    <w:rsid w:val="0008296A"/>
    <w:rsid w:val="000831D3"/>
    <w:rsid w:val="0008431A"/>
    <w:rsid w:val="00086961"/>
    <w:rsid w:val="00086963"/>
    <w:rsid w:val="000904D8"/>
    <w:rsid w:val="000913CD"/>
    <w:rsid w:val="00091CC2"/>
    <w:rsid w:val="000923C4"/>
    <w:rsid w:val="00092B7E"/>
    <w:rsid w:val="000942C8"/>
    <w:rsid w:val="00097FCE"/>
    <w:rsid w:val="000A029F"/>
    <w:rsid w:val="000A0660"/>
    <w:rsid w:val="000A155D"/>
    <w:rsid w:val="000A175F"/>
    <w:rsid w:val="000A1FB7"/>
    <w:rsid w:val="000A4B1A"/>
    <w:rsid w:val="000A4B40"/>
    <w:rsid w:val="000A5C30"/>
    <w:rsid w:val="000B0DF5"/>
    <w:rsid w:val="000B1D44"/>
    <w:rsid w:val="000B252A"/>
    <w:rsid w:val="000B2A26"/>
    <w:rsid w:val="000B3DE4"/>
    <w:rsid w:val="000B5B57"/>
    <w:rsid w:val="000B7522"/>
    <w:rsid w:val="000B7E05"/>
    <w:rsid w:val="000C02EF"/>
    <w:rsid w:val="000C13A7"/>
    <w:rsid w:val="000C3A25"/>
    <w:rsid w:val="000C3FC0"/>
    <w:rsid w:val="000C4470"/>
    <w:rsid w:val="000C486D"/>
    <w:rsid w:val="000C5A48"/>
    <w:rsid w:val="000C62B8"/>
    <w:rsid w:val="000C6AFA"/>
    <w:rsid w:val="000D0050"/>
    <w:rsid w:val="000D022E"/>
    <w:rsid w:val="000D0D3F"/>
    <w:rsid w:val="000D125B"/>
    <w:rsid w:val="000D20AE"/>
    <w:rsid w:val="000D4DB8"/>
    <w:rsid w:val="000D4E9E"/>
    <w:rsid w:val="000D5A18"/>
    <w:rsid w:val="000D69B0"/>
    <w:rsid w:val="000D784C"/>
    <w:rsid w:val="000E0070"/>
    <w:rsid w:val="000E3D51"/>
    <w:rsid w:val="000E3FC5"/>
    <w:rsid w:val="000E7456"/>
    <w:rsid w:val="000F1810"/>
    <w:rsid w:val="000F3080"/>
    <w:rsid w:val="000F47F0"/>
    <w:rsid w:val="000F53C4"/>
    <w:rsid w:val="000F5676"/>
    <w:rsid w:val="000F798A"/>
    <w:rsid w:val="001029E9"/>
    <w:rsid w:val="001036DF"/>
    <w:rsid w:val="001065FC"/>
    <w:rsid w:val="00107192"/>
    <w:rsid w:val="0011002C"/>
    <w:rsid w:val="00110210"/>
    <w:rsid w:val="00110B1B"/>
    <w:rsid w:val="001130ED"/>
    <w:rsid w:val="00113A13"/>
    <w:rsid w:val="0011454C"/>
    <w:rsid w:val="00114895"/>
    <w:rsid w:val="001148FF"/>
    <w:rsid w:val="00117116"/>
    <w:rsid w:val="00117318"/>
    <w:rsid w:val="0012105A"/>
    <w:rsid w:val="00124C5E"/>
    <w:rsid w:val="0012657E"/>
    <w:rsid w:val="00127AD0"/>
    <w:rsid w:val="00131329"/>
    <w:rsid w:val="00140451"/>
    <w:rsid w:val="00140E6D"/>
    <w:rsid w:val="001421A2"/>
    <w:rsid w:val="00142D40"/>
    <w:rsid w:val="00143561"/>
    <w:rsid w:val="00143A57"/>
    <w:rsid w:val="0014469F"/>
    <w:rsid w:val="00146954"/>
    <w:rsid w:val="00146EFD"/>
    <w:rsid w:val="00147F27"/>
    <w:rsid w:val="0015291F"/>
    <w:rsid w:val="00153882"/>
    <w:rsid w:val="00153DB7"/>
    <w:rsid w:val="001554AD"/>
    <w:rsid w:val="00155A5F"/>
    <w:rsid w:val="00163DCA"/>
    <w:rsid w:val="001648B1"/>
    <w:rsid w:val="00164FD3"/>
    <w:rsid w:val="00165BFB"/>
    <w:rsid w:val="00167896"/>
    <w:rsid w:val="00167FD7"/>
    <w:rsid w:val="00170AD5"/>
    <w:rsid w:val="001722DD"/>
    <w:rsid w:val="001723CB"/>
    <w:rsid w:val="001735FE"/>
    <w:rsid w:val="001761CC"/>
    <w:rsid w:val="00176CBB"/>
    <w:rsid w:val="00177795"/>
    <w:rsid w:val="0018104F"/>
    <w:rsid w:val="0018147C"/>
    <w:rsid w:val="00181F47"/>
    <w:rsid w:val="0018423F"/>
    <w:rsid w:val="00184A8F"/>
    <w:rsid w:val="001853C2"/>
    <w:rsid w:val="00186926"/>
    <w:rsid w:val="00186A21"/>
    <w:rsid w:val="00187173"/>
    <w:rsid w:val="00187925"/>
    <w:rsid w:val="00190D47"/>
    <w:rsid w:val="00193996"/>
    <w:rsid w:val="00193F86"/>
    <w:rsid w:val="00195346"/>
    <w:rsid w:val="0019741E"/>
    <w:rsid w:val="00197938"/>
    <w:rsid w:val="00197D29"/>
    <w:rsid w:val="001A7113"/>
    <w:rsid w:val="001B263F"/>
    <w:rsid w:val="001C3DE1"/>
    <w:rsid w:val="001C4B7D"/>
    <w:rsid w:val="001C53DB"/>
    <w:rsid w:val="001C56CF"/>
    <w:rsid w:val="001C591D"/>
    <w:rsid w:val="001C6523"/>
    <w:rsid w:val="001C7F00"/>
    <w:rsid w:val="001D0C05"/>
    <w:rsid w:val="001D2CCA"/>
    <w:rsid w:val="001D361C"/>
    <w:rsid w:val="001D367A"/>
    <w:rsid w:val="001D4912"/>
    <w:rsid w:val="001D5AD3"/>
    <w:rsid w:val="001D764C"/>
    <w:rsid w:val="001E0ACF"/>
    <w:rsid w:val="001E12AC"/>
    <w:rsid w:val="001E5075"/>
    <w:rsid w:val="001E718D"/>
    <w:rsid w:val="001F0DBC"/>
    <w:rsid w:val="001F0E6F"/>
    <w:rsid w:val="001F1467"/>
    <w:rsid w:val="001F1F27"/>
    <w:rsid w:val="001F207D"/>
    <w:rsid w:val="001F22AA"/>
    <w:rsid w:val="001F2F76"/>
    <w:rsid w:val="001F3464"/>
    <w:rsid w:val="001F4465"/>
    <w:rsid w:val="001F4D0C"/>
    <w:rsid w:val="001F506A"/>
    <w:rsid w:val="001F5E05"/>
    <w:rsid w:val="001F7136"/>
    <w:rsid w:val="0020367D"/>
    <w:rsid w:val="002039FF"/>
    <w:rsid w:val="0020407B"/>
    <w:rsid w:val="00204D71"/>
    <w:rsid w:val="00204E6E"/>
    <w:rsid w:val="002067AD"/>
    <w:rsid w:val="00206864"/>
    <w:rsid w:val="002105BE"/>
    <w:rsid w:val="0021147C"/>
    <w:rsid w:val="00213FE0"/>
    <w:rsid w:val="002178C0"/>
    <w:rsid w:val="00217929"/>
    <w:rsid w:val="002206D3"/>
    <w:rsid w:val="00220FDC"/>
    <w:rsid w:val="002212B8"/>
    <w:rsid w:val="00221614"/>
    <w:rsid w:val="0022215A"/>
    <w:rsid w:val="002243F4"/>
    <w:rsid w:val="002251B8"/>
    <w:rsid w:val="00225779"/>
    <w:rsid w:val="00225F13"/>
    <w:rsid w:val="002270E0"/>
    <w:rsid w:val="00227DD2"/>
    <w:rsid w:val="002302CA"/>
    <w:rsid w:val="00230CED"/>
    <w:rsid w:val="00230F26"/>
    <w:rsid w:val="002313D7"/>
    <w:rsid w:val="00236C86"/>
    <w:rsid w:val="002377F8"/>
    <w:rsid w:val="00237DE0"/>
    <w:rsid w:val="00240DA4"/>
    <w:rsid w:val="002410B3"/>
    <w:rsid w:val="00241799"/>
    <w:rsid w:val="00242206"/>
    <w:rsid w:val="00242ABE"/>
    <w:rsid w:val="0024456D"/>
    <w:rsid w:val="0024463C"/>
    <w:rsid w:val="00246EE6"/>
    <w:rsid w:val="00246F0B"/>
    <w:rsid w:val="002511E5"/>
    <w:rsid w:val="00251705"/>
    <w:rsid w:val="00255307"/>
    <w:rsid w:val="00257860"/>
    <w:rsid w:val="0026080D"/>
    <w:rsid w:val="002636FB"/>
    <w:rsid w:val="00267D14"/>
    <w:rsid w:val="002702CA"/>
    <w:rsid w:val="00270AE4"/>
    <w:rsid w:val="00271E3A"/>
    <w:rsid w:val="00272A30"/>
    <w:rsid w:val="002741A4"/>
    <w:rsid w:val="002756DC"/>
    <w:rsid w:val="00276DB9"/>
    <w:rsid w:val="002803C9"/>
    <w:rsid w:val="00280CF1"/>
    <w:rsid w:val="0028117A"/>
    <w:rsid w:val="0028128E"/>
    <w:rsid w:val="00281840"/>
    <w:rsid w:val="00281CB1"/>
    <w:rsid w:val="0028302A"/>
    <w:rsid w:val="00284AE3"/>
    <w:rsid w:val="00287B9D"/>
    <w:rsid w:val="00290235"/>
    <w:rsid w:val="002907DA"/>
    <w:rsid w:val="002A0C41"/>
    <w:rsid w:val="002A313B"/>
    <w:rsid w:val="002A535E"/>
    <w:rsid w:val="002A5401"/>
    <w:rsid w:val="002A5630"/>
    <w:rsid w:val="002A5E5B"/>
    <w:rsid w:val="002B06C3"/>
    <w:rsid w:val="002B2793"/>
    <w:rsid w:val="002B2927"/>
    <w:rsid w:val="002B3759"/>
    <w:rsid w:val="002B4774"/>
    <w:rsid w:val="002B57D2"/>
    <w:rsid w:val="002C05A7"/>
    <w:rsid w:val="002C36CF"/>
    <w:rsid w:val="002C377C"/>
    <w:rsid w:val="002C3CFC"/>
    <w:rsid w:val="002C4477"/>
    <w:rsid w:val="002C7625"/>
    <w:rsid w:val="002D1DC4"/>
    <w:rsid w:val="002D2408"/>
    <w:rsid w:val="002D2659"/>
    <w:rsid w:val="002D2F70"/>
    <w:rsid w:val="002E46EF"/>
    <w:rsid w:val="002E4D1A"/>
    <w:rsid w:val="002E61AF"/>
    <w:rsid w:val="002E6345"/>
    <w:rsid w:val="002E661C"/>
    <w:rsid w:val="002F0A53"/>
    <w:rsid w:val="002F56F3"/>
    <w:rsid w:val="00300D3F"/>
    <w:rsid w:val="00301115"/>
    <w:rsid w:val="00302354"/>
    <w:rsid w:val="00302355"/>
    <w:rsid w:val="00302C0B"/>
    <w:rsid w:val="0030541B"/>
    <w:rsid w:val="00306BFC"/>
    <w:rsid w:val="003072F6"/>
    <w:rsid w:val="00313019"/>
    <w:rsid w:val="00314B97"/>
    <w:rsid w:val="003153F2"/>
    <w:rsid w:val="00316016"/>
    <w:rsid w:val="003211A0"/>
    <w:rsid w:val="003308AD"/>
    <w:rsid w:val="0033147D"/>
    <w:rsid w:val="00331A6B"/>
    <w:rsid w:val="00335796"/>
    <w:rsid w:val="003377A6"/>
    <w:rsid w:val="00337E86"/>
    <w:rsid w:val="00341121"/>
    <w:rsid w:val="00341556"/>
    <w:rsid w:val="00343251"/>
    <w:rsid w:val="0034721F"/>
    <w:rsid w:val="00347AC3"/>
    <w:rsid w:val="00347E71"/>
    <w:rsid w:val="0035030C"/>
    <w:rsid w:val="0035037D"/>
    <w:rsid w:val="00352F30"/>
    <w:rsid w:val="0035316C"/>
    <w:rsid w:val="00353568"/>
    <w:rsid w:val="0035360B"/>
    <w:rsid w:val="00355E38"/>
    <w:rsid w:val="00360AD9"/>
    <w:rsid w:val="00361A77"/>
    <w:rsid w:val="00361A88"/>
    <w:rsid w:val="0036220D"/>
    <w:rsid w:val="00363814"/>
    <w:rsid w:val="00364EB6"/>
    <w:rsid w:val="00364FE9"/>
    <w:rsid w:val="003656B6"/>
    <w:rsid w:val="00370877"/>
    <w:rsid w:val="003718D7"/>
    <w:rsid w:val="00371DFF"/>
    <w:rsid w:val="00374DEB"/>
    <w:rsid w:val="00376E18"/>
    <w:rsid w:val="00376FA8"/>
    <w:rsid w:val="003826FB"/>
    <w:rsid w:val="003868A8"/>
    <w:rsid w:val="00390C53"/>
    <w:rsid w:val="00395522"/>
    <w:rsid w:val="003A06C3"/>
    <w:rsid w:val="003A2CBE"/>
    <w:rsid w:val="003B1E7F"/>
    <w:rsid w:val="003B31A7"/>
    <w:rsid w:val="003B3647"/>
    <w:rsid w:val="003B45A2"/>
    <w:rsid w:val="003B5826"/>
    <w:rsid w:val="003B75DB"/>
    <w:rsid w:val="003C07C7"/>
    <w:rsid w:val="003C0CBB"/>
    <w:rsid w:val="003C129C"/>
    <w:rsid w:val="003C303A"/>
    <w:rsid w:val="003C40AF"/>
    <w:rsid w:val="003C5192"/>
    <w:rsid w:val="003C6A07"/>
    <w:rsid w:val="003D0CE8"/>
    <w:rsid w:val="003D207E"/>
    <w:rsid w:val="003D3C95"/>
    <w:rsid w:val="003D5E97"/>
    <w:rsid w:val="003D72C6"/>
    <w:rsid w:val="003D7DB9"/>
    <w:rsid w:val="003E1266"/>
    <w:rsid w:val="003E2286"/>
    <w:rsid w:val="003E22C4"/>
    <w:rsid w:val="003E3836"/>
    <w:rsid w:val="003E4D51"/>
    <w:rsid w:val="003E59EF"/>
    <w:rsid w:val="003E6388"/>
    <w:rsid w:val="003F05A2"/>
    <w:rsid w:val="003F0D77"/>
    <w:rsid w:val="003F58F8"/>
    <w:rsid w:val="003F5B6B"/>
    <w:rsid w:val="003F5BE3"/>
    <w:rsid w:val="003F67A1"/>
    <w:rsid w:val="003F6E52"/>
    <w:rsid w:val="00400D36"/>
    <w:rsid w:val="0040106E"/>
    <w:rsid w:val="004041EC"/>
    <w:rsid w:val="0040567A"/>
    <w:rsid w:val="0040699E"/>
    <w:rsid w:val="00407554"/>
    <w:rsid w:val="004078CD"/>
    <w:rsid w:val="00407C1D"/>
    <w:rsid w:val="00410207"/>
    <w:rsid w:val="0041094E"/>
    <w:rsid w:val="00410EA2"/>
    <w:rsid w:val="004118A3"/>
    <w:rsid w:val="00412949"/>
    <w:rsid w:val="00412CEF"/>
    <w:rsid w:val="00413966"/>
    <w:rsid w:val="00414811"/>
    <w:rsid w:val="00414A1A"/>
    <w:rsid w:val="004178A7"/>
    <w:rsid w:val="00423FC5"/>
    <w:rsid w:val="004241E5"/>
    <w:rsid w:val="00426DF5"/>
    <w:rsid w:val="00436727"/>
    <w:rsid w:val="00440798"/>
    <w:rsid w:val="00442195"/>
    <w:rsid w:val="004438EF"/>
    <w:rsid w:val="004452EE"/>
    <w:rsid w:val="00447128"/>
    <w:rsid w:val="00447856"/>
    <w:rsid w:val="00447884"/>
    <w:rsid w:val="00450DAF"/>
    <w:rsid w:val="00451564"/>
    <w:rsid w:val="00451EC0"/>
    <w:rsid w:val="004526E8"/>
    <w:rsid w:val="00455A6F"/>
    <w:rsid w:val="004624CA"/>
    <w:rsid w:val="0047260B"/>
    <w:rsid w:val="0048032E"/>
    <w:rsid w:val="00483CD6"/>
    <w:rsid w:val="00486EE0"/>
    <w:rsid w:val="004877AE"/>
    <w:rsid w:val="00491DAA"/>
    <w:rsid w:val="00494DE1"/>
    <w:rsid w:val="004960D5"/>
    <w:rsid w:val="00496319"/>
    <w:rsid w:val="00496F3E"/>
    <w:rsid w:val="004A04C3"/>
    <w:rsid w:val="004A0E0C"/>
    <w:rsid w:val="004A140D"/>
    <w:rsid w:val="004A2486"/>
    <w:rsid w:val="004A24E4"/>
    <w:rsid w:val="004A28E7"/>
    <w:rsid w:val="004A39D7"/>
    <w:rsid w:val="004A5DF5"/>
    <w:rsid w:val="004A7043"/>
    <w:rsid w:val="004A7370"/>
    <w:rsid w:val="004A7511"/>
    <w:rsid w:val="004A7FC3"/>
    <w:rsid w:val="004B3D7E"/>
    <w:rsid w:val="004B482C"/>
    <w:rsid w:val="004B5F20"/>
    <w:rsid w:val="004B707F"/>
    <w:rsid w:val="004B7287"/>
    <w:rsid w:val="004B77F7"/>
    <w:rsid w:val="004B7982"/>
    <w:rsid w:val="004C0929"/>
    <w:rsid w:val="004C0BAA"/>
    <w:rsid w:val="004C3D01"/>
    <w:rsid w:val="004C64AD"/>
    <w:rsid w:val="004D3008"/>
    <w:rsid w:val="004D31F8"/>
    <w:rsid w:val="004D3A4F"/>
    <w:rsid w:val="004E0A61"/>
    <w:rsid w:val="004E0F4F"/>
    <w:rsid w:val="004E1CE8"/>
    <w:rsid w:val="004E22FA"/>
    <w:rsid w:val="004E26DA"/>
    <w:rsid w:val="004E40EF"/>
    <w:rsid w:val="004E4221"/>
    <w:rsid w:val="004E5629"/>
    <w:rsid w:val="004E5892"/>
    <w:rsid w:val="004E5FAC"/>
    <w:rsid w:val="004E6DA6"/>
    <w:rsid w:val="004F01BC"/>
    <w:rsid w:val="004F1C44"/>
    <w:rsid w:val="004F2045"/>
    <w:rsid w:val="004F2C25"/>
    <w:rsid w:val="004F67F1"/>
    <w:rsid w:val="004F72BF"/>
    <w:rsid w:val="00501448"/>
    <w:rsid w:val="0050211F"/>
    <w:rsid w:val="00504AAA"/>
    <w:rsid w:val="005064F3"/>
    <w:rsid w:val="005079AD"/>
    <w:rsid w:val="00507C4C"/>
    <w:rsid w:val="00513029"/>
    <w:rsid w:val="005136FF"/>
    <w:rsid w:val="00514397"/>
    <w:rsid w:val="005148EF"/>
    <w:rsid w:val="005163C3"/>
    <w:rsid w:val="00516DFD"/>
    <w:rsid w:val="00521873"/>
    <w:rsid w:val="0052277A"/>
    <w:rsid w:val="00523B01"/>
    <w:rsid w:val="00523E6B"/>
    <w:rsid w:val="0052432A"/>
    <w:rsid w:val="00524FA5"/>
    <w:rsid w:val="005252AF"/>
    <w:rsid w:val="00525B1A"/>
    <w:rsid w:val="0052656B"/>
    <w:rsid w:val="00526D14"/>
    <w:rsid w:val="0053039E"/>
    <w:rsid w:val="00530575"/>
    <w:rsid w:val="00530614"/>
    <w:rsid w:val="00531133"/>
    <w:rsid w:val="00534737"/>
    <w:rsid w:val="00534C63"/>
    <w:rsid w:val="00535FE5"/>
    <w:rsid w:val="00536F6A"/>
    <w:rsid w:val="005437C8"/>
    <w:rsid w:val="0054392D"/>
    <w:rsid w:val="00544C42"/>
    <w:rsid w:val="00545501"/>
    <w:rsid w:val="005503F8"/>
    <w:rsid w:val="00550DD6"/>
    <w:rsid w:val="00557CEE"/>
    <w:rsid w:val="00562DD4"/>
    <w:rsid w:val="005634E6"/>
    <w:rsid w:val="005648E2"/>
    <w:rsid w:val="00566D95"/>
    <w:rsid w:val="00567B94"/>
    <w:rsid w:val="00572117"/>
    <w:rsid w:val="00574133"/>
    <w:rsid w:val="00576786"/>
    <w:rsid w:val="005767F9"/>
    <w:rsid w:val="00580410"/>
    <w:rsid w:val="00580AD3"/>
    <w:rsid w:val="00583724"/>
    <w:rsid w:val="005871BE"/>
    <w:rsid w:val="005903E0"/>
    <w:rsid w:val="00590DB3"/>
    <w:rsid w:val="0059275D"/>
    <w:rsid w:val="00595BF4"/>
    <w:rsid w:val="005964B6"/>
    <w:rsid w:val="00597F25"/>
    <w:rsid w:val="005A300E"/>
    <w:rsid w:val="005A3472"/>
    <w:rsid w:val="005A3C19"/>
    <w:rsid w:val="005A3E73"/>
    <w:rsid w:val="005A4A79"/>
    <w:rsid w:val="005A73F2"/>
    <w:rsid w:val="005B00E4"/>
    <w:rsid w:val="005B04BA"/>
    <w:rsid w:val="005B13CF"/>
    <w:rsid w:val="005B33DD"/>
    <w:rsid w:val="005B4E6F"/>
    <w:rsid w:val="005B54BD"/>
    <w:rsid w:val="005B5EBE"/>
    <w:rsid w:val="005B7657"/>
    <w:rsid w:val="005B7ED5"/>
    <w:rsid w:val="005C068D"/>
    <w:rsid w:val="005C0A74"/>
    <w:rsid w:val="005C1C0B"/>
    <w:rsid w:val="005C3279"/>
    <w:rsid w:val="005C448B"/>
    <w:rsid w:val="005C5D56"/>
    <w:rsid w:val="005C7691"/>
    <w:rsid w:val="005C79B7"/>
    <w:rsid w:val="005D0B11"/>
    <w:rsid w:val="005D1860"/>
    <w:rsid w:val="005D2D36"/>
    <w:rsid w:val="005D2F2D"/>
    <w:rsid w:val="005D366E"/>
    <w:rsid w:val="005D3860"/>
    <w:rsid w:val="005D3E0A"/>
    <w:rsid w:val="005D5FD1"/>
    <w:rsid w:val="005D74F6"/>
    <w:rsid w:val="005D7EE0"/>
    <w:rsid w:val="005E2100"/>
    <w:rsid w:val="005E6FE0"/>
    <w:rsid w:val="005E73B8"/>
    <w:rsid w:val="005F008B"/>
    <w:rsid w:val="005F1743"/>
    <w:rsid w:val="005F1F8D"/>
    <w:rsid w:val="005F239E"/>
    <w:rsid w:val="005F2E05"/>
    <w:rsid w:val="005F4762"/>
    <w:rsid w:val="005F48C8"/>
    <w:rsid w:val="005F5F24"/>
    <w:rsid w:val="005F6261"/>
    <w:rsid w:val="005F681E"/>
    <w:rsid w:val="005F6A95"/>
    <w:rsid w:val="005F6FFD"/>
    <w:rsid w:val="005F7075"/>
    <w:rsid w:val="005F7832"/>
    <w:rsid w:val="00600A48"/>
    <w:rsid w:val="00601CA2"/>
    <w:rsid w:val="0060363F"/>
    <w:rsid w:val="0060430B"/>
    <w:rsid w:val="00605617"/>
    <w:rsid w:val="006062F9"/>
    <w:rsid w:val="00606A21"/>
    <w:rsid w:val="00606E5C"/>
    <w:rsid w:val="00611631"/>
    <w:rsid w:val="006118E6"/>
    <w:rsid w:val="00611D82"/>
    <w:rsid w:val="00612A18"/>
    <w:rsid w:val="00614F3D"/>
    <w:rsid w:val="00617468"/>
    <w:rsid w:val="006207CF"/>
    <w:rsid w:val="00620C80"/>
    <w:rsid w:val="00622DE9"/>
    <w:rsid w:val="00623183"/>
    <w:rsid w:val="006231D1"/>
    <w:rsid w:val="00624899"/>
    <w:rsid w:val="00624F46"/>
    <w:rsid w:val="00625FCB"/>
    <w:rsid w:val="0062630F"/>
    <w:rsid w:val="00631A84"/>
    <w:rsid w:val="00631E81"/>
    <w:rsid w:val="006327CE"/>
    <w:rsid w:val="00632E95"/>
    <w:rsid w:val="00633684"/>
    <w:rsid w:val="0063692A"/>
    <w:rsid w:val="00637C67"/>
    <w:rsid w:val="00640207"/>
    <w:rsid w:val="00640452"/>
    <w:rsid w:val="00640B0A"/>
    <w:rsid w:val="006415D7"/>
    <w:rsid w:val="00644BD4"/>
    <w:rsid w:val="006467D1"/>
    <w:rsid w:val="006469C2"/>
    <w:rsid w:val="00651325"/>
    <w:rsid w:val="00652553"/>
    <w:rsid w:val="006536F7"/>
    <w:rsid w:val="00654257"/>
    <w:rsid w:val="00654850"/>
    <w:rsid w:val="00654FA8"/>
    <w:rsid w:val="00655F4D"/>
    <w:rsid w:val="00656F80"/>
    <w:rsid w:val="00662D21"/>
    <w:rsid w:val="00663CA6"/>
    <w:rsid w:val="00665F6A"/>
    <w:rsid w:val="00666DB2"/>
    <w:rsid w:val="00672ABF"/>
    <w:rsid w:val="00675440"/>
    <w:rsid w:val="00676992"/>
    <w:rsid w:val="0068009B"/>
    <w:rsid w:val="00680A74"/>
    <w:rsid w:val="0068103F"/>
    <w:rsid w:val="00682223"/>
    <w:rsid w:val="00683768"/>
    <w:rsid w:val="0068505F"/>
    <w:rsid w:val="00690E6D"/>
    <w:rsid w:val="0069144E"/>
    <w:rsid w:val="00691CBA"/>
    <w:rsid w:val="00691DD3"/>
    <w:rsid w:val="00693C2E"/>
    <w:rsid w:val="00693CD6"/>
    <w:rsid w:val="0069486B"/>
    <w:rsid w:val="00695ADA"/>
    <w:rsid w:val="00696F1E"/>
    <w:rsid w:val="0069753D"/>
    <w:rsid w:val="006A1522"/>
    <w:rsid w:val="006A3633"/>
    <w:rsid w:val="006A70EB"/>
    <w:rsid w:val="006A7D96"/>
    <w:rsid w:val="006B1E5F"/>
    <w:rsid w:val="006B3C4F"/>
    <w:rsid w:val="006B4C45"/>
    <w:rsid w:val="006B6A73"/>
    <w:rsid w:val="006C0DF0"/>
    <w:rsid w:val="006C2A69"/>
    <w:rsid w:val="006C5025"/>
    <w:rsid w:val="006C587B"/>
    <w:rsid w:val="006C6984"/>
    <w:rsid w:val="006C69EB"/>
    <w:rsid w:val="006C7333"/>
    <w:rsid w:val="006D05DA"/>
    <w:rsid w:val="006D07C4"/>
    <w:rsid w:val="006D14C6"/>
    <w:rsid w:val="006D1529"/>
    <w:rsid w:val="006D2B04"/>
    <w:rsid w:val="006D2EFF"/>
    <w:rsid w:val="006D6BE9"/>
    <w:rsid w:val="006E05C3"/>
    <w:rsid w:val="006E2A42"/>
    <w:rsid w:val="006E3F9C"/>
    <w:rsid w:val="006E517E"/>
    <w:rsid w:val="006E66B0"/>
    <w:rsid w:val="006E6B62"/>
    <w:rsid w:val="006E73E7"/>
    <w:rsid w:val="006E77EC"/>
    <w:rsid w:val="006F0066"/>
    <w:rsid w:val="006F27AE"/>
    <w:rsid w:val="006F3A7F"/>
    <w:rsid w:val="006F3C2F"/>
    <w:rsid w:val="006F3EFB"/>
    <w:rsid w:val="006F410F"/>
    <w:rsid w:val="006F5E68"/>
    <w:rsid w:val="006F6149"/>
    <w:rsid w:val="00700D0B"/>
    <w:rsid w:val="00701ABC"/>
    <w:rsid w:val="007043BC"/>
    <w:rsid w:val="0070453E"/>
    <w:rsid w:val="00705472"/>
    <w:rsid w:val="00705B2C"/>
    <w:rsid w:val="007072E8"/>
    <w:rsid w:val="007126B9"/>
    <w:rsid w:val="00715522"/>
    <w:rsid w:val="00721C18"/>
    <w:rsid w:val="00721FA1"/>
    <w:rsid w:val="007221F6"/>
    <w:rsid w:val="007226CE"/>
    <w:rsid w:val="007234EB"/>
    <w:rsid w:val="00725782"/>
    <w:rsid w:val="00726A69"/>
    <w:rsid w:val="0072732D"/>
    <w:rsid w:val="00730D42"/>
    <w:rsid w:val="007316D5"/>
    <w:rsid w:val="00731F2A"/>
    <w:rsid w:val="0073418D"/>
    <w:rsid w:val="0073547D"/>
    <w:rsid w:val="00735780"/>
    <w:rsid w:val="007358F9"/>
    <w:rsid w:val="00735BFC"/>
    <w:rsid w:val="0074257F"/>
    <w:rsid w:val="00744B9F"/>
    <w:rsid w:val="00745B17"/>
    <w:rsid w:val="007467D4"/>
    <w:rsid w:val="00751C96"/>
    <w:rsid w:val="0075258A"/>
    <w:rsid w:val="00753E07"/>
    <w:rsid w:val="00753EFA"/>
    <w:rsid w:val="007548AF"/>
    <w:rsid w:val="00754B0C"/>
    <w:rsid w:val="00754D5E"/>
    <w:rsid w:val="0076066C"/>
    <w:rsid w:val="00760684"/>
    <w:rsid w:val="007607CA"/>
    <w:rsid w:val="0076322A"/>
    <w:rsid w:val="00763251"/>
    <w:rsid w:val="007674AE"/>
    <w:rsid w:val="00771026"/>
    <w:rsid w:val="00771849"/>
    <w:rsid w:val="00772E51"/>
    <w:rsid w:val="00773F60"/>
    <w:rsid w:val="007746EC"/>
    <w:rsid w:val="00780747"/>
    <w:rsid w:val="00781E95"/>
    <w:rsid w:val="007826CF"/>
    <w:rsid w:val="007838BB"/>
    <w:rsid w:val="007845AD"/>
    <w:rsid w:val="00784AF3"/>
    <w:rsid w:val="00784EDF"/>
    <w:rsid w:val="00785AC2"/>
    <w:rsid w:val="007860F1"/>
    <w:rsid w:val="00786BC6"/>
    <w:rsid w:val="00787331"/>
    <w:rsid w:val="00794648"/>
    <w:rsid w:val="00794763"/>
    <w:rsid w:val="0079581F"/>
    <w:rsid w:val="007959A5"/>
    <w:rsid w:val="007965CF"/>
    <w:rsid w:val="00797603"/>
    <w:rsid w:val="00797E33"/>
    <w:rsid w:val="007A1937"/>
    <w:rsid w:val="007A1DE3"/>
    <w:rsid w:val="007A6044"/>
    <w:rsid w:val="007A676D"/>
    <w:rsid w:val="007A6E49"/>
    <w:rsid w:val="007B0444"/>
    <w:rsid w:val="007B2181"/>
    <w:rsid w:val="007B3189"/>
    <w:rsid w:val="007B38F4"/>
    <w:rsid w:val="007B6859"/>
    <w:rsid w:val="007C192C"/>
    <w:rsid w:val="007C2B5C"/>
    <w:rsid w:val="007C48D5"/>
    <w:rsid w:val="007C76B2"/>
    <w:rsid w:val="007D59DF"/>
    <w:rsid w:val="007D610A"/>
    <w:rsid w:val="007D6CB5"/>
    <w:rsid w:val="007E0722"/>
    <w:rsid w:val="007E0E15"/>
    <w:rsid w:val="007E66B0"/>
    <w:rsid w:val="007F1DB6"/>
    <w:rsid w:val="007F457D"/>
    <w:rsid w:val="007F4D61"/>
    <w:rsid w:val="007F65F2"/>
    <w:rsid w:val="007F7523"/>
    <w:rsid w:val="007F76D0"/>
    <w:rsid w:val="00800B45"/>
    <w:rsid w:val="0080391B"/>
    <w:rsid w:val="008068FB"/>
    <w:rsid w:val="008107F6"/>
    <w:rsid w:val="00811423"/>
    <w:rsid w:val="008119CF"/>
    <w:rsid w:val="008122B2"/>
    <w:rsid w:val="00813FFA"/>
    <w:rsid w:val="00814F16"/>
    <w:rsid w:val="00815E23"/>
    <w:rsid w:val="00822A07"/>
    <w:rsid w:val="00824F67"/>
    <w:rsid w:val="00824F8B"/>
    <w:rsid w:val="0082699C"/>
    <w:rsid w:val="0082792F"/>
    <w:rsid w:val="00830C26"/>
    <w:rsid w:val="00832275"/>
    <w:rsid w:val="008333BC"/>
    <w:rsid w:val="00834F0D"/>
    <w:rsid w:val="00835A2E"/>
    <w:rsid w:val="00835B9C"/>
    <w:rsid w:val="008378B9"/>
    <w:rsid w:val="00837CA1"/>
    <w:rsid w:val="00837F57"/>
    <w:rsid w:val="00840A79"/>
    <w:rsid w:val="00840AE7"/>
    <w:rsid w:val="00841A96"/>
    <w:rsid w:val="00841CE8"/>
    <w:rsid w:val="00843C1F"/>
    <w:rsid w:val="00844B92"/>
    <w:rsid w:val="008463DE"/>
    <w:rsid w:val="008515C1"/>
    <w:rsid w:val="00852200"/>
    <w:rsid w:val="00853124"/>
    <w:rsid w:val="00853D14"/>
    <w:rsid w:val="00854BD4"/>
    <w:rsid w:val="00854E24"/>
    <w:rsid w:val="0085739F"/>
    <w:rsid w:val="00860BDA"/>
    <w:rsid w:val="0086148D"/>
    <w:rsid w:val="008618DC"/>
    <w:rsid w:val="00862028"/>
    <w:rsid w:val="008707D8"/>
    <w:rsid w:val="0087182C"/>
    <w:rsid w:val="00871D78"/>
    <w:rsid w:val="008726BA"/>
    <w:rsid w:val="00873C33"/>
    <w:rsid w:val="00880C7C"/>
    <w:rsid w:val="00882164"/>
    <w:rsid w:val="00882DCD"/>
    <w:rsid w:val="00883EF5"/>
    <w:rsid w:val="00884097"/>
    <w:rsid w:val="008851E9"/>
    <w:rsid w:val="00885D09"/>
    <w:rsid w:val="008872A9"/>
    <w:rsid w:val="00893661"/>
    <w:rsid w:val="00893DE2"/>
    <w:rsid w:val="00893EFA"/>
    <w:rsid w:val="00896CA4"/>
    <w:rsid w:val="00897509"/>
    <w:rsid w:val="00897A92"/>
    <w:rsid w:val="008A29AF"/>
    <w:rsid w:val="008A3110"/>
    <w:rsid w:val="008A5B19"/>
    <w:rsid w:val="008A5B4D"/>
    <w:rsid w:val="008A6914"/>
    <w:rsid w:val="008A6CC4"/>
    <w:rsid w:val="008A6D00"/>
    <w:rsid w:val="008A769A"/>
    <w:rsid w:val="008B1611"/>
    <w:rsid w:val="008B312F"/>
    <w:rsid w:val="008B52F9"/>
    <w:rsid w:val="008C026A"/>
    <w:rsid w:val="008C25DD"/>
    <w:rsid w:val="008C44D2"/>
    <w:rsid w:val="008C59F1"/>
    <w:rsid w:val="008C64CA"/>
    <w:rsid w:val="008C7809"/>
    <w:rsid w:val="008C7C30"/>
    <w:rsid w:val="008D1661"/>
    <w:rsid w:val="008D2317"/>
    <w:rsid w:val="008D2C79"/>
    <w:rsid w:val="008D3EF1"/>
    <w:rsid w:val="008D595D"/>
    <w:rsid w:val="008D7302"/>
    <w:rsid w:val="008D7D3E"/>
    <w:rsid w:val="008D7D5B"/>
    <w:rsid w:val="008E0216"/>
    <w:rsid w:val="008E185D"/>
    <w:rsid w:val="008E20E3"/>
    <w:rsid w:val="008E2421"/>
    <w:rsid w:val="008E2508"/>
    <w:rsid w:val="008E799A"/>
    <w:rsid w:val="008E7C35"/>
    <w:rsid w:val="008F0922"/>
    <w:rsid w:val="008F270A"/>
    <w:rsid w:val="008F283C"/>
    <w:rsid w:val="008F3890"/>
    <w:rsid w:val="008F48CD"/>
    <w:rsid w:val="008F5AB6"/>
    <w:rsid w:val="0090226D"/>
    <w:rsid w:val="00904504"/>
    <w:rsid w:val="0090651B"/>
    <w:rsid w:val="00907231"/>
    <w:rsid w:val="00907E01"/>
    <w:rsid w:val="00912A34"/>
    <w:rsid w:val="009179CC"/>
    <w:rsid w:val="00917B7B"/>
    <w:rsid w:val="009209F1"/>
    <w:rsid w:val="009253FC"/>
    <w:rsid w:val="00925972"/>
    <w:rsid w:val="009318C1"/>
    <w:rsid w:val="009324C3"/>
    <w:rsid w:val="00932684"/>
    <w:rsid w:val="00932845"/>
    <w:rsid w:val="00932CDB"/>
    <w:rsid w:val="0093394B"/>
    <w:rsid w:val="0093514C"/>
    <w:rsid w:val="00935BED"/>
    <w:rsid w:val="00936F13"/>
    <w:rsid w:val="00941293"/>
    <w:rsid w:val="00941438"/>
    <w:rsid w:val="009416F8"/>
    <w:rsid w:val="00942A7C"/>
    <w:rsid w:val="00942F62"/>
    <w:rsid w:val="00943825"/>
    <w:rsid w:val="00944F9A"/>
    <w:rsid w:val="00945384"/>
    <w:rsid w:val="00946B6B"/>
    <w:rsid w:val="009474D1"/>
    <w:rsid w:val="00950D10"/>
    <w:rsid w:val="00952219"/>
    <w:rsid w:val="009527AC"/>
    <w:rsid w:val="00953000"/>
    <w:rsid w:val="00953130"/>
    <w:rsid w:val="0095493E"/>
    <w:rsid w:val="009551D1"/>
    <w:rsid w:val="0095646C"/>
    <w:rsid w:val="00956A8C"/>
    <w:rsid w:val="00956B3D"/>
    <w:rsid w:val="009621B8"/>
    <w:rsid w:val="009626BE"/>
    <w:rsid w:val="00962DED"/>
    <w:rsid w:val="00964682"/>
    <w:rsid w:val="00966F63"/>
    <w:rsid w:val="00967323"/>
    <w:rsid w:val="00967D72"/>
    <w:rsid w:val="00971188"/>
    <w:rsid w:val="00975A46"/>
    <w:rsid w:val="009762F3"/>
    <w:rsid w:val="009772C5"/>
    <w:rsid w:val="00981269"/>
    <w:rsid w:val="009815E7"/>
    <w:rsid w:val="009823C7"/>
    <w:rsid w:val="009840E1"/>
    <w:rsid w:val="00984549"/>
    <w:rsid w:val="00984715"/>
    <w:rsid w:val="00985966"/>
    <w:rsid w:val="00986BAD"/>
    <w:rsid w:val="00990ACD"/>
    <w:rsid w:val="00991646"/>
    <w:rsid w:val="009923E2"/>
    <w:rsid w:val="00992C37"/>
    <w:rsid w:val="00993368"/>
    <w:rsid w:val="009961B0"/>
    <w:rsid w:val="009974F7"/>
    <w:rsid w:val="009A0B2E"/>
    <w:rsid w:val="009A0CAB"/>
    <w:rsid w:val="009A22DF"/>
    <w:rsid w:val="009A3C7F"/>
    <w:rsid w:val="009A40E9"/>
    <w:rsid w:val="009A5B51"/>
    <w:rsid w:val="009A6DD2"/>
    <w:rsid w:val="009A7BFA"/>
    <w:rsid w:val="009B0EAC"/>
    <w:rsid w:val="009B2AE4"/>
    <w:rsid w:val="009B2E95"/>
    <w:rsid w:val="009B2FFC"/>
    <w:rsid w:val="009B3401"/>
    <w:rsid w:val="009B606A"/>
    <w:rsid w:val="009B75D6"/>
    <w:rsid w:val="009B7814"/>
    <w:rsid w:val="009C18E2"/>
    <w:rsid w:val="009C193A"/>
    <w:rsid w:val="009C33A2"/>
    <w:rsid w:val="009C3CBC"/>
    <w:rsid w:val="009C3EDB"/>
    <w:rsid w:val="009E1303"/>
    <w:rsid w:val="009E2602"/>
    <w:rsid w:val="009E387D"/>
    <w:rsid w:val="009E4F83"/>
    <w:rsid w:val="009E55D1"/>
    <w:rsid w:val="009E6A33"/>
    <w:rsid w:val="009F0607"/>
    <w:rsid w:val="009F09CE"/>
    <w:rsid w:val="009F0FA3"/>
    <w:rsid w:val="009F1D34"/>
    <w:rsid w:val="009F54F8"/>
    <w:rsid w:val="009F7302"/>
    <w:rsid w:val="009F79F4"/>
    <w:rsid w:val="00A007D2"/>
    <w:rsid w:val="00A071F6"/>
    <w:rsid w:val="00A134B7"/>
    <w:rsid w:val="00A15331"/>
    <w:rsid w:val="00A2254C"/>
    <w:rsid w:val="00A229AD"/>
    <w:rsid w:val="00A22F5A"/>
    <w:rsid w:val="00A258B5"/>
    <w:rsid w:val="00A261B6"/>
    <w:rsid w:val="00A26653"/>
    <w:rsid w:val="00A27B9D"/>
    <w:rsid w:val="00A27C70"/>
    <w:rsid w:val="00A3014F"/>
    <w:rsid w:val="00A30296"/>
    <w:rsid w:val="00A31CF5"/>
    <w:rsid w:val="00A32C53"/>
    <w:rsid w:val="00A3301F"/>
    <w:rsid w:val="00A3490B"/>
    <w:rsid w:val="00A35CE8"/>
    <w:rsid w:val="00A36FBF"/>
    <w:rsid w:val="00A3700D"/>
    <w:rsid w:val="00A408E3"/>
    <w:rsid w:val="00A43661"/>
    <w:rsid w:val="00A44BF5"/>
    <w:rsid w:val="00A45AB6"/>
    <w:rsid w:val="00A50A8C"/>
    <w:rsid w:val="00A53D87"/>
    <w:rsid w:val="00A54659"/>
    <w:rsid w:val="00A56DAF"/>
    <w:rsid w:val="00A60995"/>
    <w:rsid w:val="00A66487"/>
    <w:rsid w:val="00A718B9"/>
    <w:rsid w:val="00A731A3"/>
    <w:rsid w:val="00A73D50"/>
    <w:rsid w:val="00A73F14"/>
    <w:rsid w:val="00A750C6"/>
    <w:rsid w:val="00A823C1"/>
    <w:rsid w:val="00A82BFC"/>
    <w:rsid w:val="00A830CB"/>
    <w:rsid w:val="00A83E34"/>
    <w:rsid w:val="00A84D0C"/>
    <w:rsid w:val="00A858C0"/>
    <w:rsid w:val="00A86425"/>
    <w:rsid w:val="00A86596"/>
    <w:rsid w:val="00A877EC"/>
    <w:rsid w:val="00A87B0B"/>
    <w:rsid w:val="00A90682"/>
    <w:rsid w:val="00A90785"/>
    <w:rsid w:val="00A91EE1"/>
    <w:rsid w:val="00A92627"/>
    <w:rsid w:val="00A93F09"/>
    <w:rsid w:val="00A94638"/>
    <w:rsid w:val="00A979AB"/>
    <w:rsid w:val="00AA076C"/>
    <w:rsid w:val="00AA2445"/>
    <w:rsid w:val="00AA5C4C"/>
    <w:rsid w:val="00AB04B6"/>
    <w:rsid w:val="00AB30FB"/>
    <w:rsid w:val="00AB5E89"/>
    <w:rsid w:val="00AB6564"/>
    <w:rsid w:val="00AB70D8"/>
    <w:rsid w:val="00AB7783"/>
    <w:rsid w:val="00AC2D9F"/>
    <w:rsid w:val="00AC3CE1"/>
    <w:rsid w:val="00AC4DFA"/>
    <w:rsid w:val="00AC52DC"/>
    <w:rsid w:val="00AC67B9"/>
    <w:rsid w:val="00AD10DF"/>
    <w:rsid w:val="00AD19AD"/>
    <w:rsid w:val="00AD2451"/>
    <w:rsid w:val="00AD24A4"/>
    <w:rsid w:val="00AD25C1"/>
    <w:rsid w:val="00AD2C2F"/>
    <w:rsid w:val="00AD64D1"/>
    <w:rsid w:val="00AE0B89"/>
    <w:rsid w:val="00AE0F5B"/>
    <w:rsid w:val="00AE2E32"/>
    <w:rsid w:val="00AE4107"/>
    <w:rsid w:val="00AE59CE"/>
    <w:rsid w:val="00AE7DA5"/>
    <w:rsid w:val="00AF12B8"/>
    <w:rsid w:val="00AF143A"/>
    <w:rsid w:val="00AF381D"/>
    <w:rsid w:val="00AF4777"/>
    <w:rsid w:val="00AF7D27"/>
    <w:rsid w:val="00B01980"/>
    <w:rsid w:val="00B031EA"/>
    <w:rsid w:val="00B03271"/>
    <w:rsid w:val="00B037D4"/>
    <w:rsid w:val="00B03C66"/>
    <w:rsid w:val="00B044CB"/>
    <w:rsid w:val="00B076DE"/>
    <w:rsid w:val="00B10120"/>
    <w:rsid w:val="00B101FD"/>
    <w:rsid w:val="00B1070A"/>
    <w:rsid w:val="00B11850"/>
    <w:rsid w:val="00B1501A"/>
    <w:rsid w:val="00B15FEC"/>
    <w:rsid w:val="00B206D3"/>
    <w:rsid w:val="00B2090E"/>
    <w:rsid w:val="00B209AA"/>
    <w:rsid w:val="00B213C0"/>
    <w:rsid w:val="00B231FB"/>
    <w:rsid w:val="00B2349A"/>
    <w:rsid w:val="00B261DD"/>
    <w:rsid w:val="00B26CF3"/>
    <w:rsid w:val="00B322ED"/>
    <w:rsid w:val="00B34829"/>
    <w:rsid w:val="00B35733"/>
    <w:rsid w:val="00B3681F"/>
    <w:rsid w:val="00B42A4F"/>
    <w:rsid w:val="00B439F1"/>
    <w:rsid w:val="00B46DA2"/>
    <w:rsid w:val="00B47B5E"/>
    <w:rsid w:val="00B47D94"/>
    <w:rsid w:val="00B5154C"/>
    <w:rsid w:val="00B53B4F"/>
    <w:rsid w:val="00B53EBC"/>
    <w:rsid w:val="00B5464E"/>
    <w:rsid w:val="00B54657"/>
    <w:rsid w:val="00B56C07"/>
    <w:rsid w:val="00B57991"/>
    <w:rsid w:val="00B603EA"/>
    <w:rsid w:val="00B60F7F"/>
    <w:rsid w:val="00B6461C"/>
    <w:rsid w:val="00B7137A"/>
    <w:rsid w:val="00B7197A"/>
    <w:rsid w:val="00B80EA7"/>
    <w:rsid w:val="00B8116F"/>
    <w:rsid w:val="00B81DE4"/>
    <w:rsid w:val="00B81E11"/>
    <w:rsid w:val="00B85221"/>
    <w:rsid w:val="00B86B94"/>
    <w:rsid w:val="00B90D2E"/>
    <w:rsid w:val="00B935C8"/>
    <w:rsid w:val="00B94B4D"/>
    <w:rsid w:val="00B951AC"/>
    <w:rsid w:val="00B97C96"/>
    <w:rsid w:val="00BA159B"/>
    <w:rsid w:val="00BA3F97"/>
    <w:rsid w:val="00BA44F5"/>
    <w:rsid w:val="00BA506B"/>
    <w:rsid w:val="00BB2931"/>
    <w:rsid w:val="00BB3800"/>
    <w:rsid w:val="00BB5BFA"/>
    <w:rsid w:val="00BC0422"/>
    <w:rsid w:val="00BC0793"/>
    <w:rsid w:val="00BC1A87"/>
    <w:rsid w:val="00BC2473"/>
    <w:rsid w:val="00BC3527"/>
    <w:rsid w:val="00BC48F5"/>
    <w:rsid w:val="00BC6989"/>
    <w:rsid w:val="00BC6A0B"/>
    <w:rsid w:val="00BC6A94"/>
    <w:rsid w:val="00BD1164"/>
    <w:rsid w:val="00BD270E"/>
    <w:rsid w:val="00BD31F7"/>
    <w:rsid w:val="00BD6E13"/>
    <w:rsid w:val="00BD6E9C"/>
    <w:rsid w:val="00BE181D"/>
    <w:rsid w:val="00BE2493"/>
    <w:rsid w:val="00BE24E2"/>
    <w:rsid w:val="00BE2A44"/>
    <w:rsid w:val="00BE3C1A"/>
    <w:rsid w:val="00BE5241"/>
    <w:rsid w:val="00BE59D0"/>
    <w:rsid w:val="00BE6835"/>
    <w:rsid w:val="00BE7DBE"/>
    <w:rsid w:val="00BF0CE2"/>
    <w:rsid w:val="00BF1C6F"/>
    <w:rsid w:val="00BF2131"/>
    <w:rsid w:val="00BF2722"/>
    <w:rsid w:val="00BF5556"/>
    <w:rsid w:val="00C00A1C"/>
    <w:rsid w:val="00C01426"/>
    <w:rsid w:val="00C02B33"/>
    <w:rsid w:val="00C03088"/>
    <w:rsid w:val="00C03801"/>
    <w:rsid w:val="00C03DD9"/>
    <w:rsid w:val="00C04128"/>
    <w:rsid w:val="00C04419"/>
    <w:rsid w:val="00C04E13"/>
    <w:rsid w:val="00C0651D"/>
    <w:rsid w:val="00C06BE9"/>
    <w:rsid w:val="00C06FD4"/>
    <w:rsid w:val="00C0713C"/>
    <w:rsid w:val="00C07AB1"/>
    <w:rsid w:val="00C104C7"/>
    <w:rsid w:val="00C10865"/>
    <w:rsid w:val="00C111CC"/>
    <w:rsid w:val="00C1179E"/>
    <w:rsid w:val="00C117AE"/>
    <w:rsid w:val="00C12DEE"/>
    <w:rsid w:val="00C12F13"/>
    <w:rsid w:val="00C12F8C"/>
    <w:rsid w:val="00C1339D"/>
    <w:rsid w:val="00C15034"/>
    <w:rsid w:val="00C15E4C"/>
    <w:rsid w:val="00C212BF"/>
    <w:rsid w:val="00C22318"/>
    <w:rsid w:val="00C2306F"/>
    <w:rsid w:val="00C2358A"/>
    <w:rsid w:val="00C249E6"/>
    <w:rsid w:val="00C2774C"/>
    <w:rsid w:val="00C27CDF"/>
    <w:rsid w:val="00C27F82"/>
    <w:rsid w:val="00C31121"/>
    <w:rsid w:val="00C3171D"/>
    <w:rsid w:val="00C31D42"/>
    <w:rsid w:val="00C3263E"/>
    <w:rsid w:val="00C336C3"/>
    <w:rsid w:val="00C33BF8"/>
    <w:rsid w:val="00C3489A"/>
    <w:rsid w:val="00C3609D"/>
    <w:rsid w:val="00C36759"/>
    <w:rsid w:val="00C36AF2"/>
    <w:rsid w:val="00C37342"/>
    <w:rsid w:val="00C40F89"/>
    <w:rsid w:val="00C41366"/>
    <w:rsid w:val="00C41569"/>
    <w:rsid w:val="00C450CF"/>
    <w:rsid w:val="00C461AA"/>
    <w:rsid w:val="00C471BB"/>
    <w:rsid w:val="00C507B4"/>
    <w:rsid w:val="00C50D44"/>
    <w:rsid w:val="00C54051"/>
    <w:rsid w:val="00C55C8F"/>
    <w:rsid w:val="00C567DF"/>
    <w:rsid w:val="00C604BE"/>
    <w:rsid w:val="00C62778"/>
    <w:rsid w:val="00C63956"/>
    <w:rsid w:val="00C6450E"/>
    <w:rsid w:val="00C64661"/>
    <w:rsid w:val="00C64757"/>
    <w:rsid w:val="00C64921"/>
    <w:rsid w:val="00C66619"/>
    <w:rsid w:val="00C671D5"/>
    <w:rsid w:val="00C70729"/>
    <w:rsid w:val="00C71429"/>
    <w:rsid w:val="00C72725"/>
    <w:rsid w:val="00C72903"/>
    <w:rsid w:val="00C7760E"/>
    <w:rsid w:val="00C81475"/>
    <w:rsid w:val="00C821CE"/>
    <w:rsid w:val="00C8393E"/>
    <w:rsid w:val="00C84F3D"/>
    <w:rsid w:val="00C85BA8"/>
    <w:rsid w:val="00C863D2"/>
    <w:rsid w:val="00C868BD"/>
    <w:rsid w:val="00C8721F"/>
    <w:rsid w:val="00C90115"/>
    <w:rsid w:val="00C90589"/>
    <w:rsid w:val="00C91518"/>
    <w:rsid w:val="00C919CB"/>
    <w:rsid w:val="00C91F0D"/>
    <w:rsid w:val="00C92ECA"/>
    <w:rsid w:val="00C934DA"/>
    <w:rsid w:val="00C94AE8"/>
    <w:rsid w:val="00C95E62"/>
    <w:rsid w:val="00CA144A"/>
    <w:rsid w:val="00CA1F07"/>
    <w:rsid w:val="00CA28B1"/>
    <w:rsid w:val="00CA2B1A"/>
    <w:rsid w:val="00CA3753"/>
    <w:rsid w:val="00CA4A31"/>
    <w:rsid w:val="00CA4E08"/>
    <w:rsid w:val="00CA623D"/>
    <w:rsid w:val="00CB0B45"/>
    <w:rsid w:val="00CB2C11"/>
    <w:rsid w:val="00CB41D8"/>
    <w:rsid w:val="00CB65C4"/>
    <w:rsid w:val="00CB7520"/>
    <w:rsid w:val="00CB7CFA"/>
    <w:rsid w:val="00CC1945"/>
    <w:rsid w:val="00CC2703"/>
    <w:rsid w:val="00CC42BB"/>
    <w:rsid w:val="00CD4485"/>
    <w:rsid w:val="00CD4F06"/>
    <w:rsid w:val="00CE140A"/>
    <w:rsid w:val="00CE2400"/>
    <w:rsid w:val="00CE31AC"/>
    <w:rsid w:val="00CE4441"/>
    <w:rsid w:val="00CF2A46"/>
    <w:rsid w:val="00CF2C5E"/>
    <w:rsid w:val="00CF306D"/>
    <w:rsid w:val="00CF5DD0"/>
    <w:rsid w:val="00D034FF"/>
    <w:rsid w:val="00D036C1"/>
    <w:rsid w:val="00D0492C"/>
    <w:rsid w:val="00D04A7F"/>
    <w:rsid w:val="00D05F8D"/>
    <w:rsid w:val="00D064D8"/>
    <w:rsid w:val="00D073E8"/>
    <w:rsid w:val="00D07BC6"/>
    <w:rsid w:val="00D10C68"/>
    <w:rsid w:val="00D11E2D"/>
    <w:rsid w:val="00D11E95"/>
    <w:rsid w:val="00D13947"/>
    <w:rsid w:val="00D14389"/>
    <w:rsid w:val="00D143D2"/>
    <w:rsid w:val="00D16F55"/>
    <w:rsid w:val="00D224A7"/>
    <w:rsid w:val="00D22C2F"/>
    <w:rsid w:val="00D24BCC"/>
    <w:rsid w:val="00D26E40"/>
    <w:rsid w:val="00D305D6"/>
    <w:rsid w:val="00D30806"/>
    <w:rsid w:val="00D30F99"/>
    <w:rsid w:val="00D35906"/>
    <w:rsid w:val="00D37652"/>
    <w:rsid w:val="00D404D2"/>
    <w:rsid w:val="00D41E4C"/>
    <w:rsid w:val="00D41F6E"/>
    <w:rsid w:val="00D420B9"/>
    <w:rsid w:val="00D430F8"/>
    <w:rsid w:val="00D43E58"/>
    <w:rsid w:val="00D44CA2"/>
    <w:rsid w:val="00D458A3"/>
    <w:rsid w:val="00D471F5"/>
    <w:rsid w:val="00D51C41"/>
    <w:rsid w:val="00D525BF"/>
    <w:rsid w:val="00D52AFE"/>
    <w:rsid w:val="00D54870"/>
    <w:rsid w:val="00D55542"/>
    <w:rsid w:val="00D5611C"/>
    <w:rsid w:val="00D56CB8"/>
    <w:rsid w:val="00D5757D"/>
    <w:rsid w:val="00D57A22"/>
    <w:rsid w:val="00D57FE1"/>
    <w:rsid w:val="00D61238"/>
    <w:rsid w:val="00D62646"/>
    <w:rsid w:val="00D628AB"/>
    <w:rsid w:val="00D64CD6"/>
    <w:rsid w:val="00D6518E"/>
    <w:rsid w:val="00D678A9"/>
    <w:rsid w:val="00D70A23"/>
    <w:rsid w:val="00D7280D"/>
    <w:rsid w:val="00D7595C"/>
    <w:rsid w:val="00D76030"/>
    <w:rsid w:val="00D778A6"/>
    <w:rsid w:val="00D80736"/>
    <w:rsid w:val="00D81097"/>
    <w:rsid w:val="00D829C0"/>
    <w:rsid w:val="00D837D1"/>
    <w:rsid w:val="00D926E0"/>
    <w:rsid w:val="00D94B11"/>
    <w:rsid w:val="00D97213"/>
    <w:rsid w:val="00DA07E6"/>
    <w:rsid w:val="00DA17E0"/>
    <w:rsid w:val="00DA2C92"/>
    <w:rsid w:val="00DA2FB9"/>
    <w:rsid w:val="00DA562F"/>
    <w:rsid w:val="00DA682A"/>
    <w:rsid w:val="00DA722D"/>
    <w:rsid w:val="00DA7E51"/>
    <w:rsid w:val="00DB19D3"/>
    <w:rsid w:val="00DB2C71"/>
    <w:rsid w:val="00DB32C7"/>
    <w:rsid w:val="00DB6718"/>
    <w:rsid w:val="00DB6AA1"/>
    <w:rsid w:val="00DB78BE"/>
    <w:rsid w:val="00DC017A"/>
    <w:rsid w:val="00DC06E8"/>
    <w:rsid w:val="00DC131D"/>
    <w:rsid w:val="00DC1A28"/>
    <w:rsid w:val="00DC23AD"/>
    <w:rsid w:val="00DC2F69"/>
    <w:rsid w:val="00DC5303"/>
    <w:rsid w:val="00DC572C"/>
    <w:rsid w:val="00DC68BD"/>
    <w:rsid w:val="00DD322B"/>
    <w:rsid w:val="00DD61AF"/>
    <w:rsid w:val="00DD6D1A"/>
    <w:rsid w:val="00DD7E6A"/>
    <w:rsid w:val="00DE1D9A"/>
    <w:rsid w:val="00DE1FB5"/>
    <w:rsid w:val="00DE2F6D"/>
    <w:rsid w:val="00DE433D"/>
    <w:rsid w:val="00DE4E94"/>
    <w:rsid w:val="00DE4FEF"/>
    <w:rsid w:val="00DE524C"/>
    <w:rsid w:val="00DE5F3A"/>
    <w:rsid w:val="00DF1260"/>
    <w:rsid w:val="00DF1D1D"/>
    <w:rsid w:val="00DF279C"/>
    <w:rsid w:val="00DF352D"/>
    <w:rsid w:val="00DF4C7F"/>
    <w:rsid w:val="00DF750E"/>
    <w:rsid w:val="00E00371"/>
    <w:rsid w:val="00E00ABD"/>
    <w:rsid w:val="00E00EB1"/>
    <w:rsid w:val="00E00F3C"/>
    <w:rsid w:val="00E016B3"/>
    <w:rsid w:val="00E03B25"/>
    <w:rsid w:val="00E045BF"/>
    <w:rsid w:val="00E05482"/>
    <w:rsid w:val="00E0637D"/>
    <w:rsid w:val="00E06512"/>
    <w:rsid w:val="00E06FF9"/>
    <w:rsid w:val="00E10DA5"/>
    <w:rsid w:val="00E14DF0"/>
    <w:rsid w:val="00E15857"/>
    <w:rsid w:val="00E163BD"/>
    <w:rsid w:val="00E218F4"/>
    <w:rsid w:val="00E2213F"/>
    <w:rsid w:val="00E23F5B"/>
    <w:rsid w:val="00E2410A"/>
    <w:rsid w:val="00E242E4"/>
    <w:rsid w:val="00E246A7"/>
    <w:rsid w:val="00E248FF"/>
    <w:rsid w:val="00E2495B"/>
    <w:rsid w:val="00E26F14"/>
    <w:rsid w:val="00E270FA"/>
    <w:rsid w:val="00E2737D"/>
    <w:rsid w:val="00E3059D"/>
    <w:rsid w:val="00E31DCC"/>
    <w:rsid w:val="00E31F0D"/>
    <w:rsid w:val="00E33111"/>
    <w:rsid w:val="00E365DD"/>
    <w:rsid w:val="00E4210F"/>
    <w:rsid w:val="00E43911"/>
    <w:rsid w:val="00E44360"/>
    <w:rsid w:val="00E452D9"/>
    <w:rsid w:val="00E456F3"/>
    <w:rsid w:val="00E45E6D"/>
    <w:rsid w:val="00E461D7"/>
    <w:rsid w:val="00E46F4B"/>
    <w:rsid w:val="00E472DF"/>
    <w:rsid w:val="00E50381"/>
    <w:rsid w:val="00E54327"/>
    <w:rsid w:val="00E55EBF"/>
    <w:rsid w:val="00E56335"/>
    <w:rsid w:val="00E56DBA"/>
    <w:rsid w:val="00E576B0"/>
    <w:rsid w:val="00E64285"/>
    <w:rsid w:val="00E64455"/>
    <w:rsid w:val="00E64F26"/>
    <w:rsid w:val="00E71886"/>
    <w:rsid w:val="00E7249E"/>
    <w:rsid w:val="00E7518A"/>
    <w:rsid w:val="00E76867"/>
    <w:rsid w:val="00E77DC8"/>
    <w:rsid w:val="00E80263"/>
    <w:rsid w:val="00E80CDE"/>
    <w:rsid w:val="00E81E8D"/>
    <w:rsid w:val="00E836D1"/>
    <w:rsid w:val="00E84A80"/>
    <w:rsid w:val="00E8723A"/>
    <w:rsid w:val="00E87FE3"/>
    <w:rsid w:val="00E91736"/>
    <w:rsid w:val="00E931E9"/>
    <w:rsid w:val="00E95091"/>
    <w:rsid w:val="00E954CD"/>
    <w:rsid w:val="00E975E3"/>
    <w:rsid w:val="00EA12EB"/>
    <w:rsid w:val="00EA18E0"/>
    <w:rsid w:val="00EA2545"/>
    <w:rsid w:val="00EA4067"/>
    <w:rsid w:val="00EA64AC"/>
    <w:rsid w:val="00EB0149"/>
    <w:rsid w:val="00EB0818"/>
    <w:rsid w:val="00EB1445"/>
    <w:rsid w:val="00EB172B"/>
    <w:rsid w:val="00EB3A33"/>
    <w:rsid w:val="00EB5A22"/>
    <w:rsid w:val="00EB7DC1"/>
    <w:rsid w:val="00EB7F3B"/>
    <w:rsid w:val="00EC00CE"/>
    <w:rsid w:val="00EC0457"/>
    <w:rsid w:val="00EC2F91"/>
    <w:rsid w:val="00EC3296"/>
    <w:rsid w:val="00ED00D7"/>
    <w:rsid w:val="00ED08D1"/>
    <w:rsid w:val="00ED18FD"/>
    <w:rsid w:val="00ED1A3D"/>
    <w:rsid w:val="00ED294E"/>
    <w:rsid w:val="00ED4BEB"/>
    <w:rsid w:val="00ED7F1B"/>
    <w:rsid w:val="00EE0B56"/>
    <w:rsid w:val="00EE2757"/>
    <w:rsid w:val="00EE4231"/>
    <w:rsid w:val="00EE65AF"/>
    <w:rsid w:val="00EE75E1"/>
    <w:rsid w:val="00EF027B"/>
    <w:rsid w:val="00EF20BD"/>
    <w:rsid w:val="00EF2192"/>
    <w:rsid w:val="00EF2A35"/>
    <w:rsid w:val="00EF4752"/>
    <w:rsid w:val="00EF5685"/>
    <w:rsid w:val="00EF6F98"/>
    <w:rsid w:val="00EF7B2C"/>
    <w:rsid w:val="00F00D1D"/>
    <w:rsid w:val="00F018C1"/>
    <w:rsid w:val="00F02438"/>
    <w:rsid w:val="00F0264D"/>
    <w:rsid w:val="00F02A43"/>
    <w:rsid w:val="00F038D8"/>
    <w:rsid w:val="00F05CB0"/>
    <w:rsid w:val="00F07345"/>
    <w:rsid w:val="00F07E5B"/>
    <w:rsid w:val="00F103F0"/>
    <w:rsid w:val="00F107CE"/>
    <w:rsid w:val="00F109D0"/>
    <w:rsid w:val="00F11490"/>
    <w:rsid w:val="00F116B7"/>
    <w:rsid w:val="00F12B5C"/>
    <w:rsid w:val="00F1564C"/>
    <w:rsid w:val="00F1597E"/>
    <w:rsid w:val="00F16844"/>
    <w:rsid w:val="00F177D7"/>
    <w:rsid w:val="00F17893"/>
    <w:rsid w:val="00F21335"/>
    <w:rsid w:val="00F21ECB"/>
    <w:rsid w:val="00F259E7"/>
    <w:rsid w:val="00F25F3D"/>
    <w:rsid w:val="00F26615"/>
    <w:rsid w:val="00F30A61"/>
    <w:rsid w:val="00F311A0"/>
    <w:rsid w:val="00F318A0"/>
    <w:rsid w:val="00F3201E"/>
    <w:rsid w:val="00F32B4C"/>
    <w:rsid w:val="00F34E72"/>
    <w:rsid w:val="00F40650"/>
    <w:rsid w:val="00F41A09"/>
    <w:rsid w:val="00F42461"/>
    <w:rsid w:val="00F42CC9"/>
    <w:rsid w:val="00F43021"/>
    <w:rsid w:val="00F43C6A"/>
    <w:rsid w:val="00F50A41"/>
    <w:rsid w:val="00F525EC"/>
    <w:rsid w:val="00F54887"/>
    <w:rsid w:val="00F55B05"/>
    <w:rsid w:val="00F55D13"/>
    <w:rsid w:val="00F568C3"/>
    <w:rsid w:val="00F57E32"/>
    <w:rsid w:val="00F63640"/>
    <w:rsid w:val="00F63E14"/>
    <w:rsid w:val="00F671A9"/>
    <w:rsid w:val="00F70E5A"/>
    <w:rsid w:val="00F7225B"/>
    <w:rsid w:val="00F76D0D"/>
    <w:rsid w:val="00F77A4C"/>
    <w:rsid w:val="00F81EF5"/>
    <w:rsid w:val="00F841A0"/>
    <w:rsid w:val="00F84E94"/>
    <w:rsid w:val="00F903D7"/>
    <w:rsid w:val="00F9302F"/>
    <w:rsid w:val="00F9342C"/>
    <w:rsid w:val="00F93B89"/>
    <w:rsid w:val="00F94308"/>
    <w:rsid w:val="00F9488D"/>
    <w:rsid w:val="00F95099"/>
    <w:rsid w:val="00FA22CD"/>
    <w:rsid w:val="00FA2D8B"/>
    <w:rsid w:val="00FA309C"/>
    <w:rsid w:val="00FA3689"/>
    <w:rsid w:val="00FA4951"/>
    <w:rsid w:val="00FA6404"/>
    <w:rsid w:val="00FB09AD"/>
    <w:rsid w:val="00FB0D6A"/>
    <w:rsid w:val="00FB0DC2"/>
    <w:rsid w:val="00FB10E4"/>
    <w:rsid w:val="00FB1375"/>
    <w:rsid w:val="00FB3C8B"/>
    <w:rsid w:val="00FB4655"/>
    <w:rsid w:val="00FB4B41"/>
    <w:rsid w:val="00FC0AC7"/>
    <w:rsid w:val="00FC3EAA"/>
    <w:rsid w:val="00FC6BEB"/>
    <w:rsid w:val="00FC7849"/>
    <w:rsid w:val="00FC7864"/>
    <w:rsid w:val="00FD0712"/>
    <w:rsid w:val="00FD0CDA"/>
    <w:rsid w:val="00FD457D"/>
    <w:rsid w:val="00FD4937"/>
    <w:rsid w:val="00FD56A0"/>
    <w:rsid w:val="00FD75F0"/>
    <w:rsid w:val="00FE2C22"/>
    <w:rsid w:val="00FE3233"/>
    <w:rsid w:val="00FE4DF8"/>
    <w:rsid w:val="00FE5E50"/>
    <w:rsid w:val="00FE623B"/>
    <w:rsid w:val="00FE6BA1"/>
    <w:rsid w:val="00FE7568"/>
    <w:rsid w:val="00FF0216"/>
    <w:rsid w:val="00FF1218"/>
    <w:rsid w:val="00FF4110"/>
    <w:rsid w:val="00FF470C"/>
    <w:rsid w:val="00FF4E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5E20C"/>
  <w15:docId w15:val="{DF93098C-844D-4CC0-B9A3-82FAD60B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323"/>
    <w:pPr>
      <w:spacing w:after="160" w:line="252" w:lineRule="auto"/>
      <w:jc w:val="both"/>
    </w:pPr>
    <w:rPr>
      <w:sz w:val="22"/>
      <w:szCs w:val="22"/>
    </w:rPr>
  </w:style>
  <w:style w:type="paragraph" w:styleId="Ttulo1">
    <w:name w:val="heading 1"/>
    <w:basedOn w:val="Normal"/>
    <w:next w:val="Normal"/>
    <w:link w:val="Ttulo1Car"/>
    <w:uiPriority w:val="9"/>
    <w:qFormat/>
    <w:rsid w:val="00942F62"/>
    <w:pPr>
      <w:keepNext/>
      <w:keepLines/>
      <w:spacing w:before="320" w:after="40"/>
      <w:outlineLvl w:val="0"/>
    </w:pPr>
    <w:rPr>
      <w:rFonts w:ascii="Calibri Light" w:eastAsia="SimSun" w:hAnsi="Calibri Light"/>
      <w:b/>
      <w:bCs/>
      <w:caps/>
      <w:spacing w:val="4"/>
      <w:sz w:val="28"/>
      <w:szCs w:val="28"/>
    </w:rPr>
  </w:style>
  <w:style w:type="paragraph" w:styleId="Ttulo2">
    <w:name w:val="heading 2"/>
    <w:basedOn w:val="Normal"/>
    <w:next w:val="Normal"/>
    <w:link w:val="Ttulo2Car"/>
    <w:uiPriority w:val="9"/>
    <w:qFormat/>
    <w:rsid w:val="00942F62"/>
    <w:pPr>
      <w:keepNext/>
      <w:keepLines/>
      <w:spacing w:before="120" w:after="0"/>
      <w:outlineLvl w:val="1"/>
    </w:pPr>
    <w:rPr>
      <w:rFonts w:ascii="Calibri Light" w:eastAsia="SimSun" w:hAnsi="Calibri Light"/>
      <w:b/>
      <w:bCs/>
      <w:sz w:val="28"/>
      <w:szCs w:val="28"/>
    </w:rPr>
  </w:style>
  <w:style w:type="paragraph" w:styleId="Ttulo3">
    <w:name w:val="heading 3"/>
    <w:basedOn w:val="Normal"/>
    <w:next w:val="Normal"/>
    <w:link w:val="Ttulo3Car"/>
    <w:uiPriority w:val="9"/>
    <w:qFormat/>
    <w:rsid w:val="00942F62"/>
    <w:pPr>
      <w:keepNext/>
      <w:keepLines/>
      <w:spacing w:before="120" w:after="0"/>
      <w:outlineLvl w:val="2"/>
    </w:pPr>
    <w:rPr>
      <w:rFonts w:ascii="Calibri Light" w:eastAsia="SimSun" w:hAnsi="Calibri Light"/>
      <w:spacing w:val="4"/>
      <w:sz w:val="24"/>
      <w:szCs w:val="24"/>
    </w:rPr>
  </w:style>
  <w:style w:type="paragraph" w:styleId="Ttulo4">
    <w:name w:val="heading 4"/>
    <w:basedOn w:val="Normal"/>
    <w:next w:val="Normal"/>
    <w:link w:val="Ttulo4Car"/>
    <w:uiPriority w:val="9"/>
    <w:qFormat/>
    <w:rsid w:val="00942F62"/>
    <w:pPr>
      <w:keepNext/>
      <w:keepLines/>
      <w:spacing w:before="120" w:after="0"/>
      <w:outlineLvl w:val="3"/>
    </w:pPr>
    <w:rPr>
      <w:rFonts w:ascii="Calibri Light" w:eastAsia="SimSun" w:hAnsi="Calibri Light"/>
      <w:i/>
      <w:iCs/>
      <w:sz w:val="24"/>
      <w:szCs w:val="24"/>
    </w:rPr>
  </w:style>
  <w:style w:type="paragraph" w:styleId="Ttulo5">
    <w:name w:val="heading 5"/>
    <w:basedOn w:val="Normal"/>
    <w:next w:val="Normal"/>
    <w:link w:val="Ttulo5Car"/>
    <w:uiPriority w:val="9"/>
    <w:qFormat/>
    <w:rsid w:val="00942F62"/>
    <w:pPr>
      <w:keepNext/>
      <w:keepLines/>
      <w:spacing w:before="120" w:after="0"/>
      <w:outlineLvl w:val="4"/>
    </w:pPr>
    <w:rPr>
      <w:rFonts w:ascii="Calibri Light" w:eastAsia="SimSun" w:hAnsi="Calibri Light"/>
      <w:b/>
      <w:bCs/>
      <w:sz w:val="20"/>
      <w:szCs w:val="20"/>
    </w:rPr>
  </w:style>
  <w:style w:type="paragraph" w:styleId="Ttulo6">
    <w:name w:val="heading 6"/>
    <w:basedOn w:val="Normal"/>
    <w:next w:val="Normal"/>
    <w:link w:val="Ttulo6Car"/>
    <w:uiPriority w:val="9"/>
    <w:qFormat/>
    <w:rsid w:val="00942F62"/>
    <w:pPr>
      <w:keepNext/>
      <w:keepLines/>
      <w:spacing w:before="120" w:after="0"/>
      <w:outlineLvl w:val="5"/>
    </w:pPr>
    <w:rPr>
      <w:rFonts w:ascii="Calibri Light" w:eastAsia="SimSun" w:hAnsi="Calibri Light"/>
      <w:b/>
      <w:bCs/>
      <w:i/>
      <w:iCs/>
      <w:sz w:val="20"/>
      <w:szCs w:val="20"/>
    </w:rPr>
  </w:style>
  <w:style w:type="paragraph" w:styleId="Ttulo7">
    <w:name w:val="heading 7"/>
    <w:basedOn w:val="Normal"/>
    <w:next w:val="Normal"/>
    <w:link w:val="Ttulo7Car"/>
    <w:uiPriority w:val="9"/>
    <w:qFormat/>
    <w:rsid w:val="00942F62"/>
    <w:pPr>
      <w:keepNext/>
      <w:keepLines/>
      <w:spacing w:before="120" w:after="0"/>
      <w:outlineLvl w:val="6"/>
    </w:pPr>
    <w:rPr>
      <w:i/>
      <w:iCs/>
      <w:sz w:val="20"/>
      <w:szCs w:val="20"/>
    </w:rPr>
  </w:style>
  <w:style w:type="paragraph" w:styleId="Ttulo8">
    <w:name w:val="heading 8"/>
    <w:basedOn w:val="Normal"/>
    <w:next w:val="Normal"/>
    <w:link w:val="Ttulo8Car"/>
    <w:uiPriority w:val="9"/>
    <w:qFormat/>
    <w:rsid w:val="00942F62"/>
    <w:pPr>
      <w:keepNext/>
      <w:keepLines/>
      <w:spacing w:before="120" w:after="0"/>
      <w:outlineLvl w:val="7"/>
    </w:pPr>
    <w:rPr>
      <w:b/>
      <w:bCs/>
      <w:sz w:val="20"/>
      <w:szCs w:val="20"/>
    </w:rPr>
  </w:style>
  <w:style w:type="paragraph" w:styleId="Ttulo9">
    <w:name w:val="heading 9"/>
    <w:basedOn w:val="Normal"/>
    <w:next w:val="Normal"/>
    <w:link w:val="Ttulo9Car"/>
    <w:uiPriority w:val="9"/>
    <w:qFormat/>
    <w:rsid w:val="00942F62"/>
    <w:pPr>
      <w:keepNext/>
      <w:keepLines/>
      <w:spacing w:before="120" w:after="0"/>
      <w:outlineLvl w:val="8"/>
    </w:pPr>
    <w:rPr>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10120"/>
    <w:pPr>
      <w:ind w:left="720"/>
      <w:contextualSpacing/>
    </w:pPr>
  </w:style>
  <w:style w:type="paragraph" w:styleId="Sangra2detindependiente">
    <w:name w:val="Body Text Indent 2"/>
    <w:basedOn w:val="Normal"/>
    <w:link w:val="Sangra2detindependienteCar"/>
    <w:unhideWhenUsed/>
    <w:rsid w:val="00B10120"/>
    <w:pPr>
      <w:tabs>
        <w:tab w:val="left" w:pos="2268"/>
      </w:tabs>
      <w:spacing w:after="120" w:line="480" w:lineRule="auto"/>
      <w:ind w:left="283"/>
    </w:pPr>
    <w:rPr>
      <w:rFonts w:ascii="Arial" w:hAnsi="Arial"/>
      <w:sz w:val="24"/>
      <w:szCs w:val="24"/>
      <w:lang w:val="es-ES" w:eastAsia="es-ES"/>
    </w:rPr>
  </w:style>
  <w:style w:type="character" w:customStyle="1" w:styleId="Sangra2detindependienteCar">
    <w:name w:val="Sangría 2 de t. independiente Car"/>
    <w:link w:val="Sangra2detindependiente"/>
    <w:rsid w:val="00B10120"/>
    <w:rPr>
      <w:rFonts w:ascii="Arial" w:eastAsia="Times New Roman" w:hAnsi="Arial" w:cs="Times New Roman"/>
      <w:sz w:val="24"/>
      <w:szCs w:val="24"/>
      <w:lang w:val="es-ES" w:eastAsia="es-ES"/>
    </w:rPr>
  </w:style>
  <w:style w:type="paragraph" w:styleId="Encabezado">
    <w:name w:val="header"/>
    <w:basedOn w:val="Normal"/>
    <w:link w:val="EncabezadoCar"/>
    <w:uiPriority w:val="99"/>
    <w:unhideWhenUsed/>
    <w:rsid w:val="00B101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0120"/>
  </w:style>
  <w:style w:type="paragraph" w:styleId="Textonotapie">
    <w:name w:val="footnote text"/>
    <w:basedOn w:val="Normal"/>
    <w:link w:val="TextonotapieCar"/>
    <w:uiPriority w:val="99"/>
    <w:unhideWhenUsed/>
    <w:rsid w:val="007B0444"/>
    <w:pPr>
      <w:spacing w:line="259" w:lineRule="auto"/>
    </w:pPr>
    <w:rPr>
      <w:sz w:val="20"/>
      <w:szCs w:val="20"/>
      <w:lang w:eastAsia="en-US"/>
    </w:rPr>
  </w:style>
  <w:style w:type="character" w:customStyle="1" w:styleId="TextonotapieCar">
    <w:name w:val="Texto nota pie Car"/>
    <w:link w:val="Textonotapie"/>
    <w:uiPriority w:val="99"/>
    <w:qFormat/>
    <w:rsid w:val="007B0444"/>
    <w:rPr>
      <w:lang w:eastAsia="en-US"/>
    </w:rPr>
  </w:style>
  <w:style w:type="character" w:styleId="Refdenotaalpie">
    <w:name w:val="footnote reference"/>
    <w:uiPriority w:val="99"/>
    <w:unhideWhenUsed/>
    <w:rsid w:val="007B0444"/>
    <w:rPr>
      <w:vertAlign w:val="superscript"/>
    </w:rPr>
  </w:style>
  <w:style w:type="paragraph" w:styleId="Textodeglobo">
    <w:name w:val="Balloon Text"/>
    <w:basedOn w:val="Normal"/>
    <w:link w:val="TextodegloboCar"/>
    <w:uiPriority w:val="99"/>
    <w:semiHidden/>
    <w:unhideWhenUsed/>
    <w:rsid w:val="00F311A0"/>
    <w:pPr>
      <w:spacing w:after="0" w:line="240" w:lineRule="auto"/>
    </w:pPr>
    <w:rPr>
      <w:rFonts w:ascii="Segoe UI" w:hAnsi="Segoe UI"/>
      <w:sz w:val="18"/>
      <w:szCs w:val="18"/>
      <w:lang w:eastAsia="en-US"/>
    </w:rPr>
  </w:style>
  <w:style w:type="character" w:customStyle="1" w:styleId="TextodegloboCar">
    <w:name w:val="Texto de globo Car"/>
    <w:link w:val="Textodeglobo"/>
    <w:uiPriority w:val="99"/>
    <w:semiHidden/>
    <w:rsid w:val="00F311A0"/>
    <w:rPr>
      <w:rFonts w:ascii="Segoe UI" w:hAnsi="Segoe UI" w:cs="Segoe UI"/>
      <w:sz w:val="18"/>
      <w:szCs w:val="18"/>
      <w:lang w:eastAsia="en-US"/>
    </w:rPr>
  </w:style>
  <w:style w:type="character" w:styleId="Hipervnculo">
    <w:name w:val="Hyperlink"/>
    <w:unhideWhenUsed/>
    <w:rsid w:val="00F84E94"/>
    <w:rPr>
      <w:color w:val="0000FF"/>
      <w:u w:val="single"/>
    </w:rPr>
  </w:style>
  <w:style w:type="character" w:styleId="Hipervnculovisitado">
    <w:name w:val="FollowedHyperlink"/>
    <w:uiPriority w:val="99"/>
    <w:semiHidden/>
    <w:unhideWhenUsed/>
    <w:rsid w:val="00F84E94"/>
    <w:rPr>
      <w:color w:val="800080"/>
      <w:u w:val="single"/>
    </w:rPr>
  </w:style>
  <w:style w:type="paragraph" w:styleId="Sangradetextonormal">
    <w:name w:val="Body Text Indent"/>
    <w:basedOn w:val="Normal"/>
    <w:link w:val="SangradetextonormalCar"/>
    <w:uiPriority w:val="99"/>
    <w:semiHidden/>
    <w:unhideWhenUsed/>
    <w:rsid w:val="004624CA"/>
    <w:pPr>
      <w:spacing w:after="120"/>
      <w:ind w:left="283"/>
    </w:pPr>
    <w:rPr>
      <w:lang w:eastAsia="en-US"/>
    </w:rPr>
  </w:style>
  <w:style w:type="character" w:customStyle="1" w:styleId="SangradetextonormalCar">
    <w:name w:val="Sangría de texto normal Car"/>
    <w:link w:val="Sangradetextonormal"/>
    <w:uiPriority w:val="99"/>
    <w:semiHidden/>
    <w:rsid w:val="004624CA"/>
    <w:rPr>
      <w:sz w:val="22"/>
      <w:szCs w:val="22"/>
      <w:lang w:eastAsia="en-US"/>
    </w:rPr>
  </w:style>
  <w:style w:type="character" w:customStyle="1" w:styleId="Ttulo1Car">
    <w:name w:val="Título 1 Car"/>
    <w:link w:val="Ttulo1"/>
    <w:uiPriority w:val="9"/>
    <w:rsid w:val="00942F62"/>
    <w:rPr>
      <w:rFonts w:ascii="Calibri Light" w:eastAsia="SimSun" w:hAnsi="Calibri Light" w:cs="Times New Roman"/>
      <w:b/>
      <w:bCs/>
      <w:caps/>
      <w:spacing w:val="4"/>
      <w:sz w:val="28"/>
      <w:szCs w:val="28"/>
    </w:rPr>
  </w:style>
  <w:style w:type="paragraph" w:styleId="NormalWeb">
    <w:name w:val="Normal (Web)"/>
    <w:basedOn w:val="Normal"/>
    <w:uiPriority w:val="99"/>
    <w:unhideWhenUsed/>
    <w:rsid w:val="00E80CDE"/>
    <w:pPr>
      <w:spacing w:before="100" w:beforeAutospacing="1" w:after="0" w:line="240" w:lineRule="auto"/>
    </w:pPr>
    <w:rPr>
      <w:rFonts w:ascii="Times New Roman" w:hAnsi="Times New Roman"/>
      <w:color w:val="000000"/>
      <w:sz w:val="24"/>
      <w:szCs w:val="24"/>
    </w:rPr>
  </w:style>
  <w:style w:type="paragraph" w:customStyle="1" w:styleId="western">
    <w:name w:val="western"/>
    <w:basedOn w:val="Normal"/>
    <w:rsid w:val="00E80CDE"/>
    <w:pPr>
      <w:spacing w:before="100" w:beforeAutospacing="1" w:after="0" w:line="240" w:lineRule="auto"/>
    </w:pPr>
    <w:rPr>
      <w:rFonts w:ascii="DejaVu Serif" w:hAnsi="DejaVu Serif"/>
      <w:color w:val="000000"/>
      <w:sz w:val="20"/>
      <w:szCs w:val="20"/>
    </w:rPr>
  </w:style>
  <w:style w:type="paragraph" w:styleId="Sinespaciado">
    <w:name w:val="No Spacing"/>
    <w:uiPriority w:val="99"/>
    <w:qFormat/>
    <w:rsid w:val="00942F62"/>
    <w:pPr>
      <w:jc w:val="both"/>
    </w:pPr>
    <w:rPr>
      <w:sz w:val="22"/>
      <w:szCs w:val="22"/>
    </w:rPr>
  </w:style>
  <w:style w:type="paragraph" w:styleId="Piedepgina">
    <w:name w:val="footer"/>
    <w:basedOn w:val="Normal"/>
    <w:link w:val="PiedepginaCar"/>
    <w:uiPriority w:val="99"/>
    <w:unhideWhenUsed/>
    <w:rsid w:val="00D52AFE"/>
    <w:pPr>
      <w:tabs>
        <w:tab w:val="center" w:pos="4419"/>
        <w:tab w:val="right" w:pos="8838"/>
      </w:tabs>
    </w:pPr>
    <w:rPr>
      <w:lang w:eastAsia="en-US"/>
    </w:rPr>
  </w:style>
  <w:style w:type="character" w:customStyle="1" w:styleId="PiedepginaCar">
    <w:name w:val="Pie de página Car"/>
    <w:link w:val="Piedepgina"/>
    <w:uiPriority w:val="99"/>
    <w:rsid w:val="00D52AFE"/>
    <w:rPr>
      <w:sz w:val="22"/>
      <w:szCs w:val="22"/>
      <w:lang w:eastAsia="en-US"/>
    </w:rPr>
  </w:style>
  <w:style w:type="character" w:customStyle="1" w:styleId="Ttulo3Car">
    <w:name w:val="Título 3 Car"/>
    <w:link w:val="Ttulo3"/>
    <w:uiPriority w:val="9"/>
    <w:semiHidden/>
    <w:rsid w:val="00942F62"/>
    <w:rPr>
      <w:rFonts w:ascii="Calibri Light" w:eastAsia="SimSun" w:hAnsi="Calibri Light" w:cs="Times New Roman"/>
      <w:spacing w:val="4"/>
      <w:sz w:val="24"/>
      <w:szCs w:val="24"/>
    </w:rPr>
  </w:style>
  <w:style w:type="paragraph" w:styleId="HTMLconformatoprevio">
    <w:name w:val="HTML Preformatted"/>
    <w:basedOn w:val="Normal"/>
    <w:link w:val="HTMLconformatoprevioCar"/>
    <w:uiPriority w:val="99"/>
    <w:semiHidden/>
    <w:unhideWhenUsed/>
    <w:rsid w:val="00D2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rPr>
  </w:style>
  <w:style w:type="character" w:customStyle="1" w:styleId="HTMLconformatoprevioCar">
    <w:name w:val="HTML con formato previo Car"/>
    <w:link w:val="HTMLconformatoprevio"/>
    <w:uiPriority w:val="99"/>
    <w:semiHidden/>
    <w:rsid w:val="00D224A7"/>
    <w:rPr>
      <w:rFonts w:ascii="Courier New" w:eastAsia="Calibri" w:hAnsi="Courier New" w:cs="Courier New"/>
    </w:rPr>
  </w:style>
  <w:style w:type="character" w:customStyle="1" w:styleId="FootnoteCharacters">
    <w:name w:val="Footnote Characters"/>
    <w:uiPriority w:val="99"/>
    <w:semiHidden/>
    <w:unhideWhenUsed/>
    <w:rsid w:val="007965CF"/>
    <w:rPr>
      <w:vertAlign w:val="superscript"/>
    </w:rPr>
  </w:style>
  <w:style w:type="character" w:customStyle="1" w:styleId="FootnoteAnchor">
    <w:name w:val="Footnote Anchor"/>
    <w:rsid w:val="007965CF"/>
    <w:rPr>
      <w:vertAlign w:val="superscript"/>
    </w:rPr>
  </w:style>
  <w:style w:type="character" w:customStyle="1" w:styleId="InternetLink">
    <w:name w:val="Internet Link"/>
    <w:uiPriority w:val="99"/>
    <w:unhideWhenUsed/>
    <w:rsid w:val="007965CF"/>
    <w:rPr>
      <w:color w:val="0000FF"/>
      <w:u w:val="single"/>
    </w:rPr>
  </w:style>
  <w:style w:type="paragraph" w:customStyle="1" w:styleId="Textonotapie1">
    <w:name w:val="Texto nota pie1"/>
    <w:basedOn w:val="Normal"/>
    <w:uiPriority w:val="99"/>
    <w:semiHidden/>
    <w:unhideWhenUsed/>
    <w:rsid w:val="007965CF"/>
    <w:pPr>
      <w:spacing w:after="0" w:line="240" w:lineRule="auto"/>
    </w:pPr>
    <w:rPr>
      <w:sz w:val="20"/>
      <w:szCs w:val="20"/>
    </w:rPr>
  </w:style>
  <w:style w:type="character" w:customStyle="1" w:styleId="Ttulo2Car">
    <w:name w:val="Título 2 Car"/>
    <w:link w:val="Ttulo2"/>
    <w:uiPriority w:val="9"/>
    <w:semiHidden/>
    <w:rsid w:val="00942F62"/>
    <w:rPr>
      <w:rFonts w:ascii="Calibri Light" w:eastAsia="SimSun" w:hAnsi="Calibri Light" w:cs="Times New Roman"/>
      <w:b/>
      <w:bCs/>
      <w:sz w:val="28"/>
      <w:szCs w:val="28"/>
    </w:rPr>
  </w:style>
  <w:style w:type="character" w:customStyle="1" w:styleId="Ttulo4Car">
    <w:name w:val="Título 4 Car"/>
    <w:link w:val="Ttulo4"/>
    <w:uiPriority w:val="9"/>
    <w:semiHidden/>
    <w:rsid w:val="00942F62"/>
    <w:rPr>
      <w:rFonts w:ascii="Calibri Light" w:eastAsia="SimSun" w:hAnsi="Calibri Light" w:cs="Times New Roman"/>
      <w:i/>
      <w:iCs/>
      <w:sz w:val="24"/>
      <w:szCs w:val="24"/>
    </w:rPr>
  </w:style>
  <w:style w:type="character" w:customStyle="1" w:styleId="Ttulo5Car">
    <w:name w:val="Título 5 Car"/>
    <w:link w:val="Ttulo5"/>
    <w:uiPriority w:val="9"/>
    <w:semiHidden/>
    <w:rsid w:val="00942F62"/>
    <w:rPr>
      <w:rFonts w:ascii="Calibri Light" w:eastAsia="SimSun" w:hAnsi="Calibri Light" w:cs="Times New Roman"/>
      <w:b/>
      <w:bCs/>
    </w:rPr>
  </w:style>
  <w:style w:type="character" w:customStyle="1" w:styleId="Ttulo6Car">
    <w:name w:val="Título 6 Car"/>
    <w:link w:val="Ttulo6"/>
    <w:uiPriority w:val="9"/>
    <w:semiHidden/>
    <w:rsid w:val="00942F62"/>
    <w:rPr>
      <w:rFonts w:ascii="Calibri Light" w:eastAsia="SimSun" w:hAnsi="Calibri Light" w:cs="Times New Roman"/>
      <w:b/>
      <w:bCs/>
      <w:i/>
      <w:iCs/>
    </w:rPr>
  </w:style>
  <w:style w:type="character" w:customStyle="1" w:styleId="Ttulo7Car">
    <w:name w:val="Título 7 Car"/>
    <w:link w:val="Ttulo7"/>
    <w:uiPriority w:val="9"/>
    <w:semiHidden/>
    <w:rsid w:val="00942F62"/>
    <w:rPr>
      <w:i/>
      <w:iCs/>
    </w:rPr>
  </w:style>
  <w:style w:type="character" w:customStyle="1" w:styleId="Ttulo8Car">
    <w:name w:val="Título 8 Car"/>
    <w:link w:val="Ttulo8"/>
    <w:uiPriority w:val="9"/>
    <w:semiHidden/>
    <w:rsid w:val="00942F62"/>
    <w:rPr>
      <w:b/>
      <w:bCs/>
    </w:rPr>
  </w:style>
  <w:style w:type="character" w:customStyle="1" w:styleId="Ttulo9Car">
    <w:name w:val="Título 9 Car"/>
    <w:link w:val="Ttulo9"/>
    <w:uiPriority w:val="9"/>
    <w:semiHidden/>
    <w:rsid w:val="00942F62"/>
    <w:rPr>
      <w:i/>
      <w:iCs/>
    </w:rPr>
  </w:style>
  <w:style w:type="paragraph" w:styleId="Descripcin">
    <w:name w:val="caption"/>
    <w:basedOn w:val="Normal"/>
    <w:next w:val="Normal"/>
    <w:uiPriority w:val="35"/>
    <w:qFormat/>
    <w:rsid w:val="00942F62"/>
    <w:rPr>
      <w:b/>
      <w:bCs/>
      <w:sz w:val="18"/>
      <w:szCs w:val="18"/>
    </w:rPr>
  </w:style>
  <w:style w:type="paragraph" w:styleId="Ttulo">
    <w:name w:val="Title"/>
    <w:basedOn w:val="Normal"/>
    <w:next w:val="Normal"/>
    <w:link w:val="TtuloCar"/>
    <w:uiPriority w:val="10"/>
    <w:qFormat/>
    <w:rsid w:val="00942F62"/>
    <w:pPr>
      <w:spacing w:after="0" w:line="240" w:lineRule="auto"/>
      <w:contextualSpacing/>
      <w:jc w:val="center"/>
    </w:pPr>
    <w:rPr>
      <w:rFonts w:ascii="Calibri Light" w:eastAsia="SimSun" w:hAnsi="Calibri Light"/>
      <w:b/>
      <w:bCs/>
      <w:spacing w:val="-7"/>
      <w:sz w:val="48"/>
      <w:szCs w:val="48"/>
    </w:rPr>
  </w:style>
  <w:style w:type="character" w:customStyle="1" w:styleId="TtuloCar">
    <w:name w:val="Título Car"/>
    <w:link w:val="Ttulo"/>
    <w:uiPriority w:val="10"/>
    <w:rsid w:val="00942F62"/>
    <w:rPr>
      <w:rFonts w:ascii="Calibri Light" w:eastAsia="SimSun" w:hAnsi="Calibri Light" w:cs="Times New Roman"/>
      <w:b/>
      <w:bCs/>
      <w:spacing w:val="-7"/>
      <w:sz w:val="48"/>
      <w:szCs w:val="48"/>
    </w:rPr>
  </w:style>
  <w:style w:type="paragraph" w:styleId="Subttulo">
    <w:name w:val="Subtitle"/>
    <w:basedOn w:val="Normal"/>
    <w:next w:val="Normal"/>
    <w:link w:val="SubttuloCar"/>
    <w:uiPriority w:val="11"/>
    <w:qFormat/>
    <w:rsid w:val="00942F62"/>
    <w:pPr>
      <w:numPr>
        <w:ilvl w:val="1"/>
      </w:numPr>
      <w:spacing w:after="240"/>
      <w:jc w:val="center"/>
    </w:pPr>
    <w:rPr>
      <w:rFonts w:ascii="Calibri Light" w:eastAsia="SimSun" w:hAnsi="Calibri Light"/>
      <w:sz w:val="24"/>
      <w:szCs w:val="24"/>
    </w:rPr>
  </w:style>
  <w:style w:type="character" w:customStyle="1" w:styleId="SubttuloCar">
    <w:name w:val="Subtítulo Car"/>
    <w:link w:val="Subttulo"/>
    <w:uiPriority w:val="11"/>
    <w:rsid w:val="00942F62"/>
    <w:rPr>
      <w:rFonts w:ascii="Calibri Light" w:eastAsia="SimSun" w:hAnsi="Calibri Light" w:cs="Times New Roman"/>
      <w:sz w:val="24"/>
      <w:szCs w:val="24"/>
    </w:rPr>
  </w:style>
  <w:style w:type="character" w:styleId="Textoennegrita">
    <w:name w:val="Strong"/>
    <w:uiPriority w:val="22"/>
    <w:qFormat/>
    <w:rsid w:val="00942F62"/>
    <w:rPr>
      <w:b/>
      <w:bCs/>
      <w:color w:val="auto"/>
    </w:rPr>
  </w:style>
  <w:style w:type="character" w:styleId="nfasis">
    <w:name w:val="Emphasis"/>
    <w:uiPriority w:val="20"/>
    <w:qFormat/>
    <w:rsid w:val="00942F62"/>
    <w:rPr>
      <w:i/>
      <w:iCs/>
      <w:color w:val="auto"/>
    </w:rPr>
  </w:style>
  <w:style w:type="paragraph" w:styleId="Cita">
    <w:name w:val="Quote"/>
    <w:basedOn w:val="Normal"/>
    <w:next w:val="Normal"/>
    <w:link w:val="CitaCar"/>
    <w:uiPriority w:val="29"/>
    <w:qFormat/>
    <w:rsid w:val="00942F62"/>
    <w:pPr>
      <w:spacing w:before="200" w:line="264" w:lineRule="auto"/>
      <w:ind w:left="864" w:right="864"/>
      <w:jc w:val="center"/>
    </w:pPr>
    <w:rPr>
      <w:rFonts w:ascii="Calibri Light" w:eastAsia="SimSun" w:hAnsi="Calibri Light"/>
      <w:i/>
      <w:iCs/>
      <w:sz w:val="24"/>
      <w:szCs w:val="24"/>
    </w:rPr>
  </w:style>
  <w:style w:type="character" w:customStyle="1" w:styleId="CitaCar">
    <w:name w:val="Cita Car"/>
    <w:link w:val="Cita"/>
    <w:uiPriority w:val="29"/>
    <w:rsid w:val="00942F62"/>
    <w:rPr>
      <w:rFonts w:ascii="Calibri Light" w:eastAsia="SimSun" w:hAnsi="Calibri Light" w:cs="Times New Roman"/>
      <w:i/>
      <w:iCs/>
      <w:sz w:val="24"/>
      <w:szCs w:val="24"/>
    </w:rPr>
  </w:style>
  <w:style w:type="paragraph" w:styleId="Citadestacada">
    <w:name w:val="Intense Quote"/>
    <w:basedOn w:val="Normal"/>
    <w:next w:val="Normal"/>
    <w:link w:val="CitadestacadaCar"/>
    <w:uiPriority w:val="30"/>
    <w:qFormat/>
    <w:rsid w:val="00942F62"/>
    <w:pPr>
      <w:spacing w:before="100" w:beforeAutospacing="1" w:after="240"/>
      <w:ind w:left="936" w:right="936"/>
      <w:jc w:val="center"/>
    </w:pPr>
    <w:rPr>
      <w:rFonts w:ascii="Calibri Light" w:eastAsia="SimSun" w:hAnsi="Calibri Light"/>
      <w:sz w:val="26"/>
      <w:szCs w:val="26"/>
    </w:rPr>
  </w:style>
  <w:style w:type="character" w:customStyle="1" w:styleId="CitadestacadaCar">
    <w:name w:val="Cita destacada Car"/>
    <w:link w:val="Citadestacada"/>
    <w:uiPriority w:val="30"/>
    <w:rsid w:val="00942F62"/>
    <w:rPr>
      <w:rFonts w:ascii="Calibri Light" w:eastAsia="SimSun" w:hAnsi="Calibri Light" w:cs="Times New Roman"/>
      <w:sz w:val="26"/>
      <w:szCs w:val="26"/>
    </w:rPr>
  </w:style>
  <w:style w:type="character" w:styleId="nfasissutil">
    <w:name w:val="Subtle Emphasis"/>
    <w:uiPriority w:val="19"/>
    <w:qFormat/>
    <w:rsid w:val="00942F62"/>
    <w:rPr>
      <w:i/>
      <w:iCs/>
      <w:color w:val="auto"/>
    </w:rPr>
  </w:style>
  <w:style w:type="character" w:styleId="nfasisintenso">
    <w:name w:val="Intense Emphasis"/>
    <w:uiPriority w:val="21"/>
    <w:qFormat/>
    <w:rsid w:val="00942F62"/>
    <w:rPr>
      <w:b/>
      <w:bCs/>
      <w:i/>
      <w:iCs/>
      <w:color w:val="auto"/>
    </w:rPr>
  </w:style>
  <w:style w:type="character" w:styleId="Referenciasutil">
    <w:name w:val="Subtle Reference"/>
    <w:uiPriority w:val="31"/>
    <w:qFormat/>
    <w:rsid w:val="00942F62"/>
    <w:rPr>
      <w:smallCaps/>
      <w:color w:val="auto"/>
      <w:u w:val="single" w:color="7F7F7F"/>
    </w:rPr>
  </w:style>
  <w:style w:type="character" w:styleId="Referenciaintensa">
    <w:name w:val="Intense Reference"/>
    <w:uiPriority w:val="32"/>
    <w:qFormat/>
    <w:rsid w:val="00942F62"/>
    <w:rPr>
      <w:b/>
      <w:bCs/>
      <w:smallCaps/>
      <w:color w:val="auto"/>
      <w:u w:val="single"/>
    </w:rPr>
  </w:style>
  <w:style w:type="character" w:styleId="Ttulodellibro">
    <w:name w:val="Book Title"/>
    <w:uiPriority w:val="33"/>
    <w:qFormat/>
    <w:rsid w:val="00942F62"/>
    <w:rPr>
      <w:b/>
      <w:bCs/>
      <w:smallCaps/>
      <w:color w:val="auto"/>
    </w:rPr>
  </w:style>
  <w:style w:type="paragraph" w:customStyle="1" w:styleId="TtulodeTDC1">
    <w:name w:val="Título de TDC1"/>
    <w:basedOn w:val="Ttulo1"/>
    <w:next w:val="Normal"/>
    <w:uiPriority w:val="39"/>
    <w:semiHidden/>
    <w:unhideWhenUsed/>
    <w:qFormat/>
    <w:rsid w:val="00942F62"/>
    <w:pPr>
      <w:outlineLvl w:val="9"/>
    </w:pPr>
  </w:style>
  <w:style w:type="character" w:customStyle="1" w:styleId="Mencinsinresolver1">
    <w:name w:val="Mención sin resolver1"/>
    <w:uiPriority w:val="99"/>
    <w:semiHidden/>
    <w:unhideWhenUsed/>
    <w:rsid w:val="00B26CF3"/>
    <w:rPr>
      <w:color w:val="605E5C"/>
      <w:shd w:val="clear" w:color="auto" w:fill="E1DFDD"/>
    </w:rPr>
  </w:style>
  <w:style w:type="paragraph" w:styleId="Textoindependiente">
    <w:name w:val="Body Text"/>
    <w:basedOn w:val="Normal"/>
    <w:link w:val="TextoindependienteCar"/>
    <w:uiPriority w:val="99"/>
    <w:unhideWhenUsed/>
    <w:rsid w:val="006B1E5F"/>
    <w:pPr>
      <w:spacing w:after="120"/>
    </w:pPr>
  </w:style>
  <w:style w:type="character" w:customStyle="1" w:styleId="TextoindependienteCar">
    <w:name w:val="Texto independiente Car"/>
    <w:link w:val="Textoindependiente"/>
    <w:uiPriority w:val="99"/>
    <w:rsid w:val="006B1E5F"/>
    <w:rPr>
      <w:sz w:val="22"/>
      <w:szCs w:val="22"/>
    </w:rPr>
  </w:style>
  <w:style w:type="paragraph" w:styleId="Textocomentario">
    <w:name w:val="annotation text"/>
    <w:basedOn w:val="Normal"/>
    <w:link w:val="TextocomentarioCar"/>
    <w:uiPriority w:val="99"/>
    <w:unhideWhenUsed/>
    <w:rsid w:val="007B2181"/>
    <w:pPr>
      <w:spacing w:after="0" w:line="240" w:lineRule="auto"/>
      <w:jc w:val="left"/>
    </w:pPr>
    <w:rPr>
      <w:rFonts w:ascii="Cambria" w:eastAsia="MS Mincho" w:hAnsi="Cambria"/>
      <w:sz w:val="20"/>
      <w:szCs w:val="20"/>
      <w:lang w:val="es-ES_tradnl" w:eastAsia="es-ES"/>
    </w:rPr>
  </w:style>
  <w:style w:type="character" w:customStyle="1" w:styleId="TextocomentarioCar">
    <w:name w:val="Texto comentario Car"/>
    <w:basedOn w:val="Fuentedeprrafopredeter"/>
    <w:link w:val="Textocomentario"/>
    <w:uiPriority w:val="99"/>
    <w:rsid w:val="007B2181"/>
    <w:rPr>
      <w:rFonts w:ascii="Cambria" w:eastAsia="MS Mincho" w:hAnsi="Cambria"/>
      <w:lang w:val="es-ES_tradnl" w:eastAsia="es-ES"/>
    </w:rPr>
  </w:style>
  <w:style w:type="character" w:customStyle="1" w:styleId="PrrafodelistaCar">
    <w:name w:val="Párrafo de lista Car"/>
    <w:basedOn w:val="Fuentedeprrafopredeter"/>
    <w:link w:val="Prrafodelista"/>
    <w:uiPriority w:val="34"/>
    <w:rsid w:val="007B218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1168">
      <w:bodyDiv w:val="1"/>
      <w:marLeft w:val="0"/>
      <w:marRight w:val="0"/>
      <w:marTop w:val="0"/>
      <w:marBottom w:val="0"/>
      <w:divBdr>
        <w:top w:val="none" w:sz="0" w:space="0" w:color="auto"/>
        <w:left w:val="none" w:sz="0" w:space="0" w:color="auto"/>
        <w:bottom w:val="none" w:sz="0" w:space="0" w:color="auto"/>
        <w:right w:val="none" w:sz="0" w:space="0" w:color="auto"/>
      </w:divBdr>
    </w:div>
    <w:div w:id="53819266">
      <w:bodyDiv w:val="1"/>
      <w:marLeft w:val="0"/>
      <w:marRight w:val="0"/>
      <w:marTop w:val="0"/>
      <w:marBottom w:val="0"/>
      <w:divBdr>
        <w:top w:val="none" w:sz="0" w:space="0" w:color="auto"/>
        <w:left w:val="none" w:sz="0" w:space="0" w:color="auto"/>
        <w:bottom w:val="none" w:sz="0" w:space="0" w:color="auto"/>
        <w:right w:val="none" w:sz="0" w:space="0" w:color="auto"/>
      </w:divBdr>
    </w:div>
    <w:div w:id="221868682">
      <w:bodyDiv w:val="1"/>
      <w:marLeft w:val="0"/>
      <w:marRight w:val="0"/>
      <w:marTop w:val="0"/>
      <w:marBottom w:val="0"/>
      <w:divBdr>
        <w:top w:val="none" w:sz="0" w:space="0" w:color="auto"/>
        <w:left w:val="none" w:sz="0" w:space="0" w:color="auto"/>
        <w:bottom w:val="none" w:sz="0" w:space="0" w:color="auto"/>
        <w:right w:val="none" w:sz="0" w:space="0" w:color="auto"/>
      </w:divBdr>
    </w:div>
    <w:div w:id="583689606">
      <w:bodyDiv w:val="1"/>
      <w:marLeft w:val="0"/>
      <w:marRight w:val="0"/>
      <w:marTop w:val="0"/>
      <w:marBottom w:val="0"/>
      <w:divBdr>
        <w:top w:val="none" w:sz="0" w:space="0" w:color="auto"/>
        <w:left w:val="none" w:sz="0" w:space="0" w:color="auto"/>
        <w:bottom w:val="none" w:sz="0" w:space="0" w:color="auto"/>
        <w:right w:val="none" w:sz="0" w:space="0" w:color="auto"/>
      </w:divBdr>
    </w:div>
    <w:div w:id="789933469">
      <w:bodyDiv w:val="1"/>
      <w:marLeft w:val="0"/>
      <w:marRight w:val="0"/>
      <w:marTop w:val="0"/>
      <w:marBottom w:val="0"/>
      <w:divBdr>
        <w:top w:val="none" w:sz="0" w:space="0" w:color="auto"/>
        <w:left w:val="none" w:sz="0" w:space="0" w:color="auto"/>
        <w:bottom w:val="none" w:sz="0" w:space="0" w:color="auto"/>
        <w:right w:val="none" w:sz="0" w:space="0" w:color="auto"/>
      </w:divBdr>
    </w:div>
    <w:div w:id="910232608">
      <w:bodyDiv w:val="1"/>
      <w:marLeft w:val="0"/>
      <w:marRight w:val="0"/>
      <w:marTop w:val="0"/>
      <w:marBottom w:val="0"/>
      <w:divBdr>
        <w:top w:val="none" w:sz="0" w:space="0" w:color="auto"/>
        <w:left w:val="none" w:sz="0" w:space="0" w:color="auto"/>
        <w:bottom w:val="none" w:sz="0" w:space="0" w:color="auto"/>
        <w:right w:val="none" w:sz="0" w:space="0" w:color="auto"/>
      </w:divBdr>
    </w:div>
    <w:div w:id="915742626">
      <w:bodyDiv w:val="1"/>
      <w:marLeft w:val="0"/>
      <w:marRight w:val="0"/>
      <w:marTop w:val="0"/>
      <w:marBottom w:val="0"/>
      <w:divBdr>
        <w:top w:val="none" w:sz="0" w:space="0" w:color="auto"/>
        <w:left w:val="none" w:sz="0" w:space="0" w:color="auto"/>
        <w:bottom w:val="none" w:sz="0" w:space="0" w:color="auto"/>
        <w:right w:val="none" w:sz="0" w:space="0" w:color="auto"/>
      </w:divBdr>
    </w:div>
    <w:div w:id="1114133492">
      <w:bodyDiv w:val="1"/>
      <w:marLeft w:val="0"/>
      <w:marRight w:val="0"/>
      <w:marTop w:val="0"/>
      <w:marBottom w:val="0"/>
      <w:divBdr>
        <w:top w:val="none" w:sz="0" w:space="0" w:color="auto"/>
        <w:left w:val="none" w:sz="0" w:space="0" w:color="auto"/>
        <w:bottom w:val="none" w:sz="0" w:space="0" w:color="auto"/>
        <w:right w:val="none" w:sz="0" w:space="0" w:color="auto"/>
      </w:divBdr>
    </w:div>
    <w:div w:id="1114324838">
      <w:bodyDiv w:val="1"/>
      <w:marLeft w:val="0"/>
      <w:marRight w:val="0"/>
      <w:marTop w:val="0"/>
      <w:marBottom w:val="0"/>
      <w:divBdr>
        <w:top w:val="none" w:sz="0" w:space="0" w:color="auto"/>
        <w:left w:val="none" w:sz="0" w:space="0" w:color="auto"/>
        <w:bottom w:val="none" w:sz="0" w:space="0" w:color="auto"/>
        <w:right w:val="none" w:sz="0" w:space="0" w:color="auto"/>
      </w:divBdr>
    </w:div>
    <w:div w:id="1436291926">
      <w:bodyDiv w:val="1"/>
      <w:marLeft w:val="0"/>
      <w:marRight w:val="0"/>
      <w:marTop w:val="0"/>
      <w:marBottom w:val="0"/>
      <w:divBdr>
        <w:top w:val="none" w:sz="0" w:space="0" w:color="auto"/>
        <w:left w:val="none" w:sz="0" w:space="0" w:color="auto"/>
        <w:bottom w:val="none" w:sz="0" w:space="0" w:color="auto"/>
        <w:right w:val="none" w:sz="0" w:space="0" w:color="auto"/>
      </w:divBdr>
    </w:div>
    <w:div w:id="1494447135">
      <w:bodyDiv w:val="1"/>
      <w:marLeft w:val="0"/>
      <w:marRight w:val="0"/>
      <w:marTop w:val="0"/>
      <w:marBottom w:val="0"/>
      <w:divBdr>
        <w:top w:val="none" w:sz="0" w:space="0" w:color="auto"/>
        <w:left w:val="none" w:sz="0" w:space="0" w:color="auto"/>
        <w:bottom w:val="none" w:sz="0" w:space="0" w:color="auto"/>
        <w:right w:val="none" w:sz="0" w:space="0" w:color="auto"/>
      </w:divBdr>
    </w:div>
    <w:div w:id="1519079962">
      <w:bodyDiv w:val="1"/>
      <w:marLeft w:val="0"/>
      <w:marRight w:val="0"/>
      <w:marTop w:val="0"/>
      <w:marBottom w:val="0"/>
      <w:divBdr>
        <w:top w:val="none" w:sz="0" w:space="0" w:color="auto"/>
        <w:left w:val="none" w:sz="0" w:space="0" w:color="auto"/>
        <w:bottom w:val="none" w:sz="0" w:space="0" w:color="auto"/>
        <w:right w:val="none" w:sz="0" w:space="0" w:color="auto"/>
      </w:divBdr>
    </w:div>
    <w:div w:id="1698848331">
      <w:bodyDiv w:val="1"/>
      <w:marLeft w:val="0"/>
      <w:marRight w:val="0"/>
      <w:marTop w:val="0"/>
      <w:marBottom w:val="0"/>
      <w:divBdr>
        <w:top w:val="none" w:sz="0" w:space="0" w:color="auto"/>
        <w:left w:val="none" w:sz="0" w:space="0" w:color="auto"/>
        <w:bottom w:val="none" w:sz="0" w:space="0" w:color="auto"/>
        <w:right w:val="none" w:sz="0" w:space="0" w:color="auto"/>
      </w:divBdr>
    </w:div>
    <w:div w:id="1976137325">
      <w:bodyDiv w:val="1"/>
      <w:marLeft w:val="0"/>
      <w:marRight w:val="0"/>
      <w:marTop w:val="0"/>
      <w:marBottom w:val="0"/>
      <w:divBdr>
        <w:top w:val="none" w:sz="0" w:space="0" w:color="auto"/>
        <w:left w:val="none" w:sz="0" w:space="0" w:color="auto"/>
        <w:bottom w:val="none" w:sz="0" w:space="0" w:color="auto"/>
        <w:right w:val="none" w:sz="0" w:space="0" w:color="auto"/>
      </w:divBdr>
    </w:div>
    <w:div w:id="198184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ara.cl/verDoc.aspx?prmID=327595&amp;prmTipo=DOCUMENTO_COMIS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ara.cl/legislacion/comisiones/integrantes.aspx?prmID=171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legislacion/ProyectosDeLey/tramitacion.aspx?prmID=17101&amp;prmBOLETIN=16533-0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mara.cl/verDoc.aspx?prmID=327594&amp;prmTipo=DOCUMENTO_COMI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5c6ee9ca056aaa2c57e79926e60a174">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9ee35f61c821d4ef34b83193fb4d240a"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ebd0a93-62a0-4e9a-aefe-253d538adb76}"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EC4BF-20C6-43B0-88F1-8D4E0BC9E02D}">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2954F7E7-50BB-4BEA-8859-15E5A1049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C53C36-1D70-469E-A682-683DFBABD196}">
  <ds:schemaRefs>
    <ds:schemaRef ds:uri="http://schemas.microsoft.com/sharepoint/v3/contenttype/forms"/>
  </ds:schemaRefs>
</ds:datastoreItem>
</file>

<file path=customXml/itemProps4.xml><?xml version="1.0" encoding="utf-8"?>
<ds:datastoreItem xmlns:ds="http://schemas.openxmlformats.org/officeDocument/2006/customXml" ds:itemID="{4BDCEF13-5593-4CA2-B567-EB7459B9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7442</Words>
  <Characters>40937</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INFORME DE LA COMISIÓN DE ECONOMÍA, FOMENTO, MICRO, PEQUEÑA Y MEDIANA EMPRESA, PROTECCIÓN DE LOS CONSUMIDORES Y TURISMO RECAÍDO EN EL PROYECTO QUE MODIFICA EL DECRETO LEY N°3</vt:lpstr>
    </vt:vector>
  </TitlesOfParts>
  <Company/>
  <LinksUpToDate>false</LinksUpToDate>
  <CharactersWithSpaces>48283</CharactersWithSpaces>
  <SharedDoc>false</SharedDoc>
  <HLinks>
    <vt:vector size="30" baseType="variant">
      <vt:variant>
        <vt:i4>2556007</vt:i4>
      </vt:variant>
      <vt:variant>
        <vt:i4>12</vt:i4>
      </vt:variant>
      <vt:variant>
        <vt:i4>0</vt:i4>
      </vt:variant>
      <vt:variant>
        <vt:i4>5</vt:i4>
      </vt:variant>
      <vt:variant>
        <vt:lpwstr>https://www.camara.cl/verDoc.aspx?prmTIPO=DOCUMENTOCOMUNICACIONCUENTA&amp;prmID=137474</vt:lpwstr>
      </vt:variant>
      <vt:variant>
        <vt:lpwstr/>
      </vt:variant>
      <vt:variant>
        <vt:i4>655440</vt:i4>
      </vt:variant>
      <vt:variant>
        <vt:i4>9</vt:i4>
      </vt:variant>
      <vt:variant>
        <vt:i4>0</vt:i4>
      </vt:variant>
      <vt:variant>
        <vt:i4>5</vt:i4>
      </vt:variant>
      <vt:variant>
        <vt:lpwstr>https://www.camara.cl/legislacion/ProyectosDeLey/tramitacion.aspx?prmID=17663&amp;prmBOLETIN=17049-13</vt:lpwstr>
      </vt:variant>
      <vt:variant>
        <vt:lpwstr/>
      </vt:variant>
      <vt:variant>
        <vt:i4>2359355</vt:i4>
      </vt:variant>
      <vt:variant>
        <vt:i4>6</vt:i4>
      </vt:variant>
      <vt:variant>
        <vt:i4>0</vt:i4>
      </vt:variant>
      <vt:variant>
        <vt:i4>5</vt:i4>
      </vt:variant>
      <vt:variant>
        <vt:lpwstr>https://www.camara.cl/verDoc.aspx?prmTipo=SIAL&amp;prmID=79726&amp;formato=pdf</vt:lpwstr>
      </vt:variant>
      <vt:variant>
        <vt:lpwstr/>
      </vt:variant>
      <vt:variant>
        <vt:i4>4194326</vt:i4>
      </vt:variant>
      <vt:variant>
        <vt:i4>3</vt:i4>
      </vt:variant>
      <vt:variant>
        <vt:i4>0</vt:i4>
      </vt:variant>
      <vt:variant>
        <vt:i4>5</vt:i4>
      </vt:variant>
      <vt:variant>
        <vt:lpwstr>https://www.camara.cl/legislacion/comisiones/integrantes.aspx?prmID=1717</vt:lpwstr>
      </vt:variant>
      <vt:variant>
        <vt:lpwstr/>
      </vt:variant>
      <vt:variant>
        <vt:i4>655440</vt:i4>
      </vt:variant>
      <vt:variant>
        <vt:i4>0</vt:i4>
      </vt:variant>
      <vt:variant>
        <vt:i4>0</vt:i4>
      </vt:variant>
      <vt:variant>
        <vt:i4>5</vt:i4>
      </vt:variant>
      <vt:variant>
        <vt:lpwstr>https://www.camara.cl/legislacion/ProyectosDeLey/tramitacion.aspx?prmID=17663&amp;prmBOLETIN=17049-13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ECONOMÍA, FOMENTO, MICRO, PEQUEÑA Y MEDIANA EMPRESA, PROTECCIÓN DE LOS CONSUMIDORES Y TURISMO RECAÍDO EN EL PROYECTO QUE MODIFICA EL DECRETO LEY N°3</dc:title>
  <dc:subject/>
  <dc:creator>ajhalabid</dc:creator>
  <cp:keywords/>
  <cp:lastModifiedBy>Alvaro Halabi</cp:lastModifiedBy>
  <cp:revision>2</cp:revision>
  <cp:lastPrinted>2019-03-25T15:38:00Z</cp:lastPrinted>
  <dcterms:created xsi:type="dcterms:W3CDTF">2024-11-04T14:34:00Z</dcterms:created>
  <dcterms:modified xsi:type="dcterms:W3CDTF">2024-11-04T14:34:00Z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0x0101008C5188E5296E8E4FBB4B02F2CC50A2CA</vt:lpwstr>
  </property>
  <property fmtid="{D5CDD505-2E9C-101B-9397-08002B2CF9AE}" pid="3" name="GrammarlyDocumentId">
    <vt:lpwstr>9cde0c50d2de5c295aefe8ade133af449cb683b322d51c4758e0c2ce4727d01c</vt:lpwstr>
  </property>
  <property fmtid="{D5CDD505-2E9C-101B-9397-08002B2CF9AE}" pid="4" name="MediaServiceImageTags">
    <vt:lpwstr/>
  </property>
</Properties>
</file>