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A56" w:rsidRDefault="00573A56" w:rsidP="00C11AE2">
      <w:pPr>
        <w:spacing w:line="240" w:lineRule="auto"/>
        <w:ind w:left="3822"/>
        <w:jc w:val="both"/>
        <w:rPr>
          <w:rFonts w:ascii="Courier New" w:hAnsi="Courier New" w:cs="Courier New"/>
          <w:b/>
          <w:bCs/>
          <w:sz w:val="24"/>
          <w:szCs w:val="24"/>
          <w:highlight w:val="yellow"/>
        </w:rPr>
      </w:pPr>
      <w:r>
        <w:rPr>
          <w:rFonts w:ascii="Courier New" w:hAnsi="Courier New" w:cs="Courier New"/>
          <w:b/>
          <w:bCs/>
          <w:sz w:val="24"/>
          <w:szCs w:val="24"/>
        </w:rPr>
        <w:t xml:space="preserve">MENSAJE DE S.E. EL PRESIDENTE DE LA REPÚBLICA CON EL QUE INICIA UN PROYECTO DE LEY </w:t>
      </w:r>
      <w:r w:rsidRPr="00A22C63">
        <w:rPr>
          <w:rFonts w:ascii="Courier New" w:hAnsi="Courier New" w:cs="Courier New"/>
          <w:b/>
          <w:bCs/>
          <w:sz w:val="24"/>
          <w:szCs w:val="24"/>
        </w:rPr>
        <w:t>QUE MODIFICA EL CÓDIGO PENAL AGRAVANDO EL DELITO DE SECUESTRO.</w:t>
      </w:r>
    </w:p>
    <w:p w:rsidR="00573A56" w:rsidRDefault="00573A56" w:rsidP="00C11AE2">
      <w:pPr>
        <w:spacing w:line="240" w:lineRule="auto"/>
        <w:ind w:left="3822"/>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w:t>
      </w:r>
    </w:p>
    <w:p w:rsidR="00573A56" w:rsidRDefault="00573A56" w:rsidP="00C11AE2">
      <w:pPr>
        <w:spacing w:line="240" w:lineRule="auto"/>
        <w:ind w:left="3822"/>
        <w:jc w:val="both"/>
        <w:rPr>
          <w:rFonts w:ascii="Courier New" w:hAnsi="Courier New" w:cs="Courier New"/>
          <w:sz w:val="24"/>
          <w:szCs w:val="24"/>
        </w:rPr>
      </w:pPr>
    </w:p>
    <w:p w:rsidR="00573A56" w:rsidRPr="00F45D10" w:rsidRDefault="00573A56" w:rsidP="00C11AE2">
      <w:pPr>
        <w:spacing w:line="240" w:lineRule="auto"/>
        <w:ind w:left="3822"/>
        <w:jc w:val="both"/>
        <w:rPr>
          <w:rFonts w:ascii="Courier New" w:hAnsi="Courier New" w:cs="Courier New"/>
          <w:sz w:val="24"/>
          <w:szCs w:val="24"/>
        </w:rPr>
      </w:pPr>
      <w:r w:rsidRPr="50B22649">
        <w:rPr>
          <w:rFonts w:ascii="Courier New" w:hAnsi="Courier New" w:cs="Courier New"/>
          <w:sz w:val="24"/>
          <w:szCs w:val="24"/>
        </w:rPr>
        <w:t>Santiago, 12 de diciembre de 2022.</w:t>
      </w:r>
    </w:p>
    <w:p w:rsidR="00573A56" w:rsidRDefault="00573A56">
      <w:pPr>
        <w:spacing w:line="240" w:lineRule="auto"/>
        <w:jc w:val="both"/>
        <w:rPr>
          <w:rFonts w:ascii="Courier New" w:hAnsi="Courier New" w:cs="Courier New"/>
          <w:sz w:val="24"/>
          <w:szCs w:val="24"/>
        </w:rPr>
      </w:pPr>
    </w:p>
    <w:p w:rsidR="00573A56" w:rsidRDefault="00573A56" w:rsidP="00F45D10">
      <w:pPr>
        <w:tabs>
          <w:tab w:val="left" w:pos="1985"/>
        </w:tabs>
        <w:jc w:val="center"/>
        <w:outlineLvl w:val="0"/>
        <w:rPr>
          <w:rFonts w:ascii="Courier New" w:hAnsi="Courier New" w:cs="Courier New"/>
          <w:sz w:val="24"/>
          <w:szCs w:val="24"/>
        </w:rPr>
      </w:pPr>
    </w:p>
    <w:p w:rsidR="00573A56" w:rsidRDefault="00573A56" w:rsidP="00F45D10">
      <w:pPr>
        <w:tabs>
          <w:tab w:val="left" w:pos="1985"/>
        </w:tabs>
        <w:jc w:val="center"/>
        <w:outlineLvl w:val="0"/>
        <w:rPr>
          <w:rFonts w:ascii="Courier New" w:hAnsi="Courier New" w:cs="Courier New"/>
          <w:sz w:val="24"/>
          <w:szCs w:val="24"/>
        </w:rPr>
      </w:pPr>
    </w:p>
    <w:p w:rsidR="00573A56" w:rsidRDefault="00573A56" w:rsidP="00F45D10">
      <w:pPr>
        <w:tabs>
          <w:tab w:val="left" w:pos="1985"/>
        </w:tabs>
        <w:jc w:val="center"/>
        <w:outlineLvl w:val="0"/>
        <w:rPr>
          <w:rFonts w:ascii="Courier New" w:hAnsi="Courier New" w:cs="Courier New"/>
          <w:sz w:val="24"/>
          <w:szCs w:val="24"/>
        </w:rPr>
      </w:pPr>
    </w:p>
    <w:p w:rsidR="00573A56" w:rsidRDefault="00573A56" w:rsidP="00F45D10">
      <w:pPr>
        <w:tabs>
          <w:tab w:val="left" w:pos="1985"/>
        </w:tabs>
        <w:jc w:val="center"/>
        <w:outlineLvl w:val="0"/>
        <w:rPr>
          <w:rFonts w:ascii="Courier New" w:hAnsi="Courier New" w:cs="Courier New"/>
          <w:sz w:val="24"/>
          <w:szCs w:val="24"/>
        </w:rPr>
      </w:pPr>
    </w:p>
    <w:p w:rsidR="00573A56" w:rsidRDefault="00573A56" w:rsidP="00F45D10">
      <w:pPr>
        <w:tabs>
          <w:tab w:val="left" w:pos="1985"/>
        </w:tabs>
        <w:jc w:val="center"/>
        <w:outlineLvl w:val="0"/>
        <w:rPr>
          <w:rFonts w:ascii="Courier New" w:hAnsi="Courier New" w:cs="Courier New"/>
          <w:sz w:val="24"/>
          <w:szCs w:val="24"/>
        </w:rPr>
      </w:pPr>
    </w:p>
    <w:p w:rsidR="00573A56" w:rsidRPr="00170AA7" w:rsidRDefault="00573A56" w:rsidP="00F45D10">
      <w:pPr>
        <w:tabs>
          <w:tab w:val="left" w:pos="1985"/>
        </w:tabs>
        <w:jc w:val="center"/>
        <w:outlineLvl w:val="0"/>
        <w:rPr>
          <w:rFonts w:ascii="Courier New" w:hAnsi="Courier New" w:cs="Courier New"/>
          <w:b/>
          <w:bCs/>
          <w:sz w:val="24"/>
          <w:szCs w:val="24"/>
          <w:lang w:val="pt-BR"/>
        </w:rPr>
      </w:pPr>
      <w:r w:rsidRPr="00170AA7">
        <w:rPr>
          <w:rFonts w:ascii="Courier New" w:hAnsi="Courier New" w:cs="Courier New"/>
          <w:b/>
          <w:bCs/>
          <w:sz w:val="24"/>
          <w:szCs w:val="24"/>
          <w:lang w:val="pt-BR"/>
        </w:rPr>
        <w:t xml:space="preserve">M E N S A J </w:t>
      </w:r>
      <w:r w:rsidRPr="00C11AE2">
        <w:rPr>
          <w:rFonts w:ascii="Courier New" w:hAnsi="Courier New" w:cs="Courier New"/>
          <w:b/>
          <w:bCs/>
          <w:sz w:val="24"/>
          <w:szCs w:val="24"/>
          <w:lang w:val="pt-BR"/>
        </w:rPr>
        <w:t xml:space="preserve">E  Nº </w:t>
      </w:r>
      <w:r w:rsidRPr="00C11AE2">
        <w:rPr>
          <w:rFonts w:ascii="Courier New" w:hAnsi="Courier New" w:cs="Courier New"/>
          <w:b/>
          <w:bCs/>
          <w:sz w:val="24"/>
          <w:szCs w:val="24"/>
          <w:u w:val="single"/>
          <w:lang w:val="pt-BR"/>
        </w:rPr>
        <w:t>236-370</w:t>
      </w:r>
      <w:r w:rsidRPr="00C11AE2">
        <w:rPr>
          <w:rFonts w:ascii="Courier New" w:hAnsi="Courier New" w:cs="Courier New"/>
          <w:b/>
          <w:bCs/>
          <w:sz w:val="24"/>
          <w:szCs w:val="24"/>
          <w:lang w:val="pt-BR"/>
        </w:rPr>
        <w:t>/</w:t>
      </w:r>
    </w:p>
    <w:p w:rsidR="00573A56" w:rsidRPr="00170AA7" w:rsidRDefault="00573A56" w:rsidP="00F45D10">
      <w:pPr>
        <w:tabs>
          <w:tab w:val="left" w:pos="1985"/>
        </w:tabs>
        <w:rPr>
          <w:rFonts w:ascii="Courier New" w:hAnsi="Courier New" w:cs="Courier New"/>
          <w:sz w:val="24"/>
          <w:szCs w:val="24"/>
          <w:lang w:val="pt-BR"/>
        </w:rPr>
      </w:pPr>
    </w:p>
    <w:p w:rsidR="00573A56" w:rsidRDefault="00573A56" w:rsidP="00F45D10">
      <w:pPr>
        <w:tabs>
          <w:tab w:val="left" w:pos="1985"/>
        </w:tabs>
        <w:rPr>
          <w:rFonts w:ascii="Courier New" w:hAnsi="Courier New" w:cs="Courier New"/>
          <w:sz w:val="24"/>
          <w:szCs w:val="24"/>
          <w:lang w:val="pt-BR"/>
        </w:rPr>
      </w:pPr>
    </w:p>
    <w:p w:rsidR="00573A56" w:rsidRDefault="00573A56" w:rsidP="00F45D10">
      <w:pPr>
        <w:tabs>
          <w:tab w:val="left" w:pos="1985"/>
        </w:tabs>
        <w:rPr>
          <w:rFonts w:ascii="Courier New" w:hAnsi="Courier New" w:cs="Courier New"/>
          <w:sz w:val="24"/>
          <w:szCs w:val="24"/>
          <w:lang w:val="pt-BR"/>
        </w:rPr>
      </w:pPr>
    </w:p>
    <w:p w:rsidR="00573A56" w:rsidRDefault="00573A56" w:rsidP="00F45D10">
      <w:pPr>
        <w:tabs>
          <w:tab w:val="left" w:pos="1985"/>
        </w:tabs>
        <w:rPr>
          <w:rFonts w:ascii="Courier New" w:hAnsi="Courier New" w:cs="Courier New"/>
          <w:sz w:val="24"/>
          <w:szCs w:val="24"/>
          <w:lang w:val="pt-BR"/>
        </w:rPr>
      </w:pPr>
    </w:p>
    <w:p w:rsidR="00573A56" w:rsidRPr="00170AA7" w:rsidRDefault="00573A56" w:rsidP="00F45D10">
      <w:pPr>
        <w:tabs>
          <w:tab w:val="left" w:pos="1985"/>
        </w:tabs>
        <w:rPr>
          <w:rFonts w:ascii="Courier New" w:hAnsi="Courier New" w:cs="Courier New"/>
          <w:sz w:val="24"/>
          <w:szCs w:val="24"/>
          <w:lang w:val="pt-BR"/>
        </w:rPr>
      </w:pPr>
    </w:p>
    <w:p w:rsidR="00573A56" w:rsidRPr="00170AA7" w:rsidRDefault="00573A56" w:rsidP="00C11AE2">
      <w:pPr>
        <w:pStyle w:val="BodyTextIndent"/>
        <w:tabs>
          <w:tab w:val="clear" w:pos="3544"/>
          <w:tab w:val="left" w:pos="1985"/>
        </w:tabs>
        <w:spacing w:before="0" w:after="0" w:line="276" w:lineRule="auto"/>
        <w:ind w:left="2835"/>
        <w:rPr>
          <w:rFonts w:ascii="Courier New" w:hAnsi="Courier New" w:cs="Courier New"/>
          <w:spacing w:val="0"/>
          <w:lang w:val="es-CL"/>
        </w:rPr>
      </w:pPr>
      <w:r w:rsidRPr="00170AA7">
        <w:rPr>
          <w:rFonts w:ascii="Courier New" w:hAnsi="Courier New" w:cs="Courier New"/>
          <w:spacing w:val="0"/>
          <w:lang w:val="es-CL"/>
        </w:rPr>
        <w:t>Honorable Cámara de Diputad</w:t>
      </w:r>
      <w:r>
        <w:rPr>
          <w:rFonts w:ascii="Courier New" w:hAnsi="Courier New" w:cs="Courier New"/>
          <w:spacing w:val="0"/>
          <w:lang w:val="es-CL"/>
        </w:rPr>
        <w:t>as y Diputad</w:t>
      </w:r>
      <w:r w:rsidRPr="00170AA7">
        <w:rPr>
          <w:rFonts w:ascii="Courier New" w:hAnsi="Courier New" w:cs="Courier New"/>
          <w:spacing w:val="0"/>
          <w:lang w:val="es-CL"/>
        </w:rPr>
        <w:t>os:</w:t>
      </w:r>
    </w:p>
    <w:p w:rsidR="00573A56" w:rsidRPr="00170AA7" w:rsidRDefault="00573A56" w:rsidP="00C11AE2">
      <w:pPr>
        <w:framePr w:w="2744" w:h="2497" w:hSpace="141" w:wrap="auto" w:vAnchor="text" w:hAnchor="page" w:x="820" w:y="353"/>
        <w:tabs>
          <w:tab w:val="left" w:pos="-720"/>
          <w:tab w:val="left" w:pos="1985"/>
        </w:tabs>
        <w:spacing w:line="360" w:lineRule="auto"/>
        <w:ind w:right="-2030"/>
        <w:rPr>
          <w:rFonts w:ascii="Courier New" w:hAnsi="Courier New" w:cs="Courier New"/>
          <w:b/>
          <w:bCs/>
          <w:sz w:val="24"/>
          <w:szCs w:val="24"/>
        </w:rPr>
      </w:pPr>
      <w:r w:rsidRPr="00170AA7">
        <w:rPr>
          <w:rFonts w:ascii="Courier New" w:hAnsi="Courier New" w:cs="Courier New"/>
          <w:b/>
          <w:bCs/>
          <w:sz w:val="24"/>
          <w:szCs w:val="24"/>
        </w:rPr>
        <w:t>A S.E. EL</w:t>
      </w:r>
    </w:p>
    <w:p w:rsidR="00573A56" w:rsidRPr="00170AA7" w:rsidRDefault="00573A56" w:rsidP="00C11AE2">
      <w:pPr>
        <w:framePr w:w="2744" w:h="2497" w:hSpace="141" w:wrap="auto" w:vAnchor="text" w:hAnchor="page" w:x="820" w:y="353"/>
        <w:tabs>
          <w:tab w:val="left" w:pos="-720"/>
          <w:tab w:val="left" w:pos="1985"/>
        </w:tabs>
        <w:spacing w:line="360" w:lineRule="auto"/>
        <w:ind w:right="-2030"/>
        <w:rPr>
          <w:rFonts w:ascii="Courier New" w:hAnsi="Courier New" w:cs="Courier New"/>
          <w:b/>
          <w:bCs/>
          <w:sz w:val="24"/>
          <w:szCs w:val="24"/>
        </w:rPr>
      </w:pPr>
      <w:r w:rsidRPr="00170AA7">
        <w:rPr>
          <w:rFonts w:ascii="Courier New" w:hAnsi="Courier New" w:cs="Courier New"/>
          <w:b/>
          <w:bCs/>
          <w:sz w:val="24"/>
          <w:szCs w:val="24"/>
        </w:rPr>
        <w:t>PRESIDENTE</w:t>
      </w:r>
    </w:p>
    <w:p w:rsidR="00573A56" w:rsidRPr="00170AA7" w:rsidRDefault="00573A56" w:rsidP="00C11AE2">
      <w:pPr>
        <w:framePr w:w="2744" w:h="2497" w:hSpace="141" w:wrap="auto" w:vAnchor="text" w:hAnchor="page" w:x="820" w:y="353"/>
        <w:tabs>
          <w:tab w:val="left" w:pos="-720"/>
          <w:tab w:val="left" w:pos="1985"/>
        </w:tabs>
        <w:spacing w:line="360" w:lineRule="auto"/>
        <w:ind w:right="-2030"/>
        <w:rPr>
          <w:rFonts w:ascii="Courier New" w:hAnsi="Courier New" w:cs="Courier New"/>
          <w:b/>
          <w:bCs/>
          <w:sz w:val="24"/>
          <w:szCs w:val="24"/>
        </w:rPr>
      </w:pPr>
      <w:r w:rsidRPr="00170AA7">
        <w:rPr>
          <w:rFonts w:ascii="Courier New" w:hAnsi="Courier New" w:cs="Courier New"/>
          <w:b/>
          <w:bCs/>
          <w:sz w:val="24"/>
          <w:szCs w:val="24"/>
        </w:rPr>
        <w:t>DE LA H.</w:t>
      </w:r>
    </w:p>
    <w:p w:rsidR="00573A56" w:rsidRPr="00170AA7" w:rsidRDefault="00573A56" w:rsidP="00C11AE2">
      <w:pPr>
        <w:framePr w:w="2744" w:h="2497" w:hSpace="141" w:wrap="auto" w:vAnchor="text" w:hAnchor="page" w:x="820" w:y="353"/>
        <w:tabs>
          <w:tab w:val="left" w:pos="-720"/>
          <w:tab w:val="left" w:pos="1985"/>
        </w:tabs>
        <w:spacing w:line="360" w:lineRule="auto"/>
        <w:ind w:right="-2030"/>
        <w:rPr>
          <w:rFonts w:ascii="Courier New" w:hAnsi="Courier New" w:cs="Courier New"/>
          <w:b/>
          <w:bCs/>
          <w:sz w:val="24"/>
          <w:szCs w:val="24"/>
        </w:rPr>
      </w:pPr>
      <w:r w:rsidRPr="00170AA7">
        <w:rPr>
          <w:rFonts w:ascii="Courier New" w:hAnsi="Courier New" w:cs="Courier New"/>
          <w:b/>
          <w:bCs/>
          <w:sz w:val="24"/>
          <w:szCs w:val="24"/>
        </w:rPr>
        <w:t xml:space="preserve">CÁMARA </w:t>
      </w:r>
    </w:p>
    <w:p w:rsidR="00573A56" w:rsidRDefault="00573A56" w:rsidP="00C11AE2">
      <w:pPr>
        <w:framePr w:w="2744" w:h="2497" w:hSpace="141" w:wrap="auto" w:vAnchor="text" w:hAnchor="page" w:x="820" w:y="353"/>
        <w:tabs>
          <w:tab w:val="left" w:pos="-720"/>
          <w:tab w:val="left" w:pos="1985"/>
        </w:tabs>
        <w:spacing w:line="360" w:lineRule="auto"/>
        <w:ind w:right="-2030"/>
        <w:rPr>
          <w:rFonts w:ascii="Courier New" w:hAnsi="Courier New" w:cs="Courier New"/>
          <w:b/>
          <w:bCs/>
          <w:sz w:val="24"/>
          <w:szCs w:val="24"/>
        </w:rPr>
      </w:pPr>
      <w:r w:rsidRPr="00170AA7">
        <w:rPr>
          <w:rFonts w:ascii="Courier New" w:hAnsi="Courier New" w:cs="Courier New"/>
          <w:b/>
          <w:bCs/>
          <w:sz w:val="24"/>
          <w:szCs w:val="24"/>
        </w:rPr>
        <w:t>DE DIPUTAD</w:t>
      </w:r>
      <w:r>
        <w:rPr>
          <w:rFonts w:ascii="Courier New" w:hAnsi="Courier New" w:cs="Courier New"/>
          <w:b/>
          <w:bCs/>
          <w:sz w:val="24"/>
          <w:szCs w:val="24"/>
        </w:rPr>
        <w:t xml:space="preserve">AS </w:t>
      </w:r>
    </w:p>
    <w:p w:rsidR="00573A56" w:rsidRPr="00170AA7" w:rsidRDefault="00573A56" w:rsidP="00C11AE2">
      <w:pPr>
        <w:framePr w:w="2744" w:h="2497" w:hSpace="141" w:wrap="auto" w:vAnchor="text" w:hAnchor="page" w:x="820" w:y="353"/>
        <w:tabs>
          <w:tab w:val="left" w:pos="-720"/>
          <w:tab w:val="left" w:pos="1985"/>
        </w:tabs>
        <w:spacing w:line="360" w:lineRule="auto"/>
        <w:ind w:right="-2030"/>
        <w:rPr>
          <w:rFonts w:ascii="Courier New" w:hAnsi="Courier New" w:cs="Courier New"/>
          <w:b/>
          <w:bCs/>
          <w:sz w:val="24"/>
          <w:szCs w:val="24"/>
        </w:rPr>
      </w:pPr>
      <w:r>
        <w:rPr>
          <w:rFonts w:ascii="Courier New" w:hAnsi="Courier New" w:cs="Courier New"/>
          <w:b/>
          <w:bCs/>
          <w:sz w:val="24"/>
          <w:szCs w:val="24"/>
        </w:rPr>
        <w:t>Y DIPUTAD</w:t>
      </w:r>
      <w:r w:rsidRPr="00170AA7">
        <w:rPr>
          <w:rFonts w:ascii="Courier New" w:hAnsi="Courier New" w:cs="Courier New"/>
          <w:b/>
          <w:bCs/>
          <w:sz w:val="24"/>
          <w:szCs w:val="24"/>
        </w:rPr>
        <w:t>OS</w:t>
      </w:r>
    </w:p>
    <w:p w:rsidR="00573A56" w:rsidRPr="00170AA7" w:rsidRDefault="00573A56" w:rsidP="00F45D10">
      <w:pPr>
        <w:pStyle w:val="BodyTextIndent"/>
        <w:tabs>
          <w:tab w:val="clear" w:pos="3544"/>
          <w:tab w:val="left" w:pos="1985"/>
        </w:tabs>
        <w:spacing w:before="0" w:after="0" w:line="276" w:lineRule="auto"/>
        <w:rPr>
          <w:rFonts w:ascii="Courier New" w:hAnsi="Courier New" w:cs="Courier New"/>
          <w:spacing w:val="0"/>
          <w:lang w:val="es-CL"/>
        </w:rPr>
      </w:pPr>
    </w:p>
    <w:p w:rsidR="00573A56" w:rsidRPr="00170AA7" w:rsidRDefault="00573A56" w:rsidP="00C11AE2">
      <w:pPr>
        <w:pStyle w:val="BodyTextIndent"/>
        <w:tabs>
          <w:tab w:val="clear" w:pos="3544"/>
          <w:tab w:val="left" w:pos="1985"/>
        </w:tabs>
        <w:spacing w:before="0" w:after="0" w:line="276" w:lineRule="auto"/>
        <w:ind w:left="2835" w:firstLine="709"/>
        <w:rPr>
          <w:rFonts w:ascii="Courier New" w:hAnsi="Courier New" w:cs="Courier New"/>
          <w:lang w:val="es-CL"/>
        </w:rPr>
      </w:pPr>
      <w:r w:rsidRPr="00170AA7">
        <w:rPr>
          <w:rFonts w:ascii="Courier New" w:hAnsi="Courier New" w:cs="Courier New"/>
          <w:spacing w:val="0"/>
          <w:lang w:val="es-CL"/>
        </w:rPr>
        <w:t xml:space="preserve">En uso de mis facultades constitucionales, tengo el honor de someter a vuestra consideración un proyecto de </w:t>
      </w:r>
      <w:r w:rsidRPr="00170AA7">
        <w:rPr>
          <w:rFonts w:ascii="Courier New" w:hAnsi="Courier New" w:cs="Courier New"/>
          <w:lang w:val="es-CL"/>
        </w:rPr>
        <w:t>ley</w:t>
      </w:r>
      <w:r>
        <w:rPr>
          <w:rFonts w:ascii="Courier New" w:hAnsi="Courier New" w:cs="Courier New"/>
          <w:lang w:val="es-CL"/>
        </w:rPr>
        <w:t xml:space="preserve"> que modifica el tipo penal de secuestro, para sancionar con mayor intensidad los supuestos en que la detención o encierro se prolonga durante más de 48 horas</w:t>
      </w:r>
      <w:r w:rsidRPr="00170AA7">
        <w:rPr>
          <w:rFonts w:ascii="Courier New" w:hAnsi="Courier New" w:cs="Courier New"/>
          <w:color w:val="000000"/>
          <w:lang w:val="es-CL"/>
        </w:rPr>
        <w:t>.</w:t>
      </w:r>
    </w:p>
    <w:p w:rsidR="00573A56" w:rsidRPr="00170AA7" w:rsidRDefault="00573A56" w:rsidP="00F45D10">
      <w:pPr>
        <w:pStyle w:val="BodyTextIndent"/>
        <w:tabs>
          <w:tab w:val="clear" w:pos="3544"/>
          <w:tab w:val="left" w:pos="1985"/>
        </w:tabs>
        <w:spacing w:before="0" w:after="0" w:line="276" w:lineRule="auto"/>
        <w:ind w:left="2835" w:firstLine="851"/>
        <w:rPr>
          <w:rFonts w:ascii="Courier New" w:hAnsi="Courier New" w:cs="Courier New"/>
          <w:spacing w:val="0"/>
          <w:lang w:val="es-CL"/>
        </w:rPr>
      </w:pPr>
    </w:p>
    <w:p w:rsidR="00573A56" w:rsidRPr="00170AA7" w:rsidRDefault="00573A56" w:rsidP="00F45D10">
      <w:pPr>
        <w:pStyle w:val="BodyTextIndent"/>
        <w:tabs>
          <w:tab w:val="clear" w:pos="3544"/>
          <w:tab w:val="left" w:pos="1985"/>
        </w:tabs>
        <w:spacing w:before="0" w:after="0" w:line="276" w:lineRule="auto"/>
        <w:ind w:left="2835" w:firstLine="851"/>
        <w:rPr>
          <w:rFonts w:ascii="Courier New" w:hAnsi="Courier New" w:cs="Courier New"/>
          <w:spacing w:val="0"/>
          <w:lang w:val="es-CL"/>
        </w:rPr>
      </w:pPr>
    </w:p>
    <w:p w:rsidR="00573A56" w:rsidRPr="00170AA7" w:rsidRDefault="00573A56" w:rsidP="00F45D10">
      <w:pPr>
        <w:numPr>
          <w:ilvl w:val="0"/>
          <w:numId w:val="2"/>
        </w:numPr>
        <w:tabs>
          <w:tab w:val="left" w:pos="1985"/>
          <w:tab w:val="left" w:pos="3686"/>
        </w:tabs>
        <w:autoSpaceDE w:val="0"/>
        <w:autoSpaceDN w:val="0"/>
        <w:adjustRightInd w:val="0"/>
        <w:ind w:left="2835" w:firstLine="0"/>
        <w:rPr>
          <w:rFonts w:ascii="Courier New" w:hAnsi="Courier New" w:cs="Courier New"/>
          <w:b/>
          <w:bCs/>
          <w:sz w:val="24"/>
          <w:szCs w:val="24"/>
        </w:rPr>
      </w:pPr>
      <w:r w:rsidRPr="00170AA7">
        <w:rPr>
          <w:rFonts w:ascii="Courier New" w:hAnsi="Courier New" w:cs="Courier New"/>
          <w:b/>
          <w:bCs/>
          <w:sz w:val="24"/>
          <w:szCs w:val="24"/>
        </w:rPr>
        <w:t>ANTECEDENTES</w:t>
      </w:r>
    </w:p>
    <w:p w:rsidR="00573A56" w:rsidRPr="00170AA7" w:rsidRDefault="00573A56" w:rsidP="00F45D10">
      <w:pPr>
        <w:tabs>
          <w:tab w:val="left" w:pos="1985"/>
        </w:tabs>
        <w:autoSpaceDE w:val="0"/>
        <w:autoSpaceDN w:val="0"/>
        <w:adjustRightInd w:val="0"/>
        <w:ind w:left="3686"/>
        <w:rPr>
          <w:rFonts w:ascii="Courier New" w:hAnsi="Courier New" w:cs="Courier New"/>
          <w:b/>
          <w:bCs/>
          <w:sz w:val="24"/>
          <w:szCs w:val="24"/>
        </w:rPr>
      </w:pPr>
    </w:p>
    <w:p w:rsidR="00573A56" w:rsidRDefault="00573A56" w:rsidP="00F45D10">
      <w:pPr>
        <w:pStyle w:val="BodyTextIndent"/>
        <w:tabs>
          <w:tab w:val="left" w:pos="1985"/>
        </w:tabs>
        <w:spacing w:before="0" w:after="0" w:line="276" w:lineRule="auto"/>
        <w:ind w:left="2835" w:firstLine="851"/>
        <w:rPr>
          <w:rFonts w:ascii="Courier New" w:hAnsi="Courier New" w:cs="Courier New"/>
          <w:lang w:val="es-CL"/>
        </w:rPr>
      </w:pPr>
      <w:r w:rsidRPr="545C0852">
        <w:rPr>
          <w:rFonts w:ascii="Courier New" w:hAnsi="Courier New" w:cs="Courier New"/>
          <w:lang w:val="es-CL"/>
        </w:rPr>
        <w:t>El delito de secuestro es, sin duda, uno de los más graves de nuestro ordenamiento jurídico. Se trata de un delito de naturaleza a pluriofensiva,puessu comisión afecta más de un bien jurídico</w:t>
      </w:r>
      <w:r>
        <w:rPr>
          <w:rFonts w:ascii="Courier New" w:hAnsi="Courier New" w:cs="Courier New"/>
          <w:lang w:val="es-CL"/>
        </w:rPr>
        <w:t>. A</w:t>
      </w:r>
      <w:r w:rsidRPr="545C0852">
        <w:rPr>
          <w:rFonts w:ascii="Courier New" w:hAnsi="Courier New" w:cs="Courier New"/>
          <w:lang w:val="es-CL"/>
        </w:rPr>
        <w:t xml:space="preserve"> saber, la libertad ambulatoria y la seguridad individual de las personas. De esta manera, al cometerse un delito de secuestro se vulneran de manera muy intensa los derechos de la víctima dejándola en una especial posición de indefensión que es necesario abordar con seriedad.</w:t>
      </w:r>
    </w:p>
    <w:p w:rsidR="00573A56" w:rsidRDefault="00573A56" w:rsidP="00F45D10">
      <w:pPr>
        <w:pStyle w:val="BodyTextIndent"/>
        <w:tabs>
          <w:tab w:val="left" w:pos="1985"/>
        </w:tabs>
        <w:spacing w:before="0" w:after="0" w:line="276" w:lineRule="auto"/>
        <w:ind w:left="2835" w:firstLine="851"/>
        <w:rPr>
          <w:rFonts w:ascii="Courier New" w:hAnsi="Courier New" w:cs="Courier New"/>
          <w:lang w:val="es-CL"/>
        </w:rPr>
      </w:pPr>
    </w:p>
    <w:p w:rsidR="00573A56" w:rsidRDefault="00573A56" w:rsidP="007A32ED">
      <w:pPr>
        <w:pStyle w:val="BodyTextIndent"/>
        <w:tabs>
          <w:tab w:val="left" w:pos="1985"/>
        </w:tabs>
        <w:spacing w:before="0" w:after="0" w:line="276" w:lineRule="auto"/>
        <w:ind w:left="2835" w:firstLine="851"/>
        <w:rPr>
          <w:rFonts w:ascii="Courier New" w:hAnsi="Courier New" w:cs="Courier New"/>
          <w:lang w:val="es-CL"/>
        </w:rPr>
      </w:pPr>
      <w:r w:rsidRPr="0686A252">
        <w:rPr>
          <w:rFonts w:ascii="Courier New" w:hAnsi="Courier New" w:cs="Courier New"/>
          <w:lang w:val="es-CL"/>
        </w:rPr>
        <w:t>En los últimos cuatroaños se ha visto un incremento sustantivo de esta clase de delitos, no solo con fines extorsivos o en contextos de narcotráfico, sino también con otros fines, excediendo los motivos usuales de comisión.</w:t>
      </w:r>
    </w:p>
    <w:p w:rsidR="00573A56" w:rsidRDefault="00573A56" w:rsidP="00F45D10">
      <w:pPr>
        <w:pStyle w:val="BodyTextIndent"/>
        <w:tabs>
          <w:tab w:val="left" w:pos="1985"/>
        </w:tabs>
        <w:spacing w:before="0" w:after="0" w:line="276" w:lineRule="auto"/>
        <w:ind w:left="2835" w:firstLine="851"/>
        <w:rPr>
          <w:rFonts w:ascii="Courier New" w:hAnsi="Courier New" w:cs="Courier New"/>
          <w:lang/>
        </w:rPr>
      </w:pPr>
    </w:p>
    <w:p w:rsidR="00573A56" w:rsidRDefault="00573A56" w:rsidP="00B558F5">
      <w:pPr>
        <w:pStyle w:val="BodyTextIndent"/>
        <w:tabs>
          <w:tab w:val="left" w:pos="1985"/>
        </w:tabs>
        <w:spacing w:before="0" w:after="0" w:line="276" w:lineRule="auto"/>
        <w:ind w:left="2835" w:firstLine="851"/>
        <w:rPr>
          <w:rFonts w:ascii="Courier New" w:hAnsi="Courier New" w:cs="Courier New"/>
          <w:lang w:val="es-CL"/>
        </w:rPr>
      </w:pPr>
      <w:r w:rsidRPr="0686A252">
        <w:rPr>
          <w:rFonts w:ascii="Courier New" w:hAnsi="Courier New" w:cs="Courier New"/>
          <w:lang/>
        </w:rPr>
        <w:t xml:space="preserve">Este incremento ha hecho necesario </w:t>
      </w:r>
      <w:r w:rsidRPr="0686A252">
        <w:rPr>
          <w:rFonts w:ascii="Courier New" w:hAnsi="Courier New" w:cs="Courier New"/>
          <w:lang w:val="es-CL"/>
        </w:rPr>
        <w:t>responder con mayor intensidad a los secuestros no extorsivos, que es lo que se pretende con este proyecto. Luego, y con el propósito de combatir firmemente y así prevenir de manera efectiva esta forma de criminalidad en ascenso, hasta ahora más bien aislada en nuestro país, se propone esta modificación, en conjunto con otras iniciativas quereforzaránsobre todo la capacidad disuasiva del sistema penal en estas materias.</w:t>
      </w:r>
    </w:p>
    <w:p w:rsidR="00573A56" w:rsidRDefault="00573A56" w:rsidP="00B558F5">
      <w:pPr>
        <w:pStyle w:val="BodyTextIndent"/>
        <w:tabs>
          <w:tab w:val="left" w:pos="1985"/>
        </w:tabs>
        <w:spacing w:before="0" w:after="0" w:line="276" w:lineRule="auto"/>
        <w:ind w:left="2835" w:firstLine="851"/>
        <w:rPr>
          <w:rFonts w:ascii="Courier New" w:hAnsi="Courier New" w:cs="Courier New"/>
          <w:lang w:val="es-CL"/>
        </w:rPr>
      </w:pPr>
    </w:p>
    <w:p w:rsidR="00573A56" w:rsidRDefault="00573A56" w:rsidP="00B558F5">
      <w:pPr>
        <w:pStyle w:val="BodyTextIndent"/>
        <w:tabs>
          <w:tab w:val="left" w:pos="1985"/>
        </w:tabs>
        <w:spacing w:before="0" w:after="0" w:line="276" w:lineRule="auto"/>
        <w:ind w:left="2835" w:firstLine="851"/>
        <w:rPr>
          <w:rFonts w:ascii="Courier New" w:hAnsi="Courier New" w:cs="Courier New"/>
          <w:lang w:val="es-CL"/>
        </w:rPr>
      </w:pPr>
      <w:r>
        <w:rPr>
          <w:rFonts w:ascii="Courier New" w:hAnsi="Courier New" w:cs="Courier New"/>
          <w:lang w:val="es-CL"/>
        </w:rPr>
        <w:t>En ello, recogemos la preocupación que ha inspirado otras propuestas legislativas dirigidas a aumentar las penas del delito, como por</w:t>
      </w:r>
      <w:r w:rsidRPr="000C4F64">
        <w:rPr>
          <w:rFonts w:ascii="Courier New" w:hAnsi="Courier New" w:cs="Courier New"/>
          <w:lang w:val="es-MX"/>
        </w:rPr>
        <w:t xml:space="preserve"> ejemplo, </w:t>
      </w:r>
      <w:r>
        <w:rPr>
          <w:rFonts w:ascii="Courier New" w:hAnsi="Courier New" w:cs="Courier New"/>
          <w:lang w:val="es-MX"/>
        </w:rPr>
        <w:t>aquella contemplada en e</w:t>
      </w:r>
      <w:r w:rsidRPr="000C4F64">
        <w:rPr>
          <w:rFonts w:ascii="Courier New" w:hAnsi="Courier New" w:cs="Courier New"/>
          <w:lang w:val="es-MX"/>
        </w:rPr>
        <w:t>l Boletín 15.367-07</w:t>
      </w:r>
      <w:r>
        <w:rPr>
          <w:rFonts w:ascii="Courier New" w:hAnsi="Courier New" w:cs="Courier New"/>
          <w:lang w:val="es-MX"/>
        </w:rPr>
        <w:t xml:space="preserve"> de los H. Diputados Señores </w:t>
      </w:r>
      <w:r w:rsidRPr="00B737B6">
        <w:rPr>
          <w:rFonts w:ascii="Courier New" w:hAnsi="Courier New" w:cs="Courier New"/>
          <w:lang w:val="es-MX"/>
        </w:rPr>
        <w:t>Eduardo Durán</w:t>
      </w:r>
      <w:r>
        <w:rPr>
          <w:rFonts w:ascii="Courier New" w:hAnsi="Courier New" w:cs="Courier New"/>
          <w:lang w:val="es-MX"/>
        </w:rPr>
        <w:t>,</w:t>
      </w:r>
      <w:r w:rsidRPr="00B737B6">
        <w:rPr>
          <w:rFonts w:ascii="Courier New" w:hAnsi="Courier New" w:cs="Courier New"/>
          <w:lang w:val="es-MX"/>
        </w:rPr>
        <w:t xml:space="preserve"> Andrés Longton</w:t>
      </w:r>
      <w:r>
        <w:rPr>
          <w:rFonts w:ascii="Courier New" w:hAnsi="Courier New" w:cs="Courier New"/>
          <w:lang w:val="es-MX"/>
        </w:rPr>
        <w:t>,</w:t>
      </w:r>
      <w:r w:rsidRPr="00B737B6">
        <w:rPr>
          <w:rFonts w:ascii="Courier New" w:hAnsi="Courier New" w:cs="Courier New"/>
          <w:lang w:val="es-MX"/>
        </w:rPr>
        <w:t xml:space="preserve"> Carla Morales </w:t>
      </w:r>
      <w:r>
        <w:rPr>
          <w:rFonts w:ascii="Courier New" w:hAnsi="Courier New" w:cs="Courier New"/>
          <w:lang w:val="es-MX"/>
        </w:rPr>
        <w:t>y</w:t>
      </w:r>
      <w:r w:rsidRPr="00B737B6">
        <w:rPr>
          <w:rFonts w:ascii="Courier New" w:hAnsi="Courier New" w:cs="Courier New"/>
          <w:lang w:val="es-MX"/>
        </w:rPr>
        <w:t xml:space="preserve"> Rubén Darío Oyarzo</w:t>
      </w:r>
      <w:r>
        <w:rPr>
          <w:rFonts w:ascii="Courier New" w:hAnsi="Courier New" w:cs="Courier New"/>
          <w:lang w:val="es-CL"/>
        </w:rPr>
        <w:t>. En efecto, la figura básica del delitose sanciona con baja pena y sin distinción según la duración de la privación de libertad, cuestión que debe ser corregida y racionalizada.</w:t>
      </w:r>
    </w:p>
    <w:p w:rsidR="00573A56" w:rsidRPr="00170AA7" w:rsidRDefault="00573A56" w:rsidP="00F45D10">
      <w:pPr>
        <w:pStyle w:val="BodyTextIndent"/>
        <w:tabs>
          <w:tab w:val="left" w:pos="1985"/>
        </w:tabs>
        <w:spacing w:before="0" w:after="0" w:line="276" w:lineRule="auto"/>
        <w:ind w:left="2835" w:firstLine="851"/>
        <w:rPr>
          <w:rFonts w:ascii="Courier New" w:hAnsi="Courier New" w:cs="Arial"/>
          <w:lang w:val="es-CL" w:eastAsia="en-US"/>
        </w:rPr>
      </w:pPr>
    </w:p>
    <w:p w:rsidR="00573A56" w:rsidRPr="00170AA7" w:rsidRDefault="00573A56" w:rsidP="74D0AC09">
      <w:pPr>
        <w:numPr>
          <w:ilvl w:val="0"/>
          <w:numId w:val="2"/>
        </w:numPr>
        <w:tabs>
          <w:tab w:val="left" w:pos="1985"/>
          <w:tab w:val="left" w:pos="3686"/>
        </w:tabs>
        <w:autoSpaceDE w:val="0"/>
        <w:autoSpaceDN w:val="0"/>
        <w:adjustRightInd w:val="0"/>
        <w:ind w:left="2835" w:firstLine="0"/>
        <w:rPr>
          <w:rFonts w:ascii="Courier New" w:hAnsi="Courier New" w:cs="Courier New"/>
          <w:b/>
          <w:bCs/>
          <w:color w:val="000000"/>
        </w:rPr>
      </w:pPr>
      <w:r w:rsidRPr="74D0AC09">
        <w:rPr>
          <w:rFonts w:ascii="Courier New" w:hAnsi="Courier New" w:cs="Courier New"/>
          <w:b/>
          <w:bCs/>
          <w:sz w:val="24"/>
          <w:szCs w:val="24"/>
        </w:rPr>
        <w:t>FUNDAMENTOS</w:t>
      </w:r>
    </w:p>
    <w:p w:rsidR="00573A56" w:rsidRPr="00170AA7" w:rsidRDefault="00573A56" w:rsidP="00F45D10">
      <w:pPr>
        <w:pStyle w:val="BodyTextIndent"/>
        <w:tabs>
          <w:tab w:val="clear" w:pos="3544"/>
          <w:tab w:val="left" w:pos="1985"/>
        </w:tabs>
        <w:spacing w:before="0" w:after="0" w:line="276" w:lineRule="auto"/>
        <w:ind w:left="2835" w:firstLine="851"/>
        <w:rPr>
          <w:rFonts w:ascii="Courier New" w:hAnsi="Courier New" w:cs="Courier New"/>
          <w:b/>
          <w:bCs/>
          <w:color w:val="000000"/>
          <w:lang w:val="es-CL"/>
        </w:rPr>
      </w:pPr>
    </w:p>
    <w:p w:rsidR="00573A56" w:rsidRDefault="00573A56" w:rsidP="00F45D10">
      <w:pPr>
        <w:pStyle w:val="BodyTextIndent"/>
        <w:tabs>
          <w:tab w:val="left" w:pos="1985"/>
        </w:tabs>
        <w:spacing w:before="0" w:after="0" w:line="276" w:lineRule="auto"/>
        <w:ind w:left="2835" w:firstLine="851"/>
        <w:rPr>
          <w:rFonts w:ascii="Courier New" w:hAnsi="Courier New" w:cs="Arial"/>
          <w:lang w:val="es-CL" w:eastAsia="en-US"/>
        </w:rPr>
      </w:pPr>
      <w:r w:rsidRPr="545C0852">
        <w:rPr>
          <w:rFonts w:ascii="Courier New" w:hAnsi="Courier New" w:cs="Arial"/>
          <w:lang w:val="es-CL" w:eastAsia="en-US"/>
        </w:rPr>
        <w:t>El tipo penal de secuestro está regulado en el artículo 141 del Código Penal y se construye a partir de un tipo penal base y una serie de calificantes asociadas a circunstancias de comisión de especial gravedad que llevan aparejada distintas penas según su lesividad.</w:t>
      </w:r>
    </w:p>
    <w:p w:rsidR="00573A56" w:rsidRDefault="00573A56" w:rsidP="00F45D10">
      <w:pPr>
        <w:pStyle w:val="BodyTextIndent"/>
        <w:tabs>
          <w:tab w:val="left" w:pos="1985"/>
        </w:tabs>
        <w:spacing w:before="0" w:after="0" w:line="276" w:lineRule="auto"/>
        <w:ind w:left="2835" w:firstLine="851"/>
        <w:rPr>
          <w:rFonts w:ascii="Courier New" w:hAnsi="Courier New" w:cs="Arial"/>
          <w:lang w:val="es-CL" w:eastAsia="en-US"/>
        </w:rPr>
      </w:pPr>
    </w:p>
    <w:p w:rsidR="00573A56" w:rsidRDefault="00573A56" w:rsidP="00F45D10">
      <w:pPr>
        <w:pStyle w:val="BodyTextIndent"/>
        <w:tabs>
          <w:tab w:val="left" w:pos="1985"/>
        </w:tabs>
        <w:spacing w:before="0" w:after="0" w:line="276" w:lineRule="auto"/>
        <w:ind w:left="2835" w:firstLine="851"/>
        <w:rPr>
          <w:rFonts w:ascii="Courier New" w:hAnsi="Courier New" w:cs="Arial"/>
          <w:lang w:val="es-CL" w:eastAsia="en-US"/>
        </w:rPr>
      </w:pPr>
      <w:r w:rsidRPr="74D0AC09">
        <w:rPr>
          <w:rFonts w:ascii="Courier New" w:hAnsi="Courier New" w:cs="Arial"/>
          <w:lang w:val="es-CL" w:eastAsia="en-US"/>
        </w:rPr>
        <w:t xml:space="preserve">La figura básica que se comete sin ninguna de las demás circunstancias que se indicarán a continuación se sanciona con la pena de presidio menor en su grado máximo, es decir, de 3 años y un día a 5 años. </w:t>
      </w:r>
    </w:p>
    <w:p w:rsidR="00573A56" w:rsidRDefault="00573A56" w:rsidP="00F45D10">
      <w:pPr>
        <w:pStyle w:val="BodyTextIndent"/>
        <w:tabs>
          <w:tab w:val="left" w:pos="1985"/>
        </w:tabs>
        <w:spacing w:before="0" w:after="0" w:line="276" w:lineRule="auto"/>
        <w:ind w:left="2835" w:firstLine="851"/>
        <w:rPr>
          <w:rFonts w:ascii="Courier New" w:hAnsi="Courier New" w:cs="Arial"/>
          <w:lang w:val="es-CL" w:eastAsia="en-US"/>
        </w:rPr>
      </w:pPr>
    </w:p>
    <w:p w:rsidR="00573A56" w:rsidRDefault="00573A56" w:rsidP="00F45D10">
      <w:pPr>
        <w:pStyle w:val="BodyTextIndent"/>
        <w:tabs>
          <w:tab w:val="left" w:pos="1985"/>
        </w:tabs>
        <w:spacing w:before="0" w:after="0" w:line="276" w:lineRule="auto"/>
        <w:ind w:left="2835" w:firstLine="851"/>
        <w:rPr>
          <w:rFonts w:ascii="Courier New" w:hAnsi="Courier New" w:cs="Arial"/>
          <w:lang w:val="es-CL" w:eastAsia="en-US"/>
        </w:rPr>
      </w:pPr>
      <w:r w:rsidRPr="74D0AC09">
        <w:rPr>
          <w:rFonts w:ascii="Courier New" w:hAnsi="Courier New" w:cs="Arial"/>
          <w:lang w:val="es-CL" w:eastAsia="en-US"/>
        </w:rPr>
        <w:t xml:space="preserve">Cuando el secuestro se ejecuta </w:t>
      </w:r>
      <w:r>
        <w:rPr>
          <w:rFonts w:ascii="Courier New" w:hAnsi="Courier New" w:cs="Arial"/>
          <w:lang w:val="es-CL" w:eastAsia="en-US"/>
        </w:rPr>
        <w:t>con fines extorsivos</w:t>
      </w:r>
      <w:r w:rsidRPr="74D0AC09">
        <w:rPr>
          <w:rFonts w:ascii="Courier New" w:hAnsi="Courier New" w:cs="Arial"/>
          <w:lang w:val="es-CL" w:eastAsia="en-US"/>
        </w:rPr>
        <w:t>, la pena contemplada es de presidio mayor en su grado mínimo a medio, esto es, de 5 años y un día a 15 años.</w:t>
      </w:r>
    </w:p>
    <w:p w:rsidR="00573A56" w:rsidRDefault="00573A56" w:rsidP="00F45D10">
      <w:pPr>
        <w:pStyle w:val="BodyTextIndent"/>
        <w:tabs>
          <w:tab w:val="left" w:pos="1985"/>
        </w:tabs>
        <w:spacing w:before="0" w:after="0" w:line="276" w:lineRule="auto"/>
        <w:ind w:left="2835" w:firstLine="851"/>
        <w:rPr>
          <w:rFonts w:ascii="Courier New" w:hAnsi="Courier New" w:cs="Arial"/>
          <w:lang w:val="es-CL" w:eastAsia="en-US"/>
        </w:rPr>
      </w:pPr>
    </w:p>
    <w:p w:rsidR="00573A56" w:rsidRDefault="00573A56" w:rsidP="00F45D10">
      <w:pPr>
        <w:pStyle w:val="BodyTextIndent"/>
        <w:tabs>
          <w:tab w:val="left" w:pos="1985"/>
        </w:tabs>
        <w:spacing w:before="0" w:after="0" w:line="276" w:lineRule="auto"/>
        <w:ind w:left="2835" w:firstLine="851"/>
        <w:rPr>
          <w:rFonts w:ascii="Courier New" w:hAnsi="Courier New" w:cs="Arial"/>
          <w:lang w:val="es-CL" w:eastAsia="en-US"/>
        </w:rPr>
      </w:pPr>
      <w:r w:rsidRPr="74D0AC09">
        <w:rPr>
          <w:rFonts w:ascii="Courier New" w:hAnsi="Courier New" w:cs="Arial"/>
          <w:lang w:val="es-CL" w:eastAsia="en-US"/>
        </w:rPr>
        <w:t>Si el encierro o detención se prolonga por más de quince días o si de este resultare un daño grave en la persona o intereses del ofendido, la pena es de presidio mayor en su grado medio a máximo: de 10 años y un día a 20 años.</w:t>
      </w:r>
    </w:p>
    <w:p w:rsidR="00573A56" w:rsidRDefault="00573A56" w:rsidP="00F45D10">
      <w:pPr>
        <w:pStyle w:val="BodyTextIndent"/>
        <w:tabs>
          <w:tab w:val="left" w:pos="1985"/>
        </w:tabs>
        <w:spacing w:before="0" w:after="0" w:line="276" w:lineRule="auto"/>
        <w:ind w:left="2835" w:firstLine="851"/>
        <w:rPr>
          <w:rFonts w:ascii="Courier New" w:hAnsi="Courier New" w:cs="Arial"/>
          <w:lang w:val="es-CL" w:eastAsia="en-US"/>
        </w:rPr>
      </w:pPr>
    </w:p>
    <w:p w:rsidR="00573A56" w:rsidRDefault="00573A56" w:rsidP="00F45D10">
      <w:pPr>
        <w:pStyle w:val="BodyTextIndent"/>
        <w:tabs>
          <w:tab w:val="left" w:pos="1985"/>
        </w:tabs>
        <w:spacing w:before="0" w:after="0" w:line="276" w:lineRule="auto"/>
        <w:ind w:left="2835" w:firstLine="851"/>
        <w:rPr>
          <w:rFonts w:ascii="Courier New" w:hAnsi="Courier New" w:cs="Arial"/>
          <w:lang w:val="es-CL" w:eastAsia="en-US"/>
        </w:rPr>
      </w:pPr>
      <w:r w:rsidRPr="74D0AC09">
        <w:rPr>
          <w:rFonts w:ascii="Courier New" w:hAnsi="Courier New" w:cs="Arial"/>
          <w:lang w:val="es-CL" w:eastAsia="en-US"/>
        </w:rPr>
        <w:t>Por último, si con ocasión del secuestro se comet</w:t>
      </w:r>
      <w:r>
        <w:rPr>
          <w:rFonts w:ascii="Courier New" w:hAnsi="Courier New" w:cs="Arial"/>
          <w:lang w:val="es-CL" w:eastAsia="en-US"/>
        </w:rPr>
        <w:t>e</w:t>
      </w:r>
      <w:r w:rsidRPr="74D0AC09">
        <w:rPr>
          <w:rFonts w:ascii="Courier New" w:hAnsi="Courier New" w:cs="Arial"/>
          <w:lang w:val="es-CL" w:eastAsia="en-US"/>
        </w:rPr>
        <w:t xml:space="preserve"> además homicidio, violación o lesiones graves gravísimas, la pena comprendida es la de presidio mayor en su grado máximo (15 años y un día a 20 años).</w:t>
      </w:r>
    </w:p>
    <w:p w:rsidR="00573A56" w:rsidRDefault="00573A56" w:rsidP="00F45D10">
      <w:pPr>
        <w:pStyle w:val="BodyTextIndent"/>
        <w:tabs>
          <w:tab w:val="left" w:pos="1985"/>
        </w:tabs>
        <w:spacing w:before="0" w:after="0" w:line="276" w:lineRule="auto"/>
        <w:ind w:left="2835" w:firstLine="851"/>
        <w:rPr>
          <w:rFonts w:ascii="Courier New" w:hAnsi="Courier New" w:cs="Arial"/>
          <w:lang w:val="es-CL" w:eastAsia="en-US"/>
        </w:rPr>
      </w:pPr>
    </w:p>
    <w:p w:rsidR="00573A56" w:rsidRDefault="00573A56" w:rsidP="00F45D10">
      <w:pPr>
        <w:pStyle w:val="BodyTextIndent"/>
        <w:tabs>
          <w:tab w:val="left" w:pos="1985"/>
        </w:tabs>
        <w:spacing w:before="0" w:after="0" w:line="276" w:lineRule="auto"/>
        <w:ind w:left="2835" w:firstLine="851"/>
        <w:rPr>
          <w:rFonts w:ascii="Courier New" w:hAnsi="Courier New" w:cs="Arial"/>
          <w:lang w:val="es-CL" w:eastAsia="en-US"/>
        </w:rPr>
      </w:pPr>
      <w:r w:rsidRPr="545C0852">
        <w:rPr>
          <w:rFonts w:ascii="Courier New" w:hAnsi="Courier New" w:cs="Arial"/>
          <w:lang w:val="es-CL" w:eastAsia="en-US"/>
        </w:rPr>
        <w:t>Una grave deficiencia del tipo penal es que no distingue, en términos penológicos, entre una privación de libertad de baja duración y una de alta duración que no alcanza a ser de más de quince días.</w:t>
      </w:r>
    </w:p>
    <w:p w:rsidR="00573A56" w:rsidRDefault="00573A56" w:rsidP="00F45D10">
      <w:pPr>
        <w:pStyle w:val="BodyTextIndent"/>
        <w:tabs>
          <w:tab w:val="left" w:pos="1985"/>
        </w:tabs>
        <w:spacing w:before="0" w:after="0" w:line="276" w:lineRule="auto"/>
        <w:ind w:left="2835" w:firstLine="851"/>
        <w:rPr>
          <w:rFonts w:ascii="Courier New" w:hAnsi="Courier New" w:cs="Arial"/>
          <w:lang w:val="es-CL" w:eastAsia="en-US"/>
        </w:rPr>
      </w:pPr>
    </w:p>
    <w:p w:rsidR="00573A56" w:rsidRDefault="00573A56" w:rsidP="00F45D10">
      <w:pPr>
        <w:pStyle w:val="BodyTextIndent"/>
        <w:tabs>
          <w:tab w:val="left" w:pos="1985"/>
        </w:tabs>
        <w:spacing w:before="0" w:after="0" w:line="276" w:lineRule="auto"/>
        <w:ind w:left="2835" w:firstLine="851"/>
        <w:rPr>
          <w:rFonts w:ascii="Courier New" w:hAnsi="Courier New" w:cs="Arial"/>
          <w:lang w:val="es-CL" w:eastAsia="en-US"/>
        </w:rPr>
      </w:pPr>
      <w:r>
        <w:rPr>
          <w:rFonts w:ascii="Courier New" w:hAnsi="Courier New" w:cs="Arial"/>
          <w:lang w:val="es-CL" w:eastAsia="en-US"/>
        </w:rPr>
        <w:t>En efecto, la doctrina penal tradicionalmente ha afirmado que la duración de la privación de libertad no es relevante para determinar la concurrencia de la figura básica de este delito</w:t>
      </w:r>
      <w:r>
        <w:rPr>
          <w:rStyle w:val="FootnoteReference"/>
          <w:rFonts w:ascii="Courier New" w:hAnsi="Courier New" w:cs="Arial"/>
          <w:lang w:val="es-CL" w:eastAsia="en-US"/>
        </w:rPr>
        <w:footnoteReference w:id="2"/>
      </w:r>
      <w:r>
        <w:rPr>
          <w:rFonts w:ascii="Courier New" w:hAnsi="Courier New" w:cs="Arial"/>
          <w:lang w:val="es-CL" w:eastAsia="en-US"/>
        </w:rPr>
        <w:t>, por lo que tanto un encierro de media hora como uno de diez días son sancionados con la pena de 3 años y un día a 5 años.</w:t>
      </w:r>
    </w:p>
    <w:p w:rsidR="00573A56" w:rsidRDefault="00573A56" w:rsidP="00F45D10">
      <w:pPr>
        <w:pStyle w:val="BodyTextIndent"/>
        <w:tabs>
          <w:tab w:val="left" w:pos="1985"/>
        </w:tabs>
        <w:spacing w:before="0" w:after="0" w:line="276" w:lineRule="auto"/>
        <w:ind w:left="2835" w:firstLine="851"/>
        <w:rPr>
          <w:rFonts w:ascii="Courier New" w:hAnsi="Courier New" w:cs="Arial"/>
          <w:lang w:val="es-CL" w:eastAsia="en-US"/>
        </w:rPr>
      </w:pPr>
    </w:p>
    <w:p w:rsidR="00573A56" w:rsidRDefault="00573A56" w:rsidP="00F45D10">
      <w:pPr>
        <w:pStyle w:val="BodyTextIndent"/>
        <w:tabs>
          <w:tab w:val="left" w:pos="1985"/>
        </w:tabs>
        <w:spacing w:before="0" w:after="0" w:line="276" w:lineRule="auto"/>
        <w:ind w:left="2835" w:firstLine="851"/>
        <w:rPr>
          <w:rFonts w:ascii="Courier New" w:hAnsi="Courier New" w:cs="Arial"/>
          <w:lang w:val="es-CL" w:eastAsia="en-US"/>
        </w:rPr>
      </w:pPr>
      <w:r>
        <w:rPr>
          <w:rFonts w:ascii="Courier New" w:hAnsi="Courier New" w:cs="Arial"/>
          <w:lang w:val="es-CL" w:eastAsia="en-US"/>
        </w:rPr>
        <w:t>Lo anterior carece de toda razonabilidad desde el punto de vista del bien jurídico protegido, dado que recién cuando se sobrepasan los quince días de afectación de la libertad personal y seguridad individual existe una diferencia en la pena. Esta diferenciación debe también hacerse para privaciones de libertad inferiores a quince días, pero de considerable lesividad para el bien jurídico, pues un encierro o detención de más de dos días es más reprochable desde el punto de vista penal que uno que dura algunas horas.</w:t>
      </w:r>
    </w:p>
    <w:p w:rsidR="00573A56" w:rsidRDefault="00573A56" w:rsidP="00F45D10">
      <w:pPr>
        <w:pStyle w:val="BodyTextIndent"/>
        <w:tabs>
          <w:tab w:val="left" w:pos="1985"/>
        </w:tabs>
        <w:spacing w:before="0" w:after="0" w:line="276" w:lineRule="auto"/>
        <w:ind w:left="2835" w:firstLine="851"/>
        <w:rPr>
          <w:rFonts w:ascii="Courier New" w:hAnsi="Courier New" w:cs="Arial"/>
          <w:lang w:val="es-CL" w:eastAsia="en-US"/>
        </w:rPr>
      </w:pPr>
    </w:p>
    <w:p w:rsidR="00573A56" w:rsidRDefault="00573A56" w:rsidP="009869B8">
      <w:pPr>
        <w:pStyle w:val="BodyTextIndent"/>
        <w:tabs>
          <w:tab w:val="left" w:pos="1985"/>
        </w:tabs>
        <w:spacing w:before="0" w:after="0" w:line="276" w:lineRule="auto"/>
        <w:ind w:left="2835" w:firstLine="851"/>
        <w:rPr>
          <w:rFonts w:ascii="Courier New" w:hAnsi="Courier New" w:cs="Arial"/>
          <w:lang w:val="es-CL" w:eastAsia="en-US"/>
        </w:rPr>
      </w:pPr>
      <w:r w:rsidRPr="545C0852">
        <w:rPr>
          <w:rFonts w:ascii="Courier New" w:hAnsi="Courier New" w:cs="Arial"/>
          <w:lang w:val="es-CL" w:eastAsia="en-US"/>
        </w:rPr>
        <w:t xml:space="preserve">Por estas razones, se ha decidido impulsar esta iniciativa, que tiene como base los diversos anteproyectos de Código Penal, que sí distinguen entre </w:t>
      </w:r>
      <w:r>
        <w:rPr>
          <w:rFonts w:ascii="Courier New" w:hAnsi="Courier New" w:cs="Arial"/>
          <w:lang w:val="es-CL" w:eastAsia="en-US"/>
        </w:rPr>
        <w:t xml:space="preserve">hipótesis diferenciadas de transcurso del tiempo, es decir, </w:t>
      </w:r>
      <w:r w:rsidRPr="545C0852">
        <w:rPr>
          <w:rFonts w:ascii="Courier New" w:hAnsi="Courier New" w:cs="Arial"/>
          <w:lang w:val="es-CL" w:eastAsia="en-US"/>
        </w:rPr>
        <w:t>casos de privación de libertad de menor y mayor entidad</w:t>
      </w:r>
      <w:r>
        <w:rPr>
          <w:rFonts w:ascii="Courier New" w:hAnsi="Courier New" w:cs="Arial"/>
          <w:lang w:val="es-CL" w:eastAsia="en-US"/>
        </w:rPr>
        <w:t xml:space="preserve"> en cuanto a su duración</w:t>
      </w:r>
      <w:r w:rsidRPr="545C0852">
        <w:rPr>
          <w:rFonts w:ascii="Courier New" w:hAnsi="Courier New" w:cs="Arial"/>
          <w:lang w:val="es-CL" w:eastAsia="en-US"/>
        </w:rPr>
        <w:t>. Así, los anteproyectos de 2013 y 2014 contemplan un calificante cuando la privación de libertad excede de tres días, mientras que los de 2015 y 2018 fijan el criterio en 48 horas.</w:t>
      </w:r>
    </w:p>
    <w:p w:rsidR="00573A56" w:rsidRDefault="00573A56" w:rsidP="009869B8">
      <w:pPr>
        <w:pStyle w:val="BodyTextIndent"/>
        <w:tabs>
          <w:tab w:val="left" w:pos="1985"/>
        </w:tabs>
        <w:spacing w:before="0" w:after="0" w:line="276" w:lineRule="auto"/>
        <w:ind w:left="2835" w:firstLine="851"/>
        <w:rPr>
          <w:rFonts w:ascii="Courier New" w:hAnsi="Courier New" w:cs="Arial"/>
          <w:lang w:val="es-CL" w:eastAsia="en-US"/>
        </w:rPr>
      </w:pPr>
    </w:p>
    <w:p w:rsidR="00573A56" w:rsidRPr="00CA22B7" w:rsidRDefault="00573A56" w:rsidP="009869B8">
      <w:pPr>
        <w:pStyle w:val="BodyTextIndent"/>
        <w:tabs>
          <w:tab w:val="left" w:pos="1985"/>
        </w:tabs>
        <w:spacing w:before="0" w:after="0" w:line="276" w:lineRule="auto"/>
        <w:ind w:left="2835" w:firstLine="851"/>
        <w:rPr>
          <w:rFonts w:ascii="Courier New" w:hAnsi="Courier New" w:cs="Arial"/>
          <w:lang w:val="es-CL" w:eastAsia="en-US"/>
        </w:rPr>
      </w:pPr>
      <w:r>
        <w:rPr>
          <w:rFonts w:ascii="Courier New" w:hAnsi="Courier New" w:cs="Arial"/>
          <w:lang w:val="es-CL" w:eastAsia="en-US"/>
        </w:rPr>
        <w:t>Con la propuesta se busca, por una parte, desincentivar la comisión de secuestros y servir de incentivo a la liberación de las personas secuestradas antes de que la privación de libertad exceda dicha duración, en razón del carácter disuasorio de la pena. Con este fin, se propone un aumento de la pena asociada al delito cuando este exceda de dicha duración, en los términos que se expondrán.</w:t>
      </w:r>
    </w:p>
    <w:p w:rsidR="00573A56" w:rsidRPr="00170AA7" w:rsidRDefault="00573A56" w:rsidP="00F45D10">
      <w:pPr>
        <w:pStyle w:val="BodyTextIndent"/>
        <w:tabs>
          <w:tab w:val="left" w:pos="1985"/>
        </w:tabs>
        <w:spacing w:before="0" w:after="0" w:line="276" w:lineRule="auto"/>
        <w:ind w:left="2835" w:firstLine="851"/>
        <w:rPr>
          <w:rFonts w:ascii="Courier New" w:hAnsi="Courier New" w:cs="Arial"/>
          <w:lang w:val="es-CL" w:eastAsia="en-US"/>
        </w:rPr>
      </w:pPr>
    </w:p>
    <w:p w:rsidR="00573A56" w:rsidRPr="00170AA7" w:rsidRDefault="00573A56" w:rsidP="00F45D10">
      <w:pPr>
        <w:pStyle w:val="BodyTextIndent"/>
        <w:tabs>
          <w:tab w:val="left" w:pos="1985"/>
        </w:tabs>
        <w:spacing w:before="0" w:after="0" w:line="276" w:lineRule="auto"/>
        <w:ind w:left="2835" w:firstLine="851"/>
        <w:rPr>
          <w:rFonts w:ascii="Courier New" w:hAnsi="Courier New" w:cs="Arial"/>
          <w:lang w:val="es-CL" w:eastAsia="en-US"/>
        </w:rPr>
      </w:pPr>
    </w:p>
    <w:p w:rsidR="00573A56" w:rsidRPr="00170AA7" w:rsidRDefault="00573A56" w:rsidP="00F45D10">
      <w:pPr>
        <w:numPr>
          <w:ilvl w:val="0"/>
          <w:numId w:val="2"/>
        </w:numPr>
        <w:tabs>
          <w:tab w:val="left" w:pos="1985"/>
          <w:tab w:val="left" w:pos="3686"/>
        </w:tabs>
        <w:autoSpaceDE w:val="0"/>
        <w:autoSpaceDN w:val="0"/>
        <w:adjustRightInd w:val="0"/>
        <w:ind w:left="2835" w:firstLine="0"/>
        <w:rPr>
          <w:rFonts w:ascii="Courier New" w:hAnsi="Courier New" w:cs="Courier New"/>
          <w:b/>
          <w:bCs/>
          <w:sz w:val="24"/>
          <w:szCs w:val="24"/>
        </w:rPr>
      </w:pPr>
      <w:r w:rsidRPr="00170AA7">
        <w:rPr>
          <w:rFonts w:ascii="Courier New" w:hAnsi="Courier New" w:cs="Courier New"/>
          <w:b/>
          <w:bCs/>
          <w:sz w:val="24"/>
          <w:szCs w:val="24"/>
        </w:rPr>
        <w:t>CONTENIDO DE LA PROPUESTA</w:t>
      </w:r>
    </w:p>
    <w:p w:rsidR="00573A56" w:rsidRPr="00170AA7" w:rsidRDefault="00573A56" w:rsidP="00F45D10">
      <w:pPr>
        <w:pStyle w:val="BodyTextIndent"/>
        <w:tabs>
          <w:tab w:val="left" w:pos="1985"/>
        </w:tabs>
        <w:spacing w:before="0" w:after="0" w:line="276" w:lineRule="auto"/>
        <w:rPr>
          <w:rFonts w:ascii="Courier New" w:hAnsi="Courier New" w:cs="Arial"/>
          <w:color w:val="000000"/>
          <w:lang w:val="es-CL"/>
        </w:rPr>
      </w:pPr>
    </w:p>
    <w:p w:rsidR="00573A56" w:rsidRDefault="00573A56" w:rsidP="001A2E53">
      <w:pPr>
        <w:pStyle w:val="BodyTextIndent"/>
        <w:tabs>
          <w:tab w:val="left" w:pos="1985"/>
        </w:tabs>
        <w:spacing w:before="0" w:after="0" w:line="276" w:lineRule="auto"/>
        <w:ind w:left="2835" w:firstLine="851"/>
        <w:rPr>
          <w:rFonts w:ascii="Courier New" w:hAnsi="Courier New" w:cs="Courier New"/>
          <w:lang w:val="es-CL"/>
        </w:rPr>
      </w:pPr>
      <w:r>
        <w:rPr>
          <w:rFonts w:ascii="Courier New" w:hAnsi="Courier New" w:cs="Courier New"/>
          <w:lang w:val="es-CL"/>
        </w:rPr>
        <w:t>Para solucionar la deficiencia legal reseñada y ajustar las penas de los casos más graves de secuestro, se propone aumentar la sanción del delito cuando la privación de libertad durare más de 48 horas, imponiéndose en tal caso la misma pena que al secuestro que se comete para obtener un rescate, imponer exigencias o arrancar decisiones.</w:t>
      </w:r>
    </w:p>
    <w:p w:rsidR="00573A56" w:rsidRDefault="00573A56" w:rsidP="001A2E53">
      <w:pPr>
        <w:pStyle w:val="BodyTextIndent"/>
        <w:tabs>
          <w:tab w:val="left" w:pos="1985"/>
        </w:tabs>
        <w:spacing w:before="0" w:after="0" w:line="276" w:lineRule="auto"/>
        <w:ind w:left="2835" w:firstLine="851"/>
        <w:rPr>
          <w:rFonts w:ascii="Courier New" w:hAnsi="Courier New" w:cs="Courier New"/>
          <w:lang w:val="es-CL"/>
        </w:rPr>
      </w:pPr>
    </w:p>
    <w:p w:rsidR="00573A56" w:rsidRDefault="00573A56" w:rsidP="001A2E53">
      <w:pPr>
        <w:pStyle w:val="BodyTextIndent"/>
        <w:tabs>
          <w:tab w:val="left" w:pos="1985"/>
        </w:tabs>
        <w:spacing w:before="0" w:after="0" w:line="276" w:lineRule="auto"/>
        <w:ind w:left="2835" w:firstLine="851"/>
        <w:rPr>
          <w:rFonts w:ascii="Courier New" w:hAnsi="Courier New" w:cs="Courier New"/>
          <w:lang w:val="es-CL"/>
        </w:rPr>
      </w:pPr>
      <w:r>
        <w:rPr>
          <w:rFonts w:ascii="Courier New" w:hAnsi="Courier New" w:cs="Courier New"/>
          <w:lang w:val="es-CL"/>
        </w:rPr>
        <w:t>Con esta modificación, cuando la detención o encierro excediere del límite temporal señalado, la pena será de presidio mayor en su grado mínimo a medio (5 años y un día a 15 años).</w:t>
      </w:r>
    </w:p>
    <w:p w:rsidR="00573A56" w:rsidRDefault="00573A56" w:rsidP="00F45D10">
      <w:pPr>
        <w:pStyle w:val="BodyTextIndent"/>
        <w:tabs>
          <w:tab w:val="left" w:pos="1985"/>
        </w:tabs>
        <w:spacing w:before="0" w:after="0" w:line="276" w:lineRule="auto"/>
        <w:ind w:left="2835" w:firstLine="851"/>
        <w:rPr>
          <w:rFonts w:ascii="Courier New" w:hAnsi="Courier New" w:cs="Courier New"/>
          <w:lang w:val="es-CL"/>
        </w:rPr>
      </w:pPr>
    </w:p>
    <w:p w:rsidR="00573A56" w:rsidRDefault="00573A56" w:rsidP="00F45D10">
      <w:pPr>
        <w:pStyle w:val="BodyTextIndent"/>
        <w:tabs>
          <w:tab w:val="left" w:pos="1985"/>
        </w:tabs>
        <w:spacing w:before="0" w:after="0" w:line="276" w:lineRule="auto"/>
        <w:ind w:left="2835" w:firstLine="851"/>
        <w:rPr>
          <w:rFonts w:ascii="Courier New" w:hAnsi="Courier New" w:cs="Courier New"/>
          <w:lang w:val="es-CL"/>
        </w:rPr>
      </w:pPr>
    </w:p>
    <w:p w:rsidR="00573A56" w:rsidRDefault="00573A56" w:rsidP="00F45D10">
      <w:pPr>
        <w:pStyle w:val="BodyTextIndent"/>
        <w:tabs>
          <w:tab w:val="left" w:pos="1985"/>
        </w:tabs>
        <w:spacing w:before="0" w:after="0" w:line="276" w:lineRule="auto"/>
        <w:ind w:left="2835" w:firstLine="851"/>
        <w:rPr>
          <w:rFonts w:ascii="Courier New" w:hAnsi="Courier New" w:cs="Courier New"/>
          <w:lang w:val="es-CL"/>
        </w:rPr>
      </w:pPr>
    </w:p>
    <w:p w:rsidR="00573A56" w:rsidRDefault="00573A56" w:rsidP="00F45D10">
      <w:pPr>
        <w:pStyle w:val="BodyTextIndent"/>
        <w:tabs>
          <w:tab w:val="left" w:pos="1985"/>
        </w:tabs>
        <w:spacing w:before="0" w:after="0" w:line="276" w:lineRule="auto"/>
        <w:ind w:left="2835" w:firstLine="851"/>
        <w:rPr>
          <w:rFonts w:ascii="Courier New" w:hAnsi="Courier New" w:cs="Courier New"/>
          <w:lang w:val="es-CL"/>
        </w:rPr>
      </w:pPr>
    </w:p>
    <w:p w:rsidR="00573A56" w:rsidRDefault="00573A56" w:rsidP="00F45D10">
      <w:pPr>
        <w:pStyle w:val="BodyTextIndent"/>
        <w:tabs>
          <w:tab w:val="left" w:pos="1985"/>
        </w:tabs>
        <w:spacing w:before="0" w:after="0" w:line="276" w:lineRule="auto"/>
        <w:ind w:left="2835" w:firstLine="851"/>
        <w:rPr>
          <w:rFonts w:ascii="Courier New" w:hAnsi="Courier New" w:cs="Courier New"/>
          <w:lang w:val="es-CL"/>
        </w:rPr>
      </w:pPr>
    </w:p>
    <w:p w:rsidR="00573A56" w:rsidRDefault="00573A56" w:rsidP="00F45D10">
      <w:pPr>
        <w:pStyle w:val="BodyTextIndent"/>
        <w:tabs>
          <w:tab w:val="left" w:pos="1985"/>
        </w:tabs>
        <w:spacing w:before="0" w:after="0" w:line="276" w:lineRule="auto"/>
        <w:ind w:left="2835" w:firstLine="851"/>
        <w:rPr>
          <w:rFonts w:ascii="Courier New" w:hAnsi="Courier New" w:cs="Courier New"/>
          <w:lang w:val="es-CL"/>
        </w:rPr>
      </w:pPr>
    </w:p>
    <w:p w:rsidR="00573A56" w:rsidRDefault="00573A56" w:rsidP="00F45D10">
      <w:pPr>
        <w:pStyle w:val="BodyTextIndent"/>
        <w:tabs>
          <w:tab w:val="left" w:pos="1985"/>
        </w:tabs>
        <w:spacing w:before="0" w:after="0" w:line="276" w:lineRule="auto"/>
        <w:ind w:left="2835" w:firstLine="851"/>
        <w:rPr>
          <w:rFonts w:ascii="Courier New" w:hAnsi="Courier New" w:cs="Courier New"/>
          <w:lang w:val="es-CL"/>
        </w:rPr>
      </w:pPr>
    </w:p>
    <w:p w:rsidR="00573A56" w:rsidRDefault="00573A56" w:rsidP="00F45D10">
      <w:pPr>
        <w:pStyle w:val="BodyTextIndent"/>
        <w:tabs>
          <w:tab w:val="left" w:pos="1985"/>
        </w:tabs>
        <w:spacing w:before="0" w:after="0" w:line="276" w:lineRule="auto"/>
        <w:ind w:left="2835" w:firstLine="851"/>
        <w:rPr>
          <w:rFonts w:ascii="Courier New" w:hAnsi="Courier New" w:cs="Courier New"/>
          <w:lang w:val="es-CL"/>
        </w:rPr>
      </w:pPr>
    </w:p>
    <w:p w:rsidR="00573A56" w:rsidRDefault="00573A56" w:rsidP="00F45D10">
      <w:pPr>
        <w:pStyle w:val="BodyTextIndent"/>
        <w:tabs>
          <w:tab w:val="left" w:pos="1985"/>
        </w:tabs>
        <w:spacing w:before="0" w:after="0" w:line="276" w:lineRule="auto"/>
        <w:ind w:left="2835" w:firstLine="851"/>
        <w:rPr>
          <w:rFonts w:ascii="Courier New" w:hAnsi="Courier New" w:cs="Courier New"/>
          <w:lang w:val="es-CL"/>
        </w:rPr>
      </w:pPr>
    </w:p>
    <w:p w:rsidR="00573A56" w:rsidRDefault="00573A56" w:rsidP="00F45D10">
      <w:pPr>
        <w:pStyle w:val="BodyTextIndent"/>
        <w:tabs>
          <w:tab w:val="left" w:pos="1985"/>
        </w:tabs>
        <w:spacing w:before="0" w:after="0" w:line="276" w:lineRule="auto"/>
        <w:ind w:left="2835" w:firstLine="851"/>
        <w:rPr>
          <w:rFonts w:ascii="Courier New" w:hAnsi="Courier New" w:cs="Courier New"/>
          <w:lang w:val="es-CL"/>
        </w:rPr>
      </w:pPr>
    </w:p>
    <w:p w:rsidR="00573A56" w:rsidRPr="00170AA7" w:rsidRDefault="00573A56" w:rsidP="00F45D10">
      <w:pPr>
        <w:pStyle w:val="BodyTextIndent"/>
        <w:tabs>
          <w:tab w:val="left" w:pos="1985"/>
        </w:tabs>
        <w:spacing w:before="0" w:after="0" w:line="276" w:lineRule="auto"/>
        <w:ind w:left="2835" w:firstLine="851"/>
        <w:rPr>
          <w:rFonts w:ascii="Courier New" w:hAnsi="Courier New" w:cs="Arial"/>
          <w:color w:val="000000"/>
          <w:lang w:val="es-CL"/>
        </w:rPr>
      </w:pPr>
      <w:r w:rsidRPr="00170AA7">
        <w:rPr>
          <w:rFonts w:ascii="Courier New" w:hAnsi="Courier New" w:cs="Courier New"/>
          <w:lang w:val="es-CL"/>
        </w:rPr>
        <w:t xml:space="preserve">En </w:t>
      </w:r>
      <w:r w:rsidRPr="00170AA7">
        <w:rPr>
          <w:rFonts w:ascii="Courier New" w:hAnsi="Courier New" w:cs="Arial"/>
          <w:color w:val="000000"/>
          <w:lang w:val="es-CL"/>
        </w:rPr>
        <w:t>consecuencia</w:t>
      </w:r>
      <w:r w:rsidRPr="00170AA7">
        <w:rPr>
          <w:rFonts w:ascii="Courier New" w:hAnsi="Courier New" w:cs="Courier New"/>
          <w:lang w:val="es-CL"/>
        </w:rPr>
        <w:t>, tengo el honor de someter a vuestra consideración, el siguiente</w:t>
      </w:r>
    </w:p>
    <w:p w:rsidR="00573A56" w:rsidRDefault="00573A56">
      <w:pPr>
        <w:ind w:left="2160" w:firstLine="720"/>
        <w:jc w:val="both"/>
        <w:rPr>
          <w:rFonts w:ascii="Courier New" w:hAnsi="Courier New" w:cs="Courier New"/>
          <w:b/>
          <w:bCs/>
          <w:sz w:val="24"/>
          <w:szCs w:val="24"/>
        </w:rPr>
      </w:pPr>
    </w:p>
    <w:p w:rsidR="00573A56" w:rsidRDefault="00573A56">
      <w:pPr>
        <w:ind w:left="2160" w:firstLine="720"/>
        <w:jc w:val="both"/>
        <w:rPr>
          <w:rFonts w:ascii="Courier New" w:hAnsi="Courier New" w:cs="Courier New"/>
          <w:b/>
          <w:bCs/>
          <w:sz w:val="24"/>
          <w:szCs w:val="24"/>
        </w:rPr>
      </w:pPr>
    </w:p>
    <w:p w:rsidR="00573A56" w:rsidRPr="00C11AE2" w:rsidRDefault="00573A56">
      <w:pPr>
        <w:ind w:left="2160" w:firstLine="720"/>
        <w:jc w:val="both"/>
        <w:rPr>
          <w:rFonts w:ascii="Courier New" w:hAnsi="Courier New" w:cs="Courier New"/>
          <w:b/>
          <w:bCs/>
          <w:spacing w:val="80"/>
          <w:sz w:val="24"/>
          <w:szCs w:val="24"/>
        </w:rPr>
      </w:pPr>
      <w:r w:rsidRPr="00C11AE2">
        <w:rPr>
          <w:rFonts w:ascii="Courier New" w:hAnsi="Courier New" w:cs="Courier New"/>
          <w:b/>
          <w:bCs/>
          <w:spacing w:val="80"/>
          <w:sz w:val="24"/>
          <w:szCs w:val="24"/>
        </w:rPr>
        <w:t>PROYECTO DE LEY:</w:t>
      </w:r>
    </w:p>
    <w:p w:rsidR="00573A56" w:rsidRDefault="00573A56">
      <w:pPr>
        <w:ind w:left="2160" w:firstLine="720"/>
        <w:jc w:val="both"/>
        <w:rPr>
          <w:rFonts w:ascii="Courier New" w:hAnsi="Courier New" w:cs="Courier New"/>
          <w:b/>
          <w:bCs/>
          <w:sz w:val="24"/>
          <w:szCs w:val="24"/>
        </w:rPr>
      </w:pPr>
    </w:p>
    <w:p w:rsidR="00573A56" w:rsidRDefault="00573A56" w:rsidP="0686A252">
      <w:pPr>
        <w:spacing w:before="240" w:after="240"/>
        <w:jc w:val="both"/>
        <w:rPr>
          <w:rFonts w:ascii="Courier New" w:hAnsi="Courier New" w:cs="Courier New"/>
          <w:sz w:val="24"/>
          <w:szCs w:val="24"/>
        </w:rPr>
      </w:pPr>
      <w:r w:rsidRPr="0686A252">
        <w:rPr>
          <w:rFonts w:ascii="Courier New" w:hAnsi="Courier New" w:cs="Courier New"/>
          <w:b/>
          <w:bCs/>
          <w:sz w:val="24"/>
          <w:szCs w:val="24"/>
        </w:rPr>
        <w:t>“Artículo Único.-</w:t>
      </w:r>
      <w:r w:rsidRPr="0686A252">
        <w:rPr>
          <w:rFonts w:ascii="Courier New" w:hAnsi="Courier New" w:cs="Courier New"/>
          <w:sz w:val="24"/>
          <w:szCs w:val="24"/>
        </w:rPr>
        <w:t xml:space="preserve"> Intercálase en el inciso tercero del artículo 141 del Código Penal, entre las expresiones “decisiones” y “será”, la siguiente frase:“, o si el encierro o detención se prolongare por más de 48 horas,”.”.</w:t>
      </w:r>
    </w:p>
    <w:p w:rsidR="00573A56" w:rsidRDefault="00573A56">
      <w:pPr>
        <w:rPr>
          <w:rFonts w:ascii="Courier New" w:hAnsi="Courier New" w:cs="Courier New"/>
          <w:sz w:val="24"/>
          <w:szCs w:val="24"/>
        </w:rPr>
      </w:pPr>
      <w:r>
        <w:rPr>
          <w:rFonts w:ascii="Courier New" w:hAnsi="Courier New" w:cs="Courier New"/>
          <w:sz w:val="24"/>
          <w:szCs w:val="24"/>
        </w:rPr>
        <w:br w:type="page"/>
      </w:r>
    </w:p>
    <w:p w:rsidR="00573A56" w:rsidRDefault="00573A56" w:rsidP="00C11AE2">
      <w:pPr>
        <w:spacing w:before="240" w:after="240"/>
        <w:jc w:val="center"/>
        <w:rPr>
          <w:rFonts w:ascii="Courier New" w:hAnsi="Courier New" w:cs="Courier New"/>
          <w:sz w:val="24"/>
          <w:szCs w:val="24"/>
          <w:lang w:val="es-ES"/>
        </w:rPr>
      </w:pPr>
    </w:p>
    <w:p w:rsidR="00573A56" w:rsidRDefault="00573A56" w:rsidP="00C11AE2">
      <w:pPr>
        <w:spacing w:before="240" w:after="240"/>
        <w:jc w:val="center"/>
        <w:rPr>
          <w:rFonts w:ascii="Courier New" w:hAnsi="Courier New" w:cs="Courier New"/>
          <w:sz w:val="24"/>
          <w:szCs w:val="24"/>
          <w:lang w:val="es-ES"/>
        </w:rPr>
      </w:pPr>
    </w:p>
    <w:p w:rsidR="00573A56" w:rsidRDefault="00573A56" w:rsidP="00C11AE2">
      <w:pPr>
        <w:spacing w:before="240" w:after="240"/>
        <w:jc w:val="center"/>
        <w:rPr>
          <w:lang w:val="es-ES"/>
        </w:rPr>
      </w:pPr>
      <w:r>
        <w:rPr>
          <w:rFonts w:ascii="Courier New" w:hAnsi="Courier New" w:cs="Courier New"/>
          <w:sz w:val="24"/>
          <w:szCs w:val="24"/>
          <w:lang w:val="es-ES"/>
        </w:rPr>
        <w:t>Dios guarde a V.E.,</w:t>
      </w:r>
    </w:p>
    <w:p w:rsidR="00573A56" w:rsidRDefault="00573A56" w:rsidP="00C11AE2">
      <w:pPr>
        <w:tabs>
          <w:tab w:val="center" w:pos="2552"/>
        </w:tabs>
        <w:spacing w:line="240" w:lineRule="auto"/>
        <w:jc w:val="both"/>
        <w:rPr>
          <w:lang w:val="es-ES"/>
        </w:rPr>
      </w:pPr>
    </w:p>
    <w:p w:rsidR="00573A56" w:rsidRDefault="00573A56" w:rsidP="00C11AE2">
      <w:pPr>
        <w:tabs>
          <w:tab w:val="center" w:pos="2552"/>
        </w:tabs>
        <w:spacing w:line="240" w:lineRule="auto"/>
        <w:jc w:val="both"/>
        <w:rPr>
          <w:lang w:val="es-ES"/>
        </w:rPr>
      </w:pPr>
    </w:p>
    <w:p w:rsidR="00573A56" w:rsidRDefault="00573A56" w:rsidP="00C11AE2">
      <w:pPr>
        <w:tabs>
          <w:tab w:val="center" w:pos="2552"/>
        </w:tabs>
        <w:spacing w:line="240" w:lineRule="auto"/>
        <w:jc w:val="both"/>
        <w:rPr>
          <w:lang w:val="es-ES"/>
        </w:rPr>
      </w:pPr>
    </w:p>
    <w:p w:rsidR="00573A56" w:rsidRDefault="00573A56" w:rsidP="00C11AE2">
      <w:pPr>
        <w:tabs>
          <w:tab w:val="center" w:pos="2552"/>
        </w:tabs>
        <w:spacing w:line="240" w:lineRule="auto"/>
        <w:jc w:val="both"/>
        <w:rPr>
          <w:lang w:val="es-ES"/>
        </w:rPr>
      </w:pPr>
    </w:p>
    <w:p w:rsidR="00573A56" w:rsidRDefault="00573A56" w:rsidP="00C11AE2">
      <w:pPr>
        <w:tabs>
          <w:tab w:val="center" w:pos="2552"/>
        </w:tabs>
        <w:spacing w:line="240" w:lineRule="auto"/>
        <w:jc w:val="both"/>
        <w:rPr>
          <w:lang w:val="es-ES"/>
        </w:rPr>
      </w:pPr>
    </w:p>
    <w:p w:rsidR="00573A56" w:rsidRDefault="00573A56" w:rsidP="00C11AE2">
      <w:pPr>
        <w:tabs>
          <w:tab w:val="center" w:pos="2552"/>
        </w:tabs>
        <w:spacing w:line="240" w:lineRule="auto"/>
        <w:jc w:val="both"/>
        <w:rPr>
          <w:lang w:val="es-ES"/>
        </w:rPr>
      </w:pPr>
    </w:p>
    <w:p w:rsidR="00573A56" w:rsidRDefault="00573A56" w:rsidP="00C11AE2">
      <w:pPr>
        <w:tabs>
          <w:tab w:val="center" w:pos="2552"/>
        </w:tabs>
        <w:spacing w:line="240" w:lineRule="auto"/>
        <w:jc w:val="both"/>
        <w:rPr>
          <w:lang w:val="es-ES"/>
        </w:rPr>
      </w:pPr>
    </w:p>
    <w:p w:rsidR="00573A56" w:rsidRDefault="00573A56" w:rsidP="00C11AE2">
      <w:pPr>
        <w:tabs>
          <w:tab w:val="center" w:pos="2552"/>
        </w:tabs>
        <w:spacing w:line="240" w:lineRule="auto"/>
        <w:jc w:val="both"/>
        <w:rPr>
          <w:lang w:val="es-ES"/>
        </w:rPr>
      </w:pPr>
    </w:p>
    <w:p w:rsidR="00573A56" w:rsidRDefault="00573A56" w:rsidP="00C11AE2">
      <w:pPr>
        <w:tabs>
          <w:tab w:val="center" w:pos="2552"/>
          <w:tab w:val="left" w:pos="6521"/>
        </w:tabs>
        <w:spacing w:line="240" w:lineRule="auto"/>
        <w:jc w:val="right"/>
        <w:rPr>
          <w:rFonts w:ascii="Courier New" w:hAnsi="Courier New" w:cs="Courier New"/>
          <w:b/>
          <w:bCs/>
          <w:sz w:val="24"/>
          <w:szCs w:val="24"/>
          <w:lang w:val="es-ES"/>
        </w:rPr>
      </w:pPr>
    </w:p>
    <w:p w:rsidR="00573A56" w:rsidRDefault="00573A56" w:rsidP="00C11AE2">
      <w:pPr>
        <w:tabs>
          <w:tab w:val="center" w:pos="2552"/>
          <w:tab w:val="left" w:pos="6521"/>
        </w:tabs>
        <w:spacing w:line="240" w:lineRule="auto"/>
        <w:jc w:val="right"/>
        <w:rPr>
          <w:rFonts w:ascii="Courier New" w:hAnsi="Courier New" w:cs="Courier New"/>
          <w:b/>
          <w:bCs/>
          <w:sz w:val="24"/>
          <w:szCs w:val="24"/>
          <w:lang w:val="es-ES"/>
        </w:rPr>
      </w:pPr>
    </w:p>
    <w:p w:rsidR="00573A56" w:rsidRDefault="00573A56" w:rsidP="00C11AE2">
      <w:pPr>
        <w:tabs>
          <w:tab w:val="center" w:pos="2552"/>
          <w:tab w:val="left" w:pos="6521"/>
        </w:tabs>
        <w:spacing w:line="240" w:lineRule="auto"/>
        <w:jc w:val="right"/>
        <w:rPr>
          <w:rFonts w:ascii="Courier New" w:hAnsi="Courier New" w:cs="Courier New"/>
          <w:b/>
          <w:bCs/>
          <w:sz w:val="24"/>
          <w:szCs w:val="24"/>
          <w:lang w:val="es-ES"/>
        </w:rPr>
      </w:pPr>
    </w:p>
    <w:p w:rsidR="00573A56" w:rsidRDefault="00573A56" w:rsidP="00C11AE2">
      <w:pPr>
        <w:tabs>
          <w:tab w:val="center" w:pos="2552"/>
          <w:tab w:val="left" w:pos="6521"/>
        </w:tabs>
        <w:spacing w:line="240" w:lineRule="auto"/>
        <w:jc w:val="right"/>
        <w:rPr>
          <w:rFonts w:ascii="Courier New" w:hAnsi="Courier New" w:cs="Courier New"/>
          <w:b/>
          <w:bCs/>
          <w:sz w:val="24"/>
          <w:szCs w:val="24"/>
          <w:lang w:val="es-ES"/>
        </w:rPr>
      </w:pPr>
    </w:p>
    <w:p w:rsidR="00573A56" w:rsidRDefault="00573A56" w:rsidP="00C11AE2">
      <w:pPr>
        <w:tabs>
          <w:tab w:val="center" w:pos="2552"/>
          <w:tab w:val="left" w:pos="6521"/>
        </w:tabs>
        <w:spacing w:line="240" w:lineRule="auto"/>
        <w:jc w:val="right"/>
        <w:rPr>
          <w:rFonts w:ascii="Courier New" w:hAnsi="Courier New" w:cs="Courier New"/>
          <w:b/>
          <w:bCs/>
          <w:sz w:val="24"/>
          <w:szCs w:val="24"/>
          <w:lang w:val="es-ES"/>
        </w:rPr>
      </w:pPr>
    </w:p>
    <w:p w:rsidR="00573A56" w:rsidRDefault="00573A56" w:rsidP="00C11AE2">
      <w:pPr>
        <w:tabs>
          <w:tab w:val="center" w:pos="2552"/>
          <w:tab w:val="center" w:pos="6804"/>
        </w:tabs>
        <w:spacing w:line="240" w:lineRule="auto"/>
        <w:rPr>
          <w:rFonts w:ascii="Courier New" w:hAnsi="Courier New" w:cs="Courier New"/>
          <w:b/>
          <w:bCs/>
          <w:sz w:val="24"/>
          <w:szCs w:val="24"/>
          <w:lang w:val="es-ES"/>
        </w:rPr>
      </w:pPr>
      <w:r>
        <w:rPr>
          <w:rFonts w:ascii="Courier New" w:hAnsi="Courier New" w:cs="Courier New"/>
          <w:b/>
          <w:bCs/>
          <w:sz w:val="24"/>
          <w:szCs w:val="24"/>
          <w:lang w:val="es-ES"/>
        </w:rPr>
        <w:tab/>
      </w:r>
      <w:r>
        <w:rPr>
          <w:rFonts w:ascii="Courier New" w:hAnsi="Courier New" w:cs="Courier New"/>
          <w:b/>
          <w:bCs/>
          <w:sz w:val="24"/>
          <w:szCs w:val="24"/>
          <w:lang w:val="es-ES"/>
        </w:rPr>
        <w:tab/>
        <w:t>GABRIEL BORIC FONT</w:t>
      </w:r>
    </w:p>
    <w:p w:rsidR="00573A56" w:rsidRDefault="00573A56" w:rsidP="00C11AE2">
      <w:pPr>
        <w:tabs>
          <w:tab w:val="center" w:pos="2552"/>
          <w:tab w:val="center" w:pos="6804"/>
        </w:tabs>
        <w:spacing w:line="240" w:lineRule="auto"/>
        <w:rPr>
          <w:lang w:val="es-ES"/>
        </w:rPr>
      </w:pPr>
      <w:r>
        <w:rPr>
          <w:rFonts w:ascii="Courier New" w:hAnsi="Courier New" w:cs="Courier New"/>
          <w:sz w:val="24"/>
          <w:szCs w:val="24"/>
          <w:lang w:val="es-ES"/>
        </w:rPr>
        <w:tab/>
      </w:r>
      <w:r>
        <w:rPr>
          <w:rFonts w:ascii="Courier New" w:hAnsi="Courier New" w:cs="Courier New"/>
          <w:sz w:val="24"/>
          <w:szCs w:val="24"/>
          <w:lang w:val="es-ES"/>
        </w:rPr>
        <w:tab/>
        <w:t>Presidente de la República</w:t>
      </w:r>
    </w:p>
    <w:p w:rsidR="00573A56" w:rsidRDefault="00573A56" w:rsidP="00C11AE2">
      <w:pPr>
        <w:tabs>
          <w:tab w:val="center" w:pos="2552"/>
        </w:tabs>
        <w:spacing w:line="240" w:lineRule="auto"/>
        <w:jc w:val="both"/>
        <w:rPr>
          <w:lang w:val="es-ES"/>
        </w:rPr>
      </w:pPr>
    </w:p>
    <w:p w:rsidR="00573A56" w:rsidRDefault="00573A56" w:rsidP="00C11AE2">
      <w:pPr>
        <w:tabs>
          <w:tab w:val="center" w:pos="2552"/>
        </w:tabs>
        <w:spacing w:line="240" w:lineRule="auto"/>
        <w:jc w:val="both"/>
        <w:rPr>
          <w:lang w:val="es-ES"/>
        </w:rPr>
      </w:pPr>
    </w:p>
    <w:p w:rsidR="00573A56" w:rsidRDefault="00573A56" w:rsidP="00C11AE2">
      <w:pPr>
        <w:tabs>
          <w:tab w:val="center" w:pos="2552"/>
        </w:tabs>
        <w:spacing w:line="240" w:lineRule="auto"/>
        <w:jc w:val="both"/>
        <w:rPr>
          <w:lang w:val="es-ES"/>
        </w:rPr>
      </w:pPr>
    </w:p>
    <w:p w:rsidR="00573A56" w:rsidRDefault="00573A56" w:rsidP="00C11AE2">
      <w:pPr>
        <w:tabs>
          <w:tab w:val="center" w:pos="2552"/>
        </w:tabs>
        <w:spacing w:line="240" w:lineRule="auto"/>
        <w:jc w:val="both"/>
        <w:rPr>
          <w:lang w:val="es-ES"/>
        </w:rPr>
      </w:pPr>
    </w:p>
    <w:p w:rsidR="00573A56" w:rsidRDefault="00573A56" w:rsidP="00C11AE2">
      <w:pPr>
        <w:tabs>
          <w:tab w:val="center" w:pos="2552"/>
        </w:tabs>
        <w:spacing w:line="240" w:lineRule="auto"/>
        <w:jc w:val="both"/>
        <w:rPr>
          <w:lang w:val="es-ES"/>
        </w:rPr>
      </w:pPr>
    </w:p>
    <w:p w:rsidR="00573A56" w:rsidRDefault="00573A56" w:rsidP="00C11AE2">
      <w:pPr>
        <w:tabs>
          <w:tab w:val="center" w:pos="2552"/>
        </w:tabs>
        <w:spacing w:line="240" w:lineRule="auto"/>
        <w:jc w:val="both"/>
        <w:rPr>
          <w:lang w:val="es-ES"/>
        </w:rPr>
      </w:pPr>
    </w:p>
    <w:p w:rsidR="00573A56" w:rsidRDefault="00573A56" w:rsidP="00C11AE2">
      <w:pPr>
        <w:tabs>
          <w:tab w:val="center" w:pos="2552"/>
        </w:tabs>
        <w:spacing w:line="240" w:lineRule="auto"/>
        <w:jc w:val="both"/>
        <w:rPr>
          <w:lang w:val="es-ES"/>
        </w:rPr>
      </w:pPr>
    </w:p>
    <w:p w:rsidR="00573A56" w:rsidRDefault="00573A56" w:rsidP="00C11AE2">
      <w:pPr>
        <w:tabs>
          <w:tab w:val="center" w:pos="2552"/>
        </w:tabs>
        <w:spacing w:line="240" w:lineRule="auto"/>
        <w:jc w:val="both"/>
        <w:rPr>
          <w:lang w:val="es-ES"/>
        </w:rPr>
      </w:pPr>
    </w:p>
    <w:p w:rsidR="00573A56" w:rsidRDefault="00573A56" w:rsidP="00C11AE2">
      <w:pPr>
        <w:tabs>
          <w:tab w:val="center" w:pos="1701"/>
        </w:tabs>
        <w:spacing w:line="240" w:lineRule="auto"/>
        <w:jc w:val="both"/>
        <w:rPr>
          <w:lang w:val="es-ES"/>
        </w:rPr>
      </w:pPr>
      <w:r>
        <w:rPr>
          <w:rFonts w:ascii="Courier New" w:hAnsi="Courier New" w:cs="Courier New"/>
          <w:b/>
          <w:bCs/>
          <w:sz w:val="24"/>
          <w:szCs w:val="24"/>
          <w:lang w:val="es-ES"/>
        </w:rPr>
        <w:t xml:space="preserve">  CAROLINA TOHÁ MORALES</w:t>
      </w:r>
    </w:p>
    <w:p w:rsidR="00573A56" w:rsidRDefault="00573A56" w:rsidP="00C11AE2">
      <w:pPr>
        <w:tabs>
          <w:tab w:val="center" w:pos="1701"/>
        </w:tabs>
        <w:spacing w:line="240" w:lineRule="auto"/>
        <w:jc w:val="both"/>
        <w:rPr>
          <w:lang w:val="es-ES"/>
        </w:rPr>
      </w:pPr>
      <w:r>
        <w:rPr>
          <w:rFonts w:ascii="Courier New" w:hAnsi="Courier New" w:cs="Courier New"/>
          <w:sz w:val="24"/>
          <w:szCs w:val="24"/>
          <w:lang w:val="es-ES"/>
        </w:rPr>
        <w:t xml:space="preserve">  Ministra del Interior</w:t>
      </w:r>
    </w:p>
    <w:p w:rsidR="00573A56" w:rsidRDefault="00573A56" w:rsidP="00C11AE2">
      <w:pPr>
        <w:tabs>
          <w:tab w:val="center" w:pos="1701"/>
          <w:tab w:val="left" w:pos="6521"/>
        </w:tabs>
        <w:spacing w:line="240" w:lineRule="auto"/>
        <w:jc w:val="both"/>
        <w:rPr>
          <w:rFonts w:ascii="Courier New" w:hAnsi="Courier New" w:cs="Courier New"/>
          <w:sz w:val="24"/>
          <w:szCs w:val="24"/>
          <w:lang w:val="es-ES"/>
        </w:rPr>
      </w:pPr>
      <w:r>
        <w:rPr>
          <w:rFonts w:ascii="Courier New" w:hAnsi="Courier New" w:cs="Courier New"/>
          <w:sz w:val="24"/>
          <w:szCs w:val="24"/>
          <w:lang w:val="es-ES"/>
        </w:rPr>
        <w:t xml:space="preserve">  y Seguridad Pública</w:t>
      </w:r>
    </w:p>
    <w:p w:rsidR="00573A56" w:rsidRDefault="00573A56" w:rsidP="00C11AE2">
      <w:pPr>
        <w:tabs>
          <w:tab w:val="center" w:pos="1701"/>
          <w:tab w:val="left" w:pos="6521"/>
        </w:tabs>
        <w:spacing w:line="240" w:lineRule="auto"/>
        <w:jc w:val="both"/>
        <w:rPr>
          <w:rFonts w:ascii="Courier New" w:hAnsi="Courier New" w:cs="Courier New"/>
          <w:sz w:val="24"/>
          <w:szCs w:val="24"/>
          <w:lang w:val="es-ES"/>
        </w:rPr>
      </w:pPr>
    </w:p>
    <w:p w:rsidR="00573A56" w:rsidRDefault="00573A56" w:rsidP="00C11AE2">
      <w:pPr>
        <w:tabs>
          <w:tab w:val="center" w:pos="1701"/>
          <w:tab w:val="left" w:pos="6521"/>
        </w:tabs>
        <w:spacing w:line="240" w:lineRule="auto"/>
        <w:jc w:val="both"/>
        <w:rPr>
          <w:rFonts w:ascii="Courier New" w:hAnsi="Courier New" w:cs="Courier New"/>
          <w:sz w:val="24"/>
          <w:szCs w:val="24"/>
          <w:lang w:val="es-ES"/>
        </w:rPr>
      </w:pPr>
    </w:p>
    <w:p w:rsidR="00573A56" w:rsidRDefault="00573A56" w:rsidP="00C11AE2">
      <w:pPr>
        <w:tabs>
          <w:tab w:val="center" w:pos="6804"/>
        </w:tabs>
        <w:spacing w:line="240" w:lineRule="auto"/>
        <w:rPr>
          <w:rFonts w:ascii="Courier New" w:hAnsi="Courier New" w:cs="Courier New"/>
          <w:b/>
          <w:bCs/>
          <w:sz w:val="24"/>
          <w:szCs w:val="24"/>
          <w:lang w:val="es-ES"/>
        </w:rPr>
      </w:pPr>
    </w:p>
    <w:p w:rsidR="00573A56" w:rsidRDefault="00573A56" w:rsidP="00C11AE2">
      <w:pPr>
        <w:tabs>
          <w:tab w:val="center" w:pos="6804"/>
        </w:tabs>
        <w:spacing w:line="240" w:lineRule="auto"/>
        <w:rPr>
          <w:rFonts w:ascii="Courier New" w:hAnsi="Courier New" w:cs="Courier New"/>
          <w:b/>
          <w:bCs/>
          <w:sz w:val="24"/>
          <w:szCs w:val="24"/>
          <w:lang w:val="es-ES"/>
        </w:rPr>
      </w:pPr>
    </w:p>
    <w:p w:rsidR="00573A56" w:rsidRDefault="00573A56" w:rsidP="00C11AE2">
      <w:pPr>
        <w:tabs>
          <w:tab w:val="center" w:pos="6804"/>
        </w:tabs>
        <w:spacing w:line="240" w:lineRule="auto"/>
        <w:rPr>
          <w:rFonts w:ascii="Courier New" w:hAnsi="Courier New" w:cs="Courier New"/>
          <w:b/>
          <w:bCs/>
          <w:sz w:val="24"/>
          <w:szCs w:val="24"/>
          <w:lang w:val="es-ES"/>
        </w:rPr>
      </w:pPr>
    </w:p>
    <w:p w:rsidR="00573A56" w:rsidRDefault="00573A56" w:rsidP="00C11AE2">
      <w:pPr>
        <w:tabs>
          <w:tab w:val="center" w:pos="6804"/>
        </w:tabs>
        <w:spacing w:line="240" w:lineRule="auto"/>
        <w:rPr>
          <w:rFonts w:ascii="Courier New" w:hAnsi="Courier New" w:cs="Courier New"/>
          <w:b/>
          <w:bCs/>
          <w:sz w:val="24"/>
          <w:szCs w:val="24"/>
          <w:lang w:val="es-ES"/>
        </w:rPr>
      </w:pPr>
    </w:p>
    <w:p w:rsidR="00573A56" w:rsidRDefault="00573A56" w:rsidP="00C11AE2">
      <w:pPr>
        <w:tabs>
          <w:tab w:val="center" w:pos="6804"/>
        </w:tabs>
        <w:spacing w:line="240" w:lineRule="auto"/>
        <w:rPr>
          <w:rFonts w:ascii="Courier New" w:hAnsi="Courier New" w:cs="Courier New"/>
          <w:b/>
          <w:bCs/>
          <w:sz w:val="24"/>
          <w:szCs w:val="24"/>
          <w:lang w:val="es-ES"/>
        </w:rPr>
      </w:pPr>
    </w:p>
    <w:p w:rsidR="00573A56" w:rsidRDefault="00573A56" w:rsidP="00C11AE2">
      <w:pPr>
        <w:tabs>
          <w:tab w:val="center" w:pos="6804"/>
        </w:tabs>
        <w:spacing w:line="240" w:lineRule="auto"/>
        <w:rPr>
          <w:rFonts w:ascii="Courier New" w:hAnsi="Courier New" w:cs="Courier New"/>
          <w:b/>
          <w:bCs/>
          <w:sz w:val="24"/>
          <w:szCs w:val="24"/>
          <w:lang w:val="es-ES"/>
        </w:rPr>
      </w:pPr>
    </w:p>
    <w:p w:rsidR="00573A56" w:rsidRDefault="00573A56" w:rsidP="00C11AE2">
      <w:pPr>
        <w:tabs>
          <w:tab w:val="center" w:pos="6804"/>
        </w:tabs>
        <w:spacing w:line="240" w:lineRule="auto"/>
        <w:rPr>
          <w:lang w:val="es-ES"/>
        </w:rPr>
      </w:pPr>
      <w:r>
        <w:rPr>
          <w:rFonts w:ascii="Courier New" w:hAnsi="Courier New" w:cs="Courier New"/>
          <w:b/>
          <w:bCs/>
          <w:sz w:val="24"/>
          <w:szCs w:val="24"/>
          <w:lang w:val="es-ES"/>
        </w:rPr>
        <w:tab/>
        <w:t>MARCELA RÍOS TOBAR</w:t>
      </w:r>
    </w:p>
    <w:p w:rsidR="00573A56" w:rsidRDefault="00573A56" w:rsidP="00C11AE2">
      <w:pPr>
        <w:tabs>
          <w:tab w:val="center" w:pos="6804"/>
        </w:tabs>
        <w:spacing w:line="240" w:lineRule="auto"/>
        <w:rPr>
          <w:lang w:val="es-ES"/>
        </w:rPr>
      </w:pPr>
      <w:r>
        <w:rPr>
          <w:rFonts w:ascii="Courier New" w:hAnsi="Courier New" w:cs="Courier New"/>
          <w:sz w:val="24"/>
          <w:szCs w:val="24"/>
          <w:lang w:val="es-ES"/>
        </w:rPr>
        <w:tab/>
        <w:t>Ministra de Justicia</w:t>
      </w:r>
    </w:p>
    <w:p w:rsidR="00573A56" w:rsidRDefault="00573A56" w:rsidP="00C11AE2">
      <w:pPr>
        <w:tabs>
          <w:tab w:val="center" w:pos="6804"/>
        </w:tabs>
        <w:spacing w:line="240" w:lineRule="auto"/>
        <w:rPr>
          <w:lang w:val="es-ES"/>
        </w:rPr>
      </w:pPr>
      <w:r>
        <w:rPr>
          <w:rFonts w:ascii="Courier New" w:hAnsi="Courier New" w:cs="Courier New"/>
          <w:sz w:val="24"/>
          <w:szCs w:val="24"/>
          <w:lang w:val="es-ES"/>
        </w:rPr>
        <w:tab/>
        <w:t>y Derechos Humanos</w:t>
      </w:r>
    </w:p>
    <w:p w:rsidR="00573A56" w:rsidRDefault="00573A56">
      <w:pPr>
        <w:rPr>
          <w:lang w:val="es-ES"/>
        </w:rPr>
      </w:pPr>
      <w:r>
        <w:rPr>
          <w:lang w:val="es-ES"/>
        </w:rPr>
        <w:br w:type="page"/>
      </w:r>
    </w:p>
    <w:p w:rsidR="00573A56" w:rsidRPr="00C11AE2" w:rsidRDefault="00573A56" w:rsidP="0686A252">
      <w:pPr>
        <w:spacing w:before="240" w:after="240"/>
        <w:jc w:val="both"/>
        <w:rPr>
          <w:lang w:val="es-ES"/>
        </w:rPr>
      </w:pPr>
      <w:r w:rsidRPr="0046538F">
        <w:rPr>
          <w:lang w:val="es-ES"/>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7" o:title=""/>
          </v:shape>
          <o:OLEObject Type="Embed" ProgID="AcroExch.Document.DC" ShapeID="_x0000_i1025" DrawAspect="Content" ObjectID="_1736241688" r:id="rId8"/>
        </w:object>
      </w:r>
      <w:bookmarkStart w:id="0" w:name="_GoBack"/>
      <w:bookmarkEnd w:id="0"/>
    </w:p>
    <w:sectPr w:rsidR="00573A56" w:rsidRPr="00C11AE2" w:rsidSect="00AA3240">
      <w:pgSz w:w="12240" w:h="18720" w:code="14"/>
      <w:pgMar w:top="1417" w:right="1559" w:bottom="2268" w:left="1440" w:header="720" w:footer="720" w:gutter="0"/>
      <w:paperSrc w:first="2" w:other="2"/>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A56" w:rsidRDefault="00573A56" w:rsidP="00F45D10">
      <w:pPr>
        <w:spacing w:line="240" w:lineRule="auto"/>
      </w:pPr>
      <w:r>
        <w:separator/>
      </w:r>
    </w:p>
  </w:endnote>
  <w:endnote w:type="continuationSeparator" w:id="1">
    <w:p w:rsidR="00573A56" w:rsidRDefault="00573A56" w:rsidP="00F45D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4000509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A56" w:rsidRDefault="00573A56" w:rsidP="00F45D10">
      <w:pPr>
        <w:spacing w:line="240" w:lineRule="auto"/>
      </w:pPr>
      <w:r>
        <w:separator/>
      </w:r>
    </w:p>
  </w:footnote>
  <w:footnote w:type="continuationSeparator" w:id="1">
    <w:p w:rsidR="00573A56" w:rsidRDefault="00573A56" w:rsidP="00F45D10">
      <w:pPr>
        <w:spacing w:line="240" w:lineRule="auto"/>
      </w:pPr>
      <w:r>
        <w:continuationSeparator/>
      </w:r>
    </w:p>
  </w:footnote>
  <w:footnote w:id="2">
    <w:p w:rsidR="00573A56" w:rsidRDefault="00573A56" w:rsidP="000C4F64">
      <w:pPr>
        <w:pStyle w:val="FootnoteText"/>
        <w:jc w:val="both"/>
      </w:pPr>
      <w:r w:rsidRPr="000C4F64">
        <w:rPr>
          <w:rStyle w:val="FootnoteReference"/>
          <w:rFonts w:ascii="Courier New" w:hAnsi="Courier New" w:cs="Courier New"/>
        </w:rPr>
        <w:footnoteRef/>
      </w:r>
      <w:r w:rsidRPr="000C4F64">
        <w:rPr>
          <w:rFonts w:ascii="Courier New" w:hAnsi="Courier New" w:cs="Courier New"/>
          <w:lang w:val="es-MX"/>
        </w:rPr>
        <w:t>Matus, J.P. y Ramírez, M.C. (2021) “Derecho Penal. Parte Especial”, Tirant Lo Blanch, p. 445.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527B7"/>
    <w:multiLevelType w:val="hybridMultilevel"/>
    <w:tmpl w:val="0E3A2D28"/>
    <w:lvl w:ilvl="0" w:tplc="33FA56D2">
      <w:start w:val="1"/>
      <w:numFmt w:val="upperRoman"/>
      <w:lvlText w:val="%1."/>
      <w:lvlJc w:val="left"/>
      <w:pPr>
        <w:ind w:left="4260" w:hanging="720"/>
      </w:pPr>
      <w:rPr>
        <w:rFonts w:hint="default"/>
      </w:rPr>
    </w:lvl>
    <w:lvl w:ilvl="1" w:tplc="340A0019">
      <w:start w:val="1"/>
      <w:numFmt w:val="lowerLetter"/>
      <w:lvlText w:val="%2."/>
      <w:lvlJc w:val="left"/>
      <w:pPr>
        <w:ind w:left="4620" w:hanging="360"/>
      </w:pPr>
    </w:lvl>
    <w:lvl w:ilvl="2" w:tplc="340A001B">
      <w:start w:val="1"/>
      <w:numFmt w:val="lowerRoman"/>
      <w:lvlText w:val="%3."/>
      <w:lvlJc w:val="right"/>
      <w:pPr>
        <w:ind w:left="5340" w:hanging="180"/>
      </w:pPr>
    </w:lvl>
    <w:lvl w:ilvl="3" w:tplc="340A000F">
      <w:start w:val="1"/>
      <w:numFmt w:val="decimal"/>
      <w:lvlText w:val="%4."/>
      <w:lvlJc w:val="left"/>
      <w:pPr>
        <w:ind w:left="6060" w:hanging="360"/>
      </w:pPr>
    </w:lvl>
    <w:lvl w:ilvl="4" w:tplc="340A0019">
      <w:start w:val="1"/>
      <w:numFmt w:val="lowerLetter"/>
      <w:lvlText w:val="%5."/>
      <w:lvlJc w:val="left"/>
      <w:pPr>
        <w:ind w:left="6780" w:hanging="360"/>
      </w:pPr>
    </w:lvl>
    <w:lvl w:ilvl="5" w:tplc="340A001B">
      <w:start w:val="1"/>
      <w:numFmt w:val="lowerRoman"/>
      <w:lvlText w:val="%6."/>
      <w:lvlJc w:val="right"/>
      <w:pPr>
        <w:ind w:left="7500" w:hanging="180"/>
      </w:pPr>
    </w:lvl>
    <w:lvl w:ilvl="6" w:tplc="340A000F">
      <w:start w:val="1"/>
      <w:numFmt w:val="decimal"/>
      <w:lvlText w:val="%7."/>
      <w:lvlJc w:val="left"/>
      <w:pPr>
        <w:ind w:left="8220" w:hanging="360"/>
      </w:pPr>
    </w:lvl>
    <w:lvl w:ilvl="7" w:tplc="340A0019">
      <w:start w:val="1"/>
      <w:numFmt w:val="lowerLetter"/>
      <w:lvlText w:val="%8."/>
      <w:lvlJc w:val="left"/>
      <w:pPr>
        <w:ind w:left="8940" w:hanging="360"/>
      </w:pPr>
    </w:lvl>
    <w:lvl w:ilvl="8" w:tplc="340A001B">
      <w:start w:val="1"/>
      <w:numFmt w:val="lowerRoman"/>
      <w:lvlText w:val="%9."/>
      <w:lvlJc w:val="right"/>
      <w:pPr>
        <w:ind w:left="9660" w:hanging="180"/>
      </w:pPr>
    </w:lvl>
  </w:abstractNum>
  <w:abstractNum w:abstractNumId="1">
    <w:nsid w:val="38EE446F"/>
    <w:multiLevelType w:val="multilevel"/>
    <w:tmpl w:val="233658C0"/>
    <w:lvl w:ilvl="0">
      <w:start w:val="1"/>
      <w:numFmt w:val="upperRoman"/>
      <w:lvlText w:val="%1."/>
      <w:lvlJc w:val="right"/>
      <w:pPr>
        <w:ind w:left="4320" w:hanging="360"/>
      </w:pPr>
      <w:rPr>
        <w:u w:val="none"/>
      </w:rPr>
    </w:lvl>
    <w:lvl w:ilvl="1">
      <w:start w:val="1"/>
      <w:numFmt w:val="upperLetter"/>
      <w:lvlText w:val="%2."/>
      <w:lvlJc w:val="left"/>
      <w:pPr>
        <w:ind w:left="5040" w:hanging="360"/>
      </w:pPr>
      <w:rPr>
        <w:u w:val="none"/>
      </w:rPr>
    </w:lvl>
    <w:lvl w:ilvl="2">
      <w:start w:val="1"/>
      <w:numFmt w:val="decimal"/>
      <w:lvlText w:val="%3."/>
      <w:lvlJc w:val="left"/>
      <w:pPr>
        <w:ind w:left="5760" w:hanging="360"/>
      </w:pPr>
      <w:rPr>
        <w:u w:val="none"/>
      </w:rPr>
    </w:lvl>
    <w:lvl w:ilvl="3">
      <w:start w:val="1"/>
      <w:numFmt w:val="lowerLetter"/>
      <w:lvlText w:val="%4)"/>
      <w:lvlJc w:val="left"/>
      <w:pPr>
        <w:ind w:left="6480" w:hanging="360"/>
      </w:pPr>
      <w:rPr>
        <w:u w:val="none"/>
      </w:rPr>
    </w:lvl>
    <w:lvl w:ilvl="4">
      <w:start w:val="1"/>
      <w:numFmt w:val="decimal"/>
      <w:lvlText w:val="(%5)"/>
      <w:lvlJc w:val="left"/>
      <w:pPr>
        <w:ind w:left="7200" w:hanging="360"/>
      </w:pPr>
      <w:rPr>
        <w:u w:val="none"/>
      </w:rPr>
    </w:lvl>
    <w:lvl w:ilvl="5">
      <w:start w:val="1"/>
      <w:numFmt w:val="lowerLetter"/>
      <w:lvlText w:val="(%6)"/>
      <w:lvlJc w:val="left"/>
      <w:pPr>
        <w:ind w:left="7920" w:hanging="360"/>
      </w:pPr>
      <w:rPr>
        <w:u w:val="none"/>
      </w:rPr>
    </w:lvl>
    <w:lvl w:ilvl="6">
      <w:start w:val="1"/>
      <w:numFmt w:val="lowerRoman"/>
      <w:lvlText w:val="(%7)"/>
      <w:lvlJc w:val="right"/>
      <w:pPr>
        <w:ind w:left="8640" w:hanging="360"/>
      </w:pPr>
      <w:rPr>
        <w:u w:val="none"/>
      </w:rPr>
    </w:lvl>
    <w:lvl w:ilvl="7">
      <w:start w:val="1"/>
      <w:numFmt w:val="lowerLetter"/>
      <w:lvlText w:val="(%8)"/>
      <w:lvlJc w:val="left"/>
      <w:pPr>
        <w:ind w:left="9360" w:hanging="360"/>
      </w:pPr>
      <w:rPr>
        <w:u w:val="none"/>
      </w:rPr>
    </w:lvl>
    <w:lvl w:ilvl="8">
      <w:start w:val="1"/>
      <w:numFmt w:val="lowerRoman"/>
      <w:lvlText w:val="(%9)"/>
      <w:lvlJc w:val="right"/>
      <w:pPr>
        <w:ind w:left="100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50B"/>
    <w:rsid w:val="000139D8"/>
    <w:rsid w:val="00074BE1"/>
    <w:rsid w:val="000C4F64"/>
    <w:rsid w:val="00127FB6"/>
    <w:rsid w:val="00135528"/>
    <w:rsid w:val="001413C5"/>
    <w:rsid w:val="00170811"/>
    <w:rsid w:val="00170AA7"/>
    <w:rsid w:val="001A0233"/>
    <w:rsid w:val="001A2E53"/>
    <w:rsid w:val="001A4B72"/>
    <w:rsid w:val="001E2F34"/>
    <w:rsid w:val="00217110"/>
    <w:rsid w:val="0023222F"/>
    <w:rsid w:val="00236A86"/>
    <w:rsid w:val="00284A8A"/>
    <w:rsid w:val="00293350"/>
    <w:rsid w:val="002A3686"/>
    <w:rsid w:val="002B0E0A"/>
    <w:rsid w:val="002B0EE7"/>
    <w:rsid w:val="002B730D"/>
    <w:rsid w:val="00302561"/>
    <w:rsid w:val="0030737D"/>
    <w:rsid w:val="00312FD2"/>
    <w:rsid w:val="003155E6"/>
    <w:rsid w:val="0033676A"/>
    <w:rsid w:val="003916BB"/>
    <w:rsid w:val="00395F0B"/>
    <w:rsid w:val="003F1400"/>
    <w:rsid w:val="00447126"/>
    <w:rsid w:val="0046538F"/>
    <w:rsid w:val="004F56FA"/>
    <w:rsid w:val="004F6E11"/>
    <w:rsid w:val="005350F8"/>
    <w:rsid w:val="00573A56"/>
    <w:rsid w:val="00575FFA"/>
    <w:rsid w:val="005C20FD"/>
    <w:rsid w:val="00614651"/>
    <w:rsid w:val="00622F5F"/>
    <w:rsid w:val="006629FA"/>
    <w:rsid w:val="00680398"/>
    <w:rsid w:val="006911BE"/>
    <w:rsid w:val="006915D3"/>
    <w:rsid w:val="006B0917"/>
    <w:rsid w:val="006E166A"/>
    <w:rsid w:val="006E740E"/>
    <w:rsid w:val="007615FA"/>
    <w:rsid w:val="00770E08"/>
    <w:rsid w:val="00774C10"/>
    <w:rsid w:val="007A32ED"/>
    <w:rsid w:val="007C5C5C"/>
    <w:rsid w:val="00822940"/>
    <w:rsid w:val="00837148"/>
    <w:rsid w:val="00865145"/>
    <w:rsid w:val="008B5102"/>
    <w:rsid w:val="008C17DA"/>
    <w:rsid w:val="009050BC"/>
    <w:rsid w:val="009245F7"/>
    <w:rsid w:val="009869B8"/>
    <w:rsid w:val="00A1421D"/>
    <w:rsid w:val="00A22C63"/>
    <w:rsid w:val="00A57D87"/>
    <w:rsid w:val="00AA3240"/>
    <w:rsid w:val="00B15FDC"/>
    <w:rsid w:val="00B558F5"/>
    <w:rsid w:val="00B737B6"/>
    <w:rsid w:val="00BE573B"/>
    <w:rsid w:val="00C05342"/>
    <w:rsid w:val="00C11AE2"/>
    <w:rsid w:val="00C57010"/>
    <w:rsid w:val="00CA22B7"/>
    <w:rsid w:val="00CD213B"/>
    <w:rsid w:val="00CD2497"/>
    <w:rsid w:val="00D6750B"/>
    <w:rsid w:val="00DD78B6"/>
    <w:rsid w:val="00E56979"/>
    <w:rsid w:val="00E758C1"/>
    <w:rsid w:val="00F05A7E"/>
    <w:rsid w:val="00F45D10"/>
    <w:rsid w:val="01BA219B"/>
    <w:rsid w:val="01F9B40F"/>
    <w:rsid w:val="0202390D"/>
    <w:rsid w:val="0346E59E"/>
    <w:rsid w:val="0686A252"/>
    <w:rsid w:val="06C5076E"/>
    <w:rsid w:val="07E09C47"/>
    <w:rsid w:val="0912984F"/>
    <w:rsid w:val="09F42295"/>
    <w:rsid w:val="0A08FB7F"/>
    <w:rsid w:val="0A956C05"/>
    <w:rsid w:val="0B194DE0"/>
    <w:rsid w:val="0C0C336A"/>
    <w:rsid w:val="0FFBD962"/>
    <w:rsid w:val="17635E25"/>
    <w:rsid w:val="18FCDC69"/>
    <w:rsid w:val="1FBC20F1"/>
    <w:rsid w:val="22E247FF"/>
    <w:rsid w:val="28014142"/>
    <w:rsid w:val="2BC46656"/>
    <w:rsid w:val="2BFF78AF"/>
    <w:rsid w:val="2FB18681"/>
    <w:rsid w:val="325E0936"/>
    <w:rsid w:val="348A86A8"/>
    <w:rsid w:val="3732C51B"/>
    <w:rsid w:val="38A935EA"/>
    <w:rsid w:val="3A113121"/>
    <w:rsid w:val="3AD7374E"/>
    <w:rsid w:val="3CE6B4CC"/>
    <w:rsid w:val="3D06D2B9"/>
    <w:rsid w:val="3E119F0D"/>
    <w:rsid w:val="3F784219"/>
    <w:rsid w:val="40395970"/>
    <w:rsid w:val="40ECECAC"/>
    <w:rsid w:val="420FB658"/>
    <w:rsid w:val="4686A049"/>
    <w:rsid w:val="4F9CD851"/>
    <w:rsid w:val="50B22649"/>
    <w:rsid w:val="545C0852"/>
    <w:rsid w:val="562A8A8F"/>
    <w:rsid w:val="562CF729"/>
    <w:rsid w:val="58A2CE65"/>
    <w:rsid w:val="5D26AC08"/>
    <w:rsid w:val="5D728568"/>
    <w:rsid w:val="5F6D2991"/>
    <w:rsid w:val="60C27E43"/>
    <w:rsid w:val="6A47B329"/>
    <w:rsid w:val="6D49AC0B"/>
    <w:rsid w:val="6EAE4EFA"/>
    <w:rsid w:val="711B86B5"/>
    <w:rsid w:val="71DEFDB8"/>
    <w:rsid w:val="73E26A5D"/>
    <w:rsid w:val="7416BA01"/>
    <w:rsid w:val="7435B573"/>
    <w:rsid w:val="74AC3385"/>
    <w:rsid w:val="74D0AC09"/>
    <w:rsid w:val="7568A435"/>
    <w:rsid w:val="77E3D447"/>
    <w:rsid w:val="783C08E3"/>
    <w:rsid w:val="798E4E31"/>
    <w:rsid w:val="7E88AE84"/>
    <w:rsid w:val="7F8B369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38F"/>
    <w:pPr>
      <w:spacing w:line="276" w:lineRule="auto"/>
    </w:pPr>
    <w:rPr>
      <w:lang w:eastAsia="es-CL"/>
    </w:rPr>
  </w:style>
  <w:style w:type="paragraph" w:styleId="Heading1">
    <w:name w:val="heading 1"/>
    <w:basedOn w:val="Normal"/>
    <w:next w:val="Normal"/>
    <w:link w:val="Heading1Char"/>
    <w:uiPriority w:val="99"/>
    <w:qFormat/>
    <w:rsid w:val="0046538F"/>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46538F"/>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46538F"/>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46538F"/>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46538F"/>
    <w:pPr>
      <w:keepNext/>
      <w:keepLines/>
      <w:spacing w:before="240" w:after="80"/>
      <w:outlineLvl w:val="4"/>
    </w:pPr>
    <w:rPr>
      <w:color w:val="666666"/>
    </w:rPr>
  </w:style>
  <w:style w:type="paragraph" w:styleId="Heading6">
    <w:name w:val="heading 6"/>
    <w:basedOn w:val="Normal"/>
    <w:next w:val="Normal"/>
    <w:link w:val="Heading6Char"/>
    <w:uiPriority w:val="99"/>
    <w:qFormat/>
    <w:rsid w:val="0046538F"/>
    <w:pPr>
      <w:keepNext/>
      <w:keepLines/>
      <w:spacing w:before="240" w:after="80"/>
      <w:outlineLvl w:val="5"/>
    </w:pPr>
    <w:rPr>
      <w:i/>
      <w:iCs/>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DFA"/>
    <w:rPr>
      <w:rFonts w:asciiTheme="majorHAnsi" w:eastAsiaTheme="majorEastAsia" w:hAnsiTheme="majorHAnsi" w:cstheme="majorBidi"/>
      <w:b/>
      <w:bCs/>
      <w:kern w:val="32"/>
      <w:sz w:val="32"/>
      <w:szCs w:val="32"/>
      <w:lang w:eastAsia="es-CL"/>
    </w:rPr>
  </w:style>
  <w:style w:type="character" w:customStyle="1" w:styleId="Heading2Char">
    <w:name w:val="Heading 2 Char"/>
    <w:basedOn w:val="DefaultParagraphFont"/>
    <w:link w:val="Heading2"/>
    <w:uiPriority w:val="9"/>
    <w:semiHidden/>
    <w:rsid w:val="00070DFA"/>
    <w:rPr>
      <w:rFonts w:asciiTheme="majorHAnsi" w:eastAsiaTheme="majorEastAsia" w:hAnsiTheme="majorHAnsi" w:cstheme="majorBidi"/>
      <w:b/>
      <w:bCs/>
      <w:i/>
      <w:iCs/>
      <w:sz w:val="28"/>
      <w:szCs w:val="28"/>
      <w:lang w:eastAsia="es-CL"/>
    </w:rPr>
  </w:style>
  <w:style w:type="character" w:customStyle="1" w:styleId="Heading3Char">
    <w:name w:val="Heading 3 Char"/>
    <w:basedOn w:val="DefaultParagraphFont"/>
    <w:link w:val="Heading3"/>
    <w:uiPriority w:val="9"/>
    <w:semiHidden/>
    <w:rsid w:val="00070DFA"/>
    <w:rPr>
      <w:rFonts w:asciiTheme="majorHAnsi" w:eastAsiaTheme="majorEastAsia" w:hAnsiTheme="majorHAnsi" w:cstheme="majorBidi"/>
      <w:b/>
      <w:bCs/>
      <w:sz w:val="26"/>
      <w:szCs w:val="26"/>
      <w:lang w:eastAsia="es-CL"/>
    </w:rPr>
  </w:style>
  <w:style w:type="character" w:customStyle="1" w:styleId="Heading4Char">
    <w:name w:val="Heading 4 Char"/>
    <w:basedOn w:val="DefaultParagraphFont"/>
    <w:link w:val="Heading4"/>
    <w:uiPriority w:val="9"/>
    <w:semiHidden/>
    <w:rsid w:val="00070DFA"/>
    <w:rPr>
      <w:rFonts w:asciiTheme="minorHAnsi" w:eastAsiaTheme="minorEastAsia" w:hAnsiTheme="minorHAnsi" w:cstheme="minorBidi"/>
      <w:b/>
      <w:bCs/>
      <w:sz w:val="28"/>
      <w:szCs w:val="28"/>
      <w:lang w:eastAsia="es-CL"/>
    </w:rPr>
  </w:style>
  <w:style w:type="character" w:customStyle="1" w:styleId="Heading5Char">
    <w:name w:val="Heading 5 Char"/>
    <w:basedOn w:val="DefaultParagraphFont"/>
    <w:link w:val="Heading5"/>
    <w:uiPriority w:val="9"/>
    <w:semiHidden/>
    <w:rsid w:val="00070DFA"/>
    <w:rPr>
      <w:rFonts w:asciiTheme="minorHAnsi" w:eastAsiaTheme="minorEastAsia" w:hAnsiTheme="minorHAnsi" w:cstheme="minorBidi"/>
      <w:b/>
      <w:bCs/>
      <w:i/>
      <w:iCs/>
      <w:sz w:val="26"/>
      <w:szCs w:val="26"/>
      <w:lang w:eastAsia="es-CL"/>
    </w:rPr>
  </w:style>
  <w:style w:type="character" w:customStyle="1" w:styleId="Heading6Char">
    <w:name w:val="Heading 6 Char"/>
    <w:basedOn w:val="DefaultParagraphFont"/>
    <w:link w:val="Heading6"/>
    <w:uiPriority w:val="9"/>
    <w:semiHidden/>
    <w:rsid w:val="00070DFA"/>
    <w:rPr>
      <w:rFonts w:asciiTheme="minorHAnsi" w:eastAsiaTheme="minorEastAsia" w:hAnsiTheme="minorHAnsi" w:cstheme="minorBidi"/>
      <w:b/>
      <w:bCs/>
      <w:lang w:eastAsia="es-CL"/>
    </w:rPr>
  </w:style>
  <w:style w:type="table" w:customStyle="1" w:styleId="TableNormal1">
    <w:name w:val="Table Normal1"/>
    <w:uiPriority w:val="99"/>
    <w:rsid w:val="0046538F"/>
    <w:pPr>
      <w:spacing w:line="276" w:lineRule="auto"/>
    </w:pPr>
    <w:rPr>
      <w:lang w:eastAsia="es-CL"/>
    </w:rPr>
    <w:tblPr>
      <w:tblCellMar>
        <w:top w:w="0" w:type="dxa"/>
        <w:left w:w="0" w:type="dxa"/>
        <w:bottom w:w="0" w:type="dxa"/>
        <w:right w:w="0" w:type="dxa"/>
      </w:tblCellMar>
    </w:tblPr>
  </w:style>
  <w:style w:type="paragraph" w:styleId="Title">
    <w:name w:val="Title"/>
    <w:basedOn w:val="Normal"/>
    <w:next w:val="Normal"/>
    <w:link w:val="TitleChar"/>
    <w:uiPriority w:val="99"/>
    <w:qFormat/>
    <w:rsid w:val="0046538F"/>
    <w:pPr>
      <w:keepNext/>
      <w:keepLines/>
      <w:spacing w:after="60"/>
    </w:pPr>
    <w:rPr>
      <w:sz w:val="52"/>
      <w:szCs w:val="52"/>
    </w:rPr>
  </w:style>
  <w:style w:type="character" w:customStyle="1" w:styleId="TitleChar">
    <w:name w:val="Title Char"/>
    <w:basedOn w:val="DefaultParagraphFont"/>
    <w:link w:val="Title"/>
    <w:uiPriority w:val="10"/>
    <w:rsid w:val="00070DFA"/>
    <w:rPr>
      <w:rFonts w:asciiTheme="majorHAnsi" w:eastAsiaTheme="majorEastAsia" w:hAnsiTheme="majorHAnsi" w:cstheme="majorBidi"/>
      <w:b/>
      <w:bCs/>
      <w:kern w:val="28"/>
      <w:sz w:val="32"/>
      <w:szCs w:val="32"/>
      <w:lang w:eastAsia="es-CL"/>
    </w:rPr>
  </w:style>
  <w:style w:type="paragraph" w:styleId="Subtitle">
    <w:name w:val="Subtitle"/>
    <w:basedOn w:val="Normal"/>
    <w:next w:val="Normal"/>
    <w:link w:val="SubtitleChar"/>
    <w:uiPriority w:val="99"/>
    <w:qFormat/>
    <w:rsid w:val="0046538F"/>
    <w:pPr>
      <w:keepNext/>
      <w:keepLines/>
      <w:spacing w:after="320"/>
    </w:pPr>
    <w:rPr>
      <w:color w:val="666666"/>
      <w:sz w:val="30"/>
      <w:szCs w:val="30"/>
    </w:rPr>
  </w:style>
  <w:style w:type="character" w:customStyle="1" w:styleId="SubtitleChar">
    <w:name w:val="Subtitle Char"/>
    <w:basedOn w:val="DefaultParagraphFont"/>
    <w:link w:val="Subtitle"/>
    <w:uiPriority w:val="11"/>
    <w:rsid w:val="00070DFA"/>
    <w:rPr>
      <w:rFonts w:asciiTheme="majorHAnsi" w:eastAsiaTheme="majorEastAsia" w:hAnsiTheme="majorHAnsi" w:cstheme="majorBidi"/>
      <w:sz w:val="24"/>
      <w:szCs w:val="24"/>
      <w:lang w:eastAsia="es-CL"/>
    </w:rPr>
  </w:style>
  <w:style w:type="table" w:customStyle="1" w:styleId="1">
    <w:name w:val="1"/>
    <w:basedOn w:val="TableNormal1"/>
    <w:uiPriority w:val="99"/>
    <w:rsid w:val="0046538F"/>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rsid w:val="00236A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36A86"/>
    <w:rPr>
      <w:rFonts w:ascii="Segoe UI" w:hAnsi="Segoe UI" w:cs="Segoe UI"/>
      <w:sz w:val="18"/>
      <w:szCs w:val="18"/>
    </w:rPr>
  </w:style>
  <w:style w:type="paragraph" w:styleId="BodyTextIndent">
    <w:name w:val="Body Text Indent"/>
    <w:basedOn w:val="Normal"/>
    <w:link w:val="BodyTextIndentChar"/>
    <w:uiPriority w:val="99"/>
    <w:rsid w:val="00F45D10"/>
    <w:pPr>
      <w:tabs>
        <w:tab w:val="left" w:pos="3544"/>
      </w:tabs>
      <w:spacing w:before="120" w:after="120" w:line="240" w:lineRule="auto"/>
      <w:jc w:val="both"/>
    </w:pPr>
    <w:rPr>
      <w:rFonts w:ascii="Courier" w:eastAsia="Times New Roman" w:hAnsi="Courier" w:cs="Courier"/>
      <w:spacing w:val="-3"/>
      <w:sz w:val="24"/>
      <w:szCs w:val="24"/>
      <w:lang w:val="es-ES_tradnl" w:eastAsia="es-ES"/>
    </w:rPr>
  </w:style>
  <w:style w:type="character" w:customStyle="1" w:styleId="BodyTextIndentChar">
    <w:name w:val="Body Text Indent Char"/>
    <w:basedOn w:val="DefaultParagraphFont"/>
    <w:link w:val="BodyTextIndent"/>
    <w:uiPriority w:val="99"/>
    <w:locked/>
    <w:rsid w:val="00F45D10"/>
    <w:rPr>
      <w:rFonts w:ascii="Courier" w:hAnsi="Courier" w:cs="Courier"/>
      <w:spacing w:val="-3"/>
      <w:sz w:val="20"/>
      <w:szCs w:val="20"/>
      <w:lang w:val="es-ES_tradnl" w:eastAsia="es-ES"/>
    </w:rPr>
  </w:style>
  <w:style w:type="paragraph" w:styleId="FootnoteText">
    <w:name w:val="footnote text"/>
    <w:basedOn w:val="Normal"/>
    <w:link w:val="FootnoteTextChar"/>
    <w:uiPriority w:val="99"/>
    <w:semiHidden/>
    <w:rsid w:val="00F45D10"/>
    <w:pPr>
      <w:spacing w:line="240" w:lineRule="auto"/>
    </w:pPr>
    <w:rPr>
      <w:rFonts w:ascii="Cambria" w:hAnsi="Cambria" w:cs="Cambria"/>
      <w:sz w:val="20"/>
      <w:szCs w:val="20"/>
      <w:lang w:val="es-CL" w:eastAsia="en-US"/>
    </w:rPr>
  </w:style>
  <w:style w:type="character" w:customStyle="1" w:styleId="FootnoteTextChar">
    <w:name w:val="Footnote Text Char"/>
    <w:basedOn w:val="DefaultParagraphFont"/>
    <w:link w:val="FootnoteText"/>
    <w:uiPriority w:val="99"/>
    <w:semiHidden/>
    <w:locked/>
    <w:rsid w:val="00F45D10"/>
    <w:rPr>
      <w:rFonts w:ascii="Cambria" w:eastAsia="Times New Roman" w:hAnsi="Cambria" w:cs="Cambria"/>
      <w:sz w:val="20"/>
      <w:szCs w:val="20"/>
      <w:lang w:val="es-CL" w:eastAsia="en-US"/>
    </w:rPr>
  </w:style>
  <w:style w:type="character" w:styleId="FootnoteReference">
    <w:name w:val="footnote reference"/>
    <w:basedOn w:val="DefaultParagraphFont"/>
    <w:uiPriority w:val="99"/>
    <w:semiHidden/>
    <w:rsid w:val="00F45D10"/>
    <w:rPr>
      <w:vertAlign w:val="superscript"/>
    </w:rPr>
  </w:style>
  <w:style w:type="character" w:styleId="Hyperlink">
    <w:name w:val="Hyperlink"/>
    <w:basedOn w:val="DefaultParagraphFont"/>
    <w:uiPriority w:val="99"/>
    <w:rsid w:val="00F45D10"/>
    <w:rPr>
      <w:color w:val="0000FF"/>
      <w:u w:val="single"/>
    </w:rPr>
  </w:style>
  <w:style w:type="character" w:styleId="CommentReference">
    <w:name w:val="annotation reference"/>
    <w:basedOn w:val="DefaultParagraphFont"/>
    <w:uiPriority w:val="99"/>
    <w:semiHidden/>
    <w:rsid w:val="001A0233"/>
    <w:rPr>
      <w:sz w:val="16"/>
      <w:szCs w:val="16"/>
    </w:rPr>
  </w:style>
  <w:style w:type="paragraph" w:styleId="CommentText">
    <w:name w:val="annotation text"/>
    <w:basedOn w:val="Normal"/>
    <w:link w:val="CommentTextChar"/>
    <w:uiPriority w:val="99"/>
    <w:semiHidden/>
    <w:rsid w:val="001A0233"/>
    <w:pPr>
      <w:spacing w:line="240" w:lineRule="auto"/>
    </w:pPr>
    <w:rPr>
      <w:sz w:val="20"/>
      <w:szCs w:val="20"/>
    </w:rPr>
  </w:style>
  <w:style w:type="character" w:customStyle="1" w:styleId="CommentTextChar">
    <w:name w:val="Comment Text Char"/>
    <w:basedOn w:val="DefaultParagraphFont"/>
    <w:link w:val="CommentText"/>
    <w:uiPriority w:val="99"/>
    <w:locked/>
    <w:rsid w:val="001A0233"/>
    <w:rPr>
      <w:sz w:val="20"/>
      <w:szCs w:val="20"/>
    </w:rPr>
  </w:style>
  <w:style w:type="paragraph" w:styleId="CommentSubject">
    <w:name w:val="annotation subject"/>
    <w:basedOn w:val="CommentText"/>
    <w:next w:val="CommentText"/>
    <w:link w:val="CommentSubjectChar"/>
    <w:uiPriority w:val="99"/>
    <w:semiHidden/>
    <w:rsid w:val="001A0233"/>
    <w:rPr>
      <w:b/>
      <w:bCs/>
    </w:rPr>
  </w:style>
  <w:style w:type="character" w:customStyle="1" w:styleId="CommentSubjectChar">
    <w:name w:val="Comment Subject Char"/>
    <w:basedOn w:val="CommentTextChar"/>
    <w:link w:val="CommentSubject"/>
    <w:uiPriority w:val="99"/>
    <w:semiHidden/>
    <w:locked/>
    <w:rsid w:val="001A0233"/>
    <w:rPr>
      <w:b/>
      <w:bCs/>
    </w:rPr>
  </w:style>
  <w:style w:type="character" w:styleId="FollowedHyperlink">
    <w:name w:val="FollowedHyperlink"/>
    <w:basedOn w:val="DefaultParagraphFont"/>
    <w:uiPriority w:val="99"/>
    <w:semiHidden/>
    <w:rsid w:val="000139D8"/>
    <w:rPr>
      <w:color w:val="800080"/>
      <w:u w:val="single"/>
    </w:rPr>
  </w:style>
  <w:style w:type="paragraph" w:styleId="Revision">
    <w:name w:val="Revision"/>
    <w:hidden/>
    <w:uiPriority w:val="99"/>
    <w:semiHidden/>
    <w:rsid w:val="004F56FA"/>
    <w:rPr>
      <w:lang w:eastAsia="es-CL"/>
    </w:rPr>
  </w:style>
  <w:style w:type="character" w:customStyle="1" w:styleId="UnresolvedMention">
    <w:name w:val="Unresolved Mention"/>
    <w:basedOn w:val="DefaultParagraphFont"/>
    <w:uiPriority w:val="99"/>
    <w:semiHidden/>
    <w:rsid w:val="004F6E11"/>
    <w:rPr>
      <w:color w:val="auto"/>
      <w:shd w:val="clear" w:color="auto" w:fill="auto"/>
    </w:rPr>
  </w:style>
</w:styles>
</file>

<file path=word/webSettings.xml><?xml version="1.0" encoding="utf-8"?>
<w:webSettings xmlns:r="http://schemas.openxmlformats.org/officeDocument/2006/relationships" xmlns:w="http://schemas.openxmlformats.org/wordprocessingml/2006/main">
  <w:divs>
    <w:div w:id="1732118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983</Words>
  <Characters>5410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DE S</dc:title>
  <dc:subject/>
  <dc:creator>Flora Isabel Ben-Azul Mandiola</dc:creator>
  <cp:keywords/>
  <dc:description/>
  <cp:lastModifiedBy>Windows User</cp:lastModifiedBy>
  <cp:revision>2</cp:revision>
  <cp:lastPrinted>2022-12-12T17:00:00Z</cp:lastPrinted>
  <dcterms:created xsi:type="dcterms:W3CDTF">2023-01-26T15:35:00Z</dcterms:created>
  <dcterms:modified xsi:type="dcterms:W3CDTF">2023-01-26T15:35:00Z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ies>
</file>