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CCB" w:rsidRPr="00E2245B" w:rsidRDefault="00FF3CCB" w:rsidP="00E2245B">
      <w:pPr>
        <w:spacing w:line="276" w:lineRule="auto"/>
        <w:ind w:firstLine="851"/>
        <w:jc w:val="both"/>
        <w:rPr>
          <w:rFonts w:ascii="Calibri" w:hAnsi="Calibri" w:cs="Calibri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31"/>
        <w:gridCol w:w="8637"/>
      </w:tblGrid>
      <w:tr w:rsidR="00FF3CCB" w:rsidRPr="006873A5">
        <w:trPr>
          <w:trHeight w:val="454"/>
          <w:tblHeader/>
        </w:trPr>
        <w:tc>
          <w:tcPr>
            <w:tcW w:w="2409" w:type="pct"/>
            <w:shd w:val="clear" w:color="auto" w:fill="E7E6E6"/>
            <w:vAlign w:val="center"/>
          </w:tcPr>
          <w:p w:rsidR="00FF3CCB" w:rsidRPr="006873A5" w:rsidRDefault="00FF3CCB" w:rsidP="00B3694B">
            <w:pPr>
              <w:ind w:firstLine="284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LEY</w:t>
            </w:r>
            <w:r w:rsidRPr="00B3694B">
              <w:rPr>
                <w:rFonts w:ascii="Calibri" w:hAnsi="Calibri" w:cs="Calibri"/>
                <w:b/>
                <w:bCs/>
              </w:rPr>
              <w:t xml:space="preserve"> N° 17.798, SOBRE CONTROL DE ARMAS</w:t>
            </w:r>
            <w:r>
              <w:rPr>
                <w:rStyle w:val="FootnoteReference"/>
                <w:rFonts w:ascii="Calibri" w:hAnsi="Calibri" w:cs="Calibri"/>
                <w:b/>
                <w:bCs/>
              </w:rPr>
              <w:footnoteReference w:id="2"/>
            </w:r>
          </w:p>
        </w:tc>
        <w:tc>
          <w:tcPr>
            <w:tcW w:w="2591" w:type="pct"/>
            <w:shd w:val="clear" w:color="auto" w:fill="E7E6E6"/>
            <w:vAlign w:val="center"/>
          </w:tcPr>
          <w:p w:rsidR="00FF3CCB" w:rsidRPr="006873A5" w:rsidRDefault="00FF3CCB" w:rsidP="00B3694B">
            <w:pPr>
              <w:suppressAutoHyphens/>
              <w:autoSpaceDE w:val="0"/>
              <w:ind w:firstLine="284"/>
              <w:jc w:val="center"/>
              <w:rPr>
                <w:rFonts w:ascii="Calibri" w:hAnsi="Calibri" w:cs="Calibri"/>
                <w:b/>
                <w:bCs/>
                <w:lang w:eastAsia="ar-SA"/>
              </w:rPr>
            </w:pPr>
            <w:r w:rsidRPr="006873A5">
              <w:rPr>
                <w:rFonts w:ascii="Calibri" w:hAnsi="Calibri" w:cs="Calibri"/>
                <w:b/>
                <w:bCs/>
                <w:lang w:eastAsia="ar-SA"/>
              </w:rPr>
              <w:t>PROYECTO DE LEY</w:t>
            </w:r>
            <w:r>
              <w:rPr>
                <w:rStyle w:val="FootnoteReference"/>
                <w:rFonts w:ascii="Calibri" w:hAnsi="Calibri" w:cs="Calibri"/>
                <w:b/>
                <w:bCs/>
                <w:lang w:eastAsia="ar-SA"/>
              </w:rPr>
              <w:footnoteReference w:id="3"/>
            </w:r>
          </w:p>
        </w:tc>
      </w:tr>
      <w:tr w:rsidR="00FF3CCB" w:rsidRPr="00E2245B">
        <w:tc>
          <w:tcPr>
            <w:tcW w:w="2409" w:type="pct"/>
          </w:tcPr>
          <w:p w:rsidR="00FF3CCB" w:rsidRDefault="00FF3CCB" w:rsidP="00B3694B">
            <w:pPr>
              <w:shd w:val="clear" w:color="auto" w:fill="FFFFFF"/>
              <w:ind w:firstLine="284"/>
              <w:jc w:val="both"/>
              <w:rPr>
                <w:rFonts w:ascii="Calibri" w:hAnsi="Calibri" w:cs="Calibri"/>
                <w:color w:val="000000"/>
                <w:lang w:val="es-CL" w:eastAsia="es-CL"/>
              </w:rPr>
            </w:pPr>
          </w:p>
          <w:p w:rsidR="00FF3CCB" w:rsidRDefault="00FF3CCB" w:rsidP="00B3694B">
            <w:pPr>
              <w:shd w:val="clear" w:color="auto" w:fill="FFFFFF"/>
              <w:ind w:firstLine="284"/>
              <w:jc w:val="both"/>
              <w:rPr>
                <w:rFonts w:ascii="Calibri" w:hAnsi="Calibri" w:cs="Calibri"/>
                <w:color w:val="000000"/>
                <w:lang w:val="es-CL" w:eastAsia="es-CL"/>
              </w:rPr>
            </w:pPr>
            <w:r w:rsidRPr="009B6907">
              <w:rPr>
                <w:rFonts w:ascii="Calibri" w:hAnsi="Calibri" w:cs="Calibri"/>
                <w:b/>
                <w:bCs/>
                <w:color w:val="000000"/>
                <w:lang w:val="es-CL" w:eastAsia="es-CL"/>
              </w:rPr>
              <w:t>Artículo 17 B.-</w:t>
            </w:r>
            <w:r w:rsidRPr="009B6907">
              <w:rPr>
                <w:rFonts w:ascii="Calibri" w:hAnsi="Calibri" w:cs="Calibri"/>
                <w:color w:val="000000"/>
                <w:lang w:val="es-CL" w:eastAsia="es-CL"/>
              </w:rPr>
              <w:t xml:space="preserve"> Laspenas por los delitos sancionados en esta ley se impondrán sin perjuicio de las que correspondan por los delitos o cuasidelitos que se cometan empleando las armas o elementos señalados en las letras a), b), c), d) y e) del artículo 2º y en el artículo 3º, de conformidad con lo dispuesto en el artículo 74 del Código Penal.</w:t>
            </w:r>
          </w:p>
          <w:p w:rsidR="00FF3CCB" w:rsidRDefault="00FF3CCB" w:rsidP="00B3694B">
            <w:pPr>
              <w:shd w:val="clear" w:color="auto" w:fill="FFFFFF"/>
              <w:ind w:firstLine="284"/>
              <w:jc w:val="both"/>
              <w:rPr>
                <w:rFonts w:ascii="Calibri" w:hAnsi="Calibri" w:cs="Calibri"/>
                <w:color w:val="000000"/>
                <w:lang w:val="es-CL" w:eastAsia="es-CL"/>
              </w:rPr>
            </w:pPr>
            <w:r w:rsidRPr="009B6907">
              <w:rPr>
                <w:rFonts w:ascii="Calibri" w:hAnsi="Calibri" w:cs="Calibri"/>
                <w:color w:val="000000"/>
                <w:lang w:val="es-CL" w:eastAsia="es-CL"/>
              </w:rPr>
              <w:t>Para determinar la pena en los delitos previstos en los artículos 8º, 9º, 10, 13, 14 y 14 D, y en todos los casos en que se cometa un delito o cuasidelito empleando alguna de las armas o elementos mencionados en el inciso anterior, el tribunal no tomará en consideración lo dispuesto en los artículos 65 a 69 del Código Penal y, en su lugar, determinará su cuantía dentro de los límites de cada pena señalada por la ley al delito, en atención al número y entidad de circunstancias atenuantes y agravantes, y a la mayor o menor extensión del mal producido por el delito. En consecuencia, el tribunal no podrá imponer una pena que sea mayor o menor a la señalada por la ley al delito, salvo lo dispuesto en los artículos 51 a 54, 72, 73 y 103 del Código Penal, en la ley Nº20.084 y en las demás disposiciones de esta ley y de otrasque otorguen a ciertas circunstancias el efecto de aumentar o rebajar dicha pena.</w:t>
            </w:r>
          </w:p>
          <w:p w:rsidR="00FF3CCB" w:rsidRPr="009B6907" w:rsidRDefault="00FF3CCB" w:rsidP="00B3694B">
            <w:pPr>
              <w:shd w:val="clear" w:color="auto" w:fill="FFFFFF"/>
              <w:ind w:firstLine="284"/>
              <w:jc w:val="both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CL" w:eastAsia="es-CL"/>
              </w:rPr>
            </w:pPr>
            <w:r w:rsidRPr="008674ED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CL" w:eastAsia="es-CL"/>
              </w:rPr>
              <w:t>[…]</w:t>
            </w:r>
          </w:p>
          <w:p w:rsidR="00FF3CCB" w:rsidRDefault="00FF3CCB" w:rsidP="00B3694B">
            <w:pPr>
              <w:shd w:val="clear" w:color="auto" w:fill="FFFFFF"/>
              <w:ind w:firstLine="284"/>
              <w:jc w:val="both"/>
              <w:rPr>
                <w:rFonts w:ascii="Calibri" w:hAnsi="Calibri" w:cs="Calibri"/>
                <w:color w:val="000000"/>
                <w:lang w:val="es-CL" w:eastAsia="es-CL"/>
              </w:rPr>
            </w:pPr>
          </w:p>
          <w:p w:rsidR="00FF3CCB" w:rsidRDefault="00FF3CCB" w:rsidP="00B3694B">
            <w:pPr>
              <w:shd w:val="clear" w:color="auto" w:fill="FFFFFF"/>
              <w:ind w:firstLine="284"/>
              <w:jc w:val="both"/>
              <w:rPr>
                <w:rFonts w:ascii="Calibri" w:hAnsi="Calibri" w:cs="Calibri"/>
                <w:color w:val="000000"/>
                <w:lang w:val="es-CL" w:eastAsia="es-CL"/>
              </w:rPr>
            </w:pPr>
          </w:p>
          <w:p w:rsidR="00FF3CCB" w:rsidRDefault="00FF3CCB" w:rsidP="00B3694B">
            <w:pPr>
              <w:shd w:val="clear" w:color="auto" w:fill="FFFFFF"/>
              <w:ind w:firstLine="284"/>
              <w:jc w:val="both"/>
              <w:rPr>
                <w:rFonts w:ascii="Calibri" w:hAnsi="Calibri" w:cs="Calibri"/>
                <w:color w:val="000000"/>
                <w:lang w:val="es-CL" w:eastAsia="es-CL"/>
              </w:rPr>
            </w:pPr>
          </w:p>
          <w:p w:rsidR="00FF3CCB" w:rsidRDefault="00FF3CCB" w:rsidP="00B3694B">
            <w:pPr>
              <w:shd w:val="clear" w:color="auto" w:fill="FFFFFF"/>
              <w:ind w:firstLine="284"/>
              <w:jc w:val="both"/>
              <w:rPr>
                <w:rFonts w:ascii="Calibri" w:hAnsi="Calibri" w:cs="Calibri"/>
                <w:color w:val="000000"/>
                <w:lang w:val="es-CL" w:eastAsia="es-CL"/>
              </w:rPr>
            </w:pPr>
          </w:p>
          <w:p w:rsidR="00FF3CCB" w:rsidRDefault="00FF3CCB" w:rsidP="00B3694B">
            <w:pPr>
              <w:shd w:val="clear" w:color="auto" w:fill="FFFFFF"/>
              <w:ind w:firstLine="284"/>
              <w:jc w:val="both"/>
              <w:rPr>
                <w:rFonts w:ascii="Calibri" w:hAnsi="Calibri" w:cs="Calibri"/>
                <w:color w:val="000000"/>
                <w:lang w:val="es-CL" w:eastAsia="es-CL"/>
              </w:rPr>
            </w:pPr>
          </w:p>
          <w:p w:rsidR="00FF3CCB" w:rsidRDefault="00FF3CCB" w:rsidP="00B3694B">
            <w:pPr>
              <w:shd w:val="clear" w:color="auto" w:fill="FFFFFF"/>
              <w:ind w:firstLine="284"/>
              <w:jc w:val="both"/>
              <w:rPr>
                <w:rFonts w:ascii="Calibri" w:hAnsi="Calibri" w:cs="Calibri"/>
                <w:color w:val="000000"/>
                <w:lang w:val="es-CL" w:eastAsia="es-CL"/>
              </w:rPr>
            </w:pPr>
          </w:p>
          <w:p w:rsidR="00FF3CCB" w:rsidRDefault="00FF3CCB" w:rsidP="00B3694B">
            <w:pPr>
              <w:shd w:val="clear" w:color="auto" w:fill="FFFFFF"/>
              <w:ind w:firstLine="284"/>
              <w:jc w:val="both"/>
              <w:rPr>
                <w:rFonts w:ascii="Calibri" w:hAnsi="Calibri" w:cs="Calibri"/>
                <w:color w:val="000000"/>
                <w:lang w:val="es-CL" w:eastAsia="es-CL"/>
              </w:rPr>
            </w:pPr>
          </w:p>
          <w:p w:rsidR="00FF3CCB" w:rsidRDefault="00FF3CCB" w:rsidP="00B3694B">
            <w:pPr>
              <w:shd w:val="clear" w:color="auto" w:fill="FFFFFF"/>
              <w:ind w:firstLine="284"/>
              <w:jc w:val="both"/>
              <w:rPr>
                <w:rFonts w:ascii="Calibri" w:hAnsi="Calibri" w:cs="Calibri"/>
                <w:color w:val="000000"/>
                <w:lang w:val="es-CL" w:eastAsia="es-CL"/>
              </w:rPr>
            </w:pPr>
          </w:p>
          <w:p w:rsidR="00FF3CCB" w:rsidRPr="000C6BFA" w:rsidRDefault="00FF3CCB" w:rsidP="000C6BFA">
            <w:pPr>
              <w:shd w:val="clear" w:color="auto" w:fill="FFFFFF"/>
              <w:ind w:firstLine="284"/>
              <w:jc w:val="both"/>
              <w:rPr>
                <w:rFonts w:ascii="Calibri" w:hAnsi="Calibri" w:cs="Calibri"/>
                <w:color w:val="000000"/>
                <w:lang w:val="es-CL" w:eastAsia="es-CL"/>
              </w:rPr>
            </w:pPr>
            <w:r w:rsidRPr="000C6BFA">
              <w:rPr>
                <w:rFonts w:ascii="Calibri" w:hAnsi="Calibri" w:cs="Calibri"/>
                <w:color w:val="000000"/>
                <w:lang w:val="es-CL" w:eastAsia="es-CL"/>
              </w:rPr>
              <w:t>(Art. 9, inciso primero:</w:t>
            </w:r>
            <w:r w:rsidRPr="000C6BFA">
              <w:rPr>
                <w:rFonts w:ascii="Calibri" w:hAnsi="Calibri" w:cs="Calibri"/>
                <w:color w:val="000000"/>
                <w:shd w:val="clear" w:color="auto" w:fill="FFFFFF"/>
              </w:rPr>
              <w:t>Los que poseyeren, tuvieren o portaren algunas de las armas o elementos señalados en las letras b) y d) del artículo 2º</w:t>
            </w:r>
            <w:r>
              <w:rPr>
                <w:rStyle w:val="FootnoteReference"/>
                <w:rFonts w:ascii="Calibri" w:hAnsi="Calibri" w:cs="Calibri"/>
                <w:color w:val="000000"/>
                <w:shd w:val="clear" w:color="auto" w:fill="FFFFFF"/>
              </w:rPr>
              <w:footnoteReference w:id="4"/>
            </w:r>
            <w:r w:rsidRPr="000C6BFA">
              <w:rPr>
                <w:rFonts w:ascii="Calibri" w:hAnsi="Calibri" w:cs="Calibri"/>
                <w:color w:val="000000"/>
                <w:shd w:val="clear" w:color="auto" w:fill="FFFFFF"/>
              </w:rPr>
              <w:t>, sin las autorizaciones a que se refiere el artículo 4º, o sin la inscripción establecida en el artículo 5º, serán sancionados con presidio menor en su grado máximo.</w:t>
            </w:r>
          </w:p>
          <w:p w:rsidR="00FF3CCB" w:rsidRPr="000C6BFA" w:rsidRDefault="00FF3CCB" w:rsidP="000C6BFA">
            <w:pPr>
              <w:shd w:val="clear" w:color="auto" w:fill="FFFFFF"/>
              <w:ind w:firstLine="284"/>
              <w:jc w:val="both"/>
              <w:rPr>
                <w:rFonts w:ascii="Calibri" w:hAnsi="Calibri" w:cs="Calibri"/>
                <w:color w:val="000000"/>
                <w:lang w:val="es-CL" w:eastAsia="es-CL"/>
              </w:rPr>
            </w:pPr>
          </w:p>
          <w:p w:rsidR="00FF3CCB" w:rsidRPr="000C6BFA" w:rsidRDefault="00FF3CCB" w:rsidP="000C6BFA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lang w:val="es-CL" w:eastAsia="es-CL"/>
              </w:rPr>
            </w:pPr>
            <w:r w:rsidRPr="000C6BFA">
              <w:rPr>
                <w:rFonts w:ascii="Calibri" w:hAnsi="Calibri" w:cs="Calibri"/>
                <w:color w:val="000000"/>
                <w:lang w:val="es-CL" w:eastAsia="es-CL"/>
              </w:rPr>
              <w:t>Artículo 14º.- Los que portaren alguna de las armas o elementos señalados en los incisos primero o segundo del artículo 3º serán sancionados con presidio menor en su grado máximo a presidio mayor en su grado mínimo.</w:t>
            </w:r>
          </w:p>
          <w:p w:rsidR="00FF3CCB" w:rsidRPr="00E2245B" w:rsidRDefault="00FF3CCB" w:rsidP="000C6BFA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lang w:val="es-CL" w:eastAsia="es-CL"/>
              </w:rPr>
            </w:pPr>
            <w:r w:rsidRPr="000C6BFA">
              <w:rPr>
                <w:rFonts w:ascii="Calibri" w:hAnsi="Calibri" w:cs="Calibri"/>
                <w:color w:val="000000"/>
                <w:lang w:val="es-CL" w:eastAsia="es-CL"/>
              </w:rPr>
              <w:t>    Si dichas armas son material de uso bélico o aquellas señaladas en el inciso final del artículo 3º, la pena será de presidio mayor en sus grados mínimo a medio</w:t>
            </w:r>
            <w:r>
              <w:rPr>
                <w:rFonts w:ascii="Calibri" w:hAnsi="Calibri" w:cs="Calibri"/>
                <w:color w:val="000000"/>
                <w:lang w:val="es-CL" w:eastAsia="es-CL"/>
              </w:rPr>
              <w:t>).</w:t>
            </w:r>
          </w:p>
        </w:tc>
        <w:tc>
          <w:tcPr>
            <w:tcW w:w="2591" w:type="pct"/>
          </w:tcPr>
          <w:p w:rsidR="00FF3CCB" w:rsidRPr="006873A5" w:rsidRDefault="00FF3CCB" w:rsidP="00B3694B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  <w:p w:rsidR="00FF3CCB" w:rsidRDefault="00FF3CCB" w:rsidP="00B3694B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  <w:r w:rsidRPr="00E2245B">
              <w:rPr>
                <w:rFonts w:ascii="Calibri" w:hAnsi="Calibri" w:cs="Calibri"/>
                <w:b/>
                <w:bCs/>
              </w:rPr>
              <w:t xml:space="preserve">Artículo único. </w:t>
            </w:r>
            <w:r>
              <w:rPr>
                <w:rFonts w:ascii="Calibri" w:hAnsi="Calibri" w:cs="Calibri"/>
                <w:b/>
                <w:bCs/>
              </w:rPr>
              <w:t>–</w:t>
            </w:r>
            <w:r>
              <w:rPr>
                <w:rFonts w:ascii="Calibri" w:hAnsi="Calibri" w:cs="Calibri"/>
              </w:rPr>
              <w:t xml:space="preserve"> Agrégase el siguiente inciso tercero, nuevo, al artículo 17 B de la ley N° 17.798, sobre Control de Armas, cuyo texto refundido, coordinado y sistematizado fue fijado por el Decreto 400, de 1978, del Ministerio de Defensa Nacional:</w:t>
            </w:r>
          </w:p>
          <w:p w:rsidR="00FF3CCB" w:rsidRPr="006873A5" w:rsidRDefault="00FF3CCB" w:rsidP="00B3694B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  <w:p w:rsidR="00FF3CCB" w:rsidRPr="006873A5" w:rsidRDefault="00FF3CCB" w:rsidP="00B3694B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  <w:p w:rsidR="00FF3CCB" w:rsidRPr="006873A5" w:rsidRDefault="00FF3CCB" w:rsidP="00B3694B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  <w:p w:rsidR="00FF3CCB" w:rsidRPr="006873A5" w:rsidRDefault="00FF3CCB" w:rsidP="00B3694B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  <w:p w:rsidR="00FF3CCB" w:rsidRPr="006873A5" w:rsidRDefault="00FF3CCB" w:rsidP="00B3694B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  <w:p w:rsidR="00FF3CCB" w:rsidRPr="00E2245B" w:rsidRDefault="00FF3CCB" w:rsidP="00B3694B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  <w:p w:rsidR="00FF3CCB" w:rsidRPr="00E2245B" w:rsidRDefault="00FF3CCB" w:rsidP="00B3694B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  <w:p w:rsidR="00FF3CCB" w:rsidRPr="00E2245B" w:rsidRDefault="00FF3CCB" w:rsidP="00B3694B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  <w:p w:rsidR="00FF3CCB" w:rsidRPr="00E2245B" w:rsidRDefault="00FF3CCB" w:rsidP="00B3694B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  <w:p w:rsidR="00FF3CCB" w:rsidRPr="00E2245B" w:rsidRDefault="00FF3CCB" w:rsidP="00B3694B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  <w:p w:rsidR="00FF3CCB" w:rsidRPr="00E2245B" w:rsidRDefault="00FF3CCB" w:rsidP="00B3694B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  <w:p w:rsidR="00FF3CCB" w:rsidRDefault="00FF3CCB" w:rsidP="00B3694B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  <w:p w:rsidR="00FF3CCB" w:rsidRPr="00E2245B" w:rsidRDefault="00FF3CCB" w:rsidP="00B3694B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  <w:p w:rsidR="00FF3CCB" w:rsidRPr="00E2245B" w:rsidRDefault="00FF3CCB" w:rsidP="00B3694B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  <w:p w:rsidR="00FF3CCB" w:rsidRPr="00E2245B" w:rsidRDefault="00FF3CCB" w:rsidP="00B3694B">
            <w:pPr>
              <w:suppressAutoHyphens/>
              <w:ind w:firstLine="284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“Si los delitos de porte de armas o artefactos descritos en los artículos 9, inciso primero, y 14 de esta ley se cometieren en lugares altamente concurridos, se impondrá al responsable la pena señalada al delito con exclusión de su grado mínimo, si ella consta de dos o más grados, o de su mitad inferior, si la pena es de un grado de una divisible”.</w:t>
            </w:r>
          </w:p>
          <w:p w:rsidR="00FF3CCB" w:rsidRPr="00E2245B" w:rsidRDefault="00FF3CCB" w:rsidP="00B3694B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  <w:p w:rsidR="00FF3CCB" w:rsidRPr="00E2245B" w:rsidRDefault="00FF3CCB" w:rsidP="00B3694B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</w:tc>
      </w:tr>
    </w:tbl>
    <w:p w:rsidR="00FF3CCB" w:rsidRPr="00E2245B" w:rsidRDefault="00FF3CCB" w:rsidP="00E2245B">
      <w:pPr>
        <w:spacing w:line="276" w:lineRule="auto"/>
        <w:jc w:val="both"/>
        <w:rPr>
          <w:rFonts w:ascii="Calibri" w:hAnsi="Calibri" w:cs="Calibri"/>
        </w:rPr>
      </w:pPr>
    </w:p>
    <w:sectPr w:rsidR="00FF3CCB" w:rsidRPr="00E2245B" w:rsidSect="00536C5F">
      <w:headerReference w:type="default" r:id="rId6"/>
      <w:footerReference w:type="default" r:id="rId7"/>
      <w:pgSz w:w="18720" w:h="12240" w:orient="landscape" w:code="133"/>
      <w:pgMar w:top="1134" w:right="1134" w:bottom="851" w:left="1134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CCB" w:rsidRDefault="00FF3CCB" w:rsidP="00AD2BFA">
      <w:r>
        <w:separator/>
      </w:r>
    </w:p>
  </w:endnote>
  <w:endnote w:type="continuationSeparator" w:id="1">
    <w:p w:rsidR="00FF3CCB" w:rsidRDefault="00FF3CCB" w:rsidP="00AD2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CCB" w:rsidRPr="00536C5F" w:rsidRDefault="00FF3CCB" w:rsidP="00536C5F">
    <w:pPr>
      <w:pStyle w:val="Footer"/>
      <w:spacing w:line="240" w:lineRule="auto"/>
      <w:jc w:val="center"/>
      <w:rPr>
        <w:rFonts w:ascii="Calibri" w:hAnsi="Calibri" w:cs="Calibri"/>
        <w:lang w:val="es-CL"/>
      </w:rPr>
    </w:pPr>
    <w:r w:rsidRPr="00536C5F">
      <w:rPr>
        <w:rFonts w:ascii="Calibri" w:hAnsi="Calibri" w:cs="Calibri"/>
        <w:lang w:val="es-CL"/>
      </w:rPr>
      <w:t>COMISIÓN DE CONSTITUCIÓN, LEGISLACIÓN, JUSTICIA Y REGLAMENTO</w:t>
    </w:r>
  </w:p>
  <w:p w:rsidR="00FF3CCB" w:rsidRPr="00536C5F" w:rsidRDefault="00FF3CCB" w:rsidP="006873A5">
    <w:pPr>
      <w:pStyle w:val="Footer"/>
      <w:jc w:val="center"/>
      <w:rPr>
        <w:rFonts w:ascii="Calibri" w:hAnsi="Calibri" w:cs="Calibri"/>
        <w:lang w:val="es-CL"/>
      </w:rPr>
    </w:pPr>
    <w:r w:rsidRPr="00536C5F">
      <w:rPr>
        <w:rFonts w:ascii="Calibri" w:hAnsi="Calibri" w:cs="Calibri"/>
        <w:lang w:val="es-CL"/>
      </w:rPr>
      <w:t>CÁMARA DE DIPUTADOS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CCB" w:rsidRDefault="00FF3CCB" w:rsidP="00AD2BFA">
      <w:r>
        <w:separator/>
      </w:r>
    </w:p>
  </w:footnote>
  <w:footnote w:type="continuationSeparator" w:id="1">
    <w:p w:rsidR="00FF3CCB" w:rsidRDefault="00FF3CCB" w:rsidP="00AD2BFA">
      <w:r>
        <w:continuationSeparator/>
      </w:r>
    </w:p>
  </w:footnote>
  <w:footnote w:id="2">
    <w:p w:rsidR="00FF3CCB" w:rsidRDefault="00FF3CCB">
      <w:pPr>
        <w:pStyle w:val="FootnoteText"/>
      </w:pPr>
      <w:r w:rsidRPr="00B3694B">
        <w:rPr>
          <w:rStyle w:val="FootnoteReference"/>
        </w:rPr>
        <w:footnoteRef/>
      </w:r>
      <w:r w:rsidRPr="00B3694B">
        <w:rPr>
          <w:rFonts w:ascii="Calibri" w:hAnsi="Calibri" w:cs="Calibri"/>
        </w:rPr>
        <w:t>Su texto refundido, coordinado y sistematizado fue fijado por el decreto N°400, de 1978, del Ministerio de Defensa Nacional.</w:t>
      </w:r>
    </w:p>
  </w:footnote>
  <w:footnote w:id="3">
    <w:p w:rsidR="00FF3CCB" w:rsidRDefault="00FF3CCB" w:rsidP="00B3694B">
      <w:pPr>
        <w:pStyle w:val="FootnoteText"/>
        <w:jc w:val="both"/>
      </w:pPr>
      <w:r>
        <w:rPr>
          <w:rStyle w:val="FootnoteReference"/>
        </w:rPr>
        <w:footnoteRef/>
      </w:r>
      <w:r w:rsidRPr="000C6BFA">
        <w:rPr>
          <w:rFonts w:ascii="Calibri" w:hAnsi="Calibri" w:cs="Calibri"/>
          <w:lang w:val="es-CL"/>
        </w:rPr>
        <w:t>Proyecto ingresado el 12 de diciembre de 2022. Modifica el artículo 17 B de la ley de Control de Armas, aumentando la pena del delito de porte de armas en lugares públicos o de libre acceso al público de alta concurrencia, por representar un mayor peligro para la vida o integridad física de las personas. Según el informe financiero N°229, este proyecto no irroga mayor gasto fiscal.</w:t>
      </w:r>
    </w:p>
  </w:footnote>
  <w:footnote w:id="4">
    <w:p w:rsidR="00FF3CCB" w:rsidRPr="000C6BFA" w:rsidRDefault="00FF3CCB" w:rsidP="000C6BFA">
      <w:pPr>
        <w:pStyle w:val="FootnoteText"/>
        <w:jc w:val="both"/>
        <w:rPr>
          <w:rFonts w:ascii="Calibri" w:hAnsi="Calibri" w:cs="Calibri"/>
          <w:color w:val="000000"/>
          <w:shd w:val="clear" w:color="auto" w:fill="FFFFFF"/>
        </w:rPr>
      </w:pPr>
      <w:r w:rsidRPr="000C6BFA">
        <w:rPr>
          <w:rStyle w:val="FootnoteReference"/>
          <w:rFonts w:ascii="Calibri" w:hAnsi="Calibri" w:cs="Calibri"/>
        </w:rPr>
        <w:footnoteRef/>
      </w:r>
      <w:r w:rsidRPr="000C6BFA">
        <w:rPr>
          <w:rFonts w:ascii="Calibri" w:hAnsi="Calibri" w:cs="Calibri"/>
          <w:color w:val="000000"/>
          <w:shd w:val="clear" w:color="auto" w:fill="FFFFFF"/>
        </w:rPr>
        <w:t>  Artículo 2°- Quedan sometidos a este control: </w:t>
      </w:r>
    </w:p>
    <w:p w:rsidR="00FF3CCB" w:rsidRPr="000C6BFA" w:rsidRDefault="00FF3CCB" w:rsidP="000C6BFA">
      <w:pPr>
        <w:pStyle w:val="FootnoteText"/>
        <w:jc w:val="both"/>
        <w:rPr>
          <w:rFonts w:ascii="Calibri" w:hAnsi="Calibri" w:cs="Calibri"/>
          <w:color w:val="000000"/>
          <w:shd w:val="clear" w:color="auto" w:fill="FFFFFF"/>
        </w:rPr>
      </w:pPr>
      <w:r w:rsidRPr="000C6BFA">
        <w:rPr>
          <w:rFonts w:ascii="Calibri" w:hAnsi="Calibri" w:cs="Calibri"/>
          <w:color w:val="000000"/>
          <w:shd w:val="clear" w:color="auto" w:fill="FFFFFF"/>
        </w:rPr>
        <w:t>b) Las armas de fuego, sea cual fuere su calibre, y sus partes, dispositivos y piezas.</w:t>
      </w:r>
    </w:p>
    <w:p w:rsidR="00FF3CCB" w:rsidRDefault="00FF3CCB" w:rsidP="000C6BFA">
      <w:pPr>
        <w:pStyle w:val="FootnoteText"/>
        <w:jc w:val="both"/>
      </w:pPr>
      <w:r w:rsidRPr="000C6BFA">
        <w:rPr>
          <w:rFonts w:ascii="Calibri" w:hAnsi="Calibri" w:cs="Calibri"/>
          <w:color w:val="000000"/>
          <w:shd w:val="clear" w:color="auto" w:fill="FFFFFF"/>
        </w:rPr>
        <w:t>d) Los explosivos y otros artefactos de similar naturaleza de uso industrial, minero u otro uso legítimo que requiera de autorización, sus partes, dispositivos y piezas, incluyendo los detonadores y otros elementos semejantes;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CCB" w:rsidRPr="00AD2BFA" w:rsidRDefault="00FF3CCB" w:rsidP="00B3694B">
    <w:pPr>
      <w:pStyle w:val="Header"/>
      <w:spacing w:line="240" w:lineRule="auto"/>
      <w:jc w:val="center"/>
      <w:rPr>
        <w:lang w:val="es-CL"/>
      </w:rPr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style="position:absolute;left:0;text-align:left;margin-left:-41.05pt;margin-top:-22.35pt;width:55.1pt;height:55.1pt;z-index:-251656192;visibility:visible">
          <v:imagedata r:id="rId1" o:title=""/>
        </v:shape>
      </w:pict>
    </w:r>
    <w:r>
      <w:rPr>
        <w:rFonts w:ascii="Calibri" w:hAnsi="Calibri" w:cs="Calibri"/>
        <w:b/>
        <w:bCs/>
        <w:caps/>
        <w:sz w:val="24"/>
        <w:szCs w:val="24"/>
        <w:lang w:val="es-CL"/>
      </w:rPr>
      <w:t>PROYECTO DE LEY QUE MODIFICA LA LEY SOBRE CONTROL DE ARMAS PARA AUMENTAR LA PENA DEL DELITO DE PORTE DE ARMAS EN LUGARES ALTAMENTE CONCURRIDOS. boletín n° 15560-07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2BFA"/>
    <w:rsid w:val="000C6BFA"/>
    <w:rsid w:val="001F5D89"/>
    <w:rsid w:val="002450AE"/>
    <w:rsid w:val="00345881"/>
    <w:rsid w:val="003B60E2"/>
    <w:rsid w:val="004C5924"/>
    <w:rsid w:val="00500519"/>
    <w:rsid w:val="00536C5F"/>
    <w:rsid w:val="006873A5"/>
    <w:rsid w:val="007739DC"/>
    <w:rsid w:val="00842454"/>
    <w:rsid w:val="008674ED"/>
    <w:rsid w:val="00922355"/>
    <w:rsid w:val="009A7AC8"/>
    <w:rsid w:val="009B6907"/>
    <w:rsid w:val="00A03138"/>
    <w:rsid w:val="00A66C03"/>
    <w:rsid w:val="00A94A55"/>
    <w:rsid w:val="00AD2BFA"/>
    <w:rsid w:val="00B3694B"/>
    <w:rsid w:val="00C16FC7"/>
    <w:rsid w:val="00D3780C"/>
    <w:rsid w:val="00E2245B"/>
    <w:rsid w:val="00E443D3"/>
    <w:rsid w:val="00FF3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BF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2BFA"/>
    <w:pPr>
      <w:tabs>
        <w:tab w:val="center" w:pos="4252"/>
        <w:tab w:val="right" w:pos="8504"/>
      </w:tabs>
      <w:spacing w:line="360" w:lineRule="auto"/>
    </w:pPr>
    <w:rPr>
      <w:sz w:val="28"/>
      <w:szCs w:val="28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D2BFA"/>
    <w:rPr>
      <w:rFonts w:ascii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DefaultParagraphFont"/>
    <w:uiPriority w:val="99"/>
    <w:semiHidden/>
    <w:rsid w:val="00AD2BFA"/>
    <w:rPr>
      <w:rFonts w:ascii="Times New Roman" w:hAnsi="Times New Roman" w:cs="Times New Roman"/>
      <w:sz w:val="20"/>
      <w:szCs w:val="20"/>
      <w:lang w:val="es-ES" w:eastAsia="es-ES"/>
    </w:rPr>
  </w:style>
  <w:style w:type="paragraph" w:styleId="Footer">
    <w:name w:val="footer"/>
    <w:basedOn w:val="Normal"/>
    <w:link w:val="FooterChar"/>
    <w:uiPriority w:val="99"/>
    <w:rsid w:val="00AD2BFA"/>
    <w:pPr>
      <w:tabs>
        <w:tab w:val="center" w:pos="4252"/>
        <w:tab w:val="right" w:pos="8504"/>
      </w:tabs>
      <w:spacing w:line="360" w:lineRule="auto"/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D2BFA"/>
    <w:rPr>
      <w:rFonts w:ascii="Arial" w:hAnsi="Arial" w:cs="Arial"/>
      <w:sz w:val="20"/>
      <w:szCs w:val="20"/>
      <w:lang w:val="es-ES" w:eastAsia="es-ES"/>
    </w:rPr>
  </w:style>
  <w:style w:type="character" w:customStyle="1" w:styleId="PiedepginaCar">
    <w:name w:val="Pie de página Car"/>
    <w:basedOn w:val="DefaultParagraphFont"/>
    <w:uiPriority w:val="99"/>
    <w:semiHidden/>
    <w:rsid w:val="00AD2BFA"/>
    <w:rPr>
      <w:rFonts w:ascii="Times New Roman" w:hAnsi="Times New Roman" w:cs="Times New Roman"/>
      <w:sz w:val="20"/>
      <w:szCs w:val="20"/>
      <w:lang w:val="es-ES" w:eastAsia="es-ES"/>
    </w:rPr>
  </w:style>
  <w:style w:type="character" w:customStyle="1" w:styleId="n">
    <w:name w:val="n"/>
    <w:basedOn w:val="DefaultParagraphFont"/>
    <w:uiPriority w:val="99"/>
    <w:rsid w:val="004C5924"/>
  </w:style>
  <w:style w:type="character" w:styleId="Hyperlink">
    <w:name w:val="Hyperlink"/>
    <w:basedOn w:val="DefaultParagraphFont"/>
    <w:uiPriority w:val="99"/>
    <w:semiHidden/>
    <w:rsid w:val="004C592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E224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2245B"/>
    <w:rPr>
      <w:rFonts w:ascii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uiPriority w:val="99"/>
    <w:semiHidden/>
    <w:rsid w:val="00E2245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7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406</Words>
  <Characters>2233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 N° 17</dc:title>
  <dc:subject/>
  <dc:creator>Fernando García</dc:creator>
  <cp:keywords/>
  <dc:description/>
  <cp:lastModifiedBy>Windows User</cp:lastModifiedBy>
  <cp:revision>2</cp:revision>
  <dcterms:created xsi:type="dcterms:W3CDTF">2023-03-08T15:17:00Z</dcterms:created>
  <dcterms:modified xsi:type="dcterms:W3CDTF">2023-03-08T15:17:00Z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0x01010022F9C7A0789B7E4DA0527EC93634D546</vt:lpwstr>
  </property>
</Properties>
</file>