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B456D" w14:textId="6DA1A1A3" w:rsidR="000554CD" w:rsidRPr="000554CD" w:rsidRDefault="000554CD" w:rsidP="33B79636">
      <w:pPr>
        <w:spacing w:line="240" w:lineRule="auto"/>
        <w:ind w:left="5664"/>
        <w:jc w:val="right"/>
        <w:rPr>
          <w:rFonts w:ascii="Arial" w:hAnsi="Arial" w:cs="Arial"/>
          <w:b/>
          <w:bCs/>
          <w:spacing w:val="-3"/>
          <w:sz w:val="24"/>
          <w:szCs w:val="24"/>
        </w:rPr>
      </w:pPr>
      <w:bookmarkStart w:id="0" w:name="_GoBack"/>
      <w:bookmarkEnd w:id="0"/>
      <w:r w:rsidRPr="33B79636">
        <w:rPr>
          <w:rFonts w:ascii="Arial" w:hAnsi="Arial" w:cs="Arial"/>
          <w:b/>
          <w:bCs/>
          <w:spacing w:val="-3"/>
          <w:sz w:val="24"/>
          <w:szCs w:val="24"/>
        </w:rPr>
        <w:t>BOLETIN Nº 15.900-10-1</w:t>
      </w:r>
    </w:p>
    <w:p w14:paraId="709335A5" w14:textId="77777777" w:rsidR="000554CD" w:rsidRDefault="000554CD" w:rsidP="000554CD">
      <w:pPr>
        <w:spacing w:line="240" w:lineRule="auto"/>
        <w:jc w:val="both"/>
        <w:rPr>
          <w:rFonts w:ascii="Arial" w:hAnsi="Arial" w:cs="Arial"/>
          <w:b/>
          <w:spacing w:val="-3"/>
          <w:szCs w:val="24"/>
        </w:rPr>
      </w:pPr>
    </w:p>
    <w:p w14:paraId="07298C52" w14:textId="77777777" w:rsidR="00981ECB" w:rsidRPr="000554CD" w:rsidRDefault="00981ECB" w:rsidP="000554CD">
      <w:pPr>
        <w:spacing w:line="240" w:lineRule="auto"/>
        <w:jc w:val="both"/>
        <w:rPr>
          <w:rFonts w:ascii="Arial" w:hAnsi="Arial" w:cs="Arial"/>
          <w:b/>
          <w:spacing w:val="-3"/>
          <w:szCs w:val="24"/>
        </w:rPr>
      </w:pPr>
    </w:p>
    <w:p w14:paraId="5A7DECFB" w14:textId="77777777" w:rsidR="000554CD" w:rsidRPr="000554CD" w:rsidRDefault="000554CD" w:rsidP="000554CD">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0554CD">
        <w:rPr>
          <w:rFonts w:ascii="Arial" w:hAnsi="Arial" w:cs="Arial"/>
          <w:b/>
          <w:spacing w:val="-3"/>
          <w:sz w:val="24"/>
          <w:szCs w:val="24"/>
        </w:rPr>
        <w:t xml:space="preserve">INFORME </w:t>
      </w:r>
      <w:r w:rsidRPr="000554CD">
        <w:rPr>
          <w:rFonts w:ascii="Arial" w:hAnsi="Arial" w:cs="Arial"/>
          <w:b/>
          <w:sz w:val="24"/>
          <w:szCs w:val="24"/>
          <w:lang w:val="es-ES"/>
        </w:rPr>
        <w:t xml:space="preserve">DE LA COMISION DE RELACIONES EXTERIORES, ASUNTOS INTERPARLAMENTARIOS E INTEGRACION LATINOAMERICANA, RECAIDO EN EL PROYECTO DE ACUERDO QUE </w:t>
      </w:r>
      <w:r w:rsidRPr="000554CD">
        <w:rPr>
          <w:rFonts w:ascii="Arial" w:hAnsi="Arial" w:cs="Arial"/>
          <w:b/>
          <w:bCs/>
          <w:spacing w:val="-3"/>
          <w:sz w:val="24"/>
          <w:szCs w:val="24"/>
        </w:rPr>
        <w:t xml:space="preserve">APRUEBA EL </w:t>
      </w:r>
      <w:bookmarkStart w:id="1" w:name="_Hlk193719420"/>
      <w:r w:rsidRPr="000554CD">
        <w:rPr>
          <w:rFonts w:ascii="Arial" w:hAnsi="Arial" w:cs="Arial"/>
          <w:b/>
          <w:bCs/>
          <w:spacing w:val="-3"/>
          <w:sz w:val="24"/>
          <w:szCs w:val="24"/>
        </w:rPr>
        <w:t>“</w:t>
      </w:r>
      <w:r w:rsidRPr="000554CD">
        <w:rPr>
          <w:rFonts w:ascii="Arial" w:eastAsia="Times New Roman" w:hAnsi="Arial" w:cs="Arial"/>
          <w:b/>
          <w:sz w:val="24"/>
          <w:szCs w:val="24"/>
        </w:rPr>
        <w:t>ACUERDO 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bookmarkEnd w:id="1"/>
    <w:p w14:paraId="2BF944B5" w14:textId="77777777" w:rsidR="000554CD" w:rsidRPr="000554CD" w:rsidRDefault="000554CD" w:rsidP="000554CD">
      <w:pPr>
        <w:spacing w:line="240" w:lineRule="auto"/>
        <w:jc w:val="both"/>
        <w:rPr>
          <w:rFonts w:ascii="Arial" w:hAnsi="Arial" w:cs="Arial"/>
          <w:b/>
        </w:rPr>
      </w:pPr>
      <w:r w:rsidRPr="000554CD">
        <w:rPr>
          <w:rFonts w:ascii="Arial" w:hAnsi="Arial" w:cs="Arial"/>
          <w:b/>
        </w:rPr>
        <w:t>_____________________________________________________________________</w:t>
      </w:r>
    </w:p>
    <w:p w14:paraId="14CDA055" w14:textId="77777777" w:rsidR="000554CD" w:rsidRPr="000554CD" w:rsidRDefault="000554CD" w:rsidP="000554CD">
      <w:pPr>
        <w:spacing w:after="0" w:line="240" w:lineRule="auto"/>
        <w:contextualSpacing/>
        <w:jc w:val="both"/>
        <w:rPr>
          <w:rFonts w:ascii="Arial" w:eastAsia="Times New Roman" w:hAnsi="Arial" w:cs="Arial"/>
          <w:sz w:val="24"/>
          <w:szCs w:val="24"/>
          <w:lang w:eastAsia="es-ES"/>
        </w:rPr>
      </w:pPr>
    </w:p>
    <w:p w14:paraId="2F8CA8C8" w14:textId="77777777" w:rsidR="000554CD" w:rsidRPr="000554CD" w:rsidRDefault="000554CD" w:rsidP="000554CD">
      <w:pPr>
        <w:spacing w:after="0" w:line="240" w:lineRule="auto"/>
        <w:contextualSpacing/>
        <w:jc w:val="both"/>
        <w:rPr>
          <w:rFonts w:ascii="Arial" w:hAnsi="Arial" w:cs="Arial"/>
          <w:b/>
          <w:sz w:val="24"/>
          <w:szCs w:val="24"/>
          <w:lang w:val="es-ES" w:eastAsia="es-ES"/>
        </w:rPr>
      </w:pPr>
      <w:r w:rsidRPr="000554CD">
        <w:rPr>
          <w:rFonts w:ascii="Arial" w:hAnsi="Arial" w:cs="Arial"/>
          <w:b/>
          <w:sz w:val="24"/>
          <w:szCs w:val="24"/>
          <w:lang w:val="es-ES" w:eastAsia="es-ES"/>
        </w:rPr>
        <w:t>HONORABLE CAMARA:</w:t>
      </w:r>
    </w:p>
    <w:p w14:paraId="4233DA92"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5A54EBAE" w14:textId="77777777" w:rsidR="000554CD" w:rsidRPr="000554CD" w:rsidRDefault="000554CD" w:rsidP="000554CD">
      <w:pPr>
        <w:spacing w:after="0" w:line="240" w:lineRule="auto"/>
        <w:ind w:firstLine="1985"/>
        <w:contextualSpacing/>
        <w:jc w:val="both"/>
        <w:rPr>
          <w:rFonts w:ascii="Arial" w:hAnsi="Arial" w:cs="Arial"/>
          <w:sz w:val="24"/>
          <w:szCs w:val="24"/>
          <w:lang w:val="es-ES" w:eastAsia="es-ES"/>
        </w:rPr>
      </w:pPr>
      <w:r w:rsidRPr="000554CD">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06E2477C"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31DD0849" w14:textId="77777777" w:rsidR="000554CD" w:rsidRPr="000554CD" w:rsidRDefault="000554CD" w:rsidP="000554CD">
      <w:pPr>
        <w:spacing w:after="0" w:line="240" w:lineRule="auto"/>
        <w:contextualSpacing/>
        <w:jc w:val="both"/>
        <w:rPr>
          <w:rFonts w:ascii="Arial" w:hAnsi="Arial" w:cs="Arial"/>
          <w:b/>
          <w:sz w:val="24"/>
          <w:szCs w:val="24"/>
          <w:lang w:val="es-ES" w:eastAsia="es-ES"/>
        </w:rPr>
      </w:pPr>
      <w:r w:rsidRPr="000554CD">
        <w:rPr>
          <w:rFonts w:ascii="Arial" w:hAnsi="Arial" w:cs="Arial"/>
          <w:b/>
          <w:sz w:val="24"/>
          <w:szCs w:val="24"/>
          <w:lang w:val="es-ES" w:eastAsia="es-ES"/>
        </w:rPr>
        <w:t xml:space="preserve">I.- </w:t>
      </w:r>
      <w:r w:rsidRPr="000554CD">
        <w:rPr>
          <w:rFonts w:ascii="Arial" w:hAnsi="Arial" w:cs="Arial"/>
          <w:b/>
          <w:sz w:val="24"/>
          <w:szCs w:val="24"/>
          <w:u w:val="single"/>
          <w:lang w:val="es-ES" w:eastAsia="es-ES"/>
        </w:rPr>
        <w:t>CONSTANCIAS REGLAMENTARIAS PREVIAS.</w:t>
      </w:r>
    </w:p>
    <w:p w14:paraId="0793A0C1" w14:textId="77777777" w:rsidR="000554CD" w:rsidRDefault="000554CD" w:rsidP="000554CD">
      <w:pPr>
        <w:spacing w:after="0" w:line="240" w:lineRule="auto"/>
        <w:contextualSpacing/>
        <w:jc w:val="both"/>
        <w:rPr>
          <w:rFonts w:ascii="Arial" w:hAnsi="Arial" w:cs="Arial"/>
          <w:b/>
          <w:sz w:val="24"/>
          <w:szCs w:val="24"/>
          <w:lang w:val="es-ES" w:eastAsia="es-ES"/>
        </w:rPr>
      </w:pPr>
    </w:p>
    <w:p w14:paraId="5FF8E361" w14:textId="77777777" w:rsidR="00981ECB" w:rsidRPr="000554CD" w:rsidRDefault="00981ECB" w:rsidP="000554CD">
      <w:pPr>
        <w:spacing w:after="0" w:line="240" w:lineRule="auto"/>
        <w:contextualSpacing/>
        <w:jc w:val="both"/>
        <w:rPr>
          <w:rFonts w:ascii="Arial" w:hAnsi="Arial" w:cs="Arial"/>
          <w:b/>
          <w:sz w:val="24"/>
          <w:szCs w:val="24"/>
          <w:lang w:val="es-ES" w:eastAsia="es-ES"/>
        </w:rPr>
      </w:pPr>
    </w:p>
    <w:p w14:paraId="458AC37C" w14:textId="77777777" w:rsidR="000554CD" w:rsidRPr="000554CD" w:rsidRDefault="000554CD" w:rsidP="000554CD">
      <w:pPr>
        <w:spacing w:after="0" w:line="240" w:lineRule="auto"/>
        <w:ind w:firstLine="1985"/>
        <w:contextualSpacing/>
        <w:jc w:val="both"/>
        <w:rPr>
          <w:rFonts w:ascii="Arial" w:hAnsi="Arial" w:cs="Arial"/>
          <w:sz w:val="24"/>
          <w:szCs w:val="24"/>
          <w:lang w:val="es-ES" w:eastAsia="es-ES"/>
        </w:rPr>
      </w:pPr>
      <w:r w:rsidRPr="000554CD">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777A4ECD" w14:textId="77777777" w:rsidR="000554CD" w:rsidRPr="000554CD" w:rsidRDefault="000554CD" w:rsidP="000554CD">
      <w:pPr>
        <w:spacing w:after="0" w:line="240" w:lineRule="auto"/>
        <w:contextualSpacing/>
        <w:jc w:val="both"/>
        <w:rPr>
          <w:rFonts w:ascii="Arial" w:hAnsi="Arial" w:cs="Arial"/>
          <w:sz w:val="24"/>
          <w:szCs w:val="24"/>
          <w:lang w:val="es-ES" w:eastAsia="es-ES"/>
        </w:rPr>
      </w:pPr>
    </w:p>
    <w:p w14:paraId="2A2DF7C0"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b/>
          <w:sz w:val="24"/>
          <w:szCs w:val="24"/>
        </w:rPr>
      </w:pPr>
      <w:r w:rsidRPr="000554CD">
        <w:rPr>
          <w:rFonts w:ascii="Arial" w:hAnsi="Arial" w:cs="Arial"/>
          <w:b/>
          <w:sz w:val="24"/>
          <w:szCs w:val="24"/>
          <w:lang w:val="es-ES" w:eastAsia="es-ES"/>
        </w:rPr>
        <w:t>1)</w:t>
      </w:r>
      <w:r w:rsidRPr="000554CD">
        <w:rPr>
          <w:rFonts w:ascii="Arial" w:hAnsi="Arial" w:cs="Arial"/>
          <w:sz w:val="24"/>
          <w:szCs w:val="24"/>
          <w:lang w:val="es-ES" w:eastAsia="es-ES"/>
        </w:rPr>
        <w:t xml:space="preserve"> Que la idea matriz o fundamental de este Proyecto de Acuerdo, como su nombre lo indica, es aprobar el </w:t>
      </w:r>
      <w:r w:rsidRPr="000554CD">
        <w:rPr>
          <w:rFonts w:ascii="Arial" w:hAnsi="Arial" w:cs="Arial"/>
          <w:b/>
          <w:bCs/>
          <w:spacing w:val="-3"/>
          <w:sz w:val="24"/>
          <w:szCs w:val="24"/>
        </w:rPr>
        <w:t>“</w:t>
      </w:r>
      <w:r w:rsidRPr="000554CD">
        <w:rPr>
          <w:rFonts w:ascii="Arial" w:eastAsia="Times New Roman" w:hAnsi="Arial" w:cs="Arial"/>
          <w:b/>
          <w:sz w:val="24"/>
          <w:szCs w:val="24"/>
        </w:rPr>
        <w:t>ACUERDO 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p w14:paraId="40863C2B"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78BF1908" w14:textId="77777777" w:rsidR="000554CD" w:rsidRPr="000554CD" w:rsidRDefault="000554CD" w:rsidP="000554CD">
      <w:pPr>
        <w:spacing w:after="0" w:line="240" w:lineRule="auto"/>
        <w:ind w:firstLine="1985"/>
        <w:contextualSpacing/>
        <w:jc w:val="both"/>
        <w:rPr>
          <w:rFonts w:ascii="Arial" w:hAnsi="Arial" w:cs="Arial"/>
          <w:sz w:val="24"/>
          <w:szCs w:val="24"/>
          <w:lang w:val="es-ES" w:eastAsia="es-ES"/>
        </w:rPr>
      </w:pPr>
      <w:r w:rsidRPr="000554CD">
        <w:rPr>
          <w:rFonts w:ascii="Arial" w:hAnsi="Arial" w:cs="Arial"/>
          <w:b/>
          <w:sz w:val="24"/>
          <w:szCs w:val="24"/>
          <w:lang w:val="es-ES" w:eastAsia="es-ES"/>
        </w:rPr>
        <w:t xml:space="preserve">2°) </w:t>
      </w:r>
      <w:r w:rsidRPr="000554CD">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563038D2" w14:textId="77777777" w:rsidR="000554CD" w:rsidRPr="000554CD" w:rsidRDefault="000554CD" w:rsidP="000554CD">
      <w:pPr>
        <w:spacing w:after="0" w:line="240" w:lineRule="auto"/>
        <w:contextualSpacing/>
        <w:jc w:val="both"/>
        <w:rPr>
          <w:rFonts w:ascii="Arial" w:hAnsi="Arial" w:cs="Arial"/>
          <w:sz w:val="24"/>
          <w:szCs w:val="24"/>
          <w:lang w:val="es-ES" w:eastAsia="es-ES"/>
        </w:rPr>
      </w:pPr>
    </w:p>
    <w:p w14:paraId="1300C64E" w14:textId="547EF711" w:rsidR="000554CD" w:rsidRPr="000554CD" w:rsidRDefault="000554CD" w:rsidP="38228D04">
      <w:pPr>
        <w:spacing w:after="0" w:line="240" w:lineRule="auto"/>
        <w:ind w:firstLine="1985"/>
        <w:contextualSpacing/>
        <w:jc w:val="both"/>
        <w:rPr>
          <w:rFonts w:ascii="Arial" w:hAnsi="Arial" w:cs="Arial"/>
          <w:sz w:val="24"/>
          <w:szCs w:val="24"/>
          <w:lang w:eastAsia="es-ES"/>
        </w:rPr>
      </w:pPr>
      <w:r w:rsidRPr="38228D04">
        <w:rPr>
          <w:rFonts w:ascii="Arial" w:hAnsi="Arial" w:cs="Arial"/>
          <w:b/>
          <w:bCs/>
          <w:sz w:val="24"/>
          <w:szCs w:val="24"/>
          <w:lang w:val="es-ES" w:eastAsia="es-ES"/>
        </w:rPr>
        <w:t>3°)</w:t>
      </w:r>
      <w:r w:rsidRPr="38228D04">
        <w:rPr>
          <w:rFonts w:ascii="Arial" w:hAnsi="Arial" w:cs="Arial"/>
          <w:sz w:val="24"/>
          <w:szCs w:val="24"/>
          <w:lang w:val="es-ES" w:eastAsia="es-ES"/>
        </w:rPr>
        <w:t xml:space="preserve"> Que la Comisión aprobó el Proyecto de Acuerdo por </w:t>
      </w:r>
      <w:r w:rsidR="00C460D6">
        <w:rPr>
          <w:rFonts w:ascii="Arial" w:hAnsi="Arial" w:cs="Arial"/>
          <w:sz w:val="24"/>
          <w:szCs w:val="24"/>
          <w:lang w:val="es-ES" w:eastAsia="es-ES"/>
        </w:rPr>
        <w:t>8</w:t>
      </w:r>
      <w:r w:rsidRPr="38228D04">
        <w:rPr>
          <w:rFonts w:ascii="Arial" w:hAnsi="Arial" w:cs="Arial"/>
          <w:sz w:val="24"/>
          <w:szCs w:val="24"/>
          <w:lang w:eastAsia="es-ES"/>
        </w:rPr>
        <w:t xml:space="preserve"> votos a favor, 0 en contra y ninguna abstención.</w:t>
      </w:r>
    </w:p>
    <w:p w14:paraId="1FC45509" w14:textId="16A1E998" w:rsidR="000554CD" w:rsidRPr="000554CD" w:rsidRDefault="000554CD" w:rsidP="38228D04">
      <w:pPr>
        <w:spacing w:after="0" w:line="240" w:lineRule="auto"/>
        <w:ind w:firstLine="1985"/>
        <w:contextualSpacing/>
        <w:jc w:val="both"/>
        <w:rPr>
          <w:rFonts w:ascii="Arial" w:hAnsi="Arial" w:cs="Arial"/>
          <w:sz w:val="20"/>
          <w:szCs w:val="20"/>
          <w:lang w:val="es-ES" w:eastAsia="es-ES"/>
        </w:rPr>
      </w:pPr>
      <w:r w:rsidRPr="38228D04">
        <w:rPr>
          <w:rFonts w:ascii="Arial" w:hAnsi="Arial" w:cs="Arial"/>
          <w:sz w:val="20"/>
          <w:szCs w:val="20"/>
          <w:lang w:val="es-ES" w:eastAsia="es-ES"/>
        </w:rPr>
        <w:t xml:space="preserve">(Votaron a favor la diputada señora </w:t>
      </w:r>
      <w:r w:rsidR="4B848537" w:rsidRPr="38228D04">
        <w:rPr>
          <w:rFonts w:ascii="Arial" w:hAnsi="Arial" w:cs="Arial"/>
          <w:b/>
          <w:bCs/>
          <w:sz w:val="20"/>
          <w:szCs w:val="20"/>
          <w:lang w:val="es-ES" w:eastAsia="es-ES"/>
        </w:rPr>
        <w:t>Del Real</w:t>
      </w:r>
      <w:r w:rsidR="4B848537" w:rsidRPr="38228D04">
        <w:rPr>
          <w:rFonts w:ascii="Arial" w:hAnsi="Arial" w:cs="Arial"/>
          <w:sz w:val="20"/>
          <w:szCs w:val="20"/>
          <w:lang w:val="es-ES" w:eastAsia="es-ES"/>
        </w:rPr>
        <w:t xml:space="preserve">, doña Catalina, </w:t>
      </w:r>
      <w:r w:rsidRPr="38228D04">
        <w:rPr>
          <w:rFonts w:ascii="Arial" w:hAnsi="Arial" w:cs="Arial"/>
          <w:sz w:val="20"/>
          <w:szCs w:val="20"/>
          <w:lang w:val="es-PE" w:eastAsia="es-ES"/>
        </w:rPr>
        <w:t xml:space="preserve">y los diputados señores </w:t>
      </w:r>
      <w:r w:rsidRPr="38228D04">
        <w:rPr>
          <w:rFonts w:ascii="Arial" w:hAnsi="Arial" w:cs="Arial"/>
          <w:b/>
          <w:bCs/>
          <w:sz w:val="20"/>
          <w:szCs w:val="20"/>
          <w:lang w:val="es-PE" w:eastAsia="es-ES"/>
        </w:rPr>
        <w:t>De Rementer</w:t>
      </w:r>
      <w:r w:rsidR="006B461D">
        <w:rPr>
          <w:rFonts w:ascii="Arial" w:hAnsi="Arial" w:cs="Arial"/>
          <w:b/>
          <w:bCs/>
          <w:sz w:val="20"/>
          <w:szCs w:val="20"/>
          <w:lang w:val="es-PE" w:eastAsia="es-ES"/>
        </w:rPr>
        <w:t>i</w:t>
      </w:r>
      <w:r w:rsidRPr="38228D04">
        <w:rPr>
          <w:rFonts w:ascii="Arial" w:hAnsi="Arial" w:cs="Arial"/>
          <w:b/>
          <w:bCs/>
          <w:sz w:val="20"/>
          <w:szCs w:val="20"/>
          <w:lang w:val="es-PE" w:eastAsia="es-ES"/>
        </w:rPr>
        <w:t>a</w:t>
      </w:r>
      <w:r w:rsidRPr="38228D04">
        <w:rPr>
          <w:rFonts w:ascii="Arial" w:hAnsi="Arial" w:cs="Arial"/>
          <w:sz w:val="20"/>
          <w:szCs w:val="20"/>
          <w:lang w:val="es-PE" w:eastAsia="es-ES"/>
        </w:rPr>
        <w:t xml:space="preserve">, don Tomás; </w:t>
      </w:r>
      <w:r w:rsidRPr="38228D04">
        <w:rPr>
          <w:rFonts w:ascii="Arial" w:hAnsi="Arial" w:cs="Arial"/>
          <w:b/>
          <w:bCs/>
          <w:sz w:val="20"/>
          <w:szCs w:val="20"/>
          <w:lang w:val="es-PE" w:eastAsia="es-ES"/>
        </w:rPr>
        <w:t>González</w:t>
      </w:r>
      <w:r w:rsidRPr="38228D04">
        <w:rPr>
          <w:rFonts w:ascii="Arial" w:hAnsi="Arial" w:cs="Arial"/>
          <w:sz w:val="20"/>
          <w:szCs w:val="20"/>
          <w:lang w:val="es-PE" w:eastAsia="es-ES"/>
        </w:rPr>
        <w:t xml:space="preserve">, don Félix; </w:t>
      </w:r>
      <w:r w:rsidRPr="38228D04">
        <w:rPr>
          <w:rFonts w:ascii="Arial" w:hAnsi="Arial" w:cs="Arial"/>
          <w:b/>
          <w:bCs/>
          <w:sz w:val="20"/>
          <w:szCs w:val="20"/>
          <w:lang w:val="es-PE" w:eastAsia="es-ES"/>
        </w:rPr>
        <w:t>Labbé,</w:t>
      </w:r>
      <w:r w:rsidRPr="38228D04">
        <w:rPr>
          <w:rFonts w:ascii="Arial" w:hAnsi="Arial" w:cs="Arial"/>
          <w:sz w:val="20"/>
          <w:szCs w:val="20"/>
          <w:lang w:val="es-PE" w:eastAsia="es-ES"/>
        </w:rPr>
        <w:t xml:space="preserve"> don Cristián; </w:t>
      </w:r>
      <w:r w:rsidRPr="38228D04">
        <w:rPr>
          <w:rFonts w:ascii="Arial" w:hAnsi="Arial" w:cs="Arial"/>
          <w:b/>
          <w:bCs/>
          <w:sz w:val="20"/>
          <w:szCs w:val="20"/>
          <w:lang w:val="es-PE" w:eastAsia="es-ES"/>
        </w:rPr>
        <w:t>Moreira</w:t>
      </w:r>
      <w:r w:rsidRPr="38228D04">
        <w:rPr>
          <w:rFonts w:ascii="Arial" w:hAnsi="Arial" w:cs="Arial"/>
          <w:sz w:val="20"/>
          <w:szCs w:val="20"/>
          <w:lang w:val="es-PE" w:eastAsia="es-ES"/>
        </w:rPr>
        <w:t>, don Cristhian</w:t>
      </w:r>
      <w:r w:rsidR="12734A1E" w:rsidRPr="38228D04">
        <w:rPr>
          <w:rFonts w:ascii="Arial" w:hAnsi="Arial" w:cs="Arial"/>
          <w:sz w:val="20"/>
          <w:szCs w:val="20"/>
          <w:lang w:val="es-PE" w:eastAsia="es-ES"/>
        </w:rPr>
        <w:t xml:space="preserve">; </w:t>
      </w:r>
      <w:r w:rsidR="00F23DCE" w:rsidRPr="006B461D">
        <w:rPr>
          <w:rFonts w:ascii="Arial" w:hAnsi="Arial" w:cs="Arial"/>
          <w:b/>
          <w:bCs/>
          <w:sz w:val="20"/>
          <w:szCs w:val="20"/>
          <w:lang w:val="es-PE" w:eastAsia="es-ES"/>
        </w:rPr>
        <w:t>Rosas</w:t>
      </w:r>
      <w:r w:rsidR="00F23DCE" w:rsidRPr="006B461D">
        <w:rPr>
          <w:rFonts w:ascii="Arial" w:hAnsi="Arial" w:cs="Arial"/>
          <w:sz w:val="20"/>
          <w:szCs w:val="20"/>
          <w:lang w:val="es-PE" w:eastAsia="es-ES"/>
        </w:rPr>
        <w:t>, don Patricio -en reemplazo de la diputada señora Ñanco-,</w:t>
      </w:r>
      <w:r w:rsidR="00F23DCE">
        <w:rPr>
          <w:rFonts w:ascii="Arial" w:hAnsi="Arial" w:cs="Arial"/>
          <w:sz w:val="24"/>
          <w:szCs w:val="24"/>
          <w:lang w:val="es-PE" w:eastAsia="es-ES"/>
        </w:rPr>
        <w:t xml:space="preserve"> </w:t>
      </w:r>
      <w:r w:rsidR="12734A1E" w:rsidRPr="38228D04">
        <w:rPr>
          <w:rFonts w:ascii="Arial" w:hAnsi="Arial" w:cs="Arial"/>
          <w:b/>
          <w:bCs/>
          <w:sz w:val="20"/>
          <w:szCs w:val="20"/>
          <w:lang w:val="es-PE" w:eastAsia="es-ES"/>
        </w:rPr>
        <w:t>Schubert</w:t>
      </w:r>
      <w:r w:rsidR="12734A1E" w:rsidRPr="38228D04">
        <w:rPr>
          <w:rFonts w:ascii="Arial" w:hAnsi="Arial" w:cs="Arial"/>
          <w:sz w:val="20"/>
          <w:szCs w:val="20"/>
          <w:lang w:val="es-PE" w:eastAsia="es-ES"/>
        </w:rPr>
        <w:t>, don Stephan,</w:t>
      </w:r>
      <w:r w:rsidRPr="38228D04">
        <w:rPr>
          <w:rFonts w:ascii="Arial" w:hAnsi="Arial" w:cs="Arial"/>
          <w:sz w:val="20"/>
          <w:szCs w:val="20"/>
          <w:lang w:val="es-PE" w:eastAsia="es-ES"/>
        </w:rPr>
        <w:t xml:space="preserve"> y </w:t>
      </w:r>
      <w:r w:rsidRPr="38228D04">
        <w:rPr>
          <w:rFonts w:ascii="Arial" w:hAnsi="Arial" w:cs="Arial"/>
          <w:b/>
          <w:bCs/>
          <w:sz w:val="20"/>
          <w:szCs w:val="20"/>
          <w:lang w:val="es-PE" w:eastAsia="es-ES"/>
        </w:rPr>
        <w:t>Undurraga</w:t>
      </w:r>
      <w:r w:rsidRPr="38228D04">
        <w:rPr>
          <w:rFonts w:ascii="Arial" w:hAnsi="Arial" w:cs="Arial"/>
          <w:sz w:val="20"/>
          <w:szCs w:val="20"/>
          <w:lang w:val="es-PE" w:eastAsia="es-ES"/>
        </w:rPr>
        <w:t>, don Alberto).</w:t>
      </w:r>
    </w:p>
    <w:p w14:paraId="49FF04AC" w14:textId="77777777" w:rsidR="000554CD" w:rsidRPr="000554CD" w:rsidRDefault="000554CD" w:rsidP="38228D04">
      <w:pPr>
        <w:spacing w:after="0" w:line="240" w:lineRule="auto"/>
        <w:contextualSpacing/>
        <w:jc w:val="both"/>
        <w:rPr>
          <w:rFonts w:ascii="Arial" w:hAnsi="Arial" w:cs="Arial"/>
          <w:sz w:val="24"/>
          <w:szCs w:val="24"/>
          <w:lang w:val="es-ES" w:eastAsia="es-ES"/>
        </w:rPr>
      </w:pPr>
    </w:p>
    <w:p w14:paraId="5763227C" w14:textId="6367FD83" w:rsidR="000554CD" w:rsidRPr="000554CD" w:rsidRDefault="000554CD" w:rsidP="38228D04">
      <w:pPr>
        <w:spacing w:after="0" w:line="240" w:lineRule="auto"/>
        <w:ind w:firstLine="1985"/>
        <w:contextualSpacing/>
        <w:jc w:val="both"/>
        <w:rPr>
          <w:rFonts w:ascii="Arial" w:hAnsi="Arial" w:cs="Arial"/>
          <w:sz w:val="24"/>
          <w:szCs w:val="24"/>
          <w:lang w:val="es-ES" w:eastAsia="es-ES"/>
        </w:rPr>
      </w:pPr>
      <w:r w:rsidRPr="38228D04">
        <w:rPr>
          <w:rFonts w:ascii="Arial" w:hAnsi="Arial" w:cs="Arial"/>
          <w:b/>
          <w:bCs/>
          <w:sz w:val="24"/>
          <w:szCs w:val="24"/>
          <w:lang w:val="es-ES" w:eastAsia="es-ES"/>
        </w:rPr>
        <w:t>4°)</w:t>
      </w:r>
      <w:r w:rsidRPr="38228D04">
        <w:rPr>
          <w:rFonts w:ascii="Arial" w:hAnsi="Arial" w:cs="Arial"/>
          <w:sz w:val="24"/>
          <w:szCs w:val="24"/>
          <w:lang w:val="es-ES" w:eastAsia="es-ES"/>
        </w:rPr>
        <w:t xml:space="preserve"> Que Diputad</w:t>
      </w:r>
      <w:r w:rsidR="20B8A5B6" w:rsidRPr="38228D04">
        <w:rPr>
          <w:rFonts w:ascii="Arial" w:hAnsi="Arial" w:cs="Arial"/>
          <w:sz w:val="24"/>
          <w:szCs w:val="24"/>
          <w:lang w:val="es-ES" w:eastAsia="es-ES"/>
        </w:rPr>
        <w:t>o</w:t>
      </w:r>
      <w:r w:rsidRPr="38228D04">
        <w:rPr>
          <w:rFonts w:ascii="Arial" w:hAnsi="Arial" w:cs="Arial"/>
          <w:sz w:val="24"/>
          <w:szCs w:val="24"/>
          <w:lang w:val="es-ES" w:eastAsia="es-ES"/>
        </w:rPr>
        <w:t xml:space="preserve"> Informante fue designad</w:t>
      </w:r>
      <w:r w:rsidR="006B461D">
        <w:rPr>
          <w:rFonts w:ascii="Arial" w:hAnsi="Arial" w:cs="Arial"/>
          <w:sz w:val="24"/>
          <w:szCs w:val="24"/>
          <w:lang w:val="es-ES" w:eastAsia="es-ES"/>
        </w:rPr>
        <w:t>o</w:t>
      </w:r>
      <w:r w:rsidRPr="38228D04">
        <w:rPr>
          <w:rFonts w:ascii="Arial" w:hAnsi="Arial" w:cs="Arial"/>
          <w:sz w:val="24"/>
          <w:szCs w:val="24"/>
          <w:lang w:val="es-ES" w:eastAsia="es-ES"/>
        </w:rPr>
        <w:t xml:space="preserve"> </w:t>
      </w:r>
      <w:r w:rsidR="3FD6B682" w:rsidRPr="38228D04">
        <w:rPr>
          <w:rFonts w:ascii="Arial" w:hAnsi="Arial" w:cs="Arial"/>
          <w:sz w:val="24"/>
          <w:szCs w:val="24"/>
          <w:lang w:val="es-ES" w:eastAsia="es-ES"/>
        </w:rPr>
        <w:t xml:space="preserve">el señor </w:t>
      </w:r>
      <w:r w:rsidR="3FD6B682" w:rsidRPr="38228D04">
        <w:rPr>
          <w:rFonts w:ascii="Arial" w:hAnsi="Arial" w:cs="Arial"/>
          <w:b/>
          <w:bCs/>
          <w:sz w:val="24"/>
          <w:szCs w:val="24"/>
          <w:lang w:val="es-ES" w:eastAsia="es-ES"/>
        </w:rPr>
        <w:t>Labbé,</w:t>
      </w:r>
      <w:r w:rsidR="3FD6B682" w:rsidRPr="38228D04">
        <w:rPr>
          <w:rFonts w:ascii="Arial" w:hAnsi="Arial" w:cs="Arial"/>
          <w:sz w:val="24"/>
          <w:szCs w:val="24"/>
          <w:lang w:val="es-ES" w:eastAsia="es-ES"/>
        </w:rPr>
        <w:t xml:space="preserve"> don Cristian.</w:t>
      </w:r>
    </w:p>
    <w:p w14:paraId="112ECD63" w14:textId="77777777" w:rsidR="000554CD" w:rsidRPr="000554CD" w:rsidRDefault="000554CD" w:rsidP="38228D0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ES"/>
        </w:rPr>
      </w:pPr>
    </w:p>
    <w:p w14:paraId="4B89F660" w14:textId="77777777" w:rsidR="000554CD" w:rsidRPr="000554CD" w:rsidRDefault="000554CD" w:rsidP="000554CD">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17C2200B" w14:textId="77777777" w:rsidR="000554CD" w:rsidRPr="000554CD" w:rsidRDefault="000554CD" w:rsidP="008B4CFB">
      <w:pPr>
        <w:keepNext/>
        <w:overflowPunct w:val="0"/>
        <w:autoSpaceDE w:val="0"/>
        <w:autoSpaceDN w:val="0"/>
        <w:adjustRightInd w:val="0"/>
        <w:spacing w:after="0" w:line="240" w:lineRule="auto"/>
        <w:textAlignment w:val="baseline"/>
        <w:outlineLvl w:val="0"/>
        <w:rPr>
          <w:rFonts w:ascii="Arial" w:eastAsia="Times New Roman" w:hAnsi="Arial" w:cs="Arial"/>
          <w:b/>
          <w:bCs/>
          <w:kern w:val="32"/>
          <w:sz w:val="24"/>
          <w:szCs w:val="32"/>
          <w:u w:val="single"/>
        </w:rPr>
      </w:pPr>
      <w:r w:rsidRPr="000554CD">
        <w:rPr>
          <w:rFonts w:ascii="Arial" w:eastAsia="Times New Roman" w:hAnsi="Arial" w:cs="Arial"/>
          <w:b/>
          <w:bCs/>
          <w:kern w:val="32"/>
          <w:sz w:val="24"/>
          <w:szCs w:val="32"/>
        </w:rPr>
        <w:lastRenderedPageBreak/>
        <w:t xml:space="preserve">I.- </w:t>
      </w:r>
      <w:r w:rsidRPr="000554CD">
        <w:rPr>
          <w:rFonts w:ascii="Arial" w:eastAsia="Times New Roman" w:hAnsi="Arial" w:cs="Arial"/>
          <w:b/>
          <w:bCs/>
          <w:kern w:val="32"/>
          <w:sz w:val="24"/>
          <w:szCs w:val="32"/>
          <w:u w:val="single"/>
        </w:rPr>
        <w:t>ANTECEDENTES DEL ACUERDO</w:t>
      </w:r>
    </w:p>
    <w:p w14:paraId="0D540550" w14:textId="77777777" w:rsidR="000554CD" w:rsidRDefault="000554CD" w:rsidP="000554CD">
      <w:pPr>
        <w:tabs>
          <w:tab w:val="left" w:pos="3544"/>
        </w:tabs>
        <w:spacing w:after="0" w:line="240" w:lineRule="auto"/>
        <w:jc w:val="both"/>
        <w:rPr>
          <w:rFonts w:ascii="Arial" w:eastAsia="Times New Roman" w:hAnsi="Arial" w:cs="Arial"/>
          <w:spacing w:val="-3"/>
          <w:sz w:val="24"/>
          <w:szCs w:val="24"/>
        </w:rPr>
      </w:pPr>
    </w:p>
    <w:p w14:paraId="6A37E5EA" w14:textId="77777777" w:rsidR="00981ECB" w:rsidRPr="000554CD" w:rsidRDefault="00981ECB" w:rsidP="000554CD">
      <w:pPr>
        <w:tabs>
          <w:tab w:val="left" w:pos="3544"/>
        </w:tabs>
        <w:spacing w:after="0" w:line="240" w:lineRule="auto"/>
        <w:jc w:val="both"/>
        <w:rPr>
          <w:rFonts w:ascii="Arial" w:eastAsia="Times New Roman" w:hAnsi="Arial" w:cs="Arial"/>
          <w:spacing w:val="-3"/>
          <w:sz w:val="24"/>
          <w:szCs w:val="24"/>
        </w:rPr>
      </w:pPr>
    </w:p>
    <w:p w14:paraId="6B5C9431" w14:textId="77777777" w:rsidR="000554CD" w:rsidRPr="000554CD" w:rsidRDefault="000554CD" w:rsidP="000554CD">
      <w:pPr>
        <w:tabs>
          <w:tab w:val="left" w:pos="3544"/>
        </w:tabs>
        <w:spacing w:after="0" w:line="240" w:lineRule="auto"/>
        <w:ind w:firstLine="1985"/>
        <w:jc w:val="both"/>
        <w:rPr>
          <w:rFonts w:ascii="Arial" w:eastAsia="Times New Roman" w:hAnsi="Arial" w:cs="Arial"/>
          <w:spacing w:val="-3"/>
          <w:sz w:val="24"/>
          <w:szCs w:val="24"/>
        </w:rPr>
      </w:pPr>
      <w:r w:rsidRPr="000554CD">
        <w:rPr>
          <w:rFonts w:ascii="Arial" w:eastAsia="Times New Roman" w:hAnsi="Arial" w:cs="Arial"/>
          <w:spacing w:val="-3"/>
          <w:sz w:val="24"/>
          <w:szCs w:val="24"/>
        </w:rPr>
        <w:t>El Acuerdo firmado por Chile con el Gobierno de Irlanda obedece al alto interés de las Partes por permitir el libre ejercicio de actividades remuneradas, sobre la base de un trato recíproco, a los familiares dependientes de los miembros de Misiones Diplomáticas y Oficinas Consulares oficialmente acreditados en la otra Parte.</w:t>
      </w:r>
    </w:p>
    <w:p w14:paraId="59AE1C9A" w14:textId="77777777" w:rsidR="000554CD" w:rsidRDefault="000554CD" w:rsidP="000554CD">
      <w:pPr>
        <w:tabs>
          <w:tab w:val="left" w:pos="3544"/>
        </w:tabs>
        <w:spacing w:after="0" w:line="240" w:lineRule="auto"/>
        <w:jc w:val="both"/>
        <w:rPr>
          <w:rFonts w:ascii="Arial" w:eastAsia="Times New Roman" w:hAnsi="Arial" w:cs="Arial"/>
          <w:spacing w:val="-3"/>
          <w:sz w:val="24"/>
          <w:szCs w:val="24"/>
        </w:rPr>
      </w:pPr>
    </w:p>
    <w:p w14:paraId="7D7C2E80" w14:textId="77777777" w:rsidR="00981ECB" w:rsidRPr="000554CD" w:rsidRDefault="00981ECB" w:rsidP="000554CD">
      <w:pPr>
        <w:tabs>
          <w:tab w:val="left" w:pos="3544"/>
        </w:tabs>
        <w:spacing w:after="0" w:line="240" w:lineRule="auto"/>
        <w:jc w:val="both"/>
        <w:rPr>
          <w:rFonts w:ascii="Arial" w:eastAsia="Times New Roman" w:hAnsi="Arial" w:cs="Arial"/>
          <w:spacing w:val="-3"/>
          <w:sz w:val="24"/>
          <w:szCs w:val="24"/>
        </w:rPr>
      </w:pPr>
    </w:p>
    <w:p w14:paraId="45F07B22" w14:textId="77777777" w:rsidR="000554CD" w:rsidRPr="000554CD" w:rsidRDefault="000554CD" w:rsidP="00BE1042">
      <w:pPr>
        <w:keepNext/>
        <w:overflowPunct w:val="0"/>
        <w:autoSpaceDE w:val="0"/>
        <w:autoSpaceDN w:val="0"/>
        <w:adjustRightInd w:val="0"/>
        <w:spacing w:after="0" w:line="240" w:lineRule="auto"/>
        <w:textAlignment w:val="baseline"/>
        <w:outlineLvl w:val="0"/>
        <w:rPr>
          <w:rFonts w:ascii="Arial" w:eastAsia="Times New Roman" w:hAnsi="Arial" w:cs="Arial"/>
          <w:b/>
          <w:bCs/>
          <w:kern w:val="32"/>
          <w:sz w:val="24"/>
          <w:szCs w:val="32"/>
        </w:rPr>
      </w:pPr>
      <w:r w:rsidRPr="000554CD">
        <w:rPr>
          <w:rFonts w:ascii="Arial" w:eastAsia="Times New Roman" w:hAnsi="Arial" w:cs="Arial"/>
          <w:b/>
          <w:bCs/>
          <w:kern w:val="32"/>
          <w:sz w:val="24"/>
          <w:szCs w:val="32"/>
        </w:rPr>
        <w:t xml:space="preserve">II.- </w:t>
      </w:r>
      <w:r w:rsidRPr="000554CD">
        <w:rPr>
          <w:rFonts w:ascii="Arial" w:eastAsia="Times New Roman" w:hAnsi="Arial" w:cs="Arial"/>
          <w:b/>
          <w:bCs/>
          <w:kern w:val="32"/>
          <w:sz w:val="24"/>
          <w:szCs w:val="32"/>
          <w:u w:val="single"/>
        </w:rPr>
        <w:t>ESTRUCTURA Y CONTENIDO DEL ACUERDO</w:t>
      </w:r>
    </w:p>
    <w:p w14:paraId="35B09DAB" w14:textId="77777777" w:rsidR="000554CD" w:rsidRPr="000554CD" w:rsidRDefault="000554CD" w:rsidP="000554CD">
      <w:pPr>
        <w:overflowPunct w:val="0"/>
        <w:autoSpaceDE w:val="0"/>
        <w:autoSpaceDN w:val="0"/>
        <w:adjustRightInd w:val="0"/>
        <w:spacing w:after="0" w:line="240" w:lineRule="auto"/>
        <w:jc w:val="both"/>
        <w:textAlignment w:val="baseline"/>
        <w:rPr>
          <w:rFonts w:ascii="Arial" w:eastAsia="Times New Roman" w:hAnsi="Arial" w:cs="Arial"/>
          <w:spacing w:val="-3"/>
          <w:sz w:val="24"/>
          <w:szCs w:val="24"/>
        </w:rPr>
      </w:pPr>
    </w:p>
    <w:p w14:paraId="539D8C8D"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El presente Acuerdo consta de un Preámbulo y de 8 Artículos, donde se despliegan las normas que conforman su cuerpo principal y dispositivo.</w:t>
      </w:r>
    </w:p>
    <w:p w14:paraId="5E25D87C"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6CEEF006"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En primer término, en el Preámbulo, se da cuenta del interés de las Partes de celebrar el Acuerdo con miras a facilitar la realización de actividades remuneradas por los familiares dependientes de sus funcionarios oficiales.</w:t>
      </w:r>
    </w:p>
    <w:p w14:paraId="257B145C"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7DC8E2C3"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A continuación, el Artículo 1, denominado “Autorización para desempeñar trabajos remunerados”, establece la autorización para que los familiares dependientes de los miembros de Misiones Diplomáticas y Oficinas Consulares de una de las Partes que se encuentren oficialmente acreditados ante la otra Parte, puedan ejercer actividades remuneradas en el Estado receptor, de conformidad con este Acuerdo y su legislación.</w:t>
      </w:r>
    </w:p>
    <w:p w14:paraId="1EB04EC6"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6CCAC630"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 xml:space="preserve">Seguidamente, y con el objeto de lograr una mejor aplicación e interpretación del presente Acuerdo, el Artículo 2, titulado “Definiciones”, precisa el significado de: “familiar dependiente”, que corresponde a cualquier familiar del miembro de una Misión Diplomática u Oficina Consular que forme parte del grupo familiar de este último, y que haya sido aceptado por el Estado receptor como familiar; por “trabajo remunerado” incluye los trabajos de tiempo completo y de medio tiempo, y comprende el trabajo independiente; y por “miembros de Misiones Diplomáticas” y “miembros de Oficinas Consulares” incluyen a los agentes diplomáticos, miembros del personal técnico y administrativo, funcionarios y personal del servicio consular al amparo de lo estipulado en la Convención de Viena sobre Relaciones Diplomáticas del 18 de abril de 1961 y la Convención de Viena sobre Relaciones Consulares del 24 de abril de 1963. </w:t>
      </w:r>
    </w:p>
    <w:p w14:paraId="3A220B7C"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471F6B30"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 xml:space="preserve">En el Artículo 3, que contempla la “Tramitación”, se estatuye el procedimiento para obtener la autorización para realizar una actividad remunerada en el Estado receptor por el familiar dependiente. Así, las autoridades competentes, luego de confirmar si un familiar dependiente cumple con los requisitos necesarios, informarán oficialmente a la Embajada del Estado acreditante, a través del Ministerio de Relaciones Exteriores, que el familiar dependiente ha sido autorizado conforme a la legislación vigente. </w:t>
      </w:r>
    </w:p>
    <w:p w14:paraId="1B5FF3CC"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4B18870A"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Por su parte, el Artículo 4, que consigna el “Alcance de la autorización para desempeñar un trabajo” prescribe que no se establecerán restricciones respecto del tipo de trabajo que podrá desempeñar el familiar dependiente, sin perjuicio de que debe cumplir los requisitos, competencias que se aplican a dicho empleo. Por otro lado, nada de lo dispuesto en el Acuerdo se interpretará como base para el reconocimiento de equivalencias de ninguna competencia que posean los familiares dependientes. Finalmente, se dispone que la autorización concedida a un familiar dependiente cesará en la fecha de terminación de funciones del personal destinado en la misión oficial.</w:t>
      </w:r>
    </w:p>
    <w:p w14:paraId="070171BD"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5D7510BD"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 xml:space="preserve">A su turno, el Artículo 5, sobre “Asuntos relacionados con las inmunidades”, dispone, primeramente, que los beneficiarios del Acuerdo que gocen de inmunidad de jurisdicción civil o administrativa en el Estado Receptor de conformidad con la Convención de Viena sobre Relaciones Diplomáticas de 1961, la Convención de Viena sobre Relaciones Consulares de 1963 o cualquier otro instrumento internacional, éstas no se les aplicarán dichas inmunidades a ningún asunto que surja por el ejercicio de la actividad remunerada. </w:t>
      </w:r>
    </w:p>
    <w:p w14:paraId="6F0FFB86"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53312DDA"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 xml:space="preserve">Luego, respecto de la inmunidad de jurisdicción penal, si el beneficiario del presente Acuerdo es acusado de un delito penal en el ejercicio de su trabajo, el Estado acreditante considerará seriamente la solicitud de suspender dicha inmunidad, la que no se entenderá a la ejecución de la pena, la cual requerirá una suspensión específica. En tales casos, el Estado acreditante considerará seriamente la solicitud que sea enviada por el Estado receptor. </w:t>
      </w:r>
    </w:p>
    <w:p w14:paraId="20B8ECDF"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7163F755"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 xml:space="preserve">Más adelante, el Artículo 6, que trata de los “Asuntos en materia de impuestos y seguridad social”, norma que los familiares dependientes serán responsables de pagar todos los impuestos y otros gravámenes legalmente deducibles de su actividad remunerada en el Estado receptor. </w:t>
      </w:r>
    </w:p>
    <w:p w14:paraId="23146D4B"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61B1A1FF"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A su vez, el Artículo 7, relativo a la “Solución de controversias”, alude a las diferencias que puedan surgir entre las Partes respecto a la aplicación o interpretación del Acuerdo, especificándose que éstas serán resueltas amistosamente mediante consultas mutuas.</w:t>
      </w:r>
    </w:p>
    <w:p w14:paraId="76A0A5F9"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p>
    <w:p w14:paraId="0C0C48B5" w14:textId="77777777"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0554CD">
        <w:rPr>
          <w:rFonts w:ascii="Arial" w:eastAsia="Times New Roman" w:hAnsi="Arial" w:cs="Arial"/>
          <w:spacing w:val="-3"/>
          <w:sz w:val="24"/>
          <w:szCs w:val="24"/>
        </w:rPr>
        <w:t xml:space="preserve">Por último, el Artículo 8, denominado “Duración, modificación y terminación” regula la entrada en vigor del instrumento, la terminación del mismo y su modificación, en términos usuales para esta clase de instrumentos internacionales. </w:t>
      </w:r>
    </w:p>
    <w:p w14:paraId="1829730A" w14:textId="77777777" w:rsidR="001F7FF3" w:rsidRDefault="001F7FF3" w:rsidP="000258E0">
      <w:pPr>
        <w:tabs>
          <w:tab w:val="left" w:pos="3544"/>
        </w:tabs>
        <w:spacing w:after="0" w:line="240" w:lineRule="auto"/>
        <w:jc w:val="both"/>
        <w:rPr>
          <w:rFonts w:ascii="Arial" w:hAnsi="Arial" w:cs="Arial"/>
          <w:b/>
          <w:sz w:val="24"/>
          <w:szCs w:val="24"/>
          <w:lang w:eastAsia="es-ES"/>
        </w:rPr>
      </w:pPr>
    </w:p>
    <w:p w14:paraId="2010E54E" w14:textId="77777777" w:rsidR="00981ECB" w:rsidRPr="000554CD" w:rsidRDefault="00981ECB" w:rsidP="000258E0">
      <w:pPr>
        <w:tabs>
          <w:tab w:val="left" w:pos="3544"/>
        </w:tabs>
        <w:spacing w:after="0" w:line="240" w:lineRule="auto"/>
        <w:jc w:val="both"/>
        <w:rPr>
          <w:rFonts w:ascii="Arial" w:hAnsi="Arial" w:cs="Arial"/>
          <w:b/>
          <w:sz w:val="24"/>
          <w:szCs w:val="24"/>
          <w:lang w:eastAsia="es-ES"/>
        </w:rPr>
      </w:pPr>
    </w:p>
    <w:p w14:paraId="5B85AD22" w14:textId="55F30C2A"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324FCECA"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7510CC91" w14:textId="55281099" w:rsidR="00E423E7" w:rsidRPr="00B9335B" w:rsidRDefault="008B6AC4" w:rsidP="00E423E7">
      <w:pPr>
        <w:spacing w:after="0" w:line="240" w:lineRule="auto"/>
        <w:ind w:firstLine="1985"/>
        <w:jc w:val="both"/>
        <w:rPr>
          <w:rFonts w:ascii="Arial" w:hAnsi="Arial" w:cs="Arial"/>
          <w:sz w:val="24"/>
          <w:szCs w:val="24"/>
          <w:lang w:eastAsia="es-ES"/>
        </w:rPr>
      </w:pPr>
      <w:r w:rsidRPr="00CA5907">
        <w:rPr>
          <w:rFonts w:ascii="Arial" w:hAnsi="Arial" w:cs="Arial"/>
          <w:sz w:val="24"/>
          <w:szCs w:val="24"/>
          <w:lang w:eastAsia="es-ES"/>
        </w:rPr>
        <w:t xml:space="preserve">Para el estudio de este proyecto, la Comisión recibió, de manera presencial, </w:t>
      </w:r>
      <w:r w:rsidR="00CA5907">
        <w:rPr>
          <w:rFonts w:ascii="Arial" w:hAnsi="Arial" w:cs="Arial"/>
          <w:sz w:val="24"/>
          <w:szCs w:val="24"/>
          <w:lang w:eastAsia="es-ES"/>
        </w:rPr>
        <w:t xml:space="preserve">en su sesión del día </w:t>
      </w:r>
      <w:r w:rsidR="00CA5B28" w:rsidRPr="00E4060C">
        <w:rPr>
          <w:rFonts w:ascii="Arial" w:hAnsi="Arial" w:cs="Arial"/>
          <w:b/>
          <w:bCs/>
          <w:sz w:val="24"/>
          <w:szCs w:val="24"/>
          <w:lang w:eastAsia="es-ES"/>
        </w:rPr>
        <w:t>25 de marzo</w:t>
      </w:r>
      <w:r w:rsidR="00CA5B28">
        <w:rPr>
          <w:rFonts w:ascii="Arial" w:hAnsi="Arial" w:cs="Arial"/>
          <w:sz w:val="24"/>
          <w:szCs w:val="24"/>
          <w:lang w:eastAsia="es-ES"/>
        </w:rPr>
        <w:t xml:space="preserve"> del año en </w:t>
      </w:r>
      <w:r w:rsidR="00E4060C">
        <w:rPr>
          <w:rFonts w:ascii="Arial" w:hAnsi="Arial" w:cs="Arial"/>
          <w:sz w:val="24"/>
          <w:szCs w:val="24"/>
          <w:lang w:eastAsia="es-ES"/>
        </w:rPr>
        <w:t xml:space="preserve">curso, </w:t>
      </w:r>
      <w:r w:rsidRPr="00CA5907">
        <w:rPr>
          <w:rFonts w:ascii="Arial" w:hAnsi="Arial" w:cs="Arial"/>
          <w:sz w:val="24"/>
          <w:szCs w:val="24"/>
          <w:lang w:eastAsia="es-ES"/>
        </w:rPr>
        <w:t>a</w:t>
      </w:r>
      <w:r w:rsidR="49AD1A2C" w:rsidRPr="00CA5907">
        <w:rPr>
          <w:rFonts w:ascii="Arial" w:hAnsi="Arial" w:cs="Arial"/>
          <w:sz w:val="24"/>
          <w:szCs w:val="24"/>
          <w:lang w:eastAsia="es-ES"/>
        </w:rPr>
        <w:t xml:space="preserve">l </w:t>
      </w:r>
      <w:r w:rsidR="00CA5907">
        <w:rPr>
          <w:rFonts w:ascii="Arial" w:hAnsi="Arial" w:cs="Arial"/>
          <w:sz w:val="24"/>
          <w:szCs w:val="24"/>
          <w:lang w:eastAsia="es-ES"/>
        </w:rPr>
        <w:t>señor</w:t>
      </w:r>
      <w:r w:rsidR="00CA5907" w:rsidRPr="0088057E">
        <w:rPr>
          <w:rFonts w:ascii="Arial" w:hAnsi="Arial" w:cs="Arial"/>
          <w:sz w:val="24"/>
          <w:szCs w:val="24"/>
          <w:lang w:eastAsia="es-ES"/>
        </w:rPr>
        <w:t xml:space="preserve"> </w:t>
      </w:r>
      <w:r w:rsidR="00CA5907" w:rsidRPr="00C51FB2">
        <w:rPr>
          <w:rFonts w:ascii="Arial" w:hAnsi="Arial" w:cs="Arial"/>
          <w:b/>
          <w:bCs/>
          <w:sz w:val="24"/>
          <w:szCs w:val="24"/>
          <w:lang w:eastAsia="es-ES"/>
        </w:rPr>
        <w:t>Claudio Troncoso Repetto</w:t>
      </w:r>
      <w:r w:rsidR="00CA5907" w:rsidRPr="0088057E">
        <w:rPr>
          <w:rFonts w:ascii="Arial" w:hAnsi="Arial" w:cs="Arial"/>
          <w:sz w:val="24"/>
          <w:szCs w:val="24"/>
          <w:lang w:eastAsia="es-ES"/>
        </w:rPr>
        <w:t xml:space="preserve">, </w:t>
      </w:r>
      <w:r w:rsidR="00E4060C" w:rsidRPr="0088057E">
        <w:rPr>
          <w:rFonts w:ascii="Arial" w:hAnsi="Arial" w:cs="Arial"/>
          <w:sz w:val="24"/>
          <w:szCs w:val="24"/>
          <w:lang w:eastAsia="es-ES"/>
        </w:rPr>
        <w:t>director general</w:t>
      </w:r>
      <w:r w:rsidR="00CA5907" w:rsidRPr="0088057E">
        <w:rPr>
          <w:rFonts w:ascii="Arial" w:hAnsi="Arial" w:cs="Arial"/>
          <w:sz w:val="24"/>
          <w:szCs w:val="24"/>
          <w:lang w:eastAsia="es-ES"/>
        </w:rPr>
        <w:t xml:space="preserve"> de Asuntos Jurídicos</w:t>
      </w:r>
      <w:r w:rsidR="00CA5907">
        <w:rPr>
          <w:rFonts w:ascii="Arial" w:hAnsi="Arial" w:cs="Arial"/>
          <w:sz w:val="24"/>
          <w:szCs w:val="24"/>
          <w:lang w:eastAsia="es-ES"/>
        </w:rPr>
        <w:t xml:space="preserve"> del Ministerio de Relaciones Exteriores</w:t>
      </w:r>
      <w:r w:rsidR="00F72F02">
        <w:rPr>
          <w:rFonts w:ascii="Arial" w:hAnsi="Arial" w:cs="Arial"/>
          <w:sz w:val="24"/>
          <w:szCs w:val="24"/>
          <w:lang w:eastAsia="es-ES"/>
        </w:rPr>
        <w:t xml:space="preserve">, quien explicó que este proyecto de acuerdo </w:t>
      </w:r>
      <w:r w:rsidR="00E423E7" w:rsidRPr="00B9335B">
        <w:rPr>
          <w:rFonts w:ascii="Arial" w:hAnsi="Arial" w:cs="Arial"/>
          <w:sz w:val="24"/>
          <w:szCs w:val="24"/>
          <w:lang w:eastAsia="es-ES"/>
        </w:rPr>
        <w:t>autoriza a los familiares dependientes de los miembros de misiones diplomáticas y oficinas consulares a ejercer trabajos remunerados sin restricciones en cuanto a la naturaleza del empleo, aunque sujetos a las leyes del Estado receptor. Define "familiar dependiente" como aquellos reconocidos por el Estado receptor, y "trabajo remunerado" como actividades a tiempo completo o parcial. También establece que los beneficiarios no gozarán de inmunidad civil o administrativa en relación con su trabajo y que, en caso de ser acusados penalmente, el Estado acreditante deberá considerar seriamente la solicitud de suspensión de la inmunidad.</w:t>
      </w:r>
    </w:p>
    <w:p w14:paraId="2084D66E" w14:textId="77777777" w:rsidR="00E423E7" w:rsidRPr="00B9335B" w:rsidRDefault="00E423E7" w:rsidP="00E423E7">
      <w:pPr>
        <w:spacing w:after="0" w:line="240" w:lineRule="auto"/>
        <w:ind w:firstLine="1985"/>
        <w:jc w:val="both"/>
        <w:rPr>
          <w:rFonts w:ascii="Arial" w:hAnsi="Arial" w:cs="Arial"/>
          <w:sz w:val="24"/>
          <w:szCs w:val="24"/>
          <w:lang w:eastAsia="es-ES"/>
        </w:rPr>
      </w:pPr>
    </w:p>
    <w:p w14:paraId="23230843" w14:textId="3B1458CD" w:rsidR="00E423E7" w:rsidRPr="00B9335B" w:rsidRDefault="00C76D56" w:rsidP="00E423E7">
      <w:pPr>
        <w:spacing w:after="0" w:line="240" w:lineRule="auto"/>
        <w:ind w:firstLine="1985"/>
        <w:jc w:val="both"/>
        <w:rPr>
          <w:rFonts w:ascii="Arial" w:hAnsi="Arial" w:cs="Arial"/>
          <w:sz w:val="24"/>
          <w:szCs w:val="24"/>
          <w:lang w:eastAsia="es-ES"/>
        </w:rPr>
      </w:pPr>
      <w:r>
        <w:rPr>
          <w:rFonts w:ascii="Arial" w:hAnsi="Arial" w:cs="Arial"/>
          <w:sz w:val="24"/>
          <w:szCs w:val="24"/>
          <w:lang w:eastAsia="es-ES"/>
        </w:rPr>
        <w:t>Del mismo modo</w:t>
      </w:r>
      <w:r w:rsidR="00E423E7">
        <w:rPr>
          <w:rFonts w:ascii="Arial" w:hAnsi="Arial" w:cs="Arial"/>
          <w:sz w:val="24"/>
          <w:szCs w:val="24"/>
          <w:lang w:eastAsia="es-ES"/>
        </w:rPr>
        <w:t xml:space="preserve">, comentó, </w:t>
      </w:r>
      <w:r>
        <w:rPr>
          <w:rFonts w:ascii="Arial" w:hAnsi="Arial" w:cs="Arial"/>
          <w:sz w:val="24"/>
          <w:szCs w:val="24"/>
          <w:lang w:eastAsia="es-ES"/>
        </w:rPr>
        <w:t xml:space="preserve">que </w:t>
      </w:r>
      <w:r w:rsidR="00E423E7">
        <w:rPr>
          <w:rFonts w:ascii="Arial" w:hAnsi="Arial" w:cs="Arial"/>
          <w:sz w:val="24"/>
          <w:szCs w:val="24"/>
          <w:lang w:eastAsia="es-ES"/>
        </w:rPr>
        <w:t>e</w:t>
      </w:r>
      <w:r w:rsidR="00E423E7" w:rsidRPr="00B9335B">
        <w:rPr>
          <w:rFonts w:ascii="Arial" w:hAnsi="Arial" w:cs="Arial"/>
          <w:sz w:val="24"/>
          <w:szCs w:val="24"/>
          <w:lang w:eastAsia="es-ES"/>
        </w:rPr>
        <w:t>l artículo 6 señala que los familiares dependientes serán responsables de pagar impuestos y contribuciones según las leyes del Estado receptor. Además, el artículo 7 establece que cualquier controversia sobre la interpretación o aplicación del acuerdo será resuelta mediante consultas o negociaciones entre las partes. El acuerdo entrará en vigor 30 días después de que ambas partes notifiquen el cumplimiento de los requisitos legales internos.</w:t>
      </w:r>
    </w:p>
    <w:p w14:paraId="1200C510" w14:textId="77777777" w:rsidR="00E423E7" w:rsidRPr="00B9335B" w:rsidRDefault="00E423E7" w:rsidP="00E423E7">
      <w:pPr>
        <w:spacing w:after="0" w:line="240" w:lineRule="auto"/>
        <w:ind w:firstLine="1985"/>
        <w:jc w:val="both"/>
        <w:rPr>
          <w:rFonts w:ascii="Arial" w:hAnsi="Arial" w:cs="Arial"/>
          <w:sz w:val="24"/>
          <w:szCs w:val="24"/>
          <w:lang w:eastAsia="es-ES"/>
        </w:rPr>
      </w:pPr>
    </w:p>
    <w:p w14:paraId="71C2D2BA" w14:textId="5249EE52" w:rsidR="00E423E7" w:rsidRPr="00C90978" w:rsidRDefault="00C76D56" w:rsidP="00E423E7">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su parte, l</w:t>
      </w:r>
      <w:r w:rsidR="00E423E7" w:rsidRPr="00C90978">
        <w:rPr>
          <w:rFonts w:ascii="Arial" w:hAnsi="Arial" w:cs="Arial"/>
          <w:sz w:val="24"/>
          <w:szCs w:val="24"/>
          <w:lang w:eastAsia="es-ES"/>
        </w:rPr>
        <w:t>as señoras y señores Diputados presentes en esta instancia legislativa manifestaron su opinión favorable al proyecto de acuerdo</w:t>
      </w:r>
      <w:r w:rsidR="00E423E7">
        <w:rPr>
          <w:rFonts w:ascii="Arial" w:hAnsi="Arial" w:cs="Arial"/>
          <w:sz w:val="24"/>
          <w:szCs w:val="24"/>
          <w:lang w:eastAsia="es-ES"/>
        </w:rPr>
        <w:t xml:space="preserve"> </w:t>
      </w:r>
      <w:r w:rsidR="00E423E7" w:rsidRPr="00BF07AF">
        <w:rPr>
          <w:rFonts w:ascii="Arial" w:hAnsi="Arial" w:cs="Arial"/>
          <w:sz w:val="24"/>
          <w:szCs w:val="24"/>
          <w:lang w:eastAsia="es-ES"/>
        </w:rPr>
        <w:t>correspondiente al boletín N°15.900-10</w:t>
      </w:r>
      <w:r w:rsidR="00E423E7" w:rsidRPr="00C90978">
        <w:rPr>
          <w:rFonts w:ascii="Arial" w:hAnsi="Arial" w:cs="Arial"/>
          <w:sz w:val="24"/>
          <w:szCs w:val="24"/>
          <w:lang w:eastAsia="es-ES"/>
        </w:rPr>
        <w:t>, razón por la cual acordaron someterlo a votación, sin mayor debate, dada la pertinencia de su contenido.</w:t>
      </w:r>
    </w:p>
    <w:p w14:paraId="5A1B1E3B" w14:textId="77777777" w:rsidR="00E423E7" w:rsidRPr="00C90978" w:rsidRDefault="00E423E7" w:rsidP="00E423E7">
      <w:pPr>
        <w:spacing w:after="0" w:line="240" w:lineRule="auto"/>
        <w:ind w:firstLine="1985"/>
        <w:jc w:val="both"/>
        <w:rPr>
          <w:rFonts w:ascii="Arial" w:hAnsi="Arial" w:cs="Arial"/>
          <w:sz w:val="24"/>
          <w:szCs w:val="24"/>
          <w:lang w:eastAsia="es-ES"/>
        </w:rPr>
      </w:pPr>
    </w:p>
    <w:p w14:paraId="5D63B697" w14:textId="77777777" w:rsidR="00E423E7" w:rsidRPr="00C90978" w:rsidRDefault="00E423E7" w:rsidP="00E423E7">
      <w:pPr>
        <w:spacing w:after="0" w:line="240" w:lineRule="auto"/>
        <w:ind w:firstLine="1985"/>
        <w:jc w:val="both"/>
        <w:rPr>
          <w:rFonts w:ascii="Arial" w:hAnsi="Arial" w:cs="Arial"/>
          <w:b/>
          <w:sz w:val="24"/>
          <w:szCs w:val="24"/>
          <w:u w:val="single"/>
          <w:lang w:eastAsia="es-ES"/>
        </w:rPr>
      </w:pPr>
      <w:r w:rsidRPr="00C90978">
        <w:rPr>
          <w:rFonts w:ascii="Arial" w:hAnsi="Arial" w:cs="Arial"/>
          <w:b/>
          <w:sz w:val="24"/>
          <w:szCs w:val="24"/>
          <w:lang w:eastAsia="es-ES"/>
        </w:rPr>
        <w:t xml:space="preserve">-- </w:t>
      </w:r>
      <w:r w:rsidRPr="00C90978">
        <w:rPr>
          <w:rFonts w:ascii="Arial" w:hAnsi="Arial" w:cs="Arial"/>
          <w:b/>
          <w:sz w:val="24"/>
          <w:szCs w:val="24"/>
          <w:u w:val="single"/>
          <w:lang w:eastAsia="es-ES"/>
        </w:rPr>
        <w:t xml:space="preserve">Sometido a votación el proyecto de acuerdo en estudio, fue aprobado por </w:t>
      </w:r>
      <w:r>
        <w:rPr>
          <w:rFonts w:ascii="Arial" w:hAnsi="Arial" w:cs="Arial"/>
          <w:b/>
          <w:sz w:val="24"/>
          <w:szCs w:val="24"/>
          <w:u w:val="single"/>
          <w:lang w:eastAsia="es-ES"/>
        </w:rPr>
        <w:t>8</w:t>
      </w:r>
      <w:r w:rsidRPr="00C90978">
        <w:rPr>
          <w:rFonts w:ascii="Arial" w:hAnsi="Arial" w:cs="Arial"/>
          <w:b/>
          <w:sz w:val="24"/>
          <w:szCs w:val="24"/>
          <w:u w:val="single"/>
          <w:lang w:eastAsia="es-ES"/>
        </w:rPr>
        <w:t xml:space="preserve"> votos a favor, ninguno en contra y ninguna abstención.</w:t>
      </w:r>
    </w:p>
    <w:p w14:paraId="01D4C461" w14:textId="77777777" w:rsidR="00C76D56" w:rsidRDefault="00C76D56" w:rsidP="00E423E7">
      <w:pPr>
        <w:spacing w:after="0" w:line="240" w:lineRule="auto"/>
        <w:ind w:firstLine="1985"/>
        <w:jc w:val="both"/>
        <w:rPr>
          <w:rFonts w:ascii="Arial" w:hAnsi="Arial" w:cs="Arial"/>
          <w:sz w:val="24"/>
          <w:szCs w:val="24"/>
          <w:lang w:val="es-PE" w:eastAsia="es-ES"/>
        </w:rPr>
      </w:pPr>
    </w:p>
    <w:p w14:paraId="5560B40B" w14:textId="3F7A90DF" w:rsidR="00E423E7" w:rsidRDefault="00E423E7" w:rsidP="00E423E7">
      <w:pPr>
        <w:spacing w:after="0" w:line="240" w:lineRule="auto"/>
        <w:ind w:firstLine="1985"/>
        <w:jc w:val="both"/>
        <w:rPr>
          <w:rFonts w:ascii="Arial" w:hAnsi="Arial" w:cs="Arial"/>
          <w:sz w:val="24"/>
          <w:szCs w:val="24"/>
          <w:lang w:val="es-PE" w:eastAsia="es-ES"/>
        </w:rPr>
      </w:pPr>
      <w:r w:rsidRPr="00C90978">
        <w:rPr>
          <w:rFonts w:ascii="Arial" w:hAnsi="Arial" w:cs="Arial"/>
          <w:sz w:val="24"/>
          <w:szCs w:val="24"/>
          <w:lang w:val="es-PE" w:eastAsia="es-ES"/>
        </w:rPr>
        <w:t xml:space="preserve">Votaron a favor la diputada señora </w:t>
      </w:r>
      <w:r>
        <w:rPr>
          <w:rFonts w:ascii="Arial" w:hAnsi="Arial" w:cs="Arial"/>
          <w:b/>
          <w:bCs/>
          <w:sz w:val="24"/>
          <w:szCs w:val="24"/>
          <w:lang w:val="es-PE" w:eastAsia="es-ES"/>
        </w:rPr>
        <w:t>Del Real</w:t>
      </w:r>
      <w:r w:rsidRPr="00C90978">
        <w:rPr>
          <w:rFonts w:ascii="Arial" w:hAnsi="Arial" w:cs="Arial"/>
          <w:sz w:val="24"/>
          <w:szCs w:val="24"/>
          <w:lang w:val="es-PE" w:eastAsia="es-ES"/>
        </w:rPr>
        <w:t xml:space="preserve">, doña </w:t>
      </w:r>
      <w:r>
        <w:rPr>
          <w:rFonts w:ascii="Arial" w:hAnsi="Arial" w:cs="Arial"/>
          <w:sz w:val="24"/>
          <w:szCs w:val="24"/>
          <w:lang w:val="es-PE" w:eastAsia="es-ES"/>
        </w:rPr>
        <w:t>Catalina</w:t>
      </w:r>
      <w:r w:rsidRPr="00C90978">
        <w:rPr>
          <w:rFonts w:ascii="Arial" w:hAnsi="Arial" w:cs="Arial"/>
          <w:sz w:val="24"/>
          <w:szCs w:val="24"/>
          <w:lang w:val="es-PE" w:eastAsia="es-ES"/>
        </w:rPr>
        <w:t>, y los diputados señores</w:t>
      </w:r>
      <w:r>
        <w:rPr>
          <w:rFonts w:ascii="Arial" w:hAnsi="Arial" w:cs="Arial"/>
          <w:sz w:val="24"/>
          <w:szCs w:val="24"/>
          <w:lang w:val="es-PE" w:eastAsia="es-ES"/>
        </w:rPr>
        <w:t xml:space="preserve"> </w:t>
      </w:r>
      <w:r w:rsidRPr="00BC021E">
        <w:rPr>
          <w:rFonts w:ascii="Arial" w:hAnsi="Arial" w:cs="Arial"/>
          <w:b/>
          <w:bCs/>
          <w:sz w:val="24"/>
          <w:szCs w:val="24"/>
          <w:lang w:val="es-PE" w:eastAsia="es-ES"/>
        </w:rPr>
        <w:t>De Rementeria</w:t>
      </w:r>
      <w:r>
        <w:rPr>
          <w:rFonts w:ascii="Arial" w:hAnsi="Arial" w:cs="Arial"/>
          <w:sz w:val="24"/>
          <w:szCs w:val="24"/>
          <w:lang w:val="es-PE" w:eastAsia="es-ES"/>
        </w:rPr>
        <w:t xml:space="preserve">, don Tomás; </w:t>
      </w:r>
      <w:r w:rsidRPr="008B2CFC">
        <w:rPr>
          <w:rFonts w:ascii="Arial" w:hAnsi="Arial" w:cs="Arial"/>
          <w:b/>
          <w:bCs/>
          <w:sz w:val="24"/>
          <w:szCs w:val="24"/>
          <w:lang w:val="es-PE" w:eastAsia="es-ES"/>
        </w:rPr>
        <w:t>González</w:t>
      </w:r>
      <w:r>
        <w:rPr>
          <w:rFonts w:ascii="Arial" w:hAnsi="Arial" w:cs="Arial"/>
          <w:sz w:val="24"/>
          <w:szCs w:val="24"/>
          <w:lang w:val="es-PE" w:eastAsia="es-ES"/>
        </w:rPr>
        <w:t>, don Félix;</w:t>
      </w:r>
      <w:r w:rsidRPr="00C90978">
        <w:rPr>
          <w:rFonts w:ascii="Arial" w:hAnsi="Arial" w:cs="Arial"/>
          <w:sz w:val="24"/>
          <w:szCs w:val="24"/>
          <w:lang w:val="es-PE" w:eastAsia="es-ES"/>
        </w:rPr>
        <w:t xml:space="preserve"> </w:t>
      </w:r>
      <w:r w:rsidRPr="00C90978">
        <w:rPr>
          <w:rFonts w:ascii="Arial" w:hAnsi="Arial" w:cs="Arial"/>
          <w:b/>
          <w:bCs/>
          <w:sz w:val="24"/>
          <w:szCs w:val="24"/>
          <w:lang w:val="es-PE" w:eastAsia="es-ES"/>
        </w:rPr>
        <w:t>Labbé</w:t>
      </w:r>
      <w:r w:rsidRPr="00C90978">
        <w:rPr>
          <w:rFonts w:ascii="Arial" w:hAnsi="Arial" w:cs="Arial"/>
          <w:sz w:val="24"/>
          <w:szCs w:val="24"/>
          <w:lang w:val="es-PE" w:eastAsia="es-ES"/>
        </w:rPr>
        <w:t>, don Cristian;</w:t>
      </w:r>
      <w:r>
        <w:rPr>
          <w:rFonts w:ascii="Arial" w:hAnsi="Arial" w:cs="Arial"/>
          <w:sz w:val="24"/>
          <w:szCs w:val="24"/>
          <w:lang w:val="es-PE" w:eastAsia="es-ES"/>
        </w:rPr>
        <w:t xml:space="preserve"> </w:t>
      </w:r>
      <w:bookmarkStart w:id="2" w:name="_Hlk194501173"/>
      <w:r w:rsidRPr="008B2CFC">
        <w:rPr>
          <w:rFonts w:ascii="Arial" w:hAnsi="Arial" w:cs="Arial"/>
          <w:b/>
          <w:bCs/>
          <w:sz w:val="24"/>
          <w:szCs w:val="24"/>
          <w:lang w:val="es-PE" w:eastAsia="es-ES"/>
        </w:rPr>
        <w:t>Moreira</w:t>
      </w:r>
      <w:r w:rsidRPr="00C90978">
        <w:rPr>
          <w:rFonts w:ascii="Arial" w:hAnsi="Arial" w:cs="Arial"/>
          <w:sz w:val="24"/>
          <w:szCs w:val="24"/>
          <w:lang w:val="es-PE" w:eastAsia="es-ES"/>
        </w:rPr>
        <w:t>, don Cristhian</w:t>
      </w:r>
      <w:r>
        <w:rPr>
          <w:rFonts w:ascii="Arial" w:hAnsi="Arial" w:cs="Arial"/>
          <w:sz w:val="24"/>
          <w:szCs w:val="24"/>
          <w:lang w:val="es-PE" w:eastAsia="es-ES"/>
        </w:rPr>
        <w:t>;</w:t>
      </w:r>
      <w:r w:rsidRPr="00C90978">
        <w:rPr>
          <w:rFonts w:ascii="Arial" w:hAnsi="Arial" w:cs="Arial"/>
          <w:sz w:val="24"/>
          <w:szCs w:val="24"/>
          <w:lang w:val="es-PE" w:eastAsia="es-ES"/>
        </w:rPr>
        <w:t xml:space="preserve"> </w:t>
      </w:r>
      <w:bookmarkStart w:id="3" w:name="_Hlk194500725"/>
      <w:r w:rsidRPr="008B2CFC">
        <w:rPr>
          <w:rFonts w:ascii="Arial" w:hAnsi="Arial" w:cs="Arial"/>
          <w:b/>
          <w:bCs/>
          <w:sz w:val="24"/>
          <w:szCs w:val="24"/>
          <w:lang w:val="es-PE" w:eastAsia="es-ES"/>
        </w:rPr>
        <w:t>Rosas</w:t>
      </w:r>
      <w:r>
        <w:rPr>
          <w:rFonts w:ascii="Arial" w:hAnsi="Arial" w:cs="Arial"/>
          <w:sz w:val="24"/>
          <w:szCs w:val="24"/>
          <w:lang w:val="es-PE" w:eastAsia="es-ES"/>
        </w:rPr>
        <w:t xml:space="preserve">, don Patricio -en reemplazo de la diputada señora Ñanco-, </w:t>
      </w:r>
      <w:bookmarkEnd w:id="3"/>
      <w:r w:rsidRPr="00C90978">
        <w:rPr>
          <w:rFonts w:ascii="Arial" w:hAnsi="Arial" w:cs="Arial"/>
          <w:b/>
          <w:bCs/>
          <w:sz w:val="24"/>
          <w:szCs w:val="24"/>
          <w:lang w:val="es-PE" w:eastAsia="es-ES"/>
        </w:rPr>
        <w:t xml:space="preserve">Schubert, </w:t>
      </w:r>
      <w:r w:rsidRPr="00C90978">
        <w:rPr>
          <w:rFonts w:ascii="Arial" w:hAnsi="Arial" w:cs="Arial"/>
          <w:sz w:val="24"/>
          <w:szCs w:val="24"/>
          <w:lang w:val="es-PE" w:eastAsia="es-ES"/>
        </w:rPr>
        <w:t>don Stephan</w:t>
      </w:r>
      <w:r>
        <w:rPr>
          <w:rFonts w:ascii="Arial" w:hAnsi="Arial" w:cs="Arial"/>
          <w:sz w:val="24"/>
          <w:szCs w:val="24"/>
          <w:lang w:val="es-PE" w:eastAsia="es-ES"/>
        </w:rPr>
        <w:t xml:space="preserve"> y </w:t>
      </w:r>
      <w:r w:rsidRPr="008B2CFC">
        <w:rPr>
          <w:rFonts w:ascii="Arial" w:hAnsi="Arial" w:cs="Arial"/>
          <w:b/>
          <w:bCs/>
          <w:sz w:val="24"/>
          <w:szCs w:val="24"/>
          <w:lang w:val="es-PE" w:eastAsia="es-ES"/>
        </w:rPr>
        <w:t>Undurraga</w:t>
      </w:r>
      <w:r>
        <w:rPr>
          <w:rFonts w:ascii="Arial" w:hAnsi="Arial" w:cs="Arial"/>
          <w:sz w:val="24"/>
          <w:szCs w:val="24"/>
          <w:lang w:val="es-PE" w:eastAsia="es-ES"/>
        </w:rPr>
        <w:t>, don Alberto</w:t>
      </w:r>
      <w:r w:rsidRPr="00C90978">
        <w:rPr>
          <w:rFonts w:ascii="Arial" w:hAnsi="Arial" w:cs="Arial"/>
          <w:sz w:val="24"/>
          <w:szCs w:val="24"/>
          <w:lang w:val="es-PE" w:eastAsia="es-ES"/>
        </w:rPr>
        <w:t xml:space="preserve">. </w:t>
      </w:r>
    </w:p>
    <w:bookmarkEnd w:id="2"/>
    <w:p w14:paraId="79E7E721" w14:textId="77777777" w:rsidR="00E423E7" w:rsidRDefault="00E423E7" w:rsidP="00E423E7">
      <w:pPr>
        <w:spacing w:after="0" w:line="240" w:lineRule="auto"/>
        <w:ind w:firstLine="1985"/>
        <w:jc w:val="both"/>
        <w:rPr>
          <w:rFonts w:ascii="Arial" w:hAnsi="Arial" w:cs="Arial"/>
          <w:sz w:val="24"/>
          <w:szCs w:val="24"/>
          <w:lang w:val="es-PE" w:eastAsia="es-ES"/>
        </w:rPr>
      </w:pPr>
    </w:p>
    <w:p w14:paraId="43399E1A" w14:textId="77777777" w:rsidR="00981ECB" w:rsidRDefault="00981ECB" w:rsidP="00E423E7">
      <w:pPr>
        <w:spacing w:after="0" w:line="240" w:lineRule="auto"/>
        <w:ind w:firstLine="1985"/>
        <w:jc w:val="both"/>
        <w:rPr>
          <w:rFonts w:ascii="Arial" w:hAnsi="Arial" w:cs="Arial"/>
          <w:sz w:val="24"/>
          <w:szCs w:val="24"/>
          <w:lang w:val="es-PE" w:eastAsia="es-ES"/>
        </w:rPr>
      </w:pPr>
    </w:p>
    <w:p w14:paraId="286F1B8D"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4980AE6A" w14:textId="77777777" w:rsidR="008B6AC4" w:rsidRPr="00760A5F" w:rsidRDefault="008B6AC4" w:rsidP="00760A5F">
      <w:pPr>
        <w:spacing w:after="0" w:line="240" w:lineRule="auto"/>
        <w:jc w:val="both"/>
        <w:rPr>
          <w:rFonts w:ascii="Arial" w:hAnsi="Arial" w:cs="Arial"/>
          <w:b/>
          <w:sz w:val="20"/>
          <w:szCs w:val="24"/>
          <w:lang w:val="es-ES" w:eastAsia="es-ES"/>
        </w:rPr>
      </w:pPr>
    </w:p>
    <w:p w14:paraId="68AFE934"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3F9261C8" w14:textId="77777777" w:rsidR="008B6AC4" w:rsidRPr="00760A5F" w:rsidRDefault="008B6AC4" w:rsidP="00760A5F">
      <w:pPr>
        <w:spacing w:after="0" w:line="240" w:lineRule="auto"/>
        <w:jc w:val="both"/>
        <w:rPr>
          <w:rFonts w:ascii="Arial" w:hAnsi="Arial" w:cs="Arial"/>
          <w:sz w:val="24"/>
          <w:szCs w:val="24"/>
          <w:lang w:eastAsia="es-ES"/>
        </w:rPr>
      </w:pPr>
    </w:p>
    <w:p w14:paraId="6DBE1317"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2FEF469A" w14:textId="77777777" w:rsidR="008B6AC4" w:rsidRDefault="008B6AC4" w:rsidP="00760A5F">
      <w:pPr>
        <w:spacing w:after="0" w:line="240" w:lineRule="auto"/>
        <w:jc w:val="both"/>
        <w:rPr>
          <w:rFonts w:ascii="Arial" w:hAnsi="Arial" w:cs="Arial"/>
          <w:sz w:val="20"/>
          <w:szCs w:val="24"/>
          <w:lang w:eastAsia="es-ES"/>
        </w:rPr>
      </w:pPr>
    </w:p>
    <w:p w14:paraId="6BE79D11" w14:textId="77777777" w:rsidR="00F97B63" w:rsidRDefault="00F97B63" w:rsidP="00760A5F">
      <w:pPr>
        <w:spacing w:after="0" w:line="240" w:lineRule="auto"/>
        <w:jc w:val="both"/>
        <w:rPr>
          <w:rFonts w:ascii="Arial" w:hAnsi="Arial" w:cs="Arial"/>
          <w:sz w:val="20"/>
          <w:szCs w:val="24"/>
          <w:lang w:eastAsia="es-ES"/>
        </w:rPr>
      </w:pPr>
    </w:p>
    <w:p w14:paraId="0974557E" w14:textId="77777777" w:rsidR="008B6AC4" w:rsidRPr="00760A5F" w:rsidRDefault="008B6AC4" w:rsidP="00760A5F">
      <w:pPr>
        <w:spacing w:after="0" w:line="240" w:lineRule="auto"/>
        <w:jc w:val="both"/>
        <w:rPr>
          <w:rFonts w:ascii="Arial" w:hAnsi="Arial" w:cs="Arial"/>
          <w:sz w:val="20"/>
          <w:szCs w:val="24"/>
          <w:lang w:eastAsia="es-ES"/>
        </w:rPr>
      </w:pPr>
    </w:p>
    <w:p w14:paraId="4F008A8E" w14:textId="549E75C5" w:rsidR="008B6AC4" w:rsidRPr="00760A5F" w:rsidRDefault="008B6AC4"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62D043DF" w14:textId="77777777" w:rsidR="008B6AC4" w:rsidRPr="00760A5F" w:rsidRDefault="008B6AC4" w:rsidP="00760A5F">
      <w:pPr>
        <w:spacing w:after="0" w:line="240" w:lineRule="auto"/>
        <w:jc w:val="both"/>
        <w:rPr>
          <w:rFonts w:ascii="Arial" w:hAnsi="Arial" w:cs="Arial"/>
          <w:sz w:val="20"/>
          <w:szCs w:val="24"/>
          <w:lang w:eastAsia="es-ES"/>
        </w:rPr>
      </w:pPr>
    </w:p>
    <w:p w14:paraId="6AC8BD7E" w14:textId="77777777" w:rsidR="008B6AC4" w:rsidRPr="007472E2" w:rsidRDefault="008B6AC4" w:rsidP="007472E2">
      <w:pPr>
        <w:tabs>
          <w:tab w:val="left" w:pos="709"/>
        </w:tabs>
        <w:suppressAutoHyphens/>
        <w:spacing w:after="0" w:line="240" w:lineRule="auto"/>
        <w:jc w:val="both"/>
        <w:rPr>
          <w:rFonts w:ascii="Arial" w:hAnsi="Arial" w:cs="Arial"/>
          <w:b/>
          <w:sz w:val="24"/>
          <w:szCs w:val="24"/>
          <w:lang w:eastAsia="es-ES"/>
        </w:rPr>
      </w:pPr>
    </w:p>
    <w:p w14:paraId="42D7A71B" w14:textId="77777777" w:rsidR="00F97B63" w:rsidRPr="00F97B63" w:rsidRDefault="00F97B63" w:rsidP="00F97B63">
      <w:pPr>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14:paraId="66329CEF" w14:textId="7FC912C3" w:rsidR="00F97B63" w:rsidRPr="00F97B63" w:rsidRDefault="00F97B63" w:rsidP="00F97B63">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F97B63">
        <w:rPr>
          <w:rFonts w:ascii="Arial" w:eastAsia="Times New Roman" w:hAnsi="Arial" w:cs="Arial"/>
          <w:b/>
          <w:spacing w:val="-3"/>
          <w:sz w:val="24"/>
          <w:szCs w:val="24"/>
        </w:rPr>
        <w:t xml:space="preserve">“ARTÍCULO </w:t>
      </w:r>
      <w:r>
        <w:rPr>
          <w:rFonts w:ascii="Arial" w:eastAsia="Times New Roman" w:hAnsi="Arial" w:cs="Arial"/>
          <w:b/>
          <w:spacing w:val="-3"/>
          <w:sz w:val="24"/>
          <w:szCs w:val="24"/>
        </w:rPr>
        <w:t>U</w:t>
      </w:r>
      <w:r w:rsidRPr="00F97B63">
        <w:rPr>
          <w:rFonts w:ascii="Arial" w:eastAsia="Times New Roman" w:hAnsi="Arial" w:cs="Arial"/>
          <w:b/>
          <w:spacing w:val="-3"/>
          <w:sz w:val="24"/>
          <w:szCs w:val="24"/>
        </w:rPr>
        <w:t>NICO.-</w:t>
      </w:r>
      <w:r>
        <w:rPr>
          <w:rFonts w:ascii="Arial" w:eastAsia="Times New Roman" w:hAnsi="Arial" w:cs="Arial"/>
          <w:b/>
          <w:spacing w:val="-3"/>
          <w:sz w:val="24"/>
          <w:szCs w:val="24"/>
        </w:rPr>
        <w:t xml:space="preserve">  </w:t>
      </w:r>
      <w:r w:rsidRPr="00F97B63">
        <w:rPr>
          <w:rFonts w:ascii="Arial" w:eastAsia="Times New Roman" w:hAnsi="Arial" w:cs="Arial"/>
          <w:spacing w:val="-3"/>
          <w:sz w:val="24"/>
          <w:szCs w:val="24"/>
        </w:rPr>
        <w:t>Apru</w:t>
      </w:r>
      <w:r w:rsidR="004C322F">
        <w:rPr>
          <w:rFonts w:ascii="Arial" w:eastAsia="Times New Roman" w:hAnsi="Arial" w:cs="Arial"/>
          <w:spacing w:val="-3"/>
          <w:sz w:val="24"/>
          <w:szCs w:val="24"/>
        </w:rPr>
        <w:t>é</w:t>
      </w:r>
      <w:r w:rsidRPr="00F97B63">
        <w:rPr>
          <w:rFonts w:ascii="Arial" w:eastAsia="Times New Roman" w:hAnsi="Arial" w:cs="Arial"/>
          <w:spacing w:val="-3"/>
          <w:sz w:val="24"/>
          <w:szCs w:val="24"/>
        </w:rPr>
        <w:t>base el “Acuerdo 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p w14:paraId="3B8C9605" w14:textId="77777777" w:rsidR="008B6AC4" w:rsidRDefault="008B6AC4" w:rsidP="00372CD6">
      <w:pPr>
        <w:tabs>
          <w:tab w:val="left" w:pos="2835"/>
        </w:tabs>
        <w:spacing w:after="0" w:line="240" w:lineRule="auto"/>
        <w:jc w:val="both"/>
        <w:rPr>
          <w:rFonts w:ascii="Arial" w:hAnsi="Arial" w:cs="Arial"/>
          <w:spacing w:val="-3"/>
          <w:sz w:val="24"/>
          <w:szCs w:val="24"/>
        </w:rPr>
      </w:pPr>
    </w:p>
    <w:p w14:paraId="1B6421C6" w14:textId="77777777" w:rsidR="008B6AC4" w:rsidRPr="00760A5F" w:rsidRDefault="008B6AC4" w:rsidP="00372CD6">
      <w:pPr>
        <w:tabs>
          <w:tab w:val="left" w:pos="1980"/>
        </w:tabs>
        <w:spacing w:after="0" w:line="240" w:lineRule="auto"/>
        <w:jc w:val="both"/>
        <w:rPr>
          <w:rFonts w:ascii="Arial" w:hAnsi="Arial" w:cs="Arial"/>
          <w:spacing w:val="-3"/>
          <w:sz w:val="24"/>
          <w:szCs w:val="24"/>
          <w:lang w:eastAsia="es-ES"/>
        </w:rPr>
      </w:pPr>
    </w:p>
    <w:p w14:paraId="6B70683E" w14:textId="77777777" w:rsidR="008B6AC4" w:rsidRPr="00760A5F" w:rsidRDefault="008B6AC4"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525BFF05"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2E533D42"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390744C0" w14:textId="263F75B1" w:rsidR="008A347F" w:rsidRDefault="008B6AC4" w:rsidP="008A347F">
      <w:pPr>
        <w:spacing w:after="0" w:line="240" w:lineRule="auto"/>
        <w:ind w:firstLine="1985"/>
        <w:jc w:val="both"/>
        <w:rPr>
          <w:rFonts w:ascii="Arial" w:hAnsi="Arial" w:cs="Arial"/>
          <w:sz w:val="24"/>
          <w:szCs w:val="24"/>
          <w:lang w:val="es-PE" w:eastAsia="es-ES"/>
        </w:rPr>
      </w:pPr>
      <w:r w:rsidRPr="008A347F">
        <w:rPr>
          <w:rFonts w:ascii="Arial" w:hAnsi="Arial" w:cs="Arial"/>
          <w:sz w:val="24"/>
          <w:szCs w:val="24"/>
          <w:lang w:val="es-ES_tradnl" w:eastAsia="es-ES"/>
        </w:rPr>
        <w:t xml:space="preserve">Discutido y despachado en sesión de fecha </w:t>
      </w:r>
      <w:r w:rsidR="00A56997" w:rsidRPr="008A347F">
        <w:rPr>
          <w:rFonts w:ascii="Arial" w:hAnsi="Arial" w:cs="Arial"/>
          <w:sz w:val="24"/>
          <w:szCs w:val="24"/>
          <w:lang w:val="es-ES_tradnl" w:eastAsia="es-ES"/>
        </w:rPr>
        <w:t>2</w:t>
      </w:r>
      <w:r w:rsidR="00382B7C" w:rsidRPr="008A347F">
        <w:rPr>
          <w:rFonts w:ascii="Arial" w:hAnsi="Arial" w:cs="Arial"/>
          <w:sz w:val="24"/>
          <w:szCs w:val="24"/>
          <w:lang w:val="es-ES_tradnl" w:eastAsia="es-ES"/>
        </w:rPr>
        <w:t>5</w:t>
      </w:r>
      <w:r w:rsidRPr="008A347F">
        <w:rPr>
          <w:rFonts w:ascii="Arial" w:hAnsi="Arial" w:cs="Arial"/>
          <w:sz w:val="24"/>
          <w:szCs w:val="24"/>
          <w:lang w:val="es-ES_tradnl" w:eastAsia="es-ES"/>
        </w:rPr>
        <w:t xml:space="preserve"> de </w:t>
      </w:r>
      <w:r w:rsidR="00382B7C" w:rsidRPr="008A347F">
        <w:rPr>
          <w:rFonts w:ascii="Arial" w:hAnsi="Arial" w:cs="Arial"/>
          <w:sz w:val="24"/>
          <w:szCs w:val="24"/>
          <w:lang w:val="es-ES_tradnl" w:eastAsia="es-ES"/>
        </w:rPr>
        <w:t>marzo</w:t>
      </w:r>
      <w:r w:rsidRPr="008A347F">
        <w:rPr>
          <w:rFonts w:ascii="Arial" w:hAnsi="Arial" w:cs="Arial"/>
          <w:sz w:val="24"/>
          <w:szCs w:val="24"/>
          <w:lang w:val="es-ES_tradnl" w:eastAsia="es-ES"/>
        </w:rPr>
        <w:t xml:space="preserve"> de 202</w:t>
      </w:r>
      <w:r w:rsidR="00382B7C" w:rsidRPr="008A347F">
        <w:rPr>
          <w:rFonts w:ascii="Arial" w:hAnsi="Arial" w:cs="Arial"/>
          <w:sz w:val="24"/>
          <w:szCs w:val="24"/>
          <w:lang w:val="es-ES_tradnl" w:eastAsia="es-ES"/>
        </w:rPr>
        <w:t>5</w:t>
      </w:r>
      <w:r w:rsidRPr="008A347F">
        <w:rPr>
          <w:rFonts w:ascii="Arial" w:hAnsi="Arial" w:cs="Arial"/>
          <w:sz w:val="24"/>
          <w:szCs w:val="24"/>
          <w:lang w:val="es-ES_tradnl" w:eastAsia="es-ES"/>
        </w:rPr>
        <w:t xml:space="preserve">, celebrada bajo la presidencia </w:t>
      </w:r>
      <w:r w:rsidR="00382B7C" w:rsidRPr="008A347F">
        <w:rPr>
          <w:rFonts w:ascii="Arial" w:hAnsi="Arial" w:cs="Arial"/>
          <w:sz w:val="24"/>
          <w:szCs w:val="24"/>
          <w:lang w:val="es-ES_tradnl" w:eastAsia="es-ES"/>
        </w:rPr>
        <w:t xml:space="preserve">accidental del </w:t>
      </w:r>
      <w:r w:rsidR="00A4361C" w:rsidRPr="008A347F">
        <w:rPr>
          <w:rFonts w:ascii="Arial" w:hAnsi="Arial" w:cs="Arial"/>
          <w:sz w:val="24"/>
          <w:szCs w:val="24"/>
          <w:lang w:val="es-ES_tradnl" w:eastAsia="es-ES"/>
        </w:rPr>
        <w:t>H. Diputado</w:t>
      </w:r>
      <w:r w:rsidRPr="008A347F">
        <w:rPr>
          <w:rFonts w:ascii="Arial" w:hAnsi="Arial" w:cs="Arial"/>
          <w:sz w:val="24"/>
          <w:szCs w:val="24"/>
          <w:lang w:val="es-ES_tradnl" w:eastAsia="es-ES"/>
        </w:rPr>
        <w:t xml:space="preserve"> do</w:t>
      </w:r>
      <w:r w:rsidR="00A4361C" w:rsidRPr="008A347F">
        <w:rPr>
          <w:rFonts w:ascii="Arial" w:hAnsi="Arial" w:cs="Arial"/>
          <w:sz w:val="24"/>
          <w:szCs w:val="24"/>
          <w:lang w:val="es-ES_tradnl" w:eastAsia="es-ES"/>
        </w:rPr>
        <w:t>n</w:t>
      </w:r>
      <w:r w:rsidRPr="008A347F">
        <w:rPr>
          <w:rFonts w:ascii="Arial" w:hAnsi="Arial" w:cs="Arial"/>
          <w:sz w:val="24"/>
          <w:szCs w:val="24"/>
          <w:lang w:val="es-ES_tradnl" w:eastAsia="es-ES"/>
        </w:rPr>
        <w:t xml:space="preserve"> </w:t>
      </w:r>
      <w:r w:rsidR="00A4361C" w:rsidRPr="008A347F">
        <w:rPr>
          <w:rFonts w:ascii="Arial" w:hAnsi="Arial" w:cs="Arial"/>
          <w:b/>
          <w:sz w:val="24"/>
          <w:szCs w:val="24"/>
          <w:lang w:val="es-ES_tradnl" w:eastAsia="es-ES"/>
        </w:rPr>
        <w:t xml:space="preserve">Tomás De Rementería </w:t>
      </w:r>
      <w:r w:rsidR="002471FC" w:rsidRPr="008A347F">
        <w:rPr>
          <w:rFonts w:ascii="Arial" w:hAnsi="Arial" w:cs="Arial"/>
          <w:b/>
          <w:sz w:val="24"/>
          <w:szCs w:val="24"/>
          <w:lang w:val="es-ES_tradnl" w:eastAsia="es-ES"/>
        </w:rPr>
        <w:t>Venegas</w:t>
      </w:r>
      <w:r w:rsidRPr="008A347F">
        <w:rPr>
          <w:rFonts w:ascii="Arial" w:hAnsi="Arial" w:cs="Arial"/>
          <w:sz w:val="24"/>
          <w:szCs w:val="24"/>
          <w:lang w:val="es-ES_tradnl" w:eastAsia="es-ES"/>
        </w:rPr>
        <w:t xml:space="preserve">, y con la asistencia de la diputada señora </w:t>
      </w:r>
      <w:r w:rsidR="00A56997" w:rsidRPr="008A347F">
        <w:rPr>
          <w:rFonts w:ascii="Arial" w:hAnsi="Arial" w:cs="Arial"/>
          <w:b/>
          <w:sz w:val="24"/>
          <w:szCs w:val="24"/>
          <w:lang w:val="es-ES" w:eastAsia="es-ES"/>
        </w:rPr>
        <w:t>Del Real</w:t>
      </w:r>
      <w:r w:rsidR="00A56997" w:rsidRPr="008A347F">
        <w:rPr>
          <w:rFonts w:ascii="Arial" w:hAnsi="Arial" w:cs="Arial"/>
          <w:sz w:val="24"/>
          <w:szCs w:val="24"/>
          <w:lang w:val="es-ES" w:eastAsia="es-ES"/>
        </w:rPr>
        <w:t>, doña Catalina</w:t>
      </w:r>
      <w:r w:rsidR="008A347F" w:rsidRPr="008A347F">
        <w:rPr>
          <w:rFonts w:ascii="Arial" w:hAnsi="Arial" w:cs="Arial"/>
          <w:sz w:val="24"/>
          <w:szCs w:val="24"/>
          <w:lang w:val="es-ES" w:eastAsia="es-ES"/>
        </w:rPr>
        <w:t>,</w:t>
      </w:r>
      <w:r w:rsidR="00A56997" w:rsidRPr="008A347F">
        <w:rPr>
          <w:rFonts w:ascii="Arial" w:hAnsi="Arial" w:cs="Arial"/>
          <w:sz w:val="24"/>
          <w:szCs w:val="24"/>
          <w:lang w:val="es-ES" w:eastAsia="es-ES"/>
        </w:rPr>
        <w:t xml:space="preserve"> </w:t>
      </w:r>
      <w:r w:rsidRPr="008A347F">
        <w:rPr>
          <w:rFonts w:ascii="Arial" w:hAnsi="Arial" w:cs="Arial"/>
          <w:sz w:val="24"/>
          <w:szCs w:val="24"/>
          <w:lang w:val="es-PE" w:eastAsia="es-ES"/>
        </w:rPr>
        <w:t xml:space="preserve">y </w:t>
      </w:r>
      <w:r w:rsidR="008A347F" w:rsidRPr="008A347F">
        <w:rPr>
          <w:rFonts w:ascii="Arial" w:hAnsi="Arial" w:cs="Arial"/>
          <w:sz w:val="24"/>
          <w:szCs w:val="24"/>
          <w:lang w:val="es-PE" w:eastAsia="es-ES"/>
        </w:rPr>
        <w:t xml:space="preserve">de </w:t>
      </w:r>
      <w:r w:rsidRPr="008A347F">
        <w:rPr>
          <w:rFonts w:ascii="Arial" w:hAnsi="Arial" w:cs="Arial"/>
          <w:sz w:val="24"/>
          <w:szCs w:val="24"/>
          <w:lang w:val="es-PE" w:eastAsia="es-ES"/>
        </w:rPr>
        <w:t xml:space="preserve">los diputados señores </w:t>
      </w:r>
      <w:r w:rsidR="00A56997" w:rsidRPr="008A347F">
        <w:rPr>
          <w:rFonts w:ascii="Arial" w:hAnsi="Arial" w:cs="Arial"/>
          <w:b/>
          <w:sz w:val="24"/>
          <w:szCs w:val="24"/>
          <w:lang w:val="es-PE" w:eastAsia="es-ES"/>
        </w:rPr>
        <w:t>González</w:t>
      </w:r>
      <w:r w:rsidR="00A56997" w:rsidRPr="008A347F">
        <w:rPr>
          <w:rFonts w:ascii="Arial" w:hAnsi="Arial" w:cs="Arial"/>
          <w:sz w:val="24"/>
          <w:szCs w:val="24"/>
          <w:lang w:val="es-PE" w:eastAsia="es-ES"/>
        </w:rPr>
        <w:t xml:space="preserve">, don </w:t>
      </w:r>
      <w:r w:rsidR="00C9669B" w:rsidRPr="008A347F">
        <w:rPr>
          <w:rFonts w:ascii="Arial" w:hAnsi="Arial" w:cs="Arial"/>
          <w:sz w:val="24"/>
          <w:szCs w:val="24"/>
          <w:lang w:val="es-PE" w:eastAsia="es-ES"/>
        </w:rPr>
        <w:t>Félix</w:t>
      </w:r>
      <w:r w:rsidR="00A56997" w:rsidRPr="008A347F">
        <w:rPr>
          <w:rFonts w:ascii="Arial" w:hAnsi="Arial" w:cs="Arial"/>
          <w:sz w:val="24"/>
          <w:szCs w:val="24"/>
          <w:lang w:val="es-PE" w:eastAsia="es-ES"/>
        </w:rPr>
        <w:t>;</w:t>
      </w:r>
      <w:r w:rsidRPr="008A347F">
        <w:t xml:space="preserve"> </w:t>
      </w:r>
      <w:r w:rsidRPr="008A347F">
        <w:rPr>
          <w:rFonts w:ascii="Arial" w:hAnsi="Arial" w:cs="Arial"/>
          <w:b/>
          <w:sz w:val="24"/>
          <w:szCs w:val="24"/>
          <w:lang w:val="es-PE" w:eastAsia="es-ES"/>
        </w:rPr>
        <w:t>Labbé,</w:t>
      </w:r>
      <w:r w:rsidRPr="008A347F">
        <w:rPr>
          <w:rFonts w:ascii="Arial" w:hAnsi="Arial" w:cs="Arial"/>
          <w:sz w:val="24"/>
          <w:szCs w:val="24"/>
          <w:lang w:val="es-PE" w:eastAsia="es-ES"/>
        </w:rPr>
        <w:t xml:space="preserve"> don Cristián; </w:t>
      </w:r>
      <w:r w:rsidRPr="008A347F">
        <w:rPr>
          <w:rFonts w:ascii="Arial" w:hAnsi="Arial" w:cs="Arial"/>
          <w:b/>
          <w:bCs/>
          <w:sz w:val="24"/>
          <w:szCs w:val="24"/>
          <w:lang w:val="es-PE" w:eastAsia="es-ES"/>
        </w:rPr>
        <w:t>Moreira</w:t>
      </w:r>
      <w:r w:rsidRPr="008A347F">
        <w:rPr>
          <w:rFonts w:ascii="Arial" w:hAnsi="Arial" w:cs="Arial"/>
          <w:sz w:val="24"/>
          <w:szCs w:val="24"/>
          <w:lang w:val="es-PE" w:eastAsia="es-ES"/>
        </w:rPr>
        <w:t>, don Cristhian</w:t>
      </w:r>
      <w:r w:rsidR="00C460D6">
        <w:rPr>
          <w:rFonts w:ascii="Arial" w:hAnsi="Arial" w:cs="Arial"/>
          <w:sz w:val="24"/>
          <w:szCs w:val="24"/>
          <w:lang w:val="es-PE" w:eastAsia="es-ES"/>
        </w:rPr>
        <w:t>;</w:t>
      </w:r>
      <w:r w:rsidRPr="008A347F">
        <w:rPr>
          <w:rFonts w:ascii="Arial" w:hAnsi="Arial" w:cs="Arial"/>
          <w:sz w:val="24"/>
          <w:szCs w:val="24"/>
          <w:lang w:val="es-PE" w:eastAsia="es-ES"/>
        </w:rPr>
        <w:t xml:space="preserve"> </w:t>
      </w:r>
      <w:r w:rsidR="008A347F" w:rsidRPr="008B2CFC">
        <w:rPr>
          <w:rFonts w:ascii="Arial" w:hAnsi="Arial" w:cs="Arial"/>
          <w:b/>
          <w:bCs/>
          <w:sz w:val="24"/>
          <w:szCs w:val="24"/>
          <w:lang w:val="es-PE" w:eastAsia="es-ES"/>
        </w:rPr>
        <w:t>Rosas</w:t>
      </w:r>
      <w:r w:rsidR="008A347F">
        <w:rPr>
          <w:rFonts w:ascii="Arial" w:hAnsi="Arial" w:cs="Arial"/>
          <w:sz w:val="24"/>
          <w:szCs w:val="24"/>
          <w:lang w:val="es-PE" w:eastAsia="es-ES"/>
        </w:rPr>
        <w:t>, don Patricio -en reemplazo de la diputada señora Ñanco-</w:t>
      </w:r>
      <w:r w:rsidR="00C460D6">
        <w:rPr>
          <w:rFonts w:ascii="Arial" w:hAnsi="Arial" w:cs="Arial"/>
          <w:sz w:val="24"/>
          <w:szCs w:val="24"/>
          <w:lang w:val="es-PE" w:eastAsia="es-ES"/>
        </w:rPr>
        <w:t>;</w:t>
      </w:r>
      <w:r w:rsidR="008A347F">
        <w:rPr>
          <w:rFonts w:ascii="Arial" w:hAnsi="Arial" w:cs="Arial"/>
          <w:sz w:val="24"/>
          <w:szCs w:val="24"/>
          <w:lang w:val="es-PE" w:eastAsia="es-ES"/>
        </w:rPr>
        <w:t xml:space="preserve"> </w:t>
      </w:r>
      <w:r w:rsidR="008A347F" w:rsidRPr="00C90978">
        <w:rPr>
          <w:rFonts w:ascii="Arial" w:hAnsi="Arial" w:cs="Arial"/>
          <w:b/>
          <w:bCs/>
          <w:sz w:val="24"/>
          <w:szCs w:val="24"/>
          <w:lang w:val="es-PE" w:eastAsia="es-ES"/>
        </w:rPr>
        <w:t>Schubert</w:t>
      </w:r>
      <w:r w:rsidR="00C460D6">
        <w:rPr>
          <w:rFonts w:ascii="Arial" w:hAnsi="Arial" w:cs="Arial"/>
          <w:b/>
          <w:bCs/>
          <w:sz w:val="24"/>
          <w:szCs w:val="24"/>
          <w:lang w:val="es-PE" w:eastAsia="es-ES"/>
        </w:rPr>
        <w:t>,</w:t>
      </w:r>
      <w:r w:rsidR="008A347F" w:rsidRPr="00C90978">
        <w:rPr>
          <w:rFonts w:ascii="Arial" w:hAnsi="Arial" w:cs="Arial"/>
          <w:b/>
          <w:bCs/>
          <w:sz w:val="24"/>
          <w:szCs w:val="24"/>
          <w:lang w:val="es-PE" w:eastAsia="es-ES"/>
        </w:rPr>
        <w:t xml:space="preserve"> </w:t>
      </w:r>
      <w:r w:rsidR="008A347F" w:rsidRPr="00C90978">
        <w:rPr>
          <w:rFonts w:ascii="Arial" w:hAnsi="Arial" w:cs="Arial"/>
          <w:sz w:val="24"/>
          <w:szCs w:val="24"/>
          <w:lang w:val="es-PE" w:eastAsia="es-ES"/>
        </w:rPr>
        <w:t>don Stephan</w:t>
      </w:r>
      <w:r w:rsidR="008A347F">
        <w:rPr>
          <w:rFonts w:ascii="Arial" w:hAnsi="Arial" w:cs="Arial"/>
          <w:sz w:val="24"/>
          <w:szCs w:val="24"/>
          <w:lang w:val="es-PE" w:eastAsia="es-ES"/>
        </w:rPr>
        <w:t xml:space="preserve"> y </w:t>
      </w:r>
      <w:r w:rsidR="008A347F" w:rsidRPr="008B2CFC">
        <w:rPr>
          <w:rFonts w:ascii="Arial" w:hAnsi="Arial" w:cs="Arial"/>
          <w:b/>
          <w:bCs/>
          <w:sz w:val="24"/>
          <w:szCs w:val="24"/>
          <w:lang w:val="es-PE" w:eastAsia="es-ES"/>
        </w:rPr>
        <w:t>Undurraga</w:t>
      </w:r>
      <w:r w:rsidR="008A347F">
        <w:rPr>
          <w:rFonts w:ascii="Arial" w:hAnsi="Arial" w:cs="Arial"/>
          <w:sz w:val="24"/>
          <w:szCs w:val="24"/>
          <w:lang w:val="es-PE" w:eastAsia="es-ES"/>
        </w:rPr>
        <w:t>, don Alberto</w:t>
      </w:r>
      <w:r w:rsidR="008A347F" w:rsidRPr="00C90978">
        <w:rPr>
          <w:rFonts w:ascii="Arial" w:hAnsi="Arial" w:cs="Arial"/>
          <w:sz w:val="24"/>
          <w:szCs w:val="24"/>
          <w:lang w:val="es-PE" w:eastAsia="es-ES"/>
        </w:rPr>
        <w:t xml:space="preserve">). </w:t>
      </w:r>
    </w:p>
    <w:p w14:paraId="6B400DC8" w14:textId="77777777" w:rsidR="008A347F" w:rsidRDefault="008A347F" w:rsidP="00760A5F">
      <w:pPr>
        <w:spacing w:after="0" w:line="240" w:lineRule="auto"/>
        <w:ind w:firstLine="1980"/>
        <w:contextualSpacing/>
        <w:jc w:val="both"/>
        <w:rPr>
          <w:rFonts w:ascii="Arial" w:hAnsi="Arial" w:cs="Arial"/>
          <w:color w:val="FF0000"/>
          <w:sz w:val="24"/>
          <w:szCs w:val="24"/>
          <w:lang w:val="es-ES" w:eastAsia="es-ES"/>
        </w:rPr>
      </w:pPr>
    </w:p>
    <w:p w14:paraId="74927E30" w14:textId="77777777" w:rsidR="002F498D" w:rsidRDefault="002F498D" w:rsidP="00760A5F">
      <w:pPr>
        <w:spacing w:after="0" w:line="240" w:lineRule="auto"/>
        <w:ind w:firstLine="1980"/>
        <w:contextualSpacing/>
        <w:jc w:val="both"/>
        <w:rPr>
          <w:rFonts w:ascii="Arial" w:hAnsi="Arial" w:cs="Arial"/>
          <w:sz w:val="24"/>
          <w:szCs w:val="24"/>
          <w:lang w:val="es-ES" w:eastAsia="es-ES"/>
        </w:rPr>
      </w:pPr>
    </w:p>
    <w:p w14:paraId="3E0B2C81" w14:textId="5B41FFD7" w:rsidR="008B6AC4" w:rsidRPr="008A347F" w:rsidRDefault="002F498D" w:rsidP="00760A5F">
      <w:pPr>
        <w:spacing w:after="0" w:line="240" w:lineRule="auto"/>
        <w:ind w:firstLine="1980"/>
        <w:contextualSpacing/>
        <w:jc w:val="both"/>
        <w:rPr>
          <w:rFonts w:ascii="Arial" w:hAnsi="Arial" w:cs="Arial"/>
          <w:sz w:val="24"/>
          <w:szCs w:val="24"/>
          <w:lang w:val="es-ES" w:eastAsia="es-ES"/>
        </w:rPr>
      </w:pPr>
      <w:r>
        <w:rPr>
          <w:rFonts w:ascii="Arial" w:hAnsi="Arial" w:cs="Arial"/>
          <w:sz w:val="24"/>
          <w:szCs w:val="24"/>
          <w:lang w:val="es-ES" w:eastAsia="es-ES"/>
        </w:rPr>
        <w:t>S</w:t>
      </w:r>
      <w:r w:rsidR="00A56997" w:rsidRPr="008A347F">
        <w:rPr>
          <w:rFonts w:ascii="Arial" w:hAnsi="Arial" w:cs="Arial"/>
          <w:sz w:val="24"/>
          <w:szCs w:val="24"/>
          <w:lang w:val="es-ES" w:eastAsia="es-ES"/>
        </w:rPr>
        <w:t>e designó como Diputad</w:t>
      </w:r>
      <w:r w:rsidR="008A347F" w:rsidRPr="008A347F">
        <w:rPr>
          <w:rFonts w:ascii="Arial" w:hAnsi="Arial" w:cs="Arial"/>
          <w:sz w:val="24"/>
          <w:szCs w:val="24"/>
          <w:lang w:val="es-ES" w:eastAsia="es-ES"/>
        </w:rPr>
        <w:t>o</w:t>
      </w:r>
      <w:r w:rsidR="008B6AC4" w:rsidRPr="008A347F">
        <w:rPr>
          <w:rFonts w:ascii="Arial" w:hAnsi="Arial" w:cs="Arial"/>
          <w:sz w:val="24"/>
          <w:szCs w:val="24"/>
          <w:lang w:val="es-ES" w:eastAsia="es-ES"/>
        </w:rPr>
        <w:t xml:space="preserve"> Informante al señor </w:t>
      </w:r>
      <w:r w:rsidR="008A347F" w:rsidRPr="008A347F">
        <w:rPr>
          <w:rFonts w:ascii="Arial" w:hAnsi="Arial" w:cs="Arial"/>
          <w:b/>
          <w:sz w:val="24"/>
          <w:szCs w:val="24"/>
          <w:lang w:val="es-ES" w:eastAsia="es-ES"/>
        </w:rPr>
        <w:t>LABB</w:t>
      </w:r>
      <w:r w:rsidR="00C460D6">
        <w:rPr>
          <w:rFonts w:ascii="Arial" w:hAnsi="Arial" w:cs="Arial"/>
          <w:b/>
          <w:sz w:val="24"/>
          <w:szCs w:val="24"/>
          <w:lang w:val="es-ES" w:eastAsia="es-ES"/>
        </w:rPr>
        <w:t>É</w:t>
      </w:r>
      <w:r w:rsidR="00A56997" w:rsidRPr="008A347F">
        <w:rPr>
          <w:rFonts w:ascii="Arial" w:hAnsi="Arial" w:cs="Arial"/>
          <w:sz w:val="24"/>
          <w:szCs w:val="24"/>
          <w:lang w:val="es-ES" w:eastAsia="es-ES"/>
        </w:rPr>
        <w:t>, do</w:t>
      </w:r>
      <w:r w:rsidR="008A347F" w:rsidRPr="008A347F">
        <w:rPr>
          <w:rFonts w:ascii="Arial" w:hAnsi="Arial" w:cs="Arial"/>
          <w:sz w:val="24"/>
          <w:szCs w:val="24"/>
          <w:lang w:val="es-ES" w:eastAsia="es-ES"/>
        </w:rPr>
        <w:t>n</w:t>
      </w:r>
      <w:r w:rsidR="008B6AC4" w:rsidRPr="008A347F">
        <w:rPr>
          <w:rFonts w:ascii="Arial" w:hAnsi="Arial" w:cs="Arial"/>
          <w:sz w:val="24"/>
          <w:szCs w:val="24"/>
          <w:lang w:val="es-ES" w:eastAsia="es-ES"/>
        </w:rPr>
        <w:t xml:space="preserve"> </w:t>
      </w:r>
      <w:r w:rsidR="008A347F" w:rsidRPr="008A347F">
        <w:rPr>
          <w:rFonts w:ascii="Arial" w:hAnsi="Arial" w:cs="Arial"/>
          <w:sz w:val="24"/>
          <w:szCs w:val="24"/>
          <w:lang w:val="es-ES" w:eastAsia="es-ES"/>
        </w:rPr>
        <w:t>Cristián.</w:t>
      </w:r>
    </w:p>
    <w:p w14:paraId="4DB726CE" w14:textId="77777777" w:rsidR="008B6AC4" w:rsidRPr="00A56997" w:rsidRDefault="008B6AC4" w:rsidP="00760A5F">
      <w:pPr>
        <w:spacing w:after="0" w:line="240" w:lineRule="auto"/>
        <w:contextualSpacing/>
        <w:jc w:val="both"/>
        <w:rPr>
          <w:rFonts w:ascii="Arial" w:hAnsi="Arial" w:cs="Arial"/>
          <w:sz w:val="24"/>
          <w:szCs w:val="24"/>
          <w:lang w:val="es-ES" w:eastAsia="es-ES"/>
        </w:rPr>
      </w:pPr>
    </w:p>
    <w:p w14:paraId="065893CB" w14:textId="77777777" w:rsidR="008B6AC4" w:rsidRPr="00A56997" w:rsidRDefault="008B6AC4" w:rsidP="00760A5F">
      <w:pPr>
        <w:spacing w:after="0" w:line="240" w:lineRule="auto"/>
        <w:contextualSpacing/>
        <w:jc w:val="both"/>
        <w:rPr>
          <w:rFonts w:ascii="Arial" w:hAnsi="Arial" w:cs="Arial"/>
          <w:b/>
          <w:sz w:val="24"/>
          <w:szCs w:val="24"/>
          <w:lang w:val="es-ES" w:eastAsia="es-ES"/>
        </w:rPr>
      </w:pPr>
    </w:p>
    <w:p w14:paraId="0F2A75E4" w14:textId="77777777" w:rsidR="008B6AC4" w:rsidRPr="00A56997" w:rsidRDefault="008B6AC4" w:rsidP="00113ECA">
      <w:pPr>
        <w:spacing w:after="0" w:line="240" w:lineRule="auto"/>
        <w:contextualSpacing/>
        <w:jc w:val="both"/>
        <w:rPr>
          <w:rFonts w:ascii="Arial" w:hAnsi="Arial" w:cs="Arial"/>
          <w:b/>
          <w:sz w:val="24"/>
          <w:szCs w:val="24"/>
          <w:lang w:val="es-ES" w:eastAsia="es-ES"/>
        </w:rPr>
      </w:pPr>
    </w:p>
    <w:p w14:paraId="6AF96692" w14:textId="5DF4C176" w:rsidR="008B6AC4" w:rsidRPr="00A56997" w:rsidRDefault="008B6AC4" w:rsidP="00760A5F">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A56997" w:rsidRPr="00A56997">
        <w:rPr>
          <w:rFonts w:ascii="Arial" w:hAnsi="Arial" w:cs="Arial"/>
          <w:sz w:val="24"/>
          <w:szCs w:val="24"/>
          <w:lang w:val="es-ES" w:eastAsia="es-ES"/>
        </w:rPr>
        <w:t>, a 2</w:t>
      </w:r>
      <w:r w:rsidR="004C322F">
        <w:rPr>
          <w:rFonts w:ascii="Arial" w:hAnsi="Arial" w:cs="Arial"/>
          <w:sz w:val="24"/>
          <w:szCs w:val="24"/>
          <w:lang w:val="es-ES" w:eastAsia="es-ES"/>
        </w:rPr>
        <w:t>5</w:t>
      </w:r>
      <w:r w:rsidR="00A56997" w:rsidRPr="00A56997">
        <w:rPr>
          <w:rFonts w:ascii="Arial" w:hAnsi="Arial" w:cs="Arial"/>
          <w:sz w:val="24"/>
          <w:szCs w:val="24"/>
          <w:lang w:val="es-ES" w:eastAsia="es-ES"/>
        </w:rPr>
        <w:t xml:space="preserve"> </w:t>
      </w:r>
      <w:r w:rsidRPr="00A56997">
        <w:rPr>
          <w:rFonts w:ascii="Arial" w:hAnsi="Arial" w:cs="Arial"/>
          <w:sz w:val="24"/>
          <w:szCs w:val="24"/>
          <w:lang w:val="es-ES" w:eastAsia="es-ES"/>
        </w:rPr>
        <w:t xml:space="preserve">de </w:t>
      </w:r>
      <w:r w:rsidR="00BE1042">
        <w:rPr>
          <w:rFonts w:ascii="Arial" w:hAnsi="Arial" w:cs="Arial"/>
          <w:sz w:val="24"/>
          <w:szCs w:val="24"/>
          <w:lang w:val="es-ES" w:eastAsia="es-ES"/>
        </w:rPr>
        <w:t>marzo</w:t>
      </w:r>
      <w:r w:rsidRPr="00A56997">
        <w:rPr>
          <w:rFonts w:ascii="Arial" w:hAnsi="Arial" w:cs="Arial"/>
          <w:sz w:val="24"/>
          <w:szCs w:val="24"/>
          <w:lang w:val="es-ES" w:eastAsia="es-ES"/>
        </w:rPr>
        <w:t xml:space="preserve"> de 202</w:t>
      </w:r>
      <w:r w:rsidR="004C322F">
        <w:rPr>
          <w:rFonts w:ascii="Arial" w:hAnsi="Arial" w:cs="Arial"/>
          <w:sz w:val="24"/>
          <w:szCs w:val="24"/>
          <w:lang w:val="es-ES" w:eastAsia="es-ES"/>
        </w:rPr>
        <w:t>5</w:t>
      </w:r>
      <w:r w:rsidRPr="00A56997">
        <w:rPr>
          <w:rFonts w:ascii="Arial" w:hAnsi="Arial" w:cs="Arial"/>
          <w:sz w:val="24"/>
          <w:szCs w:val="24"/>
          <w:lang w:val="es-ES" w:eastAsia="es-ES"/>
        </w:rPr>
        <w:t>.-</w:t>
      </w:r>
    </w:p>
    <w:p w14:paraId="7CE0D876"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58DD1696" w14:textId="77777777" w:rsidR="008B6AC4" w:rsidRDefault="008B6AC4" w:rsidP="00760A5F">
      <w:pPr>
        <w:spacing w:after="0" w:line="240" w:lineRule="auto"/>
        <w:contextualSpacing/>
        <w:jc w:val="both"/>
        <w:rPr>
          <w:rFonts w:ascii="Arial" w:hAnsi="Arial" w:cs="Arial"/>
          <w:sz w:val="24"/>
          <w:szCs w:val="24"/>
          <w:lang w:val="es-ES" w:eastAsia="es-ES"/>
        </w:rPr>
      </w:pPr>
    </w:p>
    <w:p w14:paraId="34B84BBD" w14:textId="77777777" w:rsidR="008B6AC4" w:rsidRDefault="008B6AC4" w:rsidP="00760A5F">
      <w:pPr>
        <w:spacing w:after="0" w:line="240" w:lineRule="auto"/>
        <w:contextualSpacing/>
        <w:jc w:val="both"/>
        <w:rPr>
          <w:rFonts w:ascii="Arial" w:hAnsi="Arial" w:cs="Arial"/>
          <w:sz w:val="24"/>
          <w:szCs w:val="24"/>
          <w:lang w:val="es-ES" w:eastAsia="es-ES"/>
        </w:rPr>
      </w:pPr>
    </w:p>
    <w:p w14:paraId="1D3E63EF"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7D8C8C3B"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13ECAD6B"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79C5B09E"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301599EE" w14:textId="77777777" w:rsidR="008B6AC4" w:rsidRPr="002B1216" w:rsidRDefault="008B6AC4" w:rsidP="002B1216"/>
    <w:sectPr w:rsidR="008B6AC4"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8AFF" w14:textId="77777777" w:rsidR="00656A34" w:rsidRDefault="00656A34">
      <w:pPr>
        <w:spacing w:after="0" w:line="240" w:lineRule="auto"/>
      </w:pPr>
      <w:r>
        <w:separator/>
      </w:r>
    </w:p>
  </w:endnote>
  <w:endnote w:type="continuationSeparator" w:id="0">
    <w:p w14:paraId="601025E0" w14:textId="77777777" w:rsidR="00656A34" w:rsidRDefault="00656A34">
      <w:pPr>
        <w:spacing w:after="0" w:line="240" w:lineRule="auto"/>
      </w:pPr>
      <w:r>
        <w:continuationSeparator/>
      </w:r>
    </w:p>
  </w:endnote>
  <w:endnote w:type="continuationNotice" w:id="1">
    <w:p w14:paraId="529572DB" w14:textId="77777777" w:rsidR="00656A34" w:rsidRDefault="00656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6CCE" w14:textId="77777777" w:rsidR="00656A34" w:rsidRDefault="00656A34">
      <w:pPr>
        <w:spacing w:after="0" w:line="240" w:lineRule="auto"/>
      </w:pPr>
      <w:r>
        <w:separator/>
      </w:r>
    </w:p>
  </w:footnote>
  <w:footnote w:type="continuationSeparator" w:id="0">
    <w:p w14:paraId="40A40960" w14:textId="77777777" w:rsidR="00656A34" w:rsidRDefault="00656A34">
      <w:pPr>
        <w:spacing w:after="0" w:line="240" w:lineRule="auto"/>
      </w:pPr>
      <w:r>
        <w:continuationSeparator/>
      </w:r>
    </w:p>
  </w:footnote>
  <w:footnote w:type="continuationNotice" w:id="1">
    <w:p w14:paraId="0F90903C" w14:textId="77777777" w:rsidR="00656A34" w:rsidRDefault="00656A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8F6D" w14:textId="77777777" w:rsidR="008B6AC4" w:rsidRDefault="008B6AC4">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582A23">
      <w:rPr>
        <w:noProof/>
      </w:rPr>
      <w:t>4</w:t>
    </w:r>
    <w:r>
      <w:rPr>
        <w:noProof/>
      </w:rPr>
      <w:fldChar w:fldCharType="end"/>
    </w:r>
  </w:p>
  <w:p w14:paraId="7D4FF2EE" w14:textId="77777777" w:rsidR="008B6AC4" w:rsidRDefault="008B6AC4">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54C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1F7FF3"/>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471FC"/>
    <w:rsid w:val="00247290"/>
    <w:rsid w:val="00252D22"/>
    <w:rsid w:val="00255DC6"/>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2F498D"/>
    <w:rsid w:val="00302500"/>
    <w:rsid w:val="00302F97"/>
    <w:rsid w:val="003035C1"/>
    <w:rsid w:val="0031776C"/>
    <w:rsid w:val="00317875"/>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2B7C"/>
    <w:rsid w:val="00386092"/>
    <w:rsid w:val="00391609"/>
    <w:rsid w:val="003917D5"/>
    <w:rsid w:val="003A45B8"/>
    <w:rsid w:val="003B2EBF"/>
    <w:rsid w:val="003B3231"/>
    <w:rsid w:val="003B4A91"/>
    <w:rsid w:val="003B4D92"/>
    <w:rsid w:val="003B671C"/>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3F26"/>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22F"/>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2A23"/>
    <w:rsid w:val="00585D8E"/>
    <w:rsid w:val="0059006E"/>
    <w:rsid w:val="005902E8"/>
    <w:rsid w:val="00592B7D"/>
    <w:rsid w:val="005A0885"/>
    <w:rsid w:val="005A28B4"/>
    <w:rsid w:val="005B19AA"/>
    <w:rsid w:val="005B19D9"/>
    <w:rsid w:val="005B3A38"/>
    <w:rsid w:val="005B5C4A"/>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7AB"/>
    <w:rsid w:val="00643828"/>
    <w:rsid w:val="00644D12"/>
    <w:rsid w:val="006452EE"/>
    <w:rsid w:val="00647F17"/>
    <w:rsid w:val="00652857"/>
    <w:rsid w:val="00656A34"/>
    <w:rsid w:val="0066390A"/>
    <w:rsid w:val="0066756A"/>
    <w:rsid w:val="0066778C"/>
    <w:rsid w:val="00674CC9"/>
    <w:rsid w:val="00675432"/>
    <w:rsid w:val="00681F83"/>
    <w:rsid w:val="006845D5"/>
    <w:rsid w:val="006854CF"/>
    <w:rsid w:val="00692154"/>
    <w:rsid w:val="00695EA5"/>
    <w:rsid w:val="00697A85"/>
    <w:rsid w:val="006B0A21"/>
    <w:rsid w:val="006B144E"/>
    <w:rsid w:val="006B461D"/>
    <w:rsid w:val="006B5CDD"/>
    <w:rsid w:val="006C29BF"/>
    <w:rsid w:val="006C3F5A"/>
    <w:rsid w:val="006C557E"/>
    <w:rsid w:val="006D035A"/>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7B8"/>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76802"/>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2A8E"/>
    <w:rsid w:val="00853F23"/>
    <w:rsid w:val="00860303"/>
    <w:rsid w:val="008617AD"/>
    <w:rsid w:val="00867D14"/>
    <w:rsid w:val="00886C29"/>
    <w:rsid w:val="008A1D6F"/>
    <w:rsid w:val="008A31B7"/>
    <w:rsid w:val="008A347F"/>
    <w:rsid w:val="008A4FA1"/>
    <w:rsid w:val="008B0C54"/>
    <w:rsid w:val="008B1A8F"/>
    <w:rsid w:val="008B2699"/>
    <w:rsid w:val="008B4CFB"/>
    <w:rsid w:val="008B5F9E"/>
    <w:rsid w:val="008B6AC4"/>
    <w:rsid w:val="008C3F9C"/>
    <w:rsid w:val="008C5755"/>
    <w:rsid w:val="008C65F3"/>
    <w:rsid w:val="008D23ED"/>
    <w:rsid w:val="008D7813"/>
    <w:rsid w:val="008E11B9"/>
    <w:rsid w:val="008E2205"/>
    <w:rsid w:val="008E4756"/>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0D58"/>
    <w:rsid w:val="00943B5D"/>
    <w:rsid w:val="00946F00"/>
    <w:rsid w:val="009509AA"/>
    <w:rsid w:val="00960CA0"/>
    <w:rsid w:val="00961A24"/>
    <w:rsid w:val="00964416"/>
    <w:rsid w:val="00965C37"/>
    <w:rsid w:val="00970206"/>
    <w:rsid w:val="00970E90"/>
    <w:rsid w:val="00972AC8"/>
    <w:rsid w:val="00972F46"/>
    <w:rsid w:val="00980730"/>
    <w:rsid w:val="00981ECB"/>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131E9"/>
    <w:rsid w:val="00A21ED2"/>
    <w:rsid w:val="00A22F1B"/>
    <w:rsid w:val="00A23172"/>
    <w:rsid w:val="00A2472B"/>
    <w:rsid w:val="00A24FB6"/>
    <w:rsid w:val="00A4361C"/>
    <w:rsid w:val="00A448FC"/>
    <w:rsid w:val="00A44914"/>
    <w:rsid w:val="00A4565B"/>
    <w:rsid w:val="00A45FBD"/>
    <w:rsid w:val="00A476BF"/>
    <w:rsid w:val="00A5008C"/>
    <w:rsid w:val="00A50405"/>
    <w:rsid w:val="00A515D7"/>
    <w:rsid w:val="00A53EC8"/>
    <w:rsid w:val="00A56997"/>
    <w:rsid w:val="00A56E0A"/>
    <w:rsid w:val="00A57571"/>
    <w:rsid w:val="00A6405F"/>
    <w:rsid w:val="00A6545C"/>
    <w:rsid w:val="00A65BFA"/>
    <w:rsid w:val="00A66F18"/>
    <w:rsid w:val="00A705F9"/>
    <w:rsid w:val="00A763A7"/>
    <w:rsid w:val="00A77E1C"/>
    <w:rsid w:val="00A9057D"/>
    <w:rsid w:val="00A94095"/>
    <w:rsid w:val="00AB1487"/>
    <w:rsid w:val="00AB15C1"/>
    <w:rsid w:val="00AB4C37"/>
    <w:rsid w:val="00AC1F66"/>
    <w:rsid w:val="00AC63F5"/>
    <w:rsid w:val="00AD08A8"/>
    <w:rsid w:val="00AD1F9B"/>
    <w:rsid w:val="00AD224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55E8D"/>
    <w:rsid w:val="00B62768"/>
    <w:rsid w:val="00B640E4"/>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1042"/>
    <w:rsid w:val="00BE4358"/>
    <w:rsid w:val="00BF4936"/>
    <w:rsid w:val="00BF4979"/>
    <w:rsid w:val="00BF66D1"/>
    <w:rsid w:val="00BF69F5"/>
    <w:rsid w:val="00C1006A"/>
    <w:rsid w:val="00C10709"/>
    <w:rsid w:val="00C12631"/>
    <w:rsid w:val="00C12CD4"/>
    <w:rsid w:val="00C14FB6"/>
    <w:rsid w:val="00C21E68"/>
    <w:rsid w:val="00C238EE"/>
    <w:rsid w:val="00C265A0"/>
    <w:rsid w:val="00C40625"/>
    <w:rsid w:val="00C439C2"/>
    <w:rsid w:val="00C460D6"/>
    <w:rsid w:val="00C4719C"/>
    <w:rsid w:val="00C471B3"/>
    <w:rsid w:val="00C519CE"/>
    <w:rsid w:val="00C576E3"/>
    <w:rsid w:val="00C66AFC"/>
    <w:rsid w:val="00C76D56"/>
    <w:rsid w:val="00C76F07"/>
    <w:rsid w:val="00C8159F"/>
    <w:rsid w:val="00C82F12"/>
    <w:rsid w:val="00C8431C"/>
    <w:rsid w:val="00C86E91"/>
    <w:rsid w:val="00C87D50"/>
    <w:rsid w:val="00C91362"/>
    <w:rsid w:val="00C91A79"/>
    <w:rsid w:val="00C9669B"/>
    <w:rsid w:val="00CA5907"/>
    <w:rsid w:val="00CA5B28"/>
    <w:rsid w:val="00CA78FC"/>
    <w:rsid w:val="00CB30E2"/>
    <w:rsid w:val="00CB49A5"/>
    <w:rsid w:val="00CB5AD2"/>
    <w:rsid w:val="00CB7158"/>
    <w:rsid w:val="00CC0394"/>
    <w:rsid w:val="00CC3BD7"/>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3378"/>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2C"/>
    <w:rsid w:val="00E10956"/>
    <w:rsid w:val="00E12654"/>
    <w:rsid w:val="00E1674E"/>
    <w:rsid w:val="00E171BE"/>
    <w:rsid w:val="00E22C3F"/>
    <w:rsid w:val="00E255CD"/>
    <w:rsid w:val="00E27190"/>
    <w:rsid w:val="00E34607"/>
    <w:rsid w:val="00E4060C"/>
    <w:rsid w:val="00E4135D"/>
    <w:rsid w:val="00E423E7"/>
    <w:rsid w:val="00E470D8"/>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23DCE"/>
    <w:rsid w:val="00F350B7"/>
    <w:rsid w:val="00F360DF"/>
    <w:rsid w:val="00F379A7"/>
    <w:rsid w:val="00F47E58"/>
    <w:rsid w:val="00F53722"/>
    <w:rsid w:val="00F5529F"/>
    <w:rsid w:val="00F607FF"/>
    <w:rsid w:val="00F62F8E"/>
    <w:rsid w:val="00F64938"/>
    <w:rsid w:val="00F65DEB"/>
    <w:rsid w:val="00F70BE5"/>
    <w:rsid w:val="00F71BF1"/>
    <w:rsid w:val="00F72F02"/>
    <w:rsid w:val="00F75F71"/>
    <w:rsid w:val="00F77100"/>
    <w:rsid w:val="00F81581"/>
    <w:rsid w:val="00F818E7"/>
    <w:rsid w:val="00F83FDB"/>
    <w:rsid w:val="00F911C2"/>
    <w:rsid w:val="00F94B2A"/>
    <w:rsid w:val="00F97B63"/>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 w:val="12734A1E"/>
    <w:rsid w:val="1773428F"/>
    <w:rsid w:val="1FD40245"/>
    <w:rsid w:val="20B8A5B6"/>
    <w:rsid w:val="245CC491"/>
    <w:rsid w:val="27C6DDE1"/>
    <w:rsid w:val="33B79636"/>
    <w:rsid w:val="38228D04"/>
    <w:rsid w:val="3BDC45C9"/>
    <w:rsid w:val="3FD6B682"/>
    <w:rsid w:val="44190E56"/>
    <w:rsid w:val="49AD1A2C"/>
    <w:rsid w:val="4B848537"/>
    <w:rsid w:val="5093C682"/>
    <w:rsid w:val="5324AFA5"/>
    <w:rsid w:val="5E989871"/>
    <w:rsid w:val="5F83B7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8FC10"/>
  <w15:docId w15:val="{AE148D55-89EF-4A2F-90C0-592B80D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D51E5-70CC-4CD1-92B7-B717230D461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B2EC01C0-31D7-4989-A7E1-4E5D91C47D47}">
  <ds:schemaRefs>
    <ds:schemaRef ds:uri="http://schemas.microsoft.com/sharepoint/v3/contenttype/forms"/>
  </ds:schemaRefs>
</ds:datastoreItem>
</file>

<file path=customXml/itemProps3.xml><?xml version="1.0" encoding="utf-8"?>
<ds:datastoreItem xmlns:ds="http://schemas.openxmlformats.org/officeDocument/2006/customXml" ds:itemID="{CA930EC1-723F-427B-AB7C-1837713A9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1738</Words>
  <Characters>9559</Characters>
  <Application>Microsoft Office Word</Application>
  <DocSecurity>0</DocSecurity>
  <Lines>79</Lines>
  <Paragraphs>22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COMISIÓN DE RELACIONES EXTERIORES, ASUNTOS INTERPARLAMENTARIOS E INTEGRACIÓN LATINOAMERICANA,</vt:lpstr>
      <vt:lpstr>I.- ANTECEDENTES DEL ACUERDO</vt:lpstr>
      <vt:lpstr>II.- ESTRUCTURA Y CONTENIDO DEL ACUERDO</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4</cp:revision>
  <cp:lastPrinted>2022-05-10T11:50:00Z</cp:lastPrinted>
  <dcterms:created xsi:type="dcterms:W3CDTF">2025-04-03T13:14:00Z</dcterms:created>
  <dcterms:modified xsi:type="dcterms:W3CDTF">2025-04-03T14:27:00Z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r8>346200</vt:r8>
  </property>
  <property fmtid="{D5CDD505-2E9C-101B-9397-08002B2CF9AE}" pid="4" name="MediaServiceImageTags">
    <vt:lpwstr/>
  </property>
</Properties>
</file>