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965C5" w14:textId="5276FA45" w:rsidR="00CB62F2" w:rsidRPr="00CB62F2" w:rsidRDefault="00F23475" w:rsidP="00565DA0">
      <w:pPr>
        <w:tabs>
          <w:tab w:val="left" w:pos="1418"/>
        </w:tabs>
        <w:spacing w:before="120" w:line="276" w:lineRule="auto"/>
        <w:jc w:val="both"/>
        <w:rPr>
          <w:rFonts w:ascii="Arial" w:hAnsi="Arial" w:cs="Arial"/>
          <w:b/>
          <w:bCs/>
          <w:sz w:val="22"/>
          <w:lang w:val="es-CL"/>
        </w:rPr>
      </w:pPr>
      <w:r>
        <w:rPr>
          <w:rFonts w:ascii="Arial" w:hAnsi="Arial" w:cs="Arial"/>
          <w:b/>
          <w:bCs/>
          <w:sz w:val="22"/>
        </w:rPr>
        <w:t xml:space="preserve">INFORME DE LA COMISIÓN DE </w:t>
      </w:r>
      <w:r w:rsidR="00585EF6">
        <w:rPr>
          <w:rFonts w:ascii="Arial" w:hAnsi="Arial" w:cs="Arial"/>
          <w:b/>
          <w:bCs/>
          <w:sz w:val="22"/>
        </w:rPr>
        <w:t xml:space="preserve">MEDIO AMBIENTE Y RECURSOS NATURALES </w:t>
      </w:r>
      <w:r>
        <w:rPr>
          <w:rFonts w:ascii="Arial" w:hAnsi="Arial" w:cs="Arial"/>
          <w:b/>
          <w:bCs/>
          <w:sz w:val="22"/>
        </w:rPr>
        <w:t xml:space="preserve">RECAIDO EN EL PROYECTO </w:t>
      </w:r>
      <w:r w:rsidR="004C2200">
        <w:rPr>
          <w:rFonts w:ascii="Arial" w:hAnsi="Arial" w:cs="Arial"/>
          <w:b/>
          <w:bCs/>
          <w:sz w:val="22"/>
        </w:rPr>
        <w:t xml:space="preserve">QUE </w:t>
      </w:r>
      <w:r w:rsidR="00364BE4">
        <w:rPr>
          <w:rFonts w:ascii="Arial" w:hAnsi="Arial" w:cs="Arial"/>
          <w:b/>
          <w:bCs/>
          <w:sz w:val="22"/>
        </w:rPr>
        <w:t xml:space="preserve">MODIFICA </w:t>
      </w:r>
      <w:r w:rsidR="00364BE4" w:rsidRPr="00364BE4">
        <w:rPr>
          <w:rFonts w:ascii="Arial" w:hAnsi="Arial" w:cs="Arial"/>
          <w:b/>
          <w:bCs/>
          <w:sz w:val="22"/>
        </w:rPr>
        <w:t>LA LEY N° 20.600, QUE CREA LOS TRIBUNALES AMBIENTALES, EN MATERIA DE PROCEDENCIA DEL RECURSO DE APELACIÓN Y CASACIÓN EN LOS CASOS QUE INDICA</w:t>
      </w:r>
      <w:r w:rsidR="00821C24">
        <w:rPr>
          <w:rFonts w:ascii="Arial" w:hAnsi="Arial" w:cs="Arial"/>
          <w:b/>
          <w:bCs/>
          <w:sz w:val="22"/>
        </w:rPr>
        <w:t>.</w:t>
      </w:r>
    </w:p>
    <w:p w14:paraId="7A122A7A" w14:textId="38D8685D" w:rsidR="00F23475" w:rsidRDefault="009C7689" w:rsidP="00565DA0">
      <w:pPr>
        <w:pStyle w:val="Ttulo1"/>
        <w:tabs>
          <w:tab w:val="left" w:pos="1418"/>
        </w:tabs>
        <w:spacing w:before="120" w:line="276" w:lineRule="auto"/>
      </w:pPr>
      <w:r>
        <w:t xml:space="preserve">BOLETÍN N° </w:t>
      </w:r>
      <w:r w:rsidR="00585EF6">
        <w:t>1</w:t>
      </w:r>
      <w:r w:rsidR="00364BE4">
        <w:t>6</w:t>
      </w:r>
      <w:r w:rsidR="00CB62F2">
        <w:t>.</w:t>
      </w:r>
      <w:r w:rsidR="00364BE4">
        <w:t>204</w:t>
      </w:r>
      <w:r w:rsidR="000A2CF8">
        <w:t>-1</w:t>
      </w:r>
      <w:r w:rsidR="00585EF6">
        <w:t>2</w:t>
      </w:r>
      <w:r w:rsidR="00364BE4">
        <w:t xml:space="preserve"> (S)</w:t>
      </w:r>
    </w:p>
    <w:p w14:paraId="25F48A73" w14:textId="77777777" w:rsidR="00F23475" w:rsidRDefault="00F23475" w:rsidP="00565DA0">
      <w:pPr>
        <w:tabs>
          <w:tab w:val="left" w:pos="1418"/>
        </w:tabs>
        <w:spacing w:before="120" w:line="276" w:lineRule="auto"/>
        <w:ind w:right="-160"/>
        <w:jc w:val="both"/>
        <w:rPr>
          <w:rFonts w:ascii="Arial" w:hAnsi="Arial" w:cs="Arial"/>
          <w:sz w:val="22"/>
        </w:rPr>
      </w:pPr>
      <w:r>
        <w:rPr>
          <w:rFonts w:ascii="Arial" w:hAnsi="Arial" w:cs="Arial"/>
          <w:sz w:val="22"/>
        </w:rPr>
        <w:t>_________________________________________________________________________</w:t>
      </w:r>
    </w:p>
    <w:p w14:paraId="1033CF4C" w14:textId="77777777" w:rsidR="00EE6231" w:rsidRDefault="00EE6231" w:rsidP="00565DA0">
      <w:pPr>
        <w:tabs>
          <w:tab w:val="left" w:pos="1418"/>
        </w:tabs>
        <w:spacing w:before="120" w:line="276" w:lineRule="auto"/>
        <w:jc w:val="both"/>
        <w:rPr>
          <w:rFonts w:ascii="Arial" w:hAnsi="Arial" w:cs="Arial"/>
          <w:b/>
          <w:bCs/>
          <w:sz w:val="22"/>
        </w:rPr>
      </w:pPr>
    </w:p>
    <w:p w14:paraId="3F88A7CB" w14:textId="77777777" w:rsidR="000A6270" w:rsidRDefault="000A6270" w:rsidP="00565DA0">
      <w:pPr>
        <w:tabs>
          <w:tab w:val="left" w:pos="1418"/>
        </w:tabs>
        <w:spacing w:before="120" w:line="276" w:lineRule="auto"/>
        <w:jc w:val="both"/>
        <w:rPr>
          <w:rFonts w:ascii="Arial" w:hAnsi="Arial" w:cs="Arial"/>
          <w:b/>
          <w:bCs/>
          <w:sz w:val="22"/>
        </w:rPr>
      </w:pPr>
    </w:p>
    <w:p w14:paraId="317028A2" w14:textId="77777777" w:rsidR="00F23475" w:rsidRDefault="00F23475" w:rsidP="00565DA0">
      <w:pPr>
        <w:tabs>
          <w:tab w:val="left" w:pos="1418"/>
        </w:tabs>
        <w:spacing w:before="120" w:line="276" w:lineRule="auto"/>
        <w:jc w:val="both"/>
        <w:rPr>
          <w:rFonts w:ascii="Arial" w:hAnsi="Arial" w:cs="Arial"/>
          <w:b/>
          <w:bCs/>
          <w:sz w:val="22"/>
        </w:rPr>
      </w:pPr>
      <w:r>
        <w:rPr>
          <w:rFonts w:ascii="Arial" w:hAnsi="Arial" w:cs="Arial"/>
          <w:b/>
          <w:bCs/>
          <w:sz w:val="22"/>
        </w:rPr>
        <w:t>HONORABLE CÁMARA:</w:t>
      </w:r>
    </w:p>
    <w:p w14:paraId="36D393F0" w14:textId="5B5A614A" w:rsidR="00677F2C" w:rsidRDefault="00F23475" w:rsidP="00565DA0">
      <w:pPr>
        <w:tabs>
          <w:tab w:val="left" w:pos="1418"/>
        </w:tabs>
        <w:spacing w:before="120" w:line="276" w:lineRule="auto"/>
        <w:jc w:val="both"/>
        <w:rPr>
          <w:rFonts w:ascii="Arial" w:hAnsi="Arial" w:cs="Arial"/>
          <w:sz w:val="22"/>
        </w:rPr>
      </w:pPr>
      <w:r>
        <w:rPr>
          <w:rFonts w:ascii="Arial" w:hAnsi="Arial" w:cs="Arial"/>
          <w:sz w:val="22"/>
        </w:rPr>
        <w:tab/>
        <w:t xml:space="preserve">La Comisión de </w:t>
      </w:r>
      <w:r w:rsidR="00585EF6">
        <w:rPr>
          <w:rFonts w:ascii="Arial" w:hAnsi="Arial" w:cs="Arial"/>
          <w:sz w:val="22"/>
        </w:rPr>
        <w:t xml:space="preserve">Medio Ambiente y Recursos Naturales </w:t>
      </w:r>
      <w:r>
        <w:rPr>
          <w:rFonts w:ascii="Arial" w:hAnsi="Arial" w:cs="Arial"/>
          <w:sz w:val="22"/>
        </w:rPr>
        <w:t xml:space="preserve">viene en informar, en </w:t>
      </w:r>
      <w:r w:rsidR="00364BE4">
        <w:rPr>
          <w:rFonts w:ascii="Arial" w:hAnsi="Arial" w:cs="Arial"/>
          <w:sz w:val="22"/>
        </w:rPr>
        <w:t>segundo</w:t>
      </w:r>
      <w:r>
        <w:rPr>
          <w:rFonts w:ascii="Arial" w:hAnsi="Arial" w:cs="Arial"/>
          <w:sz w:val="22"/>
        </w:rPr>
        <w:t xml:space="preserve"> trámite constitucional y primero reglamentario, el proyecto de la referencia, </w:t>
      </w:r>
      <w:r w:rsidR="00A63825">
        <w:rPr>
          <w:rFonts w:ascii="Arial" w:hAnsi="Arial" w:cs="Arial"/>
          <w:sz w:val="22"/>
        </w:rPr>
        <w:t xml:space="preserve">iniciado </w:t>
      </w:r>
      <w:r w:rsidR="00CB62F2">
        <w:rPr>
          <w:rFonts w:ascii="Arial" w:hAnsi="Arial" w:cs="Arial"/>
          <w:sz w:val="22"/>
        </w:rPr>
        <w:t>en</w:t>
      </w:r>
      <w:r w:rsidR="0074348C">
        <w:rPr>
          <w:rFonts w:ascii="Arial" w:hAnsi="Arial" w:cs="Arial"/>
          <w:sz w:val="22"/>
        </w:rPr>
        <w:t xml:space="preserve"> moción </w:t>
      </w:r>
      <w:r w:rsidR="00B85364">
        <w:rPr>
          <w:rFonts w:ascii="Arial" w:hAnsi="Arial" w:cs="Arial"/>
          <w:sz w:val="22"/>
        </w:rPr>
        <w:t xml:space="preserve">de los </w:t>
      </w:r>
      <w:r w:rsidR="00364BE4">
        <w:rPr>
          <w:rFonts w:ascii="Arial" w:hAnsi="Arial" w:cs="Arial"/>
          <w:sz w:val="22"/>
        </w:rPr>
        <w:t>senadores Juan Ignacio Latorre y Matías Walker, y la exsenadora Isabel Allende</w:t>
      </w:r>
      <w:r w:rsidR="00DE38AC">
        <w:rPr>
          <w:rFonts w:ascii="Arial" w:hAnsi="Arial" w:cs="Arial"/>
          <w:sz w:val="22"/>
        </w:rPr>
        <w:t>.</w:t>
      </w:r>
    </w:p>
    <w:p w14:paraId="78D2D094" w14:textId="77777777" w:rsidR="00E03803" w:rsidRDefault="00E03803" w:rsidP="00565DA0">
      <w:pPr>
        <w:tabs>
          <w:tab w:val="left" w:pos="1418"/>
        </w:tabs>
        <w:spacing w:before="120" w:line="276" w:lineRule="auto"/>
        <w:jc w:val="both"/>
        <w:rPr>
          <w:rFonts w:ascii="Arial" w:hAnsi="Arial" w:cs="Arial"/>
          <w:sz w:val="22"/>
        </w:rPr>
      </w:pPr>
    </w:p>
    <w:p w14:paraId="020F66C0" w14:textId="77777777" w:rsidR="00F23475" w:rsidRPr="000855AA" w:rsidRDefault="00F23475" w:rsidP="00565DA0">
      <w:pPr>
        <w:tabs>
          <w:tab w:val="left" w:pos="1418"/>
        </w:tabs>
        <w:spacing w:before="120" w:line="276" w:lineRule="auto"/>
        <w:jc w:val="both"/>
        <w:rPr>
          <w:rFonts w:ascii="Arial" w:hAnsi="Arial" w:cs="Arial"/>
          <w:b/>
          <w:bCs/>
          <w:sz w:val="22"/>
        </w:rPr>
      </w:pPr>
      <w:r w:rsidRPr="000855AA">
        <w:rPr>
          <w:rFonts w:ascii="Arial" w:hAnsi="Arial" w:cs="Arial"/>
          <w:b/>
          <w:bCs/>
          <w:sz w:val="22"/>
        </w:rPr>
        <w:t>CONSTANCIAS REGLAMENTARIAS PREVIAS.</w:t>
      </w:r>
    </w:p>
    <w:p w14:paraId="47F30395" w14:textId="4127F734" w:rsidR="004A2976" w:rsidRPr="009A0A49" w:rsidRDefault="00F23475" w:rsidP="00BC5B54">
      <w:pPr>
        <w:pStyle w:val="Sangradetextonormal"/>
        <w:spacing w:before="120" w:line="276" w:lineRule="auto"/>
        <w:rPr>
          <w:sz w:val="22"/>
        </w:rPr>
      </w:pPr>
      <w:r w:rsidRPr="009A0A49">
        <w:rPr>
          <w:sz w:val="22"/>
        </w:rPr>
        <w:t xml:space="preserve">1) </w:t>
      </w:r>
      <w:r w:rsidR="004A2976" w:rsidRPr="009A0A49">
        <w:rPr>
          <w:sz w:val="22"/>
          <w:u w:val="single"/>
        </w:rPr>
        <w:t>I</w:t>
      </w:r>
      <w:r w:rsidRPr="009A0A49">
        <w:rPr>
          <w:sz w:val="22"/>
          <w:u w:val="single"/>
        </w:rPr>
        <w:t>dea matriz o fundamental del proyecto</w:t>
      </w:r>
      <w:r w:rsidR="004A2976" w:rsidRPr="009A0A49">
        <w:rPr>
          <w:sz w:val="22"/>
          <w:u w:val="single"/>
        </w:rPr>
        <w:t>.</w:t>
      </w:r>
    </w:p>
    <w:p w14:paraId="05C32425" w14:textId="59015D17" w:rsidR="00364BE4" w:rsidRPr="00364BE4" w:rsidRDefault="004A2976" w:rsidP="00364BE4">
      <w:pPr>
        <w:pStyle w:val="Sangradetextonormal"/>
        <w:spacing w:before="120" w:line="276" w:lineRule="auto"/>
        <w:rPr>
          <w:sz w:val="22"/>
          <w:lang w:val="es-ES_tradnl"/>
        </w:rPr>
      </w:pPr>
      <w:r w:rsidRPr="009A0A49">
        <w:rPr>
          <w:sz w:val="22"/>
        </w:rPr>
        <w:tab/>
        <w:t>C</w:t>
      </w:r>
      <w:r w:rsidR="00BC5B54" w:rsidRPr="009A0A49">
        <w:rPr>
          <w:sz w:val="22"/>
        </w:rPr>
        <w:t xml:space="preserve">onsiste </w:t>
      </w:r>
      <w:r w:rsidR="00D221FA" w:rsidRPr="009A0A49">
        <w:rPr>
          <w:sz w:val="22"/>
        </w:rPr>
        <w:t>e</w:t>
      </w:r>
      <w:r w:rsidR="00BC5B54" w:rsidRPr="009A0A49">
        <w:rPr>
          <w:sz w:val="22"/>
        </w:rPr>
        <w:t>n</w:t>
      </w:r>
      <w:r w:rsidR="001A7CA0" w:rsidRPr="009A0A49">
        <w:rPr>
          <w:sz w:val="22"/>
        </w:rPr>
        <w:t xml:space="preserve"> </w:t>
      </w:r>
      <w:r w:rsidR="00ED1807">
        <w:rPr>
          <w:sz w:val="22"/>
        </w:rPr>
        <w:t>separar</w:t>
      </w:r>
      <w:r w:rsidR="00364BE4" w:rsidRPr="00364BE4">
        <w:rPr>
          <w:sz w:val="22"/>
          <w:lang w:val="es-ES_tradnl"/>
        </w:rPr>
        <w:t xml:space="preserve"> claramente la procedencia del recurso de apelación y el recurso de casación en materia ambiental, así como consagrar la procedencia del recurso de casación en contra de las sentencias </w:t>
      </w:r>
      <w:r w:rsidR="00364BE4" w:rsidRPr="00364BE4">
        <w:rPr>
          <w:iCs/>
          <w:sz w:val="22"/>
          <w:lang w:val="es-ES_tradnl"/>
        </w:rPr>
        <w:t>dictada en los procedimientos relativos a las materias que son de competencia de los Tribunales Ambientales, incluyendo aquellas reguladas en leyes especiales</w:t>
      </w:r>
      <w:r w:rsidR="00364BE4" w:rsidRPr="00364BE4">
        <w:rPr>
          <w:sz w:val="22"/>
          <w:lang w:val="es-ES_tradnl"/>
        </w:rPr>
        <w:t>.</w:t>
      </w:r>
    </w:p>
    <w:p w14:paraId="37818DBF" w14:textId="56E40C92" w:rsidR="00615686" w:rsidRDefault="00615686" w:rsidP="00364BE4">
      <w:pPr>
        <w:pStyle w:val="Sangradetextonormal"/>
        <w:spacing w:before="120" w:line="276" w:lineRule="auto"/>
        <w:rPr>
          <w:sz w:val="22"/>
          <w:highlight w:val="yellow"/>
        </w:rPr>
      </w:pPr>
    </w:p>
    <w:p w14:paraId="0027A26C" w14:textId="77777777" w:rsidR="00F23475" w:rsidRPr="00666073" w:rsidRDefault="00F23475" w:rsidP="00565DA0">
      <w:pPr>
        <w:tabs>
          <w:tab w:val="left" w:pos="1418"/>
        </w:tabs>
        <w:spacing w:before="120" w:line="276" w:lineRule="auto"/>
        <w:jc w:val="both"/>
        <w:rPr>
          <w:rFonts w:ascii="Arial" w:hAnsi="Arial" w:cs="Arial"/>
          <w:sz w:val="22"/>
          <w:u w:val="single"/>
        </w:rPr>
      </w:pPr>
      <w:r w:rsidRPr="00666073">
        <w:rPr>
          <w:rFonts w:ascii="Arial" w:hAnsi="Arial" w:cs="Arial"/>
          <w:sz w:val="22"/>
        </w:rPr>
        <w:t xml:space="preserve">2) </w:t>
      </w:r>
      <w:r w:rsidRPr="00666073">
        <w:rPr>
          <w:rFonts w:ascii="Arial" w:hAnsi="Arial" w:cs="Arial"/>
          <w:sz w:val="22"/>
          <w:u w:val="single"/>
        </w:rPr>
        <w:t>Normas de carácter orgánico constitucional</w:t>
      </w:r>
      <w:r w:rsidR="001F07B1" w:rsidRPr="00666073">
        <w:rPr>
          <w:rFonts w:ascii="Arial" w:hAnsi="Arial" w:cs="Arial"/>
          <w:sz w:val="22"/>
          <w:u w:val="single"/>
        </w:rPr>
        <w:t xml:space="preserve"> o de quórum calificado.</w:t>
      </w:r>
    </w:p>
    <w:p w14:paraId="543BF331" w14:textId="79ED2BA9" w:rsidR="00F12AF9" w:rsidRPr="00F12AF9" w:rsidRDefault="00281323" w:rsidP="00F12AF9">
      <w:pPr>
        <w:tabs>
          <w:tab w:val="left" w:pos="1418"/>
        </w:tabs>
        <w:spacing w:before="80" w:line="276" w:lineRule="auto"/>
        <w:jc w:val="both"/>
        <w:rPr>
          <w:rFonts w:ascii="Arial" w:hAnsi="Arial" w:cs="Arial"/>
          <w:bCs/>
          <w:sz w:val="22"/>
          <w:lang w:val="es-ES_tradnl"/>
        </w:rPr>
      </w:pPr>
      <w:r w:rsidRPr="00666073">
        <w:rPr>
          <w:rFonts w:ascii="Arial" w:hAnsi="Arial" w:cs="Arial"/>
          <w:sz w:val="22"/>
        </w:rPr>
        <w:tab/>
      </w:r>
      <w:r w:rsidR="00F12AF9">
        <w:rPr>
          <w:rFonts w:ascii="Arial" w:hAnsi="Arial" w:cs="Arial"/>
          <w:sz w:val="22"/>
        </w:rPr>
        <w:t xml:space="preserve">El </w:t>
      </w:r>
      <w:r w:rsidR="00F12AF9" w:rsidRPr="00F12AF9">
        <w:rPr>
          <w:rFonts w:ascii="Arial" w:hAnsi="Arial" w:cs="Arial"/>
          <w:bCs/>
          <w:sz w:val="22"/>
          <w:lang w:val="es-ES_tradnl"/>
        </w:rPr>
        <w:t xml:space="preserve">artículo único del proyecto de ley </w:t>
      </w:r>
      <w:r w:rsidR="00F12AF9">
        <w:rPr>
          <w:rFonts w:ascii="Arial" w:hAnsi="Arial" w:cs="Arial"/>
          <w:bCs/>
          <w:sz w:val="22"/>
          <w:lang w:val="es-ES_tradnl"/>
        </w:rPr>
        <w:t>es de</w:t>
      </w:r>
      <w:r w:rsidR="00F12AF9" w:rsidRPr="00F12AF9">
        <w:rPr>
          <w:rFonts w:ascii="Arial" w:hAnsi="Arial" w:cs="Arial"/>
          <w:bCs/>
          <w:sz w:val="22"/>
          <w:lang w:val="es-ES_tradnl"/>
        </w:rPr>
        <w:t xml:space="preserve"> carácter orgánico constitucional</w:t>
      </w:r>
      <w:r w:rsidR="00F12AF9">
        <w:rPr>
          <w:rFonts w:ascii="Arial" w:hAnsi="Arial" w:cs="Arial"/>
          <w:bCs/>
          <w:sz w:val="22"/>
          <w:lang w:val="es-ES_tradnl"/>
        </w:rPr>
        <w:t>,</w:t>
      </w:r>
      <w:r w:rsidR="00F12AF9" w:rsidRPr="00F12AF9">
        <w:rPr>
          <w:rFonts w:ascii="Arial" w:hAnsi="Arial" w:cs="Arial"/>
          <w:bCs/>
          <w:sz w:val="22"/>
          <w:lang w:val="es-ES_tradnl"/>
        </w:rPr>
        <w:t xml:space="preserve"> en atención a que contiene normas que dicen relación con la organización y atribuciones de los Tribunales de Justicia, en </w:t>
      </w:r>
      <w:r w:rsidR="00F12AF9">
        <w:rPr>
          <w:rFonts w:ascii="Arial" w:hAnsi="Arial" w:cs="Arial"/>
          <w:bCs/>
          <w:sz w:val="22"/>
          <w:lang w:val="es-ES_tradnl"/>
        </w:rPr>
        <w:t>razón de lo establecido</w:t>
      </w:r>
      <w:r w:rsidR="00F12AF9" w:rsidRPr="00F12AF9">
        <w:rPr>
          <w:rFonts w:ascii="Arial" w:hAnsi="Arial" w:cs="Arial"/>
          <w:bCs/>
          <w:sz w:val="22"/>
          <w:lang w:val="es-ES_tradnl"/>
        </w:rPr>
        <w:t xml:space="preserve"> en el artículo 77 de la Constitución Política de la República, en </w:t>
      </w:r>
      <w:r w:rsidR="00F12AF9">
        <w:rPr>
          <w:rFonts w:ascii="Arial" w:hAnsi="Arial" w:cs="Arial"/>
          <w:bCs/>
          <w:sz w:val="22"/>
          <w:lang w:val="es-ES_tradnl"/>
        </w:rPr>
        <w:t xml:space="preserve">concordancia </w:t>
      </w:r>
      <w:r w:rsidR="00F12AF9" w:rsidRPr="00F12AF9">
        <w:rPr>
          <w:rFonts w:ascii="Arial" w:hAnsi="Arial" w:cs="Arial"/>
          <w:bCs/>
          <w:sz w:val="22"/>
          <w:lang w:val="es-ES_tradnl"/>
        </w:rPr>
        <w:t xml:space="preserve">con el </w:t>
      </w:r>
      <w:r w:rsidR="00F12AF9">
        <w:rPr>
          <w:rFonts w:ascii="Arial" w:hAnsi="Arial" w:cs="Arial"/>
          <w:bCs/>
          <w:sz w:val="22"/>
          <w:lang w:val="es-ES_tradnl"/>
        </w:rPr>
        <w:t xml:space="preserve">Inciso segundo del </w:t>
      </w:r>
      <w:r w:rsidR="00F12AF9" w:rsidRPr="00F12AF9">
        <w:rPr>
          <w:rFonts w:ascii="Arial" w:hAnsi="Arial" w:cs="Arial"/>
          <w:bCs/>
          <w:sz w:val="22"/>
          <w:lang w:val="es-ES_tradnl"/>
        </w:rPr>
        <w:t>artículo 66</w:t>
      </w:r>
      <w:r w:rsidR="00F12AF9">
        <w:rPr>
          <w:rFonts w:ascii="Arial" w:hAnsi="Arial" w:cs="Arial"/>
          <w:bCs/>
          <w:sz w:val="22"/>
          <w:lang w:val="es-ES_tradnl"/>
        </w:rPr>
        <w:t xml:space="preserve"> </w:t>
      </w:r>
      <w:r w:rsidR="00F12AF9" w:rsidRPr="00F12AF9">
        <w:rPr>
          <w:rFonts w:ascii="Arial" w:hAnsi="Arial" w:cs="Arial"/>
          <w:bCs/>
          <w:sz w:val="22"/>
          <w:lang w:val="es-ES_tradnl"/>
        </w:rPr>
        <w:t>de la misma Carta Fundamental.</w:t>
      </w:r>
    </w:p>
    <w:p w14:paraId="7AD1077B" w14:textId="77777777" w:rsidR="00CD4313" w:rsidRPr="00666073" w:rsidRDefault="00CD4313" w:rsidP="00565DA0">
      <w:pPr>
        <w:tabs>
          <w:tab w:val="left" w:pos="1418"/>
        </w:tabs>
        <w:spacing w:before="120" w:line="276" w:lineRule="auto"/>
        <w:jc w:val="both"/>
        <w:rPr>
          <w:rFonts w:ascii="Arial" w:hAnsi="Arial" w:cs="Arial"/>
          <w:sz w:val="22"/>
        </w:rPr>
      </w:pPr>
    </w:p>
    <w:p w14:paraId="4018FA54" w14:textId="280A164C" w:rsidR="00F23475" w:rsidRPr="001206C7" w:rsidRDefault="001F07B1" w:rsidP="00565DA0">
      <w:pPr>
        <w:tabs>
          <w:tab w:val="left" w:pos="1418"/>
        </w:tabs>
        <w:spacing w:before="120" w:line="276" w:lineRule="auto"/>
        <w:jc w:val="both"/>
        <w:rPr>
          <w:rFonts w:ascii="Arial" w:hAnsi="Arial" w:cs="Arial"/>
          <w:sz w:val="22"/>
          <w:u w:val="single"/>
        </w:rPr>
      </w:pPr>
      <w:r w:rsidRPr="00666073">
        <w:rPr>
          <w:rFonts w:ascii="Arial" w:hAnsi="Arial" w:cs="Arial"/>
          <w:sz w:val="22"/>
        </w:rPr>
        <w:t>3</w:t>
      </w:r>
      <w:r w:rsidR="00F23475" w:rsidRPr="00666073">
        <w:rPr>
          <w:rFonts w:ascii="Arial" w:hAnsi="Arial" w:cs="Arial"/>
          <w:sz w:val="22"/>
        </w:rPr>
        <w:t xml:space="preserve">) </w:t>
      </w:r>
      <w:r w:rsidR="00F23475" w:rsidRPr="00666073">
        <w:rPr>
          <w:rFonts w:ascii="Arial" w:hAnsi="Arial" w:cs="Arial"/>
          <w:sz w:val="22"/>
          <w:u w:val="single"/>
        </w:rPr>
        <w:t>Normas que requieren trámite de Hacienda</w:t>
      </w:r>
      <w:r w:rsidR="00F12AF9" w:rsidRPr="00F12AF9">
        <w:rPr>
          <w:rFonts w:ascii="Arial" w:hAnsi="Arial" w:cs="Arial"/>
          <w:sz w:val="22"/>
          <w:u w:val="single"/>
        </w:rPr>
        <w:t>.</w:t>
      </w:r>
    </w:p>
    <w:p w14:paraId="19482E6D" w14:textId="77777777" w:rsidR="004D6ECF" w:rsidRDefault="004D6ECF" w:rsidP="00565DA0">
      <w:pPr>
        <w:tabs>
          <w:tab w:val="left" w:pos="1418"/>
          <w:tab w:val="left" w:pos="2160"/>
        </w:tabs>
        <w:spacing w:before="120" w:line="276" w:lineRule="auto"/>
        <w:jc w:val="both"/>
        <w:rPr>
          <w:rFonts w:ascii="Arial" w:hAnsi="Arial" w:cs="Arial"/>
          <w:sz w:val="22"/>
        </w:rPr>
      </w:pPr>
      <w:r w:rsidRPr="001206C7">
        <w:rPr>
          <w:rFonts w:ascii="Arial" w:hAnsi="Arial" w:cs="Arial"/>
          <w:sz w:val="22"/>
        </w:rPr>
        <w:tab/>
      </w:r>
      <w:r w:rsidR="00F96D8C" w:rsidRPr="009A0A49">
        <w:rPr>
          <w:rFonts w:ascii="Arial" w:hAnsi="Arial" w:cs="Arial"/>
          <w:sz w:val="22"/>
        </w:rPr>
        <w:t>No hay.</w:t>
      </w:r>
    </w:p>
    <w:p w14:paraId="0129D123" w14:textId="77777777" w:rsidR="001206C7" w:rsidRDefault="001206C7" w:rsidP="00565DA0">
      <w:pPr>
        <w:tabs>
          <w:tab w:val="left" w:pos="1418"/>
          <w:tab w:val="left" w:pos="2160"/>
        </w:tabs>
        <w:spacing w:before="120" w:line="276" w:lineRule="auto"/>
        <w:jc w:val="both"/>
        <w:rPr>
          <w:rFonts w:ascii="Arial" w:hAnsi="Arial" w:cs="Arial"/>
          <w:sz w:val="22"/>
        </w:rPr>
      </w:pPr>
    </w:p>
    <w:p w14:paraId="3C48CE68" w14:textId="5944B861" w:rsidR="00C82386" w:rsidRPr="009A0A49" w:rsidRDefault="001F07B1" w:rsidP="00565DA0">
      <w:pPr>
        <w:tabs>
          <w:tab w:val="left" w:pos="1418"/>
          <w:tab w:val="left" w:pos="2160"/>
        </w:tabs>
        <w:spacing w:before="120" w:line="276" w:lineRule="auto"/>
        <w:jc w:val="both"/>
        <w:rPr>
          <w:rFonts w:ascii="Arial" w:hAnsi="Arial" w:cs="Arial"/>
          <w:sz w:val="22"/>
        </w:rPr>
      </w:pPr>
      <w:r w:rsidRPr="009A0A49">
        <w:rPr>
          <w:rFonts w:ascii="Arial" w:hAnsi="Arial" w:cs="Arial"/>
          <w:sz w:val="22"/>
        </w:rPr>
        <w:t>4</w:t>
      </w:r>
      <w:r w:rsidR="00F23475" w:rsidRPr="009A0A49">
        <w:rPr>
          <w:rFonts w:ascii="Arial" w:hAnsi="Arial" w:cs="Arial"/>
          <w:sz w:val="22"/>
        </w:rPr>
        <w:t xml:space="preserve">) </w:t>
      </w:r>
      <w:r w:rsidR="00F23475" w:rsidRPr="009A0A49">
        <w:rPr>
          <w:rFonts w:ascii="Arial" w:hAnsi="Arial" w:cs="Arial"/>
          <w:sz w:val="22"/>
          <w:u w:val="single"/>
        </w:rPr>
        <w:t xml:space="preserve">El proyecto fue aprobado, en general, por </w:t>
      </w:r>
      <w:r w:rsidR="007B4450" w:rsidRPr="009A0A49">
        <w:rPr>
          <w:rFonts w:ascii="Arial" w:hAnsi="Arial" w:cs="Arial"/>
          <w:sz w:val="22"/>
          <w:u w:val="single"/>
        </w:rPr>
        <w:t xml:space="preserve">la </w:t>
      </w:r>
      <w:r w:rsidR="00B2579E">
        <w:rPr>
          <w:rFonts w:ascii="Arial" w:hAnsi="Arial" w:cs="Arial"/>
          <w:sz w:val="22"/>
          <w:u w:val="single"/>
        </w:rPr>
        <w:t>unanimidad</w:t>
      </w:r>
      <w:r w:rsidR="00D87646" w:rsidRPr="009A0A49">
        <w:rPr>
          <w:rFonts w:ascii="Arial" w:hAnsi="Arial" w:cs="Arial"/>
          <w:sz w:val="22"/>
          <w:u w:val="single"/>
        </w:rPr>
        <w:t xml:space="preserve"> </w:t>
      </w:r>
      <w:r w:rsidR="00B95F05" w:rsidRPr="009A0A49">
        <w:rPr>
          <w:rFonts w:ascii="Arial" w:hAnsi="Arial" w:cs="Arial"/>
          <w:sz w:val="22"/>
          <w:u w:val="single"/>
        </w:rPr>
        <w:t>de</w:t>
      </w:r>
      <w:r w:rsidR="00F23475" w:rsidRPr="009A0A49">
        <w:rPr>
          <w:rFonts w:ascii="Arial" w:hAnsi="Arial" w:cs="Arial"/>
          <w:sz w:val="22"/>
          <w:u w:val="single"/>
        </w:rPr>
        <w:t xml:space="preserve"> los miembros presentes</w:t>
      </w:r>
      <w:r w:rsidR="005713DC" w:rsidRPr="009A0A49">
        <w:rPr>
          <w:rFonts w:ascii="Arial" w:hAnsi="Arial" w:cs="Arial"/>
          <w:sz w:val="22"/>
        </w:rPr>
        <w:t xml:space="preserve"> (</w:t>
      </w:r>
      <w:r w:rsidR="002B1D13" w:rsidRPr="009A0A49">
        <w:rPr>
          <w:rFonts w:ascii="Arial" w:hAnsi="Arial" w:cs="Arial"/>
          <w:sz w:val="22"/>
        </w:rPr>
        <w:t>7</w:t>
      </w:r>
      <w:r w:rsidR="005713DC" w:rsidRPr="009A0A49">
        <w:rPr>
          <w:rFonts w:ascii="Arial" w:hAnsi="Arial" w:cs="Arial"/>
          <w:sz w:val="22"/>
        </w:rPr>
        <w:t xml:space="preserve"> votos a favor).</w:t>
      </w:r>
    </w:p>
    <w:p w14:paraId="137D4698" w14:textId="0FE6D742" w:rsidR="002B1D13" w:rsidRPr="009A0A49" w:rsidRDefault="004A2976" w:rsidP="00DC6D15">
      <w:pPr>
        <w:tabs>
          <w:tab w:val="left" w:pos="1418"/>
          <w:tab w:val="left" w:pos="2160"/>
        </w:tabs>
        <w:spacing w:before="120" w:line="276" w:lineRule="auto"/>
        <w:jc w:val="both"/>
        <w:rPr>
          <w:rFonts w:ascii="Arial" w:hAnsi="Arial" w:cs="Arial"/>
          <w:iCs/>
          <w:sz w:val="22"/>
          <w:szCs w:val="22"/>
          <w:lang w:val="es-CL"/>
        </w:rPr>
      </w:pPr>
      <w:r w:rsidRPr="009A0A49">
        <w:rPr>
          <w:rFonts w:ascii="Arial" w:hAnsi="Arial" w:cs="Arial"/>
          <w:iCs/>
          <w:sz w:val="22"/>
          <w:szCs w:val="22"/>
        </w:rPr>
        <w:tab/>
      </w:r>
      <w:r w:rsidR="00B95F05" w:rsidRPr="009A0A49">
        <w:rPr>
          <w:rFonts w:ascii="Arial" w:hAnsi="Arial" w:cs="Arial"/>
          <w:iCs/>
          <w:sz w:val="22"/>
          <w:szCs w:val="22"/>
        </w:rPr>
        <w:t>Votaron</w:t>
      </w:r>
      <w:r w:rsidR="00DE6BA4" w:rsidRPr="009A0A49">
        <w:rPr>
          <w:rFonts w:ascii="Arial" w:hAnsi="Arial" w:cs="Arial"/>
          <w:iCs/>
          <w:sz w:val="22"/>
          <w:szCs w:val="22"/>
        </w:rPr>
        <w:t xml:space="preserve"> a favor</w:t>
      </w:r>
      <w:r w:rsidR="00C82386" w:rsidRPr="009A0A49">
        <w:rPr>
          <w:rFonts w:ascii="Arial" w:hAnsi="Arial" w:cs="Arial"/>
          <w:iCs/>
          <w:sz w:val="22"/>
          <w:szCs w:val="22"/>
        </w:rPr>
        <w:t xml:space="preserve"> </w:t>
      </w:r>
      <w:r w:rsidR="00DC6D15" w:rsidRPr="009A0A49">
        <w:rPr>
          <w:rFonts w:ascii="Arial" w:hAnsi="Arial" w:cs="Arial"/>
          <w:iCs/>
          <w:sz w:val="22"/>
          <w:szCs w:val="22"/>
        </w:rPr>
        <w:t xml:space="preserve">las diputadas y diputados </w:t>
      </w:r>
      <w:r w:rsidR="002B1D13" w:rsidRPr="009A0A49">
        <w:rPr>
          <w:rFonts w:ascii="Arial" w:hAnsi="Arial" w:cs="Arial"/>
          <w:iCs/>
          <w:sz w:val="22"/>
          <w:szCs w:val="22"/>
        </w:rPr>
        <w:t xml:space="preserve">Jaime Araya, </w:t>
      </w:r>
      <w:r w:rsidR="00B2579E">
        <w:rPr>
          <w:rFonts w:ascii="Arial" w:hAnsi="Arial" w:cs="Arial"/>
          <w:iCs/>
          <w:sz w:val="22"/>
          <w:szCs w:val="22"/>
        </w:rPr>
        <w:t xml:space="preserve">Arturo Barrios, </w:t>
      </w:r>
      <w:r w:rsidR="00B2579E" w:rsidRPr="00B2579E">
        <w:rPr>
          <w:rFonts w:ascii="Arial" w:hAnsi="Arial" w:cs="Arial"/>
          <w:iCs/>
          <w:sz w:val="22"/>
          <w:szCs w:val="22"/>
        </w:rPr>
        <w:t xml:space="preserve">Félix González, </w:t>
      </w:r>
      <w:r w:rsidR="00B2579E" w:rsidRPr="009A0A49">
        <w:rPr>
          <w:rFonts w:ascii="Arial" w:hAnsi="Arial" w:cs="Arial"/>
          <w:iCs/>
          <w:sz w:val="22"/>
          <w:szCs w:val="22"/>
        </w:rPr>
        <w:t xml:space="preserve">Daniel Melo, </w:t>
      </w:r>
      <w:r w:rsidR="002B1D13" w:rsidRPr="009A0A49">
        <w:rPr>
          <w:rFonts w:ascii="Arial" w:hAnsi="Arial" w:cs="Arial"/>
          <w:iCs/>
          <w:sz w:val="22"/>
          <w:szCs w:val="22"/>
        </w:rPr>
        <w:t xml:space="preserve">José Carlos Meza, Hugo Rey y Clara </w:t>
      </w:r>
      <w:proofErr w:type="spellStart"/>
      <w:r w:rsidR="002B1D13" w:rsidRPr="009A0A49">
        <w:rPr>
          <w:rFonts w:ascii="Arial" w:hAnsi="Arial" w:cs="Arial"/>
          <w:iCs/>
          <w:sz w:val="22"/>
          <w:szCs w:val="22"/>
        </w:rPr>
        <w:t>Sagardía</w:t>
      </w:r>
      <w:proofErr w:type="spellEnd"/>
      <w:r w:rsidR="002B1D13" w:rsidRPr="009A0A49">
        <w:rPr>
          <w:rFonts w:ascii="Arial" w:hAnsi="Arial" w:cs="Arial"/>
          <w:iCs/>
          <w:sz w:val="22"/>
          <w:szCs w:val="22"/>
        </w:rPr>
        <w:t>.</w:t>
      </w:r>
    </w:p>
    <w:p w14:paraId="74C55B4D" w14:textId="77777777" w:rsidR="008714D7" w:rsidRPr="009A0A49" w:rsidRDefault="008714D7" w:rsidP="00565DA0">
      <w:pPr>
        <w:tabs>
          <w:tab w:val="left" w:pos="1418"/>
          <w:tab w:val="left" w:pos="2160"/>
        </w:tabs>
        <w:spacing w:before="120" w:line="276" w:lineRule="auto"/>
        <w:jc w:val="both"/>
        <w:rPr>
          <w:rFonts w:ascii="Arial" w:hAnsi="Arial" w:cs="Arial"/>
          <w:sz w:val="22"/>
          <w:szCs w:val="22"/>
        </w:rPr>
      </w:pPr>
    </w:p>
    <w:p w14:paraId="524C7E5A" w14:textId="55D07738" w:rsidR="00626089" w:rsidRPr="009A0A49" w:rsidRDefault="00626089" w:rsidP="00565DA0">
      <w:pPr>
        <w:tabs>
          <w:tab w:val="left" w:pos="1418"/>
          <w:tab w:val="left" w:pos="2160"/>
        </w:tabs>
        <w:spacing w:before="120" w:line="276" w:lineRule="auto"/>
        <w:jc w:val="both"/>
        <w:rPr>
          <w:rFonts w:ascii="Arial" w:hAnsi="Arial" w:cs="Arial"/>
          <w:sz w:val="22"/>
          <w:szCs w:val="22"/>
        </w:rPr>
      </w:pPr>
      <w:r w:rsidRPr="009A0A49">
        <w:rPr>
          <w:rFonts w:ascii="Arial" w:hAnsi="Arial" w:cs="Arial"/>
          <w:sz w:val="22"/>
          <w:szCs w:val="22"/>
        </w:rPr>
        <w:t xml:space="preserve">5) </w:t>
      </w:r>
      <w:r w:rsidRPr="009A0A49">
        <w:rPr>
          <w:rFonts w:ascii="Arial" w:hAnsi="Arial" w:cs="Arial"/>
          <w:sz w:val="22"/>
          <w:szCs w:val="22"/>
          <w:u w:val="single"/>
        </w:rPr>
        <w:t>Consulta a Corte Suprema, en virtud de lo dispuesto en artículo 77 CPE</w:t>
      </w:r>
      <w:r w:rsidR="00F12AF9" w:rsidRPr="00F12AF9">
        <w:rPr>
          <w:rFonts w:ascii="Arial" w:hAnsi="Arial" w:cs="Arial"/>
          <w:sz w:val="22"/>
          <w:szCs w:val="22"/>
          <w:u w:val="single"/>
        </w:rPr>
        <w:t>.</w:t>
      </w:r>
    </w:p>
    <w:p w14:paraId="6F2769D6" w14:textId="11523EAB" w:rsidR="00F12AF9" w:rsidRPr="00F12AF9" w:rsidRDefault="00310A56" w:rsidP="00F12AF9">
      <w:pPr>
        <w:tabs>
          <w:tab w:val="left" w:pos="1418"/>
          <w:tab w:val="left" w:pos="2160"/>
        </w:tabs>
        <w:spacing w:before="120" w:line="276" w:lineRule="auto"/>
        <w:jc w:val="both"/>
        <w:rPr>
          <w:rFonts w:ascii="Arial" w:hAnsi="Arial" w:cs="Arial"/>
          <w:sz w:val="22"/>
          <w:szCs w:val="22"/>
          <w:lang w:val="es-ES_tradnl"/>
        </w:rPr>
      </w:pPr>
      <w:r w:rsidRPr="009A0A49">
        <w:rPr>
          <w:rFonts w:ascii="Arial" w:hAnsi="Arial" w:cs="Arial"/>
          <w:sz w:val="22"/>
          <w:szCs w:val="22"/>
        </w:rPr>
        <w:tab/>
      </w:r>
      <w:r w:rsidR="00F12AF9" w:rsidRPr="00F12AF9">
        <w:rPr>
          <w:rFonts w:ascii="Arial" w:hAnsi="Arial" w:cs="Arial"/>
          <w:sz w:val="22"/>
          <w:szCs w:val="22"/>
          <w:lang w:val="es-ES_tradnl"/>
        </w:rPr>
        <w:t xml:space="preserve">Se hace presente que la Comisión </w:t>
      </w:r>
      <w:r w:rsidR="00F12AF9">
        <w:rPr>
          <w:rFonts w:ascii="Arial" w:hAnsi="Arial" w:cs="Arial"/>
          <w:sz w:val="22"/>
          <w:szCs w:val="22"/>
          <w:lang w:val="es-ES_tradnl"/>
        </w:rPr>
        <w:t xml:space="preserve">de Medio Ambiente, Cambio Climático  y Bienes Nacionales del H. Senado </w:t>
      </w:r>
      <w:r w:rsidR="00F12AF9" w:rsidRPr="00F12AF9">
        <w:rPr>
          <w:rFonts w:ascii="Arial" w:hAnsi="Arial" w:cs="Arial"/>
          <w:sz w:val="22"/>
          <w:szCs w:val="22"/>
          <w:lang w:val="es-ES_tradnl"/>
        </w:rPr>
        <w:t>envió un oficio solicitando el parecer de la Excma</w:t>
      </w:r>
      <w:r w:rsidR="00F12AF9">
        <w:rPr>
          <w:rFonts w:ascii="Arial" w:hAnsi="Arial" w:cs="Arial"/>
          <w:sz w:val="22"/>
          <w:szCs w:val="22"/>
          <w:lang w:val="es-ES_tradnl"/>
        </w:rPr>
        <w:t xml:space="preserve">. </w:t>
      </w:r>
      <w:r w:rsidR="00F12AF9" w:rsidRPr="00F12AF9">
        <w:rPr>
          <w:rFonts w:ascii="Arial" w:hAnsi="Arial" w:cs="Arial"/>
          <w:sz w:val="22"/>
          <w:szCs w:val="22"/>
          <w:lang w:val="es-ES_tradnl"/>
        </w:rPr>
        <w:t xml:space="preserve">Corte </w:t>
      </w:r>
      <w:r w:rsidR="00F12AF9" w:rsidRPr="00F12AF9">
        <w:rPr>
          <w:rFonts w:ascii="Arial" w:hAnsi="Arial" w:cs="Arial"/>
          <w:sz w:val="22"/>
          <w:szCs w:val="22"/>
          <w:lang w:val="es-ES_tradnl"/>
        </w:rPr>
        <w:lastRenderedPageBreak/>
        <w:t xml:space="preserve">Suprema respecto del texto </w:t>
      </w:r>
      <w:r w:rsidR="00F12AF9">
        <w:rPr>
          <w:rFonts w:ascii="Arial" w:hAnsi="Arial" w:cs="Arial"/>
          <w:sz w:val="22"/>
          <w:szCs w:val="22"/>
          <w:lang w:val="es-ES_tradnl"/>
        </w:rPr>
        <w:t>del proyecto de ley</w:t>
      </w:r>
      <w:r w:rsidR="00F12AF9" w:rsidRPr="00F12AF9">
        <w:rPr>
          <w:rFonts w:ascii="Arial" w:hAnsi="Arial" w:cs="Arial"/>
          <w:sz w:val="22"/>
          <w:szCs w:val="22"/>
          <w:lang w:val="es-ES_tradnl"/>
        </w:rPr>
        <w:t xml:space="preserve">, </w:t>
      </w:r>
      <w:r w:rsidR="00F12AF9">
        <w:rPr>
          <w:rFonts w:ascii="Arial" w:hAnsi="Arial" w:cs="Arial"/>
          <w:sz w:val="22"/>
          <w:szCs w:val="22"/>
          <w:lang w:val="es-ES_tradnl"/>
        </w:rPr>
        <w:t>de acuerdo con lo establecido</w:t>
      </w:r>
      <w:r w:rsidR="00F12AF9" w:rsidRPr="00F12AF9">
        <w:rPr>
          <w:rFonts w:ascii="Arial" w:hAnsi="Arial" w:cs="Arial"/>
          <w:sz w:val="22"/>
          <w:szCs w:val="22"/>
          <w:lang w:val="es-ES_tradnl"/>
        </w:rPr>
        <w:t xml:space="preserve"> </w:t>
      </w:r>
      <w:r w:rsidR="00F12AF9">
        <w:rPr>
          <w:rFonts w:ascii="Arial" w:hAnsi="Arial" w:cs="Arial"/>
          <w:sz w:val="22"/>
          <w:szCs w:val="22"/>
          <w:lang w:val="es-ES_tradnl"/>
        </w:rPr>
        <w:t xml:space="preserve">en </w:t>
      </w:r>
      <w:r w:rsidR="00F12AF9" w:rsidRPr="00F12AF9">
        <w:rPr>
          <w:rFonts w:ascii="Arial" w:hAnsi="Arial" w:cs="Arial"/>
          <w:sz w:val="22"/>
          <w:szCs w:val="22"/>
          <w:lang w:val="es-ES_tradnl"/>
        </w:rPr>
        <w:t xml:space="preserve">el artículo 77 de la </w:t>
      </w:r>
      <w:r w:rsidR="00F12AF9" w:rsidRPr="00F12AF9">
        <w:rPr>
          <w:rFonts w:ascii="Arial" w:hAnsi="Arial" w:cs="Arial"/>
          <w:bCs/>
          <w:sz w:val="22"/>
          <w:szCs w:val="22"/>
          <w:lang w:val="es-ES_tradnl"/>
        </w:rPr>
        <w:t>Constitución Política de la República</w:t>
      </w:r>
      <w:r w:rsidR="00F12AF9" w:rsidRPr="00F12AF9">
        <w:rPr>
          <w:rFonts w:ascii="Arial" w:hAnsi="Arial" w:cs="Arial"/>
          <w:sz w:val="22"/>
          <w:szCs w:val="22"/>
          <w:lang w:val="es-ES_tradnl"/>
        </w:rPr>
        <w:t xml:space="preserve">, </w:t>
      </w:r>
      <w:r w:rsidR="00F12AF9">
        <w:rPr>
          <w:rFonts w:ascii="Arial" w:hAnsi="Arial" w:cs="Arial"/>
          <w:sz w:val="22"/>
          <w:szCs w:val="22"/>
          <w:lang w:val="es-ES_tradnl"/>
        </w:rPr>
        <w:t xml:space="preserve">así como </w:t>
      </w:r>
      <w:r w:rsidR="00F12AF9" w:rsidRPr="00F12AF9">
        <w:rPr>
          <w:rFonts w:ascii="Arial" w:hAnsi="Arial" w:cs="Arial"/>
          <w:sz w:val="22"/>
          <w:szCs w:val="22"/>
          <w:lang w:val="es-ES_tradnl"/>
        </w:rPr>
        <w:t xml:space="preserve">por el artículo 16 de la ley Nº 18.918, orgánica constitucional del Congreso Nacional, </w:t>
      </w:r>
      <w:r w:rsidR="00F12AF9">
        <w:rPr>
          <w:rFonts w:ascii="Arial" w:hAnsi="Arial" w:cs="Arial"/>
          <w:sz w:val="22"/>
          <w:szCs w:val="22"/>
          <w:lang w:val="es-ES_tradnl"/>
        </w:rPr>
        <w:t>en razón de</w:t>
      </w:r>
      <w:r w:rsidR="00F12AF9" w:rsidRPr="00F12AF9">
        <w:rPr>
          <w:rFonts w:ascii="Arial" w:hAnsi="Arial" w:cs="Arial"/>
          <w:sz w:val="22"/>
          <w:szCs w:val="22"/>
          <w:lang w:val="es-ES_tradnl"/>
        </w:rPr>
        <w:t xml:space="preserve"> que dicha iniciativa incide en la organización o atribuciones de los tribunales de justicia.</w:t>
      </w:r>
    </w:p>
    <w:p w14:paraId="561423E9" w14:textId="1ABF0A09" w:rsidR="00F12AF9" w:rsidRDefault="00F12AF9" w:rsidP="00F12AF9">
      <w:pPr>
        <w:tabs>
          <w:tab w:val="left" w:pos="1418"/>
          <w:tab w:val="left" w:pos="2160"/>
        </w:tabs>
        <w:spacing w:before="120" w:line="276" w:lineRule="auto"/>
        <w:jc w:val="both"/>
        <w:rPr>
          <w:rFonts w:ascii="Arial" w:hAnsi="Arial" w:cs="Arial"/>
          <w:sz w:val="22"/>
          <w:szCs w:val="22"/>
          <w:lang w:val="es-ES_tradnl"/>
        </w:rPr>
      </w:pPr>
      <w:r>
        <w:rPr>
          <w:rFonts w:ascii="Arial" w:hAnsi="Arial" w:cs="Arial"/>
          <w:sz w:val="22"/>
          <w:szCs w:val="22"/>
          <w:lang w:val="es-ES_tradnl"/>
        </w:rPr>
        <w:tab/>
        <w:t>Con fecha 11 de octubre de 2023, la Excma. Corte Suprema respondió dicha consulta a través del oficio N° 274-2023, el que contiene una valoración positiva de la iniciativa legal en informe.</w:t>
      </w:r>
    </w:p>
    <w:p w14:paraId="742CD537" w14:textId="2B40FE2B" w:rsidR="004F31AD" w:rsidRDefault="00EE6231" w:rsidP="00565DA0">
      <w:pPr>
        <w:tabs>
          <w:tab w:val="left" w:pos="1418"/>
        </w:tabs>
        <w:spacing w:before="120" w:line="276" w:lineRule="auto"/>
        <w:jc w:val="both"/>
        <w:rPr>
          <w:rFonts w:ascii="Arial" w:hAnsi="Arial" w:cs="Arial"/>
          <w:sz w:val="22"/>
          <w:szCs w:val="22"/>
        </w:rPr>
      </w:pPr>
      <w:r>
        <w:rPr>
          <w:rFonts w:ascii="Arial" w:hAnsi="Arial" w:cs="Arial"/>
          <w:sz w:val="22"/>
          <w:szCs w:val="22"/>
        </w:rPr>
        <w:tab/>
        <w:t xml:space="preserve">Cabe hacer presente que la modificación aprobada por esta Comisión y propuesta a la Sala de la Corporación para su consideración no reviste el carácter de modificación sustancial, al reparar una omisión en el texto que solo persigue </w:t>
      </w:r>
      <w:r w:rsidR="000A6270">
        <w:rPr>
          <w:rFonts w:ascii="Arial" w:hAnsi="Arial" w:cs="Arial"/>
          <w:sz w:val="22"/>
          <w:szCs w:val="22"/>
        </w:rPr>
        <w:t>dar coherencia a sus normas, por lo que no requiere ser consultada a la Excma. Corte Suprema.</w:t>
      </w:r>
    </w:p>
    <w:p w14:paraId="28C15D3D" w14:textId="77777777" w:rsidR="00EE6231" w:rsidRDefault="00EE6231" w:rsidP="00565DA0">
      <w:pPr>
        <w:tabs>
          <w:tab w:val="left" w:pos="1418"/>
        </w:tabs>
        <w:spacing w:before="120" w:line="276" w:lineRule="auto"/>
        <w:jc w:val="both"/>
        <w:rPr>
          <w:rFonts w:ascii="Arial" w:hAnsi="Arial" w:cs="Arial"/>
          <w:sz w:val="22"/>
          <w:szCs w:val="22"/>
        </w:rPr>
      </w:pPr>
    </w:p>
    <w:p w14:paraId="159B7638" w14:textId="1F2DCC51" w:rsidR="003C21CB" w:rsidRPr="003C21CB" w:rsidRDefault="003C21CB" w:rsidP="00565DA0">
      <w:pPr>
        <w:tabs>
          <w:tab w:val="left" w:pos="1418"/>
        </w:tabs>
        <w:spacing w:before="120" w:line="276" w:lineRule="auto"/>
        <w:jc w:val="both"/>
        <w:rPr>
          <w:rFonts w:ascii="Arial" w:hAnsi="Arial" w:cs="Arial"/>
          <w:sz w:val="22"/>
          <w:szCs w:val="22"/>
          <w:u w:val="single"/>
        </w:rPr>
      </w:pPr>
      <w:r>
        <w:rPr>
          <w:rFonts w:ascii="Arial" w:hAnsi="Arial" w:cs="Arial"/>
          <w:sz w:val="22"/>
          <w:szCs w:val="22"/>
        </w:rPr>
        <w:t xml:space="preserve">6) </w:t>
      </w:r>
      <w:r w:rsidRPr="003C21CB">
        <w:rPr>
          <w:rFonts w:ascii="Arial" w:hAnsi="Arial" w:cs="Arial"/>
          <w:sz w:val="22"/>
          <w:szCs w:val="22"/>
          <w:u w:val="single"/>
        </w:rPr>
        <w:t>Reservas de constitucionalidad.</w:t>
      </w:r>
    </w:p>
    <w:p w14:paraId="081300D6" w14:textId="4E80CE0C" w:rsidR="003C21CB" w:rsidRDefault="003C21CB" w:rsidP="00565DA0">
      <w:pPr>
        <w:tabs>
          <w:tab w:val="left" w:pos="1418"/>
        </w:tabs>
        <w:spacing w:before="120" w:line="276" w:lineRule="auto"/>
        <w:jc w:val="both"/>
        <w:rPr>
          <w:rFonts w:ascii="Arial" w:hAnsi="Arial" w:cs="Arial"/>
          <w:sz w:val="22"/>
          <w:szCs w:val="22"/>
        </w:rPr>
      </w:pPr>
      <w:r>
        <w:rPr>
          <w:rFonts w:ascii="Arial" w:hAnsi="Arial" w:cs="Arial"/>
          <w:sz w:val="22"/>
          <w:szCs w:val="22"/>
        </w:rPr>
        <w:tab/>
        <w:t>No se formularon reservas de constitucionalidad en este trámite.</w:t>
      </w:r>
    </w:p>
    <w:p w14:paraId="3B040376" w14:textId="77777777" w:rsidR="003C21CB" w:rsidRPr="009A0A49" w:rsidRDefault="003C21CB" w:rsidP="00565DA0">
      <w:pPr>
        <w:tabs>
          <w:tab w:val="left" w:pos="1418"/>
        </w:tabs>
        <w:spacing w:before="120" w:line="276" w:lineRule="auto"/>
        <w:jc w:val="both"/>
        <w:rPr>
          <w:rFonts w:ascii="Arial" w:hAnsi="Arial" w:cs="Arial"/>
          <w:sz w:val="22"/>
          <w:szCs w:val="22"/>
        </w:rPr>
      </w:pPr>
    </w:p>
    <w:p w14:paraId="465FCA0F" w14:textId="0B0E6D83" w:rsidR="00E03803" w:rsidRDefault="003C21CB" w:rsidP="00565DA0">
      <w:pPr>
        <w:tabs>
          <w:tab w:val="left" w:pos="1418"/>
        </w:tabs>
        <w:spacing w:before="120" w:line="276" w:lineRule="auto"/>
        <w:jc w:val="both"/>
        <w:rPr>
          <w:rFonts w:ascii="Arial" w:hAnsi="Arial" w:cs="Arial"/>
          <w:sz w:val="22"/>
          <w:szCs w:val="22"/>
        </w:rPr>
      </w:pPr>
      <w:r>
        <w:rPr>
          <w:rFonts w:ascii="Arial" w:hAnsi="Arial" w:cs="Arial"/>
          <w:sz w:val="22"/>
          <w:szCs w:val="22"/>
        </w:rPr>
        <w:t>7</w:t>
      </w:r>
      <w:r w:rsidR="005D5749" w:rsidRPr="009A0A49">
        <w:rPr>
          <w:rFonts w:ascii="Arial" w:hAnsi="Arial" w:cs="Arial"/>
          <w:sz w:val="22"/>
          <w:szCs w:val="22"/>
        </w:rPr>
        <w:t xml:space="preserve">) </w:t>
      </w:r>
      <w:r w:rsidR="005D5749" w:rsidRPr="009A0A49">
        <w:rPr>
          <w:rFonts w:ascii="Arial" w:hAnsi="Arial" w:cs="Arial"/>
          <w:sz w:val="22"/>
          <w:szCs w:val="22"/>
          <w:u w:val="single"/>
        </w:rPr>
        <w:t>Diputad</w:t>
      </w:r>
      <w:r w:rsidR="00F12AF9">
        <w:rPr>
          <w:rFonts w:ascii="Arial" w:hAnsi="Arial" w:cs="Arial"/>
          <w:sz w:val="22"/>
          <w:szCs w:val="22"/>
          <w:u w:val="single"/>
        </w:rPr>
        <w:t>a</w:t>
      </w:r>
      <w:r w:rsidR="005D5749" w:rsidRPr="009A0A49">
        <w:rPr>
          <w:rFonts w:ascii="Arial" w:hAnsi="Arial" w:cs="Arial"/>
          <w:sz w:val="22"/>
          <w:szCs w:val="22"/>
          <w:u w:val="single"/>
        </w:rPr>
        <w:t xml:space="preserve"> Informante</w:t>
      </w:r>
      <w:r w:rsidR="00F12AF9" w:rsidRPr="00F12AF9">
        <w:rPr>
          <w:rFonts w:ascii="Arial" w:hAnsi="Arial" w:cs="Arial"/>
          <w:sz w:val="22"/>
          <w:szCs w:val="22"/>
          <w:u w:val="single"/>
        </w:rPr>
        <w:t>.</w:t>
      </w:r>
    </w:p>
    <w:p w14:paraId="76FCA2C7" w14:textId="2752A17E" w:rsidR="006B2AC5" w:rsidRDefault="00E03803" w:rsidP="00565DA0">
      <w:pPr>
        <w:tabs>
          <w:tab w:val="left" w:pos="1418"/>
        </w:tabs>
        <w:spacing w:before="120" w:line="276" w:lineRule="auto"/>
        <w:jc w:val="both"/>
        <w:rPr>
          <w:rFonts w:ascii="Arial" w:hAnsi="Arial" w:cs="Arial"/>
          <w:sz w:val="22"/>
          <w:szCs w:val="22"/>
        </w:rPr>
      </w:pPr>
      <w:r>
        <w:rPr>
          <w:rFonts w:ascii="Arial" w:hAnsi="Arial" w:cs="Arial"/>
          <w:sz w:val="22"/>
          <w:szCs w:val="22"/>
        </w:rPr>
        <w:tab/>
        <w:t>L</w:t>
      </w:r>
      <w:r w:rsidR="00425814">
        <w:rPr>
          <w:rFonts w:ascii="Arial" w:hAnsi="Arial" w:cs="Arial"/>
          <w:sz w:val="22"/>
          <w:szCs w:val="22"/>
        </w:rPr>
        <w:t>a Comisión acordó designar como informante a</w:t>
      </w:r>
      <w:r w:rsidR="00F12AF9">
        <w:rPr>
          <w:rFonts w:ascii="Arial" w:hAnsi="Arial" w:cs="Arial"/>
          <w:sz w:val="22"/>
          <w:szCs w:val="22"/>
        </w:rPr>
        <w:t xml:space="preserve"> </w:t>
      </w:r>
      <w:r w:rsidR="00425814">
        <w:rPr>
          <w:rFonts w:ascii="Arial" w:hAnsi="Arial" w:cs="Arial"/>
          <w:sz w:val="22"/>
          <w:szCs w:val="22"/>
        </w:rPr>
        <w:t>l</w:t>
      </w:r>
      <w:r w:rsidR="00F12AF9">
        <w:rPr>
          <w:rFonts w:ascii="Arial" w:hAnsi="Arial" w:cs="Arial"/>
          <w:sz w:val="22"/>
          <w:szCs w:val="22"/>
        </w:rPr>
        <w:t>a diputada</w:t>
      </w:r>
      <w:r w:rsidR="00425814">
        <w:rPr>
          <w:rFonts w:ascii="Arial" w:hAnsi="Arial" w:cs="Arial"/>
          <w:sz w:val="22"/>
          <w:szCs w:val="22"/>
        </w:rPr>
        <w:t xml:space="preserve"> </w:t>
      </w:r>
      <w:r w:rsidR="00F12AF9">
        <w:rPr>
          <w:rFonts w:ascii="Arial" w:hAnsi="Arial" w:cs="Arial"/>
          <w:sz w:val="22"/>
          <w:szCs w:val="22"/>
        </w:rPr>
        <w:t>Sara Concha Smith</w:t>
      </w:r>
      <w:r w:rsidR="00425814">
        <w:rPr>
          <w:rFonts w:ascii="Arial" w:hAnsi="Arial" w:cs="Arial"/>
          <w:sz w:val="22"/>
          <w:szCs w:val="22"/>
        </w:rPr>
        <w:t>.</w:t>
      </w:r>
    </w:p>
    <w:p w14:paraId="31F467D3" w14:textId="77777777" w:rsidR="002A4DDA" w:rsidRDefault="002A4DDA" w:rsidP="00565DA0">
      <w:pPr>
        <w:tabs>
          <w:tab w:val="left" w:pos="1418"/>
        </w:tabs>
        <w:spacing w:before="120" w:line="276" w:lineRule="auto"/>
        <w:jc w:val="both"/>
        <w:rPr>
          <w:rFonts w:ascii="Arial" w:hAnsi="Arial" w:cs="Arial"/>
          <w:sz w:val="22"/>
          <w:szCs w:val="22"/>
        </w:rPr>
      </w:pPr>
    </w:p>
    <w:p w14:paraId="1FFAF67A" w14:textId="2A8DD54F" w:rsidR="00180957" w:rsidRPr="00ED7FFE" w:rsidRDefault="00ED7FFE" w:rsidP="00565DA0">
      <w:pPr>
        <w:tabs>
          <w:tab w:val="left" w:pos="1418"/>
        </w:tabs>
        <w:spacing w:before="120" w:line="276" w:lineRule="auto"/>
        <w:jc w:val="both"/>
        <w:rPr>
          <w:rFonts w:ascii="Arial" w:hAnsi="Arial" w:cs="Arial"/>
          <w:b/>
          <w:bCs/>
          <w:color w:val="000000"/>
          <w:sz w:val="22"/>
          <w:szCs w:val="22"/>
          <w:lang w:eastAsia="es-CL"/>
        </w:rPr>
      </w:pPr>
      <w:r w:rsidRPr="00ED7FFE">
        <w:rPr>
          <w:rFonts w:ascii="Arial" w:hAnsi="Arial" w:cs="Arial"/>
          <w:b/>
          <w:bCs/>
          <w:color w:val="000000"/>
          <w:sz w:val="22"/>
          <w:szCs w:val="22"/>
          <w:lang w:eastAsia="es-CL"/>
        </w:rPr>
        <w:t xml:space="preserve">I.- </w:t>
      </w:r>
      <w:r w:rsidR="00565DA0" w:rsidRPr="009A0A49">
        <w:rPr>
          <w:rFonts w:ascii="Arial" w:hAnsi="Arial" w:cs="Arial"/>
          <w:b/>
          <w:bCs/>
          <w:color w:val="000000"/>
          <w:sz w:val="22"/>
          <w:szCs w:val="22"/>
          <w:lang w:eastAsia="es-CL"/>
        </w:rPr>
        <w:t>ANTECEDENTES</w:t>
      </w:r>
      <w:r w:rsidR="009A0A49">
        <w:rPr>
          <w:rFonts w:ascii="Arial" w:hAnsi="Arial" w:cs="Arial"/>
          <w:b/>
          <w:bCs/>
          <w:color w:val="000000"/>
          <w:sz w:val="22"/>
          <w:szCs w:val="22"/>
          <w:lang w:eastAsia="es-CL"/>
        </w:rPr>
        <w:t>.</w:t>
      </w:r>
    </w:p>
    <w:p w14:paraId="79CE6302" w14:textId="77777777" w:rsidR="00F23475" w:rsidRDefault="00F23475" w:rsidP="00565DA0">
      <w:pPr>
        <w:numPr>
          <w:ilvl w:val="0"/>
          <w:numId w:val="1"/>
        </w:numPr>
        <w:tabs>
          <w:tab w:val="left" w:pos="1418"/>
        </w:tabs>
        <w:spacing w:before="120" w:line="276" w:lineRule="auto"/>
        <w:ind w:left="714" w:hanging="357"/>
        <w:jc w:val="both"/>
        <w:rPr>
          <w:rFonts w:ascii="Arial" w:hAnsi="Arial" w:cs="Arial"/>
          <w:b/>
          <w:bCs/>
          <w:sz w:val="22"/>
        </w:rPr>
      </w:pPr>
      <w:r>
        <w:rPr>
          <w:rFonts w:ascii="Arial" w:hAnsi="Arial" w:cs="Arial"/>
          <w:b/>
          <w:bCs/>
          <w:sz w:val="22"/>
        </w:rPr>
        <w:t xml:space="preserve">Fundamentos del proyecto de ley contenidos en </w:t>
      </w:r>
      <w:r w:rsidR="003217C1">
        <w:rPr>
          <w:rFonts w:ascii="Arial" w:hAnsi="Arial" w:cs="Arial"/>
          <w:b/>
          <w:bCs/>
          <w:sz w:val="22"/>
        </w:rPr>
        <w:t>la moción</w:t>
      </w:r>
      <w:r>
        <w:rPr>
          <w:rFonts w:ascii="Arial" w:hAnsi="Arial" w:cs="Arial"/>
          <w:b/>
          <w:bCs/>
          <w:sz w:val="22"/>
        </w:rPr>
        <w:t>.</w:t>
      </w:r>
    </w:p>
    <w:p w14:paraId="583226D4" w14:textId="5C5F6F9B" w:rsidR="001C0B82" w:rsidRDefault="001C0B82" w:rsidP="001C0B82">
      <w:pPr>
        <w:tabs>
          <w:tab w:val="left" w:pos="1418"/>
        </w:tabs>
        <w:spacing w:before="120" w:after="120" w:line="276" w:lineRule="auto"/>
        <w:jc w:val="both"/>
        <w:rPr>
          <w:rFonts w:ascii="Arial" w:hAnsi="Arial" w:cs="Arial"/>
          <w:sz w:val="22"/>
          <w:szCs w:val="22"/>
          <w:lang w:val="es-CL"/>
        </w:rPr>
      </w:pPr>
      <w:r>
        <w:rPr>
          <w:rFonts w:ascii="Arial" w:hAnsi="Arial" w:cs="Arial"/>
          <w:sz w:val="22"/>
          <w:szCs w:val="22"/>
          <w:lang w:val="es-MX"/>
        </w:rPr>
        <w:tab/>
      </w:r>
      <w:r w:rsidRPr="001C0B82">
        <w:rPr>
          <w:rFonts w:ascii="Arial" w:hAnsi="Arial" w:cs="Arial"/>
          <w:sz w:val="22"/>
          <w:szCs w:val="22"/>
          <w:lang w:val="es-CL"/>
        </w:rPr>
        <w:t>L</w:t>
      </w:r>
      <w:r>
        <w:rPr>
          <w:rFonts w:ascii="Arial" w:hAnsi="Arial" w:cs="Arial"/>
          <w:sz w:val="22"/>
          <w:szCs w:val="22"/>
          <w:lang w:val="es-CL"/>
        </w:rPr>
        <w:t xml:space="preserve">os fundamentos el proyecto contenidos en la moción </w:t>
      </w:r>
      <w:r w:rsidRPr="001C0B82">
        <w:rPr>
          <w:rFonts w:ascii="Arial" w:hAnsi="Arial" w:cs="Arial"/>
          <w:sz w:val="22"/>
          <w:szCs w:val="22"/>
          <w:lang w:val="es-CL"/>
        </w:rPr>
        <w:t>expone</w:t>
      </w:r>
      <w:r>
        <w:rPr>
          <w:rFonts w:ascii="Arial" w:hAnsi="Arial" w:cs="Arial"/>
          <w:sz w:val="22"/>
          <w:szCs w:val="22"/>
          <w:lang w:val="es-CL"/>
        </w:rPr>
        <w:t>n</w:t>
      </w:r>
      <w:r w:rsidRPr="001C0B82">
        <w:rPr>
          <w:rFonts w:ascii="Arial" w:hAnsi="Arial" w:cs="Arial"/>
          <w:sz w:val="22"/>
          <w:szCs w:val="22"/>
          <w:lang w:val="es-CL"/>
        </w:rPr>
        <w:t xml:space="preserve"> que el a</w:t>
      </w:r>
      <w:r>
        <w:rPr>
          <w:rFonts w:ascii="Arial" w:hAnsi="Arial" w:cs="Arial"/>
          <w:sz w:val="22"/>
          <w:szCs w:val="22"/>
          <w:lang w:val="es-CL"/>
        </w:rPr>
        <w:t>rtículo 26 de la l</w:t>
      </w:r>
      <w:r w:rsidRPr="001C0B82">
        <w:rPr>
          <w:rFonts w:ascii="Arial" w:hAnsi="Arial" w:cs="Arial"/>
          <w:sz w:val="22"/>
          <w:szCs w:val="22"/>
          <w:lang w:val="es-CL"/>
        </w:rPr>
        <w:t>ey N° 20.600 establece un sistema recursivo restringido respecto de las sentencias pronunciadas por los Tribunales Ambientales, permitiendo su revisión únicamente por la Excelentísima Corte Suprema. En específico, dicha norma dispone que el recurso de casación en el fondo será procedente en contra de las sentencias definitivas dictadas por los Tribunales Ambientales en todas las materias comprendidas en el artículo 17 del citado cuerpo legal, con excepción de lo previsto en el numeral 4</w:t>
      </w:r>
      <w:r>
        <w:rPr>
          <w:rFonts w:ascii="Arial" w:hAnsi="Arial" w:cs="Arial"/>
          <w:sz w:val="22"/>
          <w:szCs w:val="22"/>
          <w:lang w:val="es-CL"/>
        </w:rPr>
        <w:t xml:space="preserve">, </w:t>
      </w:r>
      <w:r w:rsidRPr="001C0B82">
        <w:rPr>
          <w:rFonts w:ascii="Arial" w:hAnsi="Arial" w:cs="Arial"/>
          <w:sz w:val="22"/>
          <w:szCs w:val="22"/>
          <w:lang w:val="es-CL"/>
        </w:rPr>
        <w:t>relativo a la autorización por parte de la Superintendencia del Medio Ambiente (SMA) respecto de ciertas medidas provisionales, suspensiones y/o la ejecución de sanciones sujetas a consulta jurisdiccional, y del numeral 11, que contempla “los demás asuntos que las leyes señalen”. Asimismo, se excluye expresamente la admisibilidad del recurso de casación en la forma.</w:t>
      </w:r>
    </w:p>
    <w:p w14:paraId="17087014" w14:textId="39097DA2" w:rsidR="001C0B82" w:rsidRDefault="001C0B82" w:rsidP="001C0B82">
      <w:pPr>
        <w:tabs>
          <w:tab w:val="left" w:pos="1418"/>
        </w:tabs>
        <w:spacing w:before="120" w:after="120" w:line="276" w:lineRule="auto"/>
        <w:jc w:val="both"/>
        <w:rPr>
          <w:rFonts w:ascii="Arial" w:hAnsi="Arial" w:cs="Arial"/>
          <w:sz w:val="22"/>
          <w:szCs w:val="22"/>
          <w:lang w:val="es-CL"/>
        </w:rPr>
      </w:pPr>
      <w:r>
        <w:rPr>
          <w:rFonts w:ascii="Arial" w:hAnsi="Arial" w:cs="Arial"/>
          <w:sz w:val="22"/>
          <w:szCs w:val="22"/>
          <w:lang w:val="es-CL"/>
        </w:rPr>
        <w:tab/>
      </w:r>
      <w:r w:rsidRPr="001C0B82">
        <w:rPr>
          <w:rFonts w:ascii="Arial" w:hAnsi="Arial" w:cs="Arial"/>
          <w:sz w:val="22"/>
          <w:szCs w:val="22"/>
          <w:lang w:val="es-CL"/>
        </w:rPr>
        <w:t>A su vez, disposiciones contenida</w:t>
      </w:r>
      <w:r>
        <w:rPr>
          <w:rFonts w:ascii="Arial" w:hAnsi="Arial" w:cs="Arial"/>
          <w:sz w:val="22"/>
          <w:szCs w:val="22"/>
          <w:lang w:val="es-CL"/>
        </w:rPr>
        <w:t>s en leyes especiales, como la l</w:t>
      </w:r>
      <w:r w:rsidRPr="001C0B82">
        <w:rPr>
          <w:rFonts w:ascii="Arial" w:hAnsi="Arial" w:cs="Arial"/>
          <w:sz w:val="22"/>
          <w:szCs w:val="22"/>
          <w:lang w:val="es-CL"/>
        </w:rPr>
        <w:t>ey N° 21.202</w:t>
      </w:r>
      <w:r>
        <w:rPr>
          <w:rFonts w:ascii="Arial" w:hAnsi="Arial" w:cs="Arial"/>
          <w:sz w:val="22"/>
          <w:szCs w:val="22"/>
          <w:lang w:val="es-CL"/>
        </w:rPr>
        <w:t xml:space="preserve">, </w:t>
      </w:r>
      <w:r w:rsidRPr="001C0B82">
        <w:rPr>
          <w:rFonts w:ascii="Arial" w:hAnsi="Arial" w:cs="Arial"/>
          <w:sz w:val="22"/>
          <w:szCs w:val="22"/>
          <w:lang w:val="es-CL"/>
        </w:rPr>
        <w:t>que introduce modificaciones en diversas normativas con el propósito de resguardar los humedales urbanos, no establecen un régimen recursivo específico. En efecto, esta ley dispone que la resolución que resuelva la solicitud de reconocimiento de la calidad de humedal urbano será impugnable ante el Tribunal Ambiental, sin determinar expresamente qué tipo de recurso es procedente contra la sentencia definitiva que dicho tribunal emita.</w:t>
      </w:r>
    </w:p>
    <w:p w14:paraId="39C079AC" w14:textId="32C92D2D" w:rsidR="001C0B82" w:rsidRDefault="001C0B82" w:rsidP="001C0B82">
      <w:pPr>
        <w:tabs>
          <w:tab w:val="left" w:pos="1418"/>
        </w:tabs>
        <w:spacing w:before="120" w:after="120" w:line="276" w:lineRule="auto"/>
        <w:jc w:val="both"/>
        <w:rPr>
          <w:rFonts w:ascii="Arial" w:hAnsi="Arial" w:cs="Arial"/>
          <w:sz w:val="22"/>
          <w:szCs w:val="22"/>
          <w:lang w:val="es-CL"/>
        </w:rPr>
      </w:pPr>
      <w:r>
        <w:rPr>
          <w:rFonts w:ascii="Arial" w:hAnsi="Arial" w:cs="Arial"/>
          <w:sz w:val="22"/>
          <w:szCs w:val="22"/>
          <w:lang w:val="es-CL"/>
        </w:rPr>
        <w:tab/>
      </w:r>
      <w:r w:rsidRPr="001C0B82">
        <w:rPr>
          <w:rFonts w:ascii="Arial" w:hAnsi="Arial" w:cs="Arial"/>
          <w:sz w:val="22"/>
          <w:szCs w:val="22"/>
          <w:lang w:val="es-CL"/>
        </w:rPr>
        <w:t xml:space="preserve">Cabe hacer presente que, durante la discusión legislativa de dicha ley, la Corte Suprema evacuó un informe en el que manifestó que, de acuerdo con el tenor literal del precepto legal, no resulta admisible el recurso de casación, advirtiendo que cualquier alteración o ampliación de las competencias atribuidas a los Tribunales Ambientales </w:t>
      </w:r>
      <w:r w:rsidRPr="001C0B82">
        <w:rPr>
          <w:rFonts w:ascii="Arial" w:hAnsi="Arial" w:cs="Arial"/>
          <w:sz w:val="22"/>
          <w:szCs w:val="22"/>
          <w:lang w:val="es-CL"/>
        </w:rPr>
        <w:lastRenderedPageBreak/>
        <w:t xml:space="preserve">debiese ir acompañada de una modificación al artículo </w:t>
      </w:r>
      <w:r>
        <w:rPr>
          <w:rFonts w:ascii="Arial" w:hAnsi="Arial" w:cs="Arial"/>
          <w:sz w:val="22"/>
          <w:szCs w:val="22"/>
          <w:lang w:val="es-CL"/>
        </w:rPr>
        <w:t>17 de la l</w:t>
      </w:r>
      <w:r w:rsidRPr="001C0B82">
        <w:rPr>
          <w:rFonts w:ascii="Arial" w:hAnsi="Arial" w:cs="Arial"/>
          <w:sz w:val="22"/>
          <w:szCs w:val="22"/>
          <w:lang w:val="es-CL"/>
        </w:rPr>
        <w:t>ey N° 20.600. Situación anál</w:t>
      </w:r>
      <w:r>
        <w:rPr>
          <w:rFonts w:ascii="Arial" w:hAnsi="Arial" w:cs="Arial"/>
          <w:sz w:val="22"/>
          <w:szCs w:val="22"/>
          <w:lang w:val="es-CL"/>
        </w:rPr>
        <w:t>oga se presenta respecto de la l</w:t>
      </w:r>
      <w:r w:rsidRPr="001C0B82">
        <w:rPr>
          <w:rFonts w:ascii="Arial" w:hAnsi="Arial" w:cs="Arial"/>
          <w:sz w:val="22"/>
          <w:szCs w:val="22"/>
          <w:lang w:val="es-CL"/>
        </w:rPr>
        <w:t>ey N° 20.920, que establece el Marco para la Gestión de Residuos, la Responsabilidad Extendida del Productor y el Fomento al Reciclaje (REP).</w:t>
      </w:r>
    </w:p>
    <w:p w14:paraId="28087D20" w14:textId="45C3AF85" w:rsidR="001C0B82" w:rsidRDefault="001C0B82" w:rsidP="001C0B82">
      <w:pPr>
        <w:tabs>
          <w:tab w:val="left" w:pos="1418"/>
        </w:tabs>
        <w:spacing w:before="120" w:after="120" w:line="276" w:lineRule="auto"/>
        <w:jc w:val="both"/>
        <w:rPr>
          <w:rFonts w:ascii="Arial" w:hAnsi="Arial" w:cs="Arial"/>
          <w:sz w:val="22"/>
          <w:szCs w:val="22"/>
          <w:lang w:val="es-CL"/>
        </w:rPr>
      </w:pPr>
      <w:r>
        <w:rPr>
          <w:rFonts w:ascii="Arial" w:hAnsi="Arial" w:cs="Arial"/>
          <w:sz w:val="22"/>
          <w:szCs w:val="22"/>
          <w:lang w:val="es-CL"/>
        </w:rPr>
        <w:tab/>
      </w:r>
      <w:r w:rsidRPr="001C0B82">
        <w:rPr>
          <w:rFonts w:ascii="Arial" w:hAnsi="Arial" w:cs="Arial"/>
          <w:sz w:val="22"/>
          <w:szCs w:val="22"/>
          <w:lang w:val="es-CL"/>
        </w:rPr>
        <w:t>Esta interpretación ha sido reiteradamente sostenida por la Corte Suprema en diversas oportunidades en que ha debido conocer asuntos relacionados, no solo en lo concerniente a la procedencia del recurso de casación, sino también al recurso de queja. No obstante, hasta la fecha no se advierte un criterio uniforme en cuanto a las declaraciones de inadmisibilidad, los rechazos y los eventuales análisis de fondo efectuados por el máximo tribunal respecto de las quejas interpuestas contra resoluciones de los Tribunales Ambientales, especialmente en lo concerniente a declaratorias de humedales urbanos.</w:t>
      </w:r>
    </w:p>
    <w:p w14:paraId="68B4EC98" w14:textId="0E75C25B" w:rsidR="001C0B82" w:rsidRDefault="001C0B82" w:rsidP="001C0B82">
      <w:pPr>
        <w:tabs>
          <w:tab w:val="left" w:pos="1418"/>
        </w:tabs>
        <w:spacing w:before="120" w:after="120" w:line="276" w:lineRule="auto"/>
        <w:jc w:val="both"/>
        <w:rPr>
          <w:rFonts w:ascii="Arial" w:hAnsi="Arial" w:cs="Arial"/>
          <w:sz w:val="22"/>
          <w:szCs w:val="22"/>
          <w:lang w:val="es-CL"/>
        </w:rPr>
      </w:pPr>
      <w:r>
        <w:rPr>
          <w:rFonts w:ascii="Arial" w:hAnsi="Arial" w:cs="Arial"/>
          <w:sz w:val="22"/>
          <w:szCs w:val="22"/>
          <w:lang w:val="es-CL"/>
        </w:rPr>
        <w:tab/>
      </w:r>
      <w:r w:rsidRPr="001C0B82">
        <w:rPr>
          <w:rFonts w:ascii="Arial" w:hAnsi="Arial" w:cs="Arial"/>
          <w:sz w:val="22"/>
          <w:szCs w:val="22"/>
          <w:lang w:val="es-CL"/>
        </w:rPr>
        <w:t>A la luz de lo expuesto, se evidencia una falencia normativa en el sistema recursivo aplicable a las leyes especiales en materia ambiental, lo que genera incertidumbre jurídica. Tal situación entra en conflicto con el derecho al debido proceso, reconocido en el artículo 19</w:t>
      </w:r>
      <w:r>
        <w:rPr>
          <w:rFonts w:ascii="Arial" w:hAnsi="Arial" w:cs="Arial"/>
          <w:sz w:val="22"/>
          <w:szCs w:val="22"/>
          <w:lang w:val="es-CL"/>
        </w:rPr>
        <w:t>,</w:t>
      </w:r>
      <w:r w:rsidRPr="001C0B82">
        <w:rPr>
          <w:rFonts w:ascii="Arial" w:hAnsi="Arial" w:cs="Arial"/>
          <w:sz w:val="22"/>
          <w:szCs w:val="22"/>
          <w:lang w:val="es-CL"/>
        </w:rPr>
        <w:t xml:space="preserve"> N° 3</w:t>
      </w:r>
      <w:r>
        <w:rPr>
          <w:rFonts w:ascii="Arial" w:hAnsi="Arial" w:cs="Arial"/>
          <w:sz w:val="22"/>
          <w:szCs w:val="22"/>
          <w:lang w:val="es-CL"/>
        </w:rPr>
        <w:t>,</w:t>
      </w:r>
      <w:r w:rsidRPr="001C0B82">
        <w:rPr>
          <w:rFonts w:ascii="Arial" w:hAnsi="Arial" w:cs="Arial"/>
          <w:sz w:val="22"/>
          <w:szCs w:val="22"/>
          <w:lang w:val="es-CL"/>
        </w:rPr>
        <w:t xml:space="preserve"> de la Constitución Política de la República.</w:t>
      </w:r>
    </w:p>
    <w:p w14:paraId="1AC6C301" w14:textId="5948D6FC" w:rsidR="001C0B82" w:rsidRDefault="001C0B82" w:rsidP="00F95344">
      <w:pPr>
        <w:tabs>
          <w:tab w:val="left" w:pos="1418"/>
        </w:tabs>
        <w:spacing w:before="120" w:after="120" w:line="276" w:lineRule="auto"/>
        <w:jc w:val="both"/>
        <w:rPr>
          <w:rFonts w:ascii="Arial" w:hAnsi="Arial" w:cs="Arial"/>
          <w:sz w:val="22"/>
          <w:szCs w:val="22"/>
          <w:lang w:val="es-MX"/>
        </w:rPr>
      </w:pPr>
      <w:r>
        <w:rPr>
          <w:rFonts w:ascii="Arial" w:hAnsi="Arial" w:cs="Arial"/>
          <w:sz w:val="22"/>
          <w:szCs w:val="22"/>
          <w:lang w:val="es-CL"/>
        </w:rPr>
        <w:tab/>
      </w:r>
      <w:r w:rsidRPr="001C0B82">
        <w:rPr>
          <w:rFonts w:ascii="Arial" w:hAnsi="Arial" w:cs="Arial"/>
          <w:sz w:val="22"/>
          <w:szCs w:val="22"/>
          <w:lang w:val="es-CL"/>
        </w:rPr>
        <w:t xml:space="preserve">En este contexto, los autores de la </w:t>
      </w:r>
      <w:r>
        <w:rPr>
          <w:rFonts w:ascii="Arial" w:hAnsi="Arial" w:cs="Arial"/>
          <w:sz w:val="22"/>
          <w:szCs w:val="22"/>
          <w:lang w:val="es-CL"/>
        </w:rPr>
        <w:t>moción</w:t>
      </w:r>
      <w:r w:rsidRPr="001C0B82">
        <w:rPr>
          <w:rFonts w:ascii="Arial" w:hAnsi="Arial" w:cs="Arial"/>
          <w:sz w:val="22"/>
          <w:szCs w:val="22"/>
          <w:lang w:val="es-CL"/>
        </w:rPr>
        <w:t xml:space="preserve"> proponen habilitar expresamente la procedencia del recurso de casación respecto de las sentencias definitivas dictadas por los Tribunales Ambientales en los casos comprendidos en el nu</w:t>
      </w:r>
      <w:r>
        <w:rPr>
          <w:rFonts w:ascii="Arial" w:hAnsi="Arial" w:cs="Arial"/>
          <w:sz w:val="22"/>
          <w:szCs w:val="22"/>
          <w:lang w:val="es-CL"/>
        </w:rPr>
        <w:t>meral 11 del artículo 17 de la l</w:t>
      </w:r>
      <w:r w:rsidRPr="001C0B82">
        <w:rPr>
          <w:rFonts w:ascii="Arial" w:hAnsi="Arial" w:cs="Arial"/>
          <w:sz w:val="22"/>
          <w:szCs w:val="22"/>
          <w:lang w:val="es-CL"/>
        </w:rPr>
        <w:t>ey N° 20.600</w:t>
      </w:r>
      <w:r>
        <w:rPr>
          <w:rFonts w:ascii="Arial" w:hAnsi="Arial" w:cs="Arial"/>
          <w:sz w:val="22"/>
          <w:szCs w:val="22"/>
          <w:lang w:val="es-CL"/>
        </w:rPr>
        <w:t xml:space="preserve">, </w:t>
      </w:r>
      <w:r w:rsidRPr="001C0B82">
        <w:rPr>
          <w:rFonts w:ascii="Arial" w:hAnsi="Arial" w:cs="Arial"/>
          <w:sz w:val="22"/>
          <w:szCs w:val="22"/>
          <w:lang w:val="es-CL"/>
        </w:rPr>
        <w:t>esto es, “los demás asuntos que señalen las leyes”, salvo disposición legal expresa en contrario, con la finalidad de resguardar el principio de certeza jurídica y el pleno respeto al debido proceso.</w:t>
      </w:r>
    </w:p>
    <w:p w14:paraId="083FDA34" w14:textId="77777777" w:rsidR="002A4DDA" w:rsidRPr="00F95344" w:rsidRDefault="002A4DDA" w:rsidP="00F95344">
      <w:pPr>
        <w:tabs>
          <w:tab w:val="left" w:pos="1418"/>
        </w:tabs>
        <w:spacing w:before="120" w:after="120" w:line="276" w:lineRule="auto"/>
        <w:jc w:val="both"/>
        <w:rPr>
          <w:rFonts w:ascii="Arial" w:hAnsi="Arial" w:cs="Arial"/>
          <w:sz w:val="22"/>
          <w:szCs w:val="22"/>
          <w:lang w:val="es-MX"/>
        </w:rPr>
      </w:pPr>
    </w:p>
    <w:p w14:paraId="165ED14D" w14:textId="77777777" w:rsidR="00F23475" w:rsidRDefault="00394364" w:rsidP="00565DA0">
      <w:pPr>
        <w:tabs>
          <w:tab w:val="left" w:pos="1418"/>
        </w:tabs>
        <w:spacing w:before="120" w:after="120" w:line="276" w:lineRule="auto"/>
        <w:jc w:val="both"/>
        <w:rPr>
          <w:rFonts w:ascii="Arial" w:hAnsi="Arial" w:cs="Arial"/>
          <w:b/>
          <w:bCs/>
          <w:sz w:val="22"/>
          <w:szCs w:val="22"/>
        </w:rPr>
      </w:pPr>
      <w:r w:rsidRPr="004E086F">
        <w:rPr>
          <w:rFonts w:ascii="Arial" w:hAnsi="Arial" w:cs="Arial"/>
          <w:b/>
          <w:bCs/>
          <w:sz w:val="22"/>
          <w:szCs w:val="22"/>
        </w:rPr>
        <w:t>I</w:t>
      </w:r>
      <w:r w:rsidR="00F23475" w:rsidRPr="004E086F">
        <w:rPr>
          <w:rFonts w:ascii="Arial" w:hAnsi="Arial" w:cs="Arial"/>
          <w:b/>
          <w:bCs/>
          <w:sz w:val="22"/>
          <w:szCs w:val="22"/>
        </w:rPr>
        <w:t>I.- DISCUSIÓN DEL PROYECTO.</w:t>
      </w:r>
    </w:p>
    <w:p w14:paraId="7899E8CA" w14:textId="77777777" w:rsidR="000A6270" w:rsidRPr="004E086F" w:rsidRDefault="000A6270" w:rsidP="00565DA0">
      <w:pPr>
        <w:tabs>
          <w:tab w:val="left" w:pos="1418"/>
        </w:tabs>
        <w:spacing w:before="120" w:after="120" w:line="276" w:lineRule="auto"/>
        <w:jc w:val="both"/>
        <w:rPr>
          <w:rFonts w:ascii="Arial" w:hAnsi="Arial" w:cs="Arial"/>
          <w:b/>
          <w:bCs/>
          <w:sz w:val="22"/>
          <w:szCs w:val="22"/>
        </w:rPr>
      </w:pPr>
    </w:p>
    <w:p w14:paraId="4E9042CD" w14:textId="77777777" w:rsidR="00F23475" w:rsidRDefault="00F23475" w:rsidP="00565DA0">
      <w:pPr>
        <w:tabs>
          <w:tab w:val="left" w:pos="1418"/>
        </w:tabs>
        <w:spacing w:before="120" w:after="120" w:line="276" w:lineRule="auto"/>
        <w:jc w:val="both"/>
        <w:rPr>
          <w:rFonts w:ascii="Arial" w:hAnsi="Arial" w:cs="Arial"/>
          <w:b/>
          <w:bCs/>
          <w:sz w:val="22"/>
          <w:szCs w:val="22"/>
        </w:rPr>
      </w:pPr>
      <w:r w:rsidRPr="004E086F">
        <w:rPr>
          <w:rFonts w:ascii="Arial" w:hAnsi="Arial" w:cs="Arial"/>
          <w:b/>
          <w:bCs/>
          <w:sz w:val="22"/>
          <w:szCs w:val="22"/>
        </w:rPr>
        <w:t xml:space="preserve">a) </w:t>
      </w:r>
      <w:r w:rsidRPr="004E086F">
        <w:rPr>
          <w:rFonts w:ascii="Arial" w:hAnsi="Arial" w:cs="Arial"/>
          <w:b/>
          <w:bCs/>
          <w:sz w:val="22"/>
          <w:szCs w:val="22"/>
          <w:u w:val="single"/>
        </w:rPr>
        <w:t>Discusión general</w:t>
      </w:r>
      <w:r w:rsidRPr="004E086F">
        <w:rPr>
          <w:rFonts w:ascii="Arial" w:hAnsi="Arial" w:cs="Arial"/>
          <w:b/>
          <w:bCs/>
          <w:sz w:val="22"/>
          <w:szCs w:val="22"/>
        </w:rPr>
        <w:t>.</w:t>
      </w:r>
    </w:p>
    <w:p w14:paraId="0F5F856C" w14:textId="77777777" w:rsidR="00756909" w:rsidRDefault="00293A72" w:rsidP="00565DA0">
      <w:pPr>
        <w:numPr>
          <w:ilvl w:val="0"/>
          <w:numId w:val="14"/>
        </w:numPr>
        <w:tabs>
          <w:tab w:val="left" w:pos="1418"/>
        </w:tabs>
        <w:spacing w:before="120" w:after="120" w:line="276" w:lineRule="auto"/>
        <w:ind w:right="51" w:firstLine="207"/>
        <w:jc w:val="both"/>
        <w:rPr>
          <w:rFonts w:ascii="Arial" w:hAnsi="Arial" w:cs="Arial"/>
          <w:b/>
          <w:sz w:val="22"/>
          <w:szCs w:val="22"/>
        </w:rPr>
      </w:pPr>
      <w:r>
        <w:rPr>
          <w:rFonts w:ascii="Arial" w:hAnsi="Arial" w:cs="Arial"/>
          <w:b/>
          <w:sz w:val="22"/>
          <w:szCs w:val="22"/>
        </w:rPr>
        <w:t>Exposición de autoridades y</w:t>
      </w:r>
      <w:r w:rsidR="006E29FA">
        <w:rPr>
          <w:rFonts w:ascii="Arial" w:hAnsi="Arial" w:cs="Arial"/>
          <w:b/>
          <w:sz w:val="22"/>
          <w:szCs w:val="22"/>
        </w:rPr>
        <w:t xml:space="preserve"> entidades</w:t>
      </w:r>
      <w:r>
        <w:rPr>
          <w:rFonts w:ascii="Arial" w:hAnsi="Arial" w:cs="Arial"/>
          <w:b/>
          <w:sz w:val="22"/>
          <w:szCs w:val="22"/>
        </w:rPr>
        <w:t>.</w:t>
      </w:r>
    </w:p>
    <w:p w14:paraId="23377E12" w14:textId="77777777" w:rsidR="00401235" w:rsidRDefault="00401235" w:rsidP="00401235">
      <w:pPr>
        <w:tabs>
          <w:tab w:val="left" w:pos="1418"/>
        </w:tabs>
        <w:spacing w:before="80" w:line="276" w:lineRule="auto"/>
        <w:jc w:val="both"/>
        <w:rPr>
          <w:rFonts w:ascii="Arial" w:hAnsi="Arial" w:cs="Arial"/>
          <w:sz w:val="22"/>
          <w:szCs w:val="22"/>
          <w:lang w:val="es-CL"/>
        </w:rPr>
      </w:pPr>
    </w:p>
    <w:p w14:paraId="5BB31265"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lang w:val="es-CL"/>
        </w:rPr>
        <w:tab/>
      </w:r>
      <w:r w:rsidRPr="00ED1807">
        <w:rPr>
          <w:rFonts w:ascii="Arial" w:hAnsi="Arial" w:cs="Arial"/>
          <w:b/>
          <w:sz w:val="22"/>
          <w:szCs w:val="22"/>
        </w:rPr>
        <w:t>El jefe de la División Jurídica del Ministerio del Medio Ambiente, señor Ariel Espinoza</w:t>
      </w:r>
      <w:r w:rsidRPr="00ED1807">
        <w:rPr>
          <w:rFonts w:ascii="Arial" w:hAnsi="Arial" w:cs="Arial"/>
          <w:sz w:val="22"/>
          <w:szCs w:val="22"/>
        </w:rPr>
        <w:t xml:space="preserve"> se refirió al proyecto de ley en segundo trámite constitucional que busca modificar la Ley N° 20.600, la cual regula el funcionamiento y competencias de los Tribunales Ambientales. En su exposición, contextualizó el origen de esta normativa, recordando que fue diseñada originalmente para controlar la institucionalidad ambiental vigente en ese momento, estableciendo tanto las materias de competencia de los tribunales como los recursos judiciales procedentes ante ellos. Sin embargo, con el paso del tiempo, y con la dictación de nuevas leyes e instrumentos ambientales, dicha ley no fue actualizada en concordancia con los cambios normativos, lo que ha generado vacíos e incoherencias en el marc</w:t>
      </w:r>
      <w:r>
        <w:rPr>
          <w:rFonts w:ascii="Arial" w:hAnsi="Arial" w:cs="Arial"/>
          <w:sz w:val="22"/>
          <w:szCs w:val="22"/>
        </w:rPr>
        <w:t>o actual de justicia ambiental.</w:t>
      </w:r>
    </w:p>
    <w:p w14:paraId="3A0DA4C7"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Uno de los aspectos centrales que abordó fue la necesidad de ampliar la procedencia del recurso de casación ante la Corte Suprema. Explicó que existen actualmente materias que son revisadas por los Tribunales Ambientales en calidad de primera instancia, pero para las cuales no está establecido de forma explícita el recurso de casación. Esta omisión ha llevado a que diversos actores intenten recurrir vía queja, un recurso que calificó como “absolutamente extraordinario” y que, por tanto, no es la vía adecuada para la revisión de fondo que debiera realizar la Corte Suprema. Señaló que lo adecuado en un sistema judicial</w:t>
      </w:r>
      <w:r>
        <w:rPr>
          <w:rFonts w:ascii="Arial" w:hAnsi="Arial" w:cs="Arial"/>
          <w:sz w:val="22"/>
          <w:szCs w:val="22"/>
        </w:rPr>
        <w:t xml:space="preserve"> </w:t>
      </w:r>
      <w:r w:rsidRPr="00ED1807">
        <w:rPr>
          <w:rFonts w:ascii="Arial" w:hAnsi="Arial" w:cs="Arial"/>
          <w:sz w:val="22"/>
          <w:szCs w:val="22"/>
        </w:rPr>
        <w:t>robusto y coherente es que se permita recurrir de casación, ya que este mecanismo busca uniformar la jurisprudencia y asegurar una correcta interpret</w:t>
      </w:r>
      <w:r>
        <w:rPr>
          <w:rFonts w:ascii="Arial" w:hAnsi="Arial" w:cs="Arial"/>
          <w:sz w:val="22"/>
          <w:szCs w:val="22"/>
        </w:rPr>
        <w:t>ación del derecho.</w:t>
      </w:r>
    </w:p>
    <w:p w14:paraId="089E3FC9"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Pr="00ED1807">
        <w:rPr>
          <w:rFonts w:ascii="Arial" w:hAnsi="Arial" w:cs="Arial"/>
          <w:sz w:val="22"/>
          <w:szCs w:val="22"/>
        </w:rPr>
        <w:t>En segundo lugar, mencionó un problema práctico que se ha evidenciado en la tramitación de ciertos recursos: incluso cuando se presenta un recurso de casación, la Corte Suprema en ocasiones no entra al fondo del asunto, devolviendo los antecedentes sin pronunciarse, bajo el argumento de que el proceso no ha terminado. Este fenómeno ha generado un “</w:t>
      </w:r>
      <w:proofErr w:type="spellStart"/>
      <w:r w:rsidRPr="00ED1807">
        <w:rPr>
          <w:rFonts w:ascii="Arial" w:hAnsi="Arial" w:cs="Arial"/>
          <w:sz w:val="22"/>
          <w:szCs w:val="22"/>
        </w:rPr>
        <w:t>loop</w:t>
      </w:r>
      <w:proofErr w:type="spellEnd"/>
      <w:r w:rsidRPr="00ED1807">
        <w:rPr>
          <w:rFonts w:ascii="Arial" w:hAnsi="Arial" w:cs="Arial"/>
          <w:sz w:val="22"/>
          <w:szCs w:val="22"/>
        </w:rPr>
        <w:t xml:space="preserve"> permanente”, donde las causas quedan en una suerte de limbo procesal. Frente a esto, el proyecto de ley plantea una solución normativa al establecer de manera clara que las sentencias dictadas por los Tribunales Ambientales tienen carácter de sentencia de término, lo que obligaría a la Corte Suprema a pronunciarse sobre el fondo de los recursos de casación, siempre y cuando se cumplan los re</w:t>
      </w:r>
      <w:r>
        <w:rPr>
          <w:rFonts w:ascii="Arial" w:hAnsi="Arial" w:cs="Arial"/>
          <w:sz w:val="22"/>
          <w:szCs w:val="22"/>
        </w:rPr>
        <w:t>quisitos legales.</w:t>
      </w:r>
    </w:p>
    <w:p w14:paraId="7A00CD7D"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Aclaró que las modificaciones contenidas en el proyecto son acotadas, y que se concentran particularmente en el artículo 26 de la Ley N° 20.600, que regula los recursos judiciales procedentes. A través de esta precisión legislativa, se busca entregar mayor certeza jurídica, evitar interpretaciones restrictivas, y fortalecer la posibilidad real de que los conflictos ambientales puedan ser revisados en su fondo p</w:t>
      </w:r>
      <w:r>
        <w:rPr>
          <w:rFonts w:ascii="Arial" w:hAnsi="Arial" w:cs="Arial"/>
          <w:sz w:val="22"/>
          <w:szCs w:val="22"/>
        </w:rPr>
        <w:t>or el máximo tribunal del país.</w:t>
      </w:r>
    </w:p>
    <w:p w14:paraId="5A6C6487" w14:textId="007E3BC0" w:rsidR="00ED1807" w:rsidRDefault="00ED1807" w:rsidP="00401235">
      <w:pPr>
        <w:tabs>
          <w:tab w:val="left" w:pos="1418"/>
        </w:tabs>
        <w:spacing w:before="80" w:line="276" w:lineRule="auto"/>
        <w:jc w:val="both"/>
        <w:rPr>
          <w:rFonts w:ascii="Arial" w:hAnsi="Arial" w:cs="Arial"/>
          <w:sz w:val="22"/>
          <w:szCs w:val="22"/>
          <w:lang w:val="es-CL"/>
        </w:rPr>
      </w:pPr>
      <w:r>
        <w:rPr>
          <w:rFonts w:ascii="Arial" w:hAnsi="Arial" w:cs="Arial"/>
          <w:sz w:val="22"/>
          <w:szCs w:val="22"/>
        </w:rPr>
        <w:tab/>
      </w:r>
      <w:r w:rsidRPr="00ED1807">
        <w:rPr>
          <w:rFonts w:ascii="Arial" w:hAnsi="Arial" w:cs="Arial"/>
          <w:sz w:val="22"/>
          <w:szCs w:val="22"/>
        </w:rPr>
        <w:t>En conclusión, enfatizó que estas enmiendas no sólo corrigen vacíos legales, sino que también mejoran el acceso efectivo a la justicia ambiental, dotando al sistema de mayor coherencia y eficiencia.</w:t>
      </w:r>
    </w:p>
    <w:p w14:paraId="0B5966DD" w14:textId="77777777" w:rsidR="00ED1807" w:rsidRDefault="00ED1807" w:rsidP="00401235">
      <w:pPr>
        <w:tabs>
          <w:tab w:val="left" w:pos="1418"/>
        </w:tabs>
        <w:spacing w:before="80" w:line="276" w:lineRule="auto"/>
        <w:jc w:val="both"/>
        <w:rPr>
          <w:rFonts w:ascii="Arial" w:hAnsi="Arial" w:cs="Arial"/>
          <w:sz w:val="22"/>
          <w:szCs w:val="22"/>
          <w:lang w:val="es-CL"/>
        </w:rPr>
      </w:pPr>
    </w:p>
    <w:p w14:paraId="0B1D2F4A"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lang w:val="es-CL"/>
        </w:rPr>
        <w:tab/>
      </w:r>
      <w:r w:rsidRPr="00ED1807">
        <w:rPr>
          <w:rFonts w:ascii="Arial" w:hAnsi="Arial" w:cs="Arial"/>
          <w:b/>
          <w:sz w:val="22"/>
          <w:szCs w:val="22"/>
        </w:rPr>
        <w:t xml:space="preserve">La Profesora Asistente de la Facultad de Derecho de la Universidad de Chile y Abogada de la Universidad de Chile, LL.M. </w:t>
      </w:r>
      <w:proofErr w:type="spellStart"/>
      <w:r w:rsidRPr="00ED1807">
        <w:rPr>
          <w:rFonts w:ascii="Arial" w:hAnsi="Arial" w:cs="Arial"/>
          <w:b/>
          <w:sz w:val="22"/>
          <w:szCs w:val="22"/>
        </w:rPr>
        <w:t>McGill</w:t>
      </w:r>
      <w:proofErr w:type="spellEnd"/>
      <w:r w:rsidRPr="00ED1807">
        <w:rPr>
          <w:rFonts w:ascii="Arial" w:hAnsi="Arial" w:cs="Arial"/>
          <w:b/>
          <w:sz w:val="22"/>
          <w:szCs w:val="22"/>
        </w:rPr>
        <w:t xml:space="preserve"> </w:t>
      </w:r>
      <w:proofErr w:type="spellStart"/>
      <w:r w:rsidRPr="00ED1807">
        <w:rPr>
          <w:rFonts w:ascii="Arial" w:hAnsi="Arial" w:cs="Arial"/>
          <w:b/>
          <w:sz w:val="22"/>
          <w:szCs w:val="22"/>
        </w:rPr>
        <w:t>University</w:t>
      </w:r>
      <w:proofErr w:type="spellEnd"/>
      <w:r w:rsidRPr="00ED1807">
        <w:rPr>
          <w:rFonts w:ascii="Arial" w:hAnsi="Arial" w:cs="Arial"/>
          <w:b/>
          <w:sz w:val="22"/>
          <w:szCs w:val="22"/>
        </w:rPr>
        <w:t xml:space="preserve">, señora Ximena </w:t>
      </w:r>
      <w:proofErr w:type="spellStart"/>
      <w:r w:rsidRPr="00ED1807">
        <w:rPr>
          <w:rFonts w:ascii="Arial" w:hAnsi="Arial" w:cs="Arial"/>
          <w:b/>
          <w:sz w:val="22"/>
          <w:szCs w:val="22"/>
        </w:rPr>
        <w:t>Insunza</w:t>
      </w:r>
      <w:proofErr w:type="spellEnd"/>
      <w:r w:rsidRPr="00ED1807">
        <w:rPr>
          <w:rFonts w:ascii="Arial" w:hAnsi="Arial" w:cs="Arial"/>
          <w:b/>
          <w:sz w:val="22"/>
          <w:szCs w:val="22"/>
        </w:rPr>
        <w:t xml:space="preserve"> </w:t>
      </w:r>
      <w:proofErr w:type="spellStart"/>
      <w:r w:rsidRPr="00ED1807">
        <w:rPr>
          <w:rFonts w:ascii="Arial" w:hAnsi="Arial" w:cs="Arial"/>
          <w:b/>
          <w:sz w:val="22"/>
          <w:szCs w:val="22"/>
        </w:rPr>
        <w:t>Corvalán</w:t>
      </w:r>
      <w:proofErr w:type="spellEnd"/>
      <w:r>
        <w:rPr>
          <w:rFonts w:ascii="Arial" w:hAnsi="Arial" w:cs="Arial"/>
          <w:sz w:val="22"/>
          <w:szCs w:val="22"/>
        </w:rPr>
        <w:t>,</w:t>
      </w:r>
      <w:r w:rsidRPr="00ED1807">
        <w:rPr>
          <w:rFonts w:ascii="Arial" w:hAnsi="Arial" w:cs="Arial"/>
          <w:sz w:val="22"/>
          <w:szCs w:val="22"/>
        </w:rPr>
        <w:t xml:space="preserve"> </w:t>
      </w:r>
      <w:r>
        <w:rPr>
          <w:rFonts w:ascii="Arial" w:hAnsi="Arial" w:cs="Arial"/>
          <w:sz w:val="22"/>
          <w:szCs w:val="22"/>
        </w:rPr>
        <w:t>s</w:t>
      </w:r>
      <w:r w:rsidRPr="00ED1807">
        <w:rPr>
          <w:rFonts w:ascii="Arial" w:hAnsi="Arial" w:cs="Arial"/>
          <w:sz w:val="22"/>
          <w:szCs w:val="22"/>
        </w:rPr>
        <w:t xml:space="preserve">eñaló que, a diferencia de los regímenes ordinarios y otros tribunales especializados, </w:t>
      </w:r>
      <w:r>
        <w:rPr>
          <w:rFonts w:ascii="Arial" w:hAnsi="Arial" w:cs="Arial"/>
          <w:sz w:val="22"/>
          <w:szCs w:val="22"/>
        </w:rPr>
        <w:t>la</w:t>
      </w:r>
      <w:r w:rsidRPr="00ED1807">
        <w:rPr>
          <w:rFonts w:ascii="Arial" w:hAnsi="Arial" w:cs="Arial"/>
          <w:sz w:val="22"/>
          <w:szCs w:val="22"/>
        </w:rPr>
        <w:t xml:space="preserve"> ley </w:t>
      </w:r>
      <w:r>
        <w:rPr>
          <w:rFonts w:ascii="Arial" w:hAnsi="Arial" w:cs="Arial"/>
          <w:sz w:val="22"/>
          <w:szCs w:val="22"/>
        </w:rPr>
        <w:t xml:space="preserve">N° 20.600 </w:t>
      </w:r>
      <w:r w:rsidRPr="00ED1807">
        <w:rPr>
          <w:rFonts w:ascii="Arial" w:hAnsi="Arial" w:cs="Arial"/>
          <w:sz w:val="22"/>
          <w:szCs w:val="22"/>
        </w:rPr>
        <w:t>establece que las sentencias deben contener no solo los requisitos del artículo 170 del Código de Procedimiento Civil, sino también fundamentos técnicos ambientales. Esto se justifica por la composición mixta de los tribunales ambientales, integrados por dos ministros abogados y un ministro técnico</w:t>
      </w:r>
      <w:r>
        <w:rPr>
          <w:rFonts w:ascii="Arial" w:hAnsi="Arial" w:cs="Arial"/>
          <w:sz w:val="22"/>
          <w:szCs w:val="22"/>
        </w:rPr>
        <w:t xml:space="preserve"> con especialización ambiental.</w:t>
      </w:r>
    </w:p>
    <w:p w14:paraId="21DB1612"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Posteriormente, describió el contenido del artículo 26 de la ley N°20.600, que regula los recursos procesales. Indicó que este artículo define un conjunto limitado de resoluciones susceptibles de apelación, tales como la inadmisibilidad de una reclamación, resoluciones que reciben la causa a prueba, y aquellas que ponen término al procedimiento. Estas resoluciones son conocidas por las respectivas Cortes de Apelaciones, dependiendo de la jurisdicción del tribunal ambiental correspondiente. En cuanto a las sentencias definitivas, señaló que la ley contempla recursos de casación en la forma, por causales específicas, y en el fondo, cuando se configuren infracciones de ley que incidan en lo resolutivo del fallo. También explicó que existe una causal especial de casación en la forma por falta de fundamentos técnicos ambientales, lo que distingu</w:t>
      </w:r>
      <w:r>
        <w:rPr>
          <w:rFonts w:ascii="Arial" w:hAnsi="Arial" w:cs="Arial"/>
          <w:sz w:val="22"/>
          <w:szCs w:val="22"/>
        </w:rPr>
        <w:t>e a estos tribunales del resto.</w:t>
      </w:r>
    </w:p>
    <w:p w14:paraId="3D8EE9AB"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Continuó describiendo los problemas que han surgido a raíz de este régimen recursivo. Mencionó que, debido a que el artículo 26 remite a las competencias descritas en el artículo 17 de la misma ley, las nuevas competencias incorporadas por otras leyes, como la Ley de Humedales Urbanos, no han quedado cubiertas por el sistema recursivo. Como resultado, las sentencias dictadas en aplicación de estas nuevas leyes no son susceptibles de recursos de casación, lo que ha producido una falta de control judicial por parte de la Corte Suprema. A</w:t>
      </w:r>
      <w:r>
        <w:rPr>
          <w:rFonts w:ascii="Arial" w:hAnsi="Arial" w:cs="Arial"/>
          <w:sz w:val="22"/>
          <w:szCs w:val="22"/>
        </w:rPr>
        <w:t xml:space="preserve"> </w:t>
      </w:r>
      <w:r w:rsidRPr="00ED1807">
        <w:rPr>
          <w:rFonts w:ascii="Arial" w:hAnsi="Arial" w:cs="Arial"/>
          <w:sz w:val="22"/>
          <w:szCs w:val="22"/>
        </w:rPr>
        <w:t>modo de ejemplo, citó casos en que se ha intentado recurrir a la Corte mediante casación o queja, con resultados</w:t>
      </w:r>
      <w:r>
        <w:rPr>
          <w:rFonts w:ascii="Arial" w:hAnsi="Arial" w:cs="Arial"/>
          <w:sz w:val="22"/>
          <w:szCs w:val="22"/>
        </w:rPr>
        <w:t xml:space="preserve"> mayoritariamente inadmisibles.</w:t>
      </w:r>
    </w:p>
    <w:p w14:paraId="1E0E0038"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 xml:space="preserve">En relación con el proyecto de ley en discusión, explicó que su artículo único busca reemplazar la remisión al artículo 17 por una disposición general que permita recurrir en casación contra cualquier sentencia definitiva dictada por los tribunales ambientales, independiente de la base legal de la competencia ejercida. Indicó que esta modificación </w:t>
      </w:r>
      <w:r w:rsidRPr="00ED1807">
        <w:rPr>
          <w:rFonts w:ascii="Arial" w:hAnsi="Arial" w:cs="Arial"/>
          <w:sz w:val="22"/>
          <w:szCs w:val="22"/>
        </w:rPr>
        <w:lastRenderedPageBreak/>
        <w:t>tiene por objeto armonizar el régimen recursivo con nuevas leyes que han conferido competencias a los tribunales ambientales, tales como la Ley REP, la Ley sobre Impuestos Verdes y la</w:t>
      </w:r>
      <w:r>
        <w:rPr>
          <w:rFonts w:ascii="Arial" w:hAnsi="Arial" w:cs="Arial"/>
          <w:sz w:val="22"/>
          <w:szCs w:val="22"/>
        </w:rPr>
        <w:t xml:space="preserve"> Ley Marco de Cambio Climático.</w:t>
      </w:r>
    </w:p>
    <w:p w14:paraId="4AC4F4AC"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Se refirió al tratamiento que la Corte Suprema ha dado a las sentencias definitivas de los tribunales ambientales desde 2017 en adelante. Señaló que el máximo tribunal ha adoptado un criterio interpretativo que ha limitado el acceso a la revisión judicial, declarando inadmisibles recursos de casación cuando estima que no se trata de una sentencia definitiva. Aclaró que esta situación se diferencia del período entre 2012 y 2017, cuando la Corte Suprema sí conocía de este tipo de recursos. Detalló que en el sistema judicial chileno no existe un tribunal contencioso-administrativo general y que, en su lugar, operan múltiples tribunales especializados con regímenes recursivos diversos, como los tribunales ambientales, el Tribunal de Defensa de la Libre Competencia o el Tr</w:t>
      </w:r>
      <w:r>
        <w:rPr>
          <w:rFonts w:ascii="Arial" w:hAnsi="Arial" w:cs="Arial"/>
          <w:sz w:val="22"/>
          <w:szCs w:val="22"/>
        </w:rPr>
        <w:t>ibunal de Contratación Pública.</w:t>
      </w:r>
    </w:p>
    <w:p w14:paraId="187C2493"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Posteriormente, entregó cifras sobre la actividad jurisdiccional de los tribunales ambientales desde su creación en 2012 hasta 2025. Informó que se han ingresado aproximadamente 1.020 reclamaciones, de las cuales cerca del 50% han concluido en sentencias. De ese total, se han interpuesto recursos de casación en aproximadamente la mitad de los casos. Señaló que en los últimos tres años ha habido un aumento en la cantidad de recursos de casación declarados inadmisibles por la Corte Suprema. Indicó que en lo que va del año 2025 ya se ha alcanzado el mismo número de inadmisibilidades que durante todo el año 2024, lo que s</w:t>
      </w:r>
      <w:r>
        <w:rPr>
          <w:rFonts w:ascii="Arial" w:hAnsi="Arial" w:cs="Arial"/>
          <w:sz w:val="22"/>
          <w:szCs w:val="22"/>
        </w:rPr>
        <w:t>ugiere una tendencia creciente.</w:t>
      </w:r>
    </w:p>
    <w:p w14:paraId="0076F5B4"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En cuanto a los organismos cuyas actuaciones han sido más frecuentemente objeto de revisión inadmitida, indicó que destacan la Superintendencia del Medio Ambiente y el Servicio de Evaluación Ambiental. Describió que la Corte Suprema considera que ciertas sentencias que ordenan retrotraer procedimientos o dictar nuevos actos administrativos no constituyen sentencias definitivas, y por tanto no admite los recursos de casación interpuestos en esos casos. Mencionó específicamente sentencias relacionadas con medidas provisionales, programas de cumplimiento, actuaciones de terceros en</w:t>
      </w:r>
      <w:r>
        <w:rPr>
          <w:rFonts w:ascii="Arial" w:hAnsi="Arial" w:cs="Arial"/>
          <w:sz w:val="22"/>
          <w:szCs w:val="22"/>
        </w:rPr>
        <w:t xml:space="preserve"> </w:t>
      </w:r>
      <w:r w:rsidRPr="00ED1807">
        <w:rPr>
          <w:rFonts w:ascii="Arial" w:hAnsi="Arial" w:cs="Arial"/>
          <w:sz w:val="22"/>
          <w:szCs w:val="22"/>
        </w:rPr>
        <w:t>procedimientos sancionatorios o evaluaciones ambientales, invalidaciones, y retrotracción de procedimientos sancionatorios o de evaluación ambiental.</w:t>
      </w:r>
    </w:p>
    <w:p w14:paraId="2DEC8769"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Hizo referencia a un caso específico relativo a la revocación de concesiones de empresas salmoneras, donde el Tercer Tribunal Ambiental acogió parcialmente la reclamación y la Corte Suprema consideró que no se trataba de una sentencia definitiva, declarando inadmis</w:t>
      </w:r>
      <w:r>
        <w:rPr>
          <w:rFonts w:ascii="Arial" w:hAnsi="Arial" w:cs="Arial"/>
          <w:sz w:val="22"/>
          <w:szCs w:val="22"/>
        </w:rPr>
        <w:t>ibles los recursos de casación.</w:t>
      </w:r>
    </w:p>
    <w:p w14:paraId="4AA79545" w14:textId="1A0DF57B" w:rsidR="00ED1807" w:rsidRDefault="00ED1807" w:rsidP="00401235">
      <w:pPr>
        <w:tabs>
          <w:tab w:val="left" w:pos="1418"/>
        </w:tabs>
        <w:spacing w:before="80" w:line="276" w:lineRule="auto"/>
        <w:jc w:val="both"/>
        <w:rPr>
          <w:rFonts w:ascii="Arial" w:hAnsi="Arial" w:cs="Arial"/>
          <w:sz w:val="22"/>
          <w:szCs w:val="22"/>
          <w:lang w:val="es-CL"/>
        </w:rPr>
      </w:pPr>
      <w:r>
        <w:rPr>
          <w:rFonts w:ascii="Arial" w:hAnsi="Arial" w:cs="Arial"/>
          <w:sz w:val="22"/>
          <w:szCs w:val="22"/>
        </w:rPr>
        <w:tab/>
      </w:r>
      <w:r w:rsidRPr="00ED1807">
        <w:rPr>
          <w:rFonts w:ascii="Arial" w:hAnsi="Arial" w:cs="Arial"/>
          <w:sz w:val="22"/>
          <w:szCs w:val="22"/>
        </w:rPr>
        <w:t>Concluyó indicando que, aunque el proyecto de ley busca abordar los dos principales problemas identificados -la falta de adecuación normativa del artículo 26 y la interpretación restrictiva de la Corte Suprema-, también existe la posibilidad de explorar soluciones normativas alternativas, como el modelo de recurso de reclamación empleado en libre competencia.</w:t>
      </w:r>
    </w:p>
    <w:p w14:paraId="1A1662B1" w14:textId="77777777" w:rsidR="00ED1807" w:rsidRDefault="00ED1807" w:rsidP="00401235">
      <w:pPr>
        <w:tabs>
          <w:tab w:val="left" w:pos="1418"/>
        </w:tabs>
        <w:spacing w:before="80" w:line="276" w:lineRule="auto"/>
        <w:jc w:val="both"/>
        <w:rPr>
          <w:rFonts w:ascii="Arial" w:hAnsi="Arial" w:cs="Arial"/>
          <w:sz w:val="22"/>
          <w:szCs w:val="22"/>
          <w:lang w:val="es-CL"/>
        </w:rPr>
      </w:pPr>
    </w:p>
    <w:p w14:paraId="0B5C3A44"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lang w:val="es-CL"/>
        </w:rPr>
        <w:tab/>
      </w:r>
      <w:r w:rsidRPr="00ED1807">
        <w:rPr>
          <w:rFonts w:ascii="Arial" w:hAnsi="Arial" w:cs="Arial"/>
          <w:b/>
          <w:sz w:val="22"/>
          <w:szCs w:val="22"/>
        </w:rPr>
        <w:t xml:space="preserve">La Ministra de Medio Ambiente, señora </w:t>
      </w:r>
      <w:proofErr w:type="spellStart"/>
      <w:r w:rsidRPr="00ED1807">
        <w:rPr>
          <w:rFonts w:ascii="Arial" w:hAnsi="Arial" w:cs="Arial"/>
          <w:b/>
          <w:sz w:val="22"/>
          <w:szCs w:val="22"/>
        </w:rPr>
        <w:t>Maisa</w:t>
      </w:r>
      <w:proofErr w:type="spellEnd"/>
      <w:r w:rsidRPr="00ED1807">
        <w:rPr>
          <w:rFonts w:ascii="Arial" w:hAnsi="Arial" w:cs="Arial"/>
          <w:b/>
          <w:sz w:val="22"/>
          <w:szCs w:val="22"/>
        </w:rPr>
        <w:t xml:space="preserve"> Rojas,</w:t>
      </w:r>
      <w:r w:rsidRPr="00ED1807">
        <w:rPr>
          <w:rFonts w:ascii="Arial" w:hAnsi="Arial" w:cs="Arial"/>
          <w:sz w:val="22"/>
          <w:szCs w:val="22"/>
        </w:rPr>
        <w:t xml:space="preserve"> manifestó el respaldo del Ejecutivo al proyecto de ley. Señaló que, aunque la iniciativa se originó como una moción parlamentaria en el Senado, tiene un alto interés para el Gobierno, dado su impacto positivo en el fortalecimiento del sistema de justic</w:t>
      </w:r>
      <w:r>
        <w:rPr>
          <w:rFonts w:ascii="Arial" w:hAnsi="Arial" w:cs="Arial"/>
          <w:sz w:val="22"/>
          <w:szCs w:val="22"/>
        </w:rPr>
        <w:t>ia ambiental en el país.</w:t>
      </w:r>
    </w:p>
    <w:p w14:paraId="180C1021"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 xml:space="preserve">Explicó que la finalidad principal del proyecto es permitir que las decisiones de los Tribunales Ambientales puedan ser objeto del recurso de casación ante la Corte Suprema. A pesar de ser una modificación acotada en extensión, destacó que tiene un </w:t>
      </w:r>
      <w:r w:rsidRPr="00ED1807">
        <w:rPr>
          <w:rFonts w:ascii="Arial" w:hAnsi="Arial" w:cs="Arial"/>
          <w:sz w:val="22"/>
          <w:szCs w:val="22"/>
        </w:rPr>
        <w:lastRenderedPageBreak/>
        <w:t xml:space="preserve">efecto relevante, ya que mejorará el acceso a mecanismos recursivos dentro </w:t>
      </w:r>
      <w:r>
        <w:rPr>
          <w:rFonts w:ascii="Arial" w:hAnsi="Arial" w:cs="Arial"/>
          <w:sz w:val="22"/>
          <w:szCs w:val="22"/>
        </w:rPr>
        <w:t>del sistema judicial ambiental.</w:t>
      </w:r>
    </w:p>
    <w:p w14:paraId="1C5D5FA1" w14:textId="77777777"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Asimismo, señaló que la reforma propuesta contribuirá a alinear la legislación nacional con los compromisos asumidos por Chile en el marco del Acuerdo de Escazú, particularmente en materia de acceso a la justicia ambiental. Subrayó que esta modificación también facilitará la unificación de criterios entre los tres tribunales ambientales existentes, al permitir que la Corte Suprema establezca directrices jurisprudenciales sob</w:t>
      </w:r>
      <w:r>
        <w:rPr>
          <w:rFonts w:ascii="Arial" w:hAnsi="Arial" w:cs="Arial"/>
          <w:sz w:val="22"/>
          <w:szCs w:val="22"/>
        </w:rPr>
        <w:t>re casos ambientales complejos.</w:t>
      </w:r>
    </w:p>
    <w:p w14:paraId="67D4E5FB" w14:textId="0698D969" w:rsidR="00ED1807" w:rsidRDefault="00ED1807" w:rsidP="00401235">
      <w:pPr>
        <w:tabs>
          <w:tab w:val="left" w:pos="1418"/>
        </w:tabs>
        <w:spacing w:before="80" w:line="276" w:lineRule="auto"/>
        <w:jc w:val="both"/>
        <w:rPr>
          <w:rFonts w:ascii="Arial" w:hAnsi="Arial" w:cs="Arial"/>
          <w:sz w:val="22"/>
          <w:szCs w:val="22"/>
        </w:rPr>
      </w:pPr>
      <w:r>
        <w:rPr>
          <w:rFonts w:ascii="Arial" w:hAnsi="Arial" w:cs="Arial"/>
          <w:sz w:val="22"/>
          <w:szCs w:val="22"/>
        </w:rPr>
        <w:tab/>
      </w:r>
      <w:r w:rsidRPr="00ED1807">
        <w:rPr>
          <w:rFonts w:ascii="Arial" w:hAnsi="Arial" w:cs="Arial"/>
          <w:sz w:val="22"/>
          <w:szCs w:val="22"/>
        </w:rPr>
        <w:t>Finalmente, valoró el proyecto como un avance concreto para garantizar una mejor justicia ambiental en el país, promoviendo mayor coherencia, transparencia y acceso efectivo para la ciudadanía en la defensa de los derechos ambientales.</w:t>
      </w:r>
    </w:p>
    <w:p w14:paraId="75448EBF" w14:textId="77777777" w:rsidR="00ED1807" w:rsidRPr="00401235" w:rsidRDefault="00ED1807" w:rsidP="00401235">
      <w:pPr>
        <w:tabs>
          <w:tab w:val="left" w:pos="1418"/>
        </w:tabs>
        <w:spacing w:before="80" w:line="276" w:lineRule="auto"/>
        <w:jc w:val="both"/>
        <w:rPr>
          <w:rFonts w:ascii="Arial" w:hAnsi="Arial" w:cs="Arial"/>
          <w:sz w:val="22"/>
          <w:szCs w:val="22"/>
          <w:lang w:val="es-CL"/>
        </w:rPr>
      </w:pPr>
    </w:p>
    <w:p w14:paraId="22EC44C8" w14:textId="77777777" w:rsidR="00F23475" w:rsidRDefault="00F23475" w:rsidP="009D401C">
      <w:pPr>
        <w:numPr>
          <w:ilvl w:val="0"/>
          <w:numId w:val="1"/>
        </w:numPr>
        <w:tabs>
          <w:tab w:val="clear" w:pos="720"/>
          <w:tab w:val="num" w:pos="993"/>
        </w:tabs>
        <w:spacing w:before="80" w:after="120" w:line="276" w:lineRule="auto"/>
        <w:ind w:hanging="11"/>
        <w:jc w:val="both"/>
        <w:rPr>
          <w:rFonts w:ascii="Arial" w:hAnsi="Arial" w:cs="Arial"/>
          <w:b/>
          <w:bCs/>
          <w:sz w:val="22"/>
        </w:rPr>
      </w:pPr>
      <w:r>
        <w:rPr>
          <w:rFonts w:ascii="Arial" w:hAnsi="Arial" w:cs="Arial"/>
          <w:b/>
          <w:bCs/>
          <w:sz w:val="22"/>
        </w:rPr>
        <w:t>Votación general del proyecto.</w:t>
      </w:r>
    </w:p>
    <w:p w14:paraId="4D177844" w14:textId="3E4D9BB0" w:rsidR="004A2976" w:rsidRDefault="00F23475" w:rsidP="004A2976">
      <w:pPr>
        <w:tabs>
          <w:tab w:val="left" w:pos="1418"/>
          <w:tab w:val="left" w:pos="2160"/>
        </w:tabs>
        <w:spacing w:before="80" w:line="276" w:lineRule="auto"/>
        <w:jc w:val="both"/>
        <w:rPr>
          <w:rFonts w:ascii="Arial" w:hAnsi="Arial" w:cs="Arial"/>
          <w:sz w:val="22"/>
        </w:rPr>
      </w:pPr>
      <w:r>
        <w:rPr>
          <w:rFonts w:ascii="Arial" w:hAnsi="Arial" w:cs="Arial"/>
          <w:bCs/>
          <w:snapToGrid w:val="0"/>
          <w:sz w:val="22"/>
        </w:rPr>
        <w:tab/>
      </w:r>
      <w:r w:rsidRPr="00DC6D15">
        <w:rPr>
          <w:rFonts w:ascii="Arial" w:hAnsi="Arial" w:cs="Arial"/>
          <w:bCs/>
          <w:snapToGrid w:val="0"/>
          <w:sz w:val="22"/>
        </w:rPr>
        <w:t xml:space="preserve">La Comisión, luego </w:t>
      </w:r>
      <w:r w:rsidR="0060295E" w:rsidRPr="00DC6D15">
        <w:rPr>
          <w:rFonts w:ascii="Arial" w:hAnsi="Arial" w:cs="Arial"/>
          <w:bCs/>
          <w:snapToGrid w:val="0"/>
          <w:sz w:val="22"/>
        </w:rPr>
        <w:t>de recibir las explicaciones de</w:t>
      </w:r>
      <w:r w:rsidR="0083150B" w:rsidRPr="00DC6D15">
        <w:rPr>
          <w:rFonts w:ascii="Arial" w:hAnsi="Arial" w:cs="Arial"/>
          <w:bCs/>
          <w:snapToGrid w:val="0"/>
          <w:sz w:val="22"/>
        </w:rPr>
        <w:t xml:space="preserve"> </w:t>
      </w:r>
      <w:r w:rsidR="0060295E" w:rsidRPr="00DC6D15">
        <w:rPr>
          <w:rFonts w:ascii="Arial" w:hAnsi="Arial" w:cs="Arial"/>
          <w:bCs/>
          <w:snapToGrid w:val="0"/>
          <w:sz w:val="22"/>
        </w:rPr>
        <w:t>l</w:t>
      </w:r>
      <w:r w:rsidR="0083150B" w:rsidRPr="00DC6D15">
        <w:rPr>
          <w:rFonts w:ascii="Arial" w:hAnsi="Arial" w:cs="Arial"/>
          <w:bCs/>
          <w:snapToGrid w:val="0"/>
          <w:sz w:val="22"/>
        </w:rPr>
        <w:t>os representantes de</w:t>
      </w:r>
      <w:r w:rsidR="00431604" w:rsidRPr="00DC6D15">
        <w:rPr>
          <w:rFonts w:ascii="Arial" w:hAnsi="Arial" w:cs="Arial"/>
          <w:bCs/>
          <w:snapToGrid w:val="0"/>
          <w:sz w:val="22"/>
        </w:rPr>
        <w:t xml:space="preserve"> las autoridades e </w:t>
      </w:r>
      <w:r w:rsidR="000708B2" w:rsidRPr="00DC6D15">
        <w:rPr>
          <w:rFonts w:ascii="Arial" w:hAnsi="Arial" w:cs="Arial"/>
          <w:bCs/>
          <w:snapToGrid w:val="0"/>
          <w:sz w:val="22"/>
        </w:rPr>
        <w:t>instituciones que intervinieron</w:t>
      </w:r>
      <w:r w:rsidR="004A2976">
        <w:rPr>
          <w:rFonts w:ascii="Arial" w:hAnsi="Arial" w:cs="Arial"/>
          <w:bCs/>
          <w:snapToGrid w:val="0"/>
          <w:sz w:val="22"/>
        </w:rPr>
        <w:t>, sostuvieron una breve discusión en que plantearon sus diferentes posturas en torno a la conveniencia o inconveniencia de legislar en el sentido propuesto en el proyecto</w:t>
      </w:r>
      <w:r w:rsidR="00136D85" w:rsidRPr="00DC6D15">
        <w:rPr>
          <w:rFonts w:ascii="Arial" w:hAnsi="Arial" w:cs="Arial"/>
          <w:bCs/>
          <w:snapToGrid w:val="0"/>
          <w:sz w:val="22"/>
          <w:szCs w:val="22"/>
        </w:rPr>
        <w:t xml:space="preserve"> de ley, </w:t>
      </w:r>
      <w:r w:rsidRPr="00DC6D15">
        <w:rPr>
          <w:rFonts w:ascii="Arial" w:hAnsi="Arial" w:cs="Arial"/>
          <w:b/>
          <w:snapToGrid w:val="0"/>
          <w:sz w:val="22"/>
          <w:szCs w:val="22"/>
        </w:rPr>
        <w:t xml:space="preserve">procedió a dar su aprobación a la idea de legislar por </w:t>
      </w:r>
      <w:r w:rsidR="00A946EC" w:rsidRPr="00DC6D15">
        <w:rPr>
          <w:rFonts w:ascii="Arial" w:hAnsi="Arial" w:cs="Arial"/>
          <w:b/>
          <w:snapToGrid w:val="0"/>
          <w:sz w:val="22"/>
          <w:szCs w:val="22"/>
        </w:rPr>
        <w:t xml:space="preserve">la </w:t>
      </w:r>
      <w:r w:rsidR="00ED1807">
        <w:rPr>
          <w:rFonts w:ascii="Arial" w:hAnsi="Arial" w:cs="Arial"/>
          <w:b/>
          <w:snapToGrid w:val="0"/>
          <w:sz w:val="22"/>
          <w:szCs w:val="22"/>
        </w:rPr>
        <w:t>unanimidad</w:t>
      </w:r>
      <w:r w:rsidR="004A2976">
        <w:rPr>
          <w:rFonts w:ascii="Arial" w:hAnsi="Arial" w:cs="Arial"/>
          <w:b/>
          <w:snapToGrid w:val="0"/>
          <w:sz w:val="22"/>
          <w:szCs w:val="22"/>
        </w:rPr>
        <w:t xml:space="preserve"> </w:t>
      </w:r>
      <w:r w:rsidR="00A946EC" w:rsidRPr="00DC6D15">
        <w:rPr>
          <w:rFonts w:ascii="Arial" w:hAnsi="Arial" w:cs="Arial"/>
          <w:b/>
          <w:sz w:val="22"/>
        </w:rPr>
        <w:t xml:space="preserve">de </w:t>
      </w:r>
      <w:r w:rsidR="00ED1807">
        <w:rPr>
          <w:rFonts w:ascii="Arial" w:hAnsi="Arial" w:cs="Arial"/>
          <w:b/>
          <w:sz w:val="22"/>
        </w:rPr>
        <w:t>su</w:t>
      </w:r>
      <w:r w:rsidR="00A946EC" w:rsidRPr="00DC6D15">
        <w:rPr>
          <w:rFonts w:ascii="Arial" w:hAnsi="Arial" w:cs="Arial"/>
          <w:b/>
          <w:sz w:val="22"/>
        </w:rPr>
        <w:t>s miembros presentes</w:t>
      </w:r>
      <w:r w:rsidR="00A946EC" w:rsidRPr="00DC6D15">
        <w:rPr>
          <w:rFonts w:ascii="Arial" w:hAnsi="Arial" w:cs="Arial"/>
          <w:sz w:val="22"/>
        </w:rPr>
        <w:t xml:space="preserve"> </w:t>
      </w:r>
      <w:r w:rsidR="00A946EC" w:rsidRPr="004A2976">
        <w:rPr>
          <w:rFonts w:ascii="Arial" w:hAnsi="Arial" w:cs="Arial"/>
          <w:b/>
          <w:bCs/>
          <w:sz w:val="22"/>
        </w:rPr>
        <w:t>(</w:t>
      </w:r>
      <w:r w:rsidR="004A2976" w:rsidRPr="004A2976">
        <w:rPr>
          <w:rFonts w:ascii="Arial" w:hAnsi="Arial" w:cs="Arial"/>
          <w:b/>
          <w:bCs/>
          <w:sz w:val="22"/>
          <w:u w:val="single"/>
        </w:rPr>
        <w:t>7</w:t>
      </w:r>
      <w:r w:rsidR="00A946EC" w:rsidRPr="004A2976">
        <w:rPr>
          <w:rFonts w:ascii="Arial" w:hAnsi="Arial" w:cs="Arial"/>
          <w:b/>
          <w:bCs/>
          <w:sz w:val="22"/>
          <w:u w:val="single"/>
        </w:rPr>
        <w:t xml:space="preserve"> votos a favor</w:t>
      </w:r>
      <w:r w:rsidR="00A946EC" w:rsidRPr="004A2976">
        <w:rPr>
          <w:rFonts w:ascii="Arial" w:hAnsi="Arial" w:cs="Arial"/>
          <w:b/>
          <w:bCs/>
          <w:sz w:val="22"/>
        </w:rPr>
        <w:t>)</w:t>
      </w:r>
      <w:r w:rsidR="00A946EC" w:rsidRPr="00DC6D15">
        <w:rPr>
          <w:rFonts w:ascii="Arial" w:hAnsi="Arial" w:cs="Arial"/>
          <w:sz w:val="22"/>
        </w:rPr>
        <w:t>.</w:t>
      </w:r>
    </w:p>
    <w:p w14:paraId="05E0E0F5" w14:textId="77777777" w:rsidR="00ED1807" w:rsidRPr="00ED1807" w:rsidRDefault="004A2976" w:rsidP="00ED1807">
      <w:pPr>
        <w:tabs>
          <w:tab w:val="left" w:pos="1418"/>
          <w:tab w:val="left" w:pos="2160"/>
        </w:tabs>
        <w:spacing w:before="80" w:line="276" w:lineRule="auto"/>
        <w:jc w:val="both"/>
        <w:rPr>
          <w:rFonts w:ascii="Arial" w:hAnsi="Arial" w:cs="Arial"/>
          <w:iCs/>
          <w:sz w:val="22"/>
          <w:lang w:val="es-CL"/>
        </w:rPr>
      </w:pPr>
      <w:r>
        <w:rPr>
          <w:rFonts w:ascii="Arial" w:hAnsi="Arial" w:cs="Arial"/>
          <w:sz w:val="22"/>
        </w:rPr>
        <w:tab/>
      </w:r>
      <w:r w:rsidR="00ED1807" w:rsidRPr="00ED1807">
        <w:rPr>
          <w:rFonts w:ascii="Arial" w:hAnsi="Arial" w:cs="Arial"/>
          <w:iCs/>
          <w:sz w:val="22"/>
        </w:rPr>
        <w:t xml:space="preserve">Votaron a favor las diputadas y diputados Jaime Araya, Arturo Barrios, Félix González, Daniel Melo, José Carlos Meza, Hugo Rey y Clara </w:t>
      </w:r>
      <w:proofErr w:type="spellStart"/>
      <w:r w:rsidR="00ED1807" w:rsidRPr="00ED1807">
        <w:rPr>
          <w:rFonts w:ascii="Arial" w:hAnsi="Arial" w:cs="Arial"/>
          <w:iCs/>
          <w:sz w:val="22"/>
        </w:rPr>
        <w:t>Sagardía</w:t>
      </w:r>
      <w:proofErr w:type="spellEnd"/>
      <w:r w:rsidR="00ED1807" w:rsidRPr="00ED1807">
        <w:rPr>
          <w:rFonts w:ascii="Arial" w:hAnsi="Arial" w:cs="Arial"/>
          <w:iCs/>
          <w:sz w:val="22"/>
        </w:rPr>
        <w:t>.</w:t>
      </w:r>
    </w:p>
    <w:p w14:paraId="66A5C4E0" w14:textId="2EF66E03" w:rsidR="00A946EC" w:rsidRPr="00ED1807" w:rsidRDefault="00A946EC" w:rsidP="009D401C">
      <w:pPr>
        <w:tabs>
          <w:tab w:val="left" w:pos="1418"/>
          <w:tab w:val="left" w:pos="2160"/>
        </w:tabs>
        <w:spacing w:before="80" w:line="276" w:lineRule="auto"/>
        <w:jc w:val="both"/>
        <w:rPr>
          <w:rFonts w:ascii="Arial" w:hAnsi="Arial" w:cs="Arial"/>
          <w:sz w:val="22"/>
          <w:highlight w:val="yellow"/>
          <w:lang w:val="es-CL"/>
        </w:rPr>
      </w:pPr>
    </w:p>
    <w:p w14:paraId="007EC2A9" w14:textId="77777777" w:rsidR="003E0AD6" w:rsidRDefault="003E0AD6" w:rsidP="009D401C">
      <w:pPr>
        <w:tabs>
          <w:tab w:val="left" w:pos="1418"/>
          <w:tab w:val="left" w:pos="2340"/>
        </w:tabs>
        <w:spacing w:before="80" w:after="120" w:line="276" w:lineRule="auto"/>
        <w:jc w:val="center"/>
        <w:rPr>
          <w:rFonts w:ascii="Arial" w:hAnsi="Arial" w:cs="Arial"/>
          <w:sz w:val="22"/>
          <w:szCs w:val="22"/>
        </w:rPr>
      </w:pPr>
      <w:r>
        <w:rPr>
          <w:rFonts w:ascii="Arial" w:hAnsi="Arial" w:cs="Arial"/>
          <w:sz w:val="22"/>
          <w:szCs w:val="22"/>
        </w:rPr>
        <w:t>* * * * * * * *</w:t>
      </w:r>
    </w:p>
    <w:p w14:paraId="19FE757C" w14:textId="77777777" w:rsidR="000B7CAC" w:rsidRDefault="000B7CAC" w:rsidP="009D401C">
      <w:pPr>
        <w:tabs>
          <w:tab w:val="left" w:pos="1418"/>
          <w:tab w:val="left" w:pos="2340"/>
        </w:tabs>
        <w:spacing w:before="80" w:after="120" w:line="276" w:lineRule="auto"/>
        <w:jc w:val="both"/>
        <w:rPr>
          <w:rFonts w:ascii="Arial" w:hAnsi="Arial" w:cs="Arial"/>
          <w:sz w:val="22"/>
          <w:szCs w:val="22"/>
        </w:rPr>
      </w:pPr>
    </w:p>
    <w:p w14:paraId="51EDD057" w14:textId="77777777" w:rsidR="00F23475" w:rsidRDefault="00F23475" w:rsidP="009D401C">
      <w:pPr>
        <w:tabs>
          <w:tab w:val="left" w:pos="1418"/>
        </w:tabs>
        <w:spacing w:before="80" w:line="276" w:lineRule="auto"/>
        <w:jc w:val="both"/>
        <w:rPr>
          <w:rFonts w:ascii="Arial" w:hAnsi="Arial" w:cs="Arial"/>
          <w:b/>
          <w:bCs/>
          <w:sz w:val="22"/>
        </w:rPr>
      </w:pPr>
      <w:r w:rsidRPr="00B30666">
        <w:rPr>
          <w:rFonts w:ascii="Arial" w:hAnsi="Arial" w:cs="Arial"/>
          <w:b/>
          <w:bCs/>
          <w:sz w:val="22"/>
        </w:rPr>
        <w:t>b)</w:t>
      </w:r>
      <w:r w:rsidRPr="00B30666">
        <w:rPr>
          <w:rFonts w:ascii="Arial" w:hAnsi="Arial" w:cs="Arial"/>
          <w:b/>
          <w:bCs/>
          <w:sz w:val="22"/>
          <w:u w:val="single"/>
        </w:rPr>
        <w:t xml:space="preserve"> Discusión particular</w:t>
      </w:r>
      <w:r w:rsidRPr="00B30666">
        <w:rPr>
          <w:rFonts w:ascii="Arial" w:hAnsi="Arial" w:cs="Arial"/>
          <w:b/>
          <w:bCs/>
          <w:sz w:val="22"/>
        </w:rPr>
        <w:t>.</w:t>
      </w:r>
    </w:p>
    <w:p w14:paraId="2B5E8B16" w14:textId="77777777" w:rsidR="00F23475" w:rsidRDefault="00F23475" w:rsidP="009D401C">
      <w:pPr>
        <w:tabs>
          <w:tab w:val="left" w:pos="1418"/>
        </w:tabs>
        <w:spacing w:before="80" w:after="120" w:line="276" w:lineRule="auto"/>
        <w:jc w:val="both"/>
        <w:rPr>
          <w:rFonts w:ascii="Arial" w:hAnsi="Arial" w:cs="Arial"/>
          <w:sz w:val="22"/>
        </w:rPr>
      </w:pPr>
      <w:r>
        <w:rPr>
          <w:rFonts w:ascii="Arial" w:hAnsi="Arial" w:cs="Arial"/>
          <w:sz w:val="22"/>
        </w:rPr>
        <w:tab/>
        <w:t>Durante la discusión</w:t>
      </w:r>
      <w:r w:rsidR="00610A75">
        <w:rPr>
          <w:rFonts w:ascii="Arial" w:hAnsi="Arial" w:cs="Arial"/>
          <w:sz w:val="22"/>
        </w:rPr>
        <w:t xml:space="preserve"> de su arti</w:t>
      </w:r>
      <w:r w:rsidR="00E23D54">
        <w:rPr>
          <w:rFonts w:ascii="Arial" w:hAnsi="Arial" w:cs="Arial"/>
          <w:sz w:val="22"/>
        </w:rPr>
        <w:t>culado</w:t>
      </w:r>
      <w:r>
        <w:rPr>
          <w:rFonts w:ascii="Arial" w:hAnsi="Arial" w:cs="Arial"/>
          <w:sz w:val="22"/>
        </w:rPr>
        <w:t xml:space="preserve">, </w:t>
      </w:r>
      <w:smartTag w:uri="urn:schemas-microsoft-com:office:smarttags" w:element="PersonName">
        <w:smartTagPr>
          <w:attr w:name="ProductID" w:val="La Comisi￳n"/>
        </w:smartTagPr>
        <w:r>
          <w:rPr>
            <w:rFonts w:ascii="Arial" w:hAnsi="Arial" w:cs="Arial"/>
            <w:sz w:val="22"/>
          </w:rPr>
          <w:t>la Comisión</w:t>
        </w:r>
      </w:smartTag>
      <w:r>
        <w:rPr>
          <w:rFonts w:ascii="Arial" w:hAnsi="Arial" w:cs="Arial"/>
          <w:sz w:val="22"/>
        </w:rPr>
        <w:t xml:space="preserve"> llegó a los acuerdos</w:t>
      </w:r>
      <w:r w:rsidR="009E6DDD">
        <w:rPr>
          <w:rFonts w:ascii="Arial" w:hAnsi="Arial" w:cs="Arial"/>
          <w:sz w:val="22"/>
        </w:rPr>
        <w:t xml:space="preserve"> que se detallan a continuación.</w:t>
      </w:r>
    </w:p>
    <w:p w14:paraId="650A9552" w14:textId="77777777" w:rsidR="0096690F" w:rsidRDefault="0096690F" w:rsidP="009D401C">
      <w:pPr>
        <w:tabs>
          <w:tab w:val="left" w:pos="1418"/>
        </w:tabs>
        <w:spacing w:before="80" w:line="276" w:lineRule="auto"/>
        <w:jc w:val="both"/>
        <w:rPr>
          <w:rFonts w:ascii="Arial" w:hAnsi="Arial" w:cs="Arial"/>
          <w:sz w:val="22"/>
        </w:rPr>
      </w:pPr>
    </w:p>
    <w:p w14:paraId="4384899D" w14:textId="25322A1F" w:rsidR="000A6270" w:rsidRPr="000A6270" w:rsidRDefault="000A6270" w:rsidP="009D401C">
      <w:pPr>
        <w:tabs>
          <w:tab w:val="left" w:pos="1418"/>
        </w:tabs>
        <w:spacing w:before="80" w:line="276" w:lineRule="auto"/>
        <w:jc w:val="both"/>
        <w:rPr>
          <w:rFonts w:ascii="Arial" w:hAnsi="Arial" w:cs="Arial"/>
          <w:b/>
          <w:sz w:val="22"/>
        </w:rPr>
      </w:pPr>
      <w:r w:rsidRPr="000A6270">
        <w:rPr>
          <w:rFonts w:ascii="Arial" w:hAnsi="Arial" w:cs="Arial"/>
          <w:b/>
          <w:sz w:val="22"/>
        </w:rPr>
        <w:tab/>
      </w:r>
      <w:r w:rsidRPr="000A6270">
        <w:rPr>
          <w:rFonts w:ascii="Arial" w:hAnsi="Arial" w:cs="Arial"/>
          <w:b/>
          <w:sz w:val="22"/>
          <w:u w:val="single"/>
        </w:rPr>
        <w:t>Texto del proyecto de ley aprobado por el H. Senado</w:t>
      </w:r>
      <w:r>
        <w:rPr>
          <w:rFonts w:ascii="Arial" w:hAnsi="Arial" w:cs="Arial"/>
          <w:b/>
          <w:sz w:val="22"/>
        </w:rPr>
        <w:t>:</w:t>
      </w:r>
    </w:p>
    <w:p w14:paraId="4EA02C2B" w14:textId="77777777" w:rsidR="000A6270" w:rsidRDefault="000A6270" w:rsidP="009D401C">
      <w:pPr>
        <w:tabs>
          <w:tab w:val="left" w:pos="1418"/>
        </w:tabs>
        <w:spacing w:before="80" w:line="276" w:lineRule="auto"/>
        <w:jc w:val="both"/>
        <w:rPr>
          <w:rFonts w:ascii="Arial" w:hAnsi="Arial" w:cs="Arial"/>
          <w:sz w:val="22"/>
        </w:rPr>
      </w:pPr>
    </w:p>
    <w:p w14:paraId="22E88CF0" w14:textId="6BE1039E"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 xml:space="preserve">“Artículo único.- </w:t>
      </w:r>
      <w:proofErr w:type="spellStart"/>
      <w:r w:rsidRPr="00ED1807">
        <w:rPr>
          <w:rFonts w:ascii="Arial" w:hAnsi="Arial" w:cs="Arial"/>
          <w:bCs/>
          <w:sz w:val="22"/>
          <w:lang w:val="es-CL"/>
        </w:rPr>
        <w:t>Modifícase</w:t>
      </w:r>
      <w:proofErr w:type="spellEnd"/>
      <w:r w:rsidRPr="00ED1807">
        <w:rPr>
          <w:rFonts w:ascii="Arial" w:hAnsi="Arial" w:cs="Arial"/>
          <w:bCs/>
          <w:sz w:val="22"/>
          <w:lang w:val="es-CL"/>
        </w:rPr>
        <w:t xml:space="preserve"> el artículo 26 de la ley N° 20.600, que crea los Tribunales Ambientales, de la siguiente manera:</w:t>
      </w:r>
    </w:p>
    <w:p w14:paraId="48716268" w14:textId="77777777" w:rsidR="00ED1807" w:rsidRDefault="00ED1807" w:rsidP="00ED1807">
      <w:pPr>
        <w:tabs>
          <w:tab w:val="left" w:pos="1418"/>
        </w:tabs>
        <w:spacing w:before="80" w:line="276" w:lineRule="auto"/>
        <w:jc w:val="both"/>
        <w:rPr>
          <w:rFonts w:ascii="Arial" w:hAnsi="Arial" w:cs="Arial"/>
          <w:bCs/>
          <w:sz w:val="22"/>
          <w:lang w:val="es-CL"/>
        </w:rPr>
      </w:pPr>
    </w:p>
    <w:p w14:paraId="4E738E28" w14:textId="3254AF3F"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 xml:space="preserve">1.- </w:t>
      </w:r>
      <w:proofErr w:type="spellStart"/>
      <w:r w:rsidRPr="00ED1807">
        <w:rPr>
          <w:rFonts w:ascii="Arial" w:hAnsi="Arial" w:cs="Arial"/>
          <w:bCs/>
          <w:sz w:val="22"/>
          <w:lang w:val="es-CL"/>
        </w:rPr>
        <w:t>Agrégase</w:t>
      </w:r>
      <w:proofErr w:type="spellEnd"/>
      <w:r w:rsidRPr="00ED1807">
        <w:rPr>
          <w:rFonts w:ascii="Arial" w:hAnsi="Arial" w:cs="Arial"/>
          <w:bCs/>
          <w:sz w:val="22"/>
          <w:lang w:val="es-CL"/>
        </w:rPr>
        <w:t>, en el inciso primero, entre la palabra “continuación” y el punto y seguido, la siguiente frase: “, no consideradas en el inciso tercero del presente artículo ni en el numeral 4) del artículo 17”.</w:t>
      </w:r>
    </w:p>
    <w:p w14:paraId="7EF2ECBF" w14:textId="77777777" w:rsidR="00ED1807" w:rsidRDefault="00ED1807" w:rsidP="00ED1807">
      <w:pPr>
        <w:tabs>
          <w:tab w:val="left" w:pos="1418"/>
        </w:tabs>
        <w:spacing w:before="80" w:line="276" w:lineRule="auto"/>
        <w:jc w:val="both"/>
        <w:rPr>
          <w:rFonts w:ascii="Arial" w:hAnsi="Arial" w:cs="Arial"/>
          <w:bCs/>
          <w:sz w:val="22"/>
          <w:lang w:val="es-CL"/>
        </w:rPr>
      </w:pPr>
    </w:p>
    <w:p w14:paraId="42216C7F" w14:textId="75D3DE9F"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 xml:space="preserve">2.- </w:t>
      </w:r>
      <w:proofErr w:type="spellStart"/>
      <w:r w:rsidRPr="00ED1807">
        <w:rPr>
          <w:rFonts w:ascii="Arial" w:hAnsi="Arial" w:cs="Arial"/>
          <w:bCs/>
          <w:sz w:val="22"/>
          <w:lang w:val="es-CL"/>
        </w:rPr>
        <w:t>Reemplázase</w:t>
      </w:r>
      <w:proofErr w:type="spellEnd"/>
      <w:r w:rsidRPr="00ED1807">
        <w:rPr>
          <w:rFonts w:ascii="Arial" w:hAnsi="Arial" w:cs="Arial"/>
          <w:bCs/>
          <w:sz w:val="22"/>
          <w:lang w:val="es-CL"/>
        </w:rPr>
        <w:t xml:space="preserve"> el inciso tercero, por el siguiente:</w:t>
      </w:r>
    </w:p>
    <w:p w14:paraId="174C276B" w14:textId="5C1078B0"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 xml:space="preserve">“En contra de la sentencia dictada en los procedimientos relativos a las materias que son de la competencia de los Tribunales Ambientales, con excepción del numeral 4) del artículo 17, ya sea la que acoja o rechace, total o parcialmente, la reclamación o la acción de declaración, e incluso si retrotrae el procedimiento administrativo respectivo, procederá respecto de todas las partes, solamente el recurso de casación en el fondo, en conformidad a lo dispuesto en esta ley, siempre que se haya pronunciado con </w:t>
      </w:r>
      <w:r w:rsidRPr="00ED1807">
        <w:rPr>
          <w:rFonts w:ascii="Arial" w:hAnsi="Arial" w:cs="Arial"/>
          <w:bCs/>
          <w:sz w:val="22"/>
          <w:lang w:val="es-CL"/>
        </w:rPr>
        <w:lastRenderedPageBreak/>
        <w:t>infracción de ley y esta infracción haya influido substancialmente en lo dispositivo de la sentencia.”.</w:t>
      </w:r>
    </w:p>
    <w:p w14:paraId="40D915E9" w14:textId="77777777" w:rsidR="00ED1807" w:rsidRDefault="00ED1807" w:rsidP="00ED1807">
      <w:pPr>
        <w:tabs>
          <w:tab w:val="left" w:pos="1418"/>
        </w:tabs>
        <w:spacing w:before="80" w:line="276" w:lineRule="auto"/>
        <w:jc w:val="both"/>
        <w:rPr>
          <w:rFonts w:ascii="Arial" w:hAnsi="Arial" w:cs="Arial"/>
          <w:bCs/>
          <w:sz w:val="22"/>
          <w:lang w:val="es-CL"/>
        </w:rPr>
      </w:pPr>
    </w:p>
    <w:p w14:paraId="5F910132" w14:textId="632A5539" w:rsid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 xml:space="preserve">3.- </w:t>
      </w:r>
      <w:proofErr w:type="spellStart"/>
      <w:r w:rsidRPr="00ED1807">
        <w:rPr>
          <w:rFonts w:ascii="Arial" w:hAnsi="Arial" w:cs="Arial"/>
          <w:bCs/>
          <w:sz w:val="22"/>
          <w:lang w:val="es-CL"/>
        </w:rPr>
        <w:t>Sustitúyese</w:t>
      </w:r>
      <w:proofErr w:type="spellEnd"/>
      <w:r w:rsidRPr="00ED1807">
        <w:rPr>
          <w:rFonts w:ascii="Arial" w:hAnsi="Arial" w:cs="Arial"/>
          <w:bCs/>
          <w:sz w:val="22"/>
          <w:lang w:val="es-CL"/>
        </w:rPr>
        <w:t>, en el inciso cuarto, la frase “en contra de la sentencia definitiva dictada en los procedimientos”, por la siguiente: “en los casos”.”.</w:t>
      </w:r>
    </w:p>
    <w:p w14:paraId="6A1453C8" w14:textId="77777777" w:rsidR="00ED1807" w:rsidRDefault="00ED1807" w:rsidP="00ED1807">
      <w:pPr>
        <w:tabs>
          <w:tab w:val="left" w:pos="1418"/>
        </w:tabs>
        <w:spacing w:before="80" w:line="276" w:lineRule="auto"/>
        <w:jc w:val="both"/>
        <w:rPr>
          <w:rFonts w:ascii="Arial" w:hAnsi="Arial" w:cs="Arial"/>
          <w:bCs/>
          <w:sz w:val="22"/>
          <w:lang w:val="es-CL"/>
        </w:rPr>
      </w:pPr>
    </w:p>
    <w:p w14:paraId="58E7C663" w14:textId="13EF7DDD" w:rsidR="00ED1807" w:rsidRPr="00ED1807" w:rsidRDefault="00ED1807" w:rsidP="00ED1807">
      <w:pPr>
        <w:tabs>
          <w:tab w:val="left" w:pos="1418"/>
        </w:tabs>
        <w:spacing w:before="80" w:line="276" w:lineRule="auto"/>
        <w:jc w:val="both"/>
        <w:rPr>
          <w:rFonts w:ascii="Arial" w:hAnsi="Arial" w:cs="Arial"/>
          <w:b/>
          <w:bCs/>
          <w:sz w:val="22"/>
          <w:lang w:val="es-CL"/>
        </w:rPr>
      </w:pPr>
      <w:r>
        <w:rPr>
          <w:rFonts w:ascii="Arial" w:hAnsi="Arial" w:cs="Arial"/>
          <w:bCs/>
          <w:sz w:val="22"/>
          <w:lang w:val="es-CL"/>
        </w:rPr>
        <w:tab/>
      </w:r>
      <w:r w:rsidRPr="00ED1807">
        <w:rPr>
          <w:rFonts w:ascii="Arial" w:hAnsi="Arial" w:cs="Arial"/>
          <w:b/>
          <w:bCs/>
          <w:sz w:val="22"/>
          <w:lang w:val="es-CL"/>
        </w:rPr>
        <w:t>Se presentó la siguiente indicación:</w:t>
      </w:r>
    </w:p>
    <w:p w14:paraId="0240CFD8" w14:textId="77777777" w:rsidR="00ED1807" w:rsidRPr="00ED1807" w:rsidRDefault="00ED1807" w:rsidP="00ED1807">
      <w:pPr>
        <w:tabs>
          <w:tab w:val="left" w:pos="1418"/>
        </w:tabs>
        <w:spacing w:before="80" w:line="276" w:lineRule="auto"/>
        <w:jc w:val="both"/>
        <w:rPr>
          <w:rFonts w:ascii="Arial" w:hAnsi="Arial" w:cs="Arial"/>
          <w:bCs/>
          <w:sz w:val="22"/>
          <w:lang w:val="es-CL"/>
        </w:rPr>
      </w:pPr>
    </w:p>
    <w:p w14:paraId="4EB29B08" w14:textId="65BC421A"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Pr="00ED1807">
        <w:rPr>
          <w:rFonts w:ascii="Arial" w:hAnsi="Arial" w:cs="Arial"/>
          <w:b/>
          <w:bCs/>
          <w:sz w:val="22"/>
          <w:lang w:val="es-CL"/>
        </w:rPr>
        <w:t xml:space="preserve">1. De los diputados González, </w:t>
      </w:r>
      <w:proofErr w:type="spellStart"/>
      <w:r w:rsidRPr="00ED1807">
        <w:rPr>
          <w:rFonts w:ascii="Arial" w:hAnsi="Arial" w:cs="Arial"/>
          <w:b/>
          <w:bCs/>
          <w:sz w:val="22"/>
          <w:lang w:val="es-CL"/>
        </w:rPr>
        <w:t>Sagardía</w:t>
      </w:r>
      <w:proofErr w:type="spellEnd"/>
      <w:r w:rsidRPr="00ED1807">
        <w:rPr>
          <w:rFonts w:ascii="Arial" w:hAnsi="Arial" w:cs="Arial"/>
          <w:b/>
          <w:bCs/>
          <w:sz w:val="22"/>
          <w:lang w:val="es-CL"/>
        </w:rPr>
        <w:t xml:space="preserve">, Delgado, Araya y </w:t>
      </w:r>
      <w:proofErr w:type="spellStart"/>
      <w:r w:rsidRPr="00ED1807">
        <w:rPr>
          <w:rFonts w:ascii="Arial" w:hAnsi="Arial" w:cs="Arial"/>
          <w:b/>
          <w:bCs/>
          <w:sz w:val="22"/>
          <w:lang w:val="es-CL"/>
        </w:rPr>
        <w:t>Musante</w:t>
      </w:r>
      <w:proofErr w:type="spellEnd"/>
      <w:r w:rsidRPr="00ED1807">
        <w:rPr>
          <w:rFonts w:ascii="Arial" w:hAnsi="Arial" w:cs="Arial"/>
          <w:b/>
          <w:bCs/>
          <w:sz w:val="22"/>
          <w:lang w:val="es-CL"/>
        </w:rPr>
        <w:t xml:space="preserve"> </w:t>
      </w:r>
      <w:r w:rsidRPr="00ED1807">
        <w:rPr>
          <w:rFonts w:ascii="Arial" w:hAnsi="Arial" w:cs="Arial"/>
          <w:bCs/>
          <w:sz w:val="22"/>
          <w:lang w:val="es-CL"/>
        </w:rPr>
        <w:t>para suprimir en el inciso cuarto, la palabra “definitiva” que precede a la frase “se hubiera omitido”.</w:t>
      </w:r>
    </w:p>
    <w:p w14:paraId="34F25E4B" w14:textId="77777777" w:rsidR="00ED1807" w:rsidRPr="00ED1807" w:rsidRDefault="00ED1807" w:rsidP="00ED1807">
      <w:pPr>
        <w:tabs>
          <w:tab w:val="left" w:pos="1418"/>
        </w:tabs>
        <w:spacing w:before="80" w:line="276" w:lineRule="auto"/>
        <w:jc w:val="both"/>
        <w:rPr>
          <w:rFonts w:ascii="Arial" w:hAnsi="Arial" w:cs="Arial"/>
          <w:bCs/>
          <w:sz w:val="22"/>
          <w:lang w:val="es-CL"/>
        </w:rPr>
      </w:pPr>
    </w:p>
    <w:p w14:paraId="51183BA9" w14:textId="4ECA706E" w:rsid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Pr="00ED1807">
        <w:rPr>
          <w:rFonts w:ascii="Arial" w:hAnsi="Arial" w:cs="Arial"/>
          <w:b/>
          <w:bCs/>
          <w:sz w:val="22"/>
          <w:lang w:val="es-CL"/>
        </w:rPr>
        <w:t>El abogado del Ministerio del Medio Ambiente, señor Ariel Espinoza</w:t>
      </w:r>
      <w:r w:rsidRPr="00ED1807">
        <w:rPr>
          <w:rFonts w:ascii="Arial" w:hAnsi="Arial" w:cs="Arial"/>
          <w:bCs/>
          <w:sz w:val="22"/>
          <w:lang w:val="es-CL"/>
        </w:rPr>
        <w:t xml:space="preserve"> intervino para referirse a una observación planteada por el diputado Félix González. Este último advirtió, que el inciso cuarto del artículo 26 contiene dos referencias a la expresión "sentencia definitiva", mientras que el numeral 3 del proyecto sólo sustituye la primera de ellas por la expresión “en los casos”.</w:t>
      </w:r>
    </w:p>
    <w:p w14:paraId="29B5A91F" w14:textId="724DDA43"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En ese sentido, reconoció la validez de dicha observación y señaló que el inciso en cuestión, efectivamente, alude dos veces a "sentencia definitiva". La primera, en la parte que regula la procedencia del recurso de casación en la forma, y la segunda, en una disposición particular de la ley N° 20.600 que amplía la procedencia de ese recurso a ciertos casos específicos, no contemplados usualmente dentro de la casación formal, como por ejemplo, la omisión de los requisitos establecidos en el artículo 25 de la misma ley o una infracción manifiesta a la sana crítica.</w:t>
      </w:r>
    </w:p>
    <w:p w14:paraId="3925E53A" w14:textId="2FBB25D7"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Indicó que, desde una perspectiva de coherencia normativa, lo lógico sería que ambas referencias a “sentencia definitiva” fueran modificadas para mantener consistencia terminológica dentro del mismo inciso. En consecuencia, compartió la opinión de que no resulta adecuado que la segunda mención conserve dicha expresión.</w:t>
      </w:r>
    </w:p>
    <w:p w14:paraId="7DD7A92C" w14:textId="39A7795B" w:rsid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Como solución técnica, propuso que, para asegurar la armonía del texto legal, se podría reemplazar la frase “cuando en la sentencia definitiva se hubiere omitido” por “cuando en la sentencia se hubiere omitido”. Con ello, se lograría una redacción más clara y coherente con la nueva estructura normativa que introduce el proyecto de ley.</w:t>
      </w:r>
    </w:p>
    <w:p w14:paraId="68E76023" w14:textId="77777777" w:rsidR="00ED1807" w:rsidRPr="00ED1807" w:rsidRDefault="00ED1807" w:rsidP="00ED1807">
      <w:pPr>
        <w:tabs>
          <w:tab w:val="left" w:pos="1418"/>
        </w:tabs>
        <w:spacing w:before="80" w:line="276" w:lineRule="auto"/>
        <w:jc w:val="both"/>
        <w:rPr>
          <w:rFonts w:ascii="Arial" w:hAnsi="Arial" w:cs="Arial"/>
          <w:bCs/>
          <w:sz w:val="22"/>
          <w:lang w:val="es-CL"/>
        </w:rPr>
      </w:pPr>
    </w:p>
    <w:p w14:paraId="55820BA6" w14:textId="0F6014E1"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Pr="00ED1807">
        <w:rPr>
          <w:rFonts w:ascii="Arial" w:hAnsi="Arial" w:cs="Arial"/>
          <w:b/>
          <w:bCs/>
          <w:sz w:val="22"/>
          <w:lang w:val="es-CL"/>
        </w:rPr>
        <w:t xml:space="preserve">El diputado Meza </w:t>
      </w:r>
      <w:r w:rsidRPr="00ED1807">
        <w:rPr>
          <w:rFonts w:ascii="Arial" w:hAnsi="Arial" w:cs="Arial"/>
          <w:bCs/>
          <w:sz w:val="22"/>
          <w:lang w:val="es-CL"/>
        </w:rPr>
        <w:t>planteó una inquietud respecto a la supresión de la expresión "sentencia definitiva" en el inciso cuarto del artículo 26. En particular, consultó por la diferencia práctica que implica eliminar dicha referencia y reemplazarla simplemente por "sentencia", señalando que no se trataría de una mera corrección de estilo.</w:t>
      </w:r>
    </w:p>
    <w:p w14:paraId="7905B325" w14:textId="740DC05F"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Recordó que la “sentencia definitiva” tiene una definición específica en el Código de Procedimiento Civil, que la distingue de otras resoluciones judiciales, y que su eliminación podría alterar el alcance y aplicación del recurso de casación en la forma. En ese sentido, advirtió que un cambio de esa naturaleza podría tener efectos relevantes en la estructura del procedimiento ante los tribunales ambientales, incluyendo la extensión de los juicios o el tipo de resoluciones que podrían ser impugnadas.</w:t>
      </w:r>
    </w:p>
    <w:p w14:paraId="6AB69C75" w14:textId="4E99E509" w:rsid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 xml:space="preserve">Por ello, solicitó explicar con mayor profundidad el impacto que tendría dicha modificación en los procedimientos judiciales. En su opinión, era necesario aclarar si la eliminación del adjetivo “definitiva” corresponde a un ajuste meramente formal, o si, por el </w:t>
      </w:r>
      <w:r w:rsidRPr="00ED1807">
        <w:rPr>
          <w:rFonts w:ascii="Arial" w:hAnsi="Arial" w:cs="Arial"/>
          <w:bCs/>
          <w:sz w:val="22"/>
          <w:lang w:val="es-CL"/>
        </w:rPr>
        <w:lastRenderedPageBreak/>
        <w:t>contrario, se trata de una modificación de fondo que requiere un debate más sustantivo dentro de la tramitación del proyecto.</w:t>
      </w:r>
    </w:p>
    <w:p w14:paraId="00F47319" w14:textId="77777777" w:rsidR="00ED1807" w:rsidRPr="00ED1807" w:rsidRDefault="00ED1807" w:rsidP="00ED1807">
      <w:pPr>
        <w:tabs>
          <w:tab w:val="left" w:pos="1418"/>
        </w:tabs>
        <w:spacing w:before="80" w:line="276" w:lineRule="auto"/>
        <w:jc w:val="both"/>
        <w:rPr>
          <w:rFonts w:ascii="Arial" w:hAnsi="Arial" w:cs="Arial"/>
          <w:bCs/>
          <w:sz w:val="22"/>
          <w:lang w:val="es-CL"/>
        </w:rPr>
      </w:pPr>
    </w:p>
    <w:p w14:paraId="7A9D24D1" w14:textId="3CF03DFB"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Pr="00ED1807">
        <w:rPr>
          <w:rFonts w:ascii="Arial" w:hAnsi="Arial" w:cs="Arial"/>
          <w:b/>
          <w:bCs/>
          <w:sz w:val="22"/>
          <w:lang w:val="es-CL"/>
        </w:rPr>
        <w:t xml:space="preserve">El diputado González </w:t>
      </w:r>
      <w:r w:rsidRPr="00ED1807">
        <w:rPr>
          <w:rFonts w:ascii="Arial" w:hAnsi="Arial" w:cs="Arial"/>
          <w:bCs/>
          <w:sz w:val="22"/>
          <w:lang w:val="es-CL"/>
        </w:rPr>
        <w:t>respondió a la inquietud planteada por el diputado Meza, señalando que la eliminación de la referencia a la "sentencia definitiva" ya había sido incorporada en el proyecto en la parte pertinente del artículo, específicamente a través de la modificación realizada en la primera parte del inciso cuarto.</w:t>
      </w:r>
    </w:p>
    <w:p w14:paraId="799A70D7" w14:textId="67868CFD"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En ese sentido, explicó que la mantención de dicha expresión en una segunda parte del mismo inciso constituye una incoherencia dentro del texto legal, ya que el espíritu de la norma no es conservar esa distinción. Aclaró que la omisión de la eliminación en esa segunda referencia no fue intencional, sino un descuido en la redacción del proyecto original presentado en el Senado.</w:t>
      </w:r>
    </w:p>
    <w:p w14:paraId="34E7DF51" w14:textId="2FDBC42A" w:rsid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Por lo tanto, insistió en que se trata de un ajuste para asegurar la coherencia normativa y no de una modificación sustantiva del procedimiento. En esa línea, ofreció redactar una indicación formal para eliminar también esa segunda mención a “sentencia definitiva” y someterla a votación, en lugar de simplemente encomendar la corrección a la secretaría.</w:t>
      </w:r>
    </w:p>
    <w:p w14:paraId="1D015B92" w14:textId="77777777" w:rsidR="00ED1807" w:rsidRPr="00ED1807" w:rsidRDefault="00ED1807" w:rsidP="00ED1807">
      <w:pPr>
        <w:tabs>
          <w:tab w:val="left" w:pos="1418"/>
        </w:tabs>
        <w:spacing w:before="80" w:line="276" w:lineRule="auto"/>
        <w:jc w:val="both"/>
        <w:rPr>
          <w:rFonts w:ascii="Arial" w:hAnsi="Arial" w:cs="Arial"/>
          <w:bCs/>
          <w:sz w:val="22"/>
          <w:lang w:val="es-CL"/>
        </w:rPr>
      </w:pPr>
    </w:p>
    <w:p w14:paraId="3E6EFFF7" w14:textId="5822C17C"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Pr="00ED1807">
        <w:rPr>
          <w:rFonts w:ascii="Arial" w:hAnsi="Arial" w:cs="Arial"/>
          <w:b/>
          <w:bCs/>
          <w:sz w:val="22"/>
          <w:lang w:val="es-CL"/>
        </w:rPr>
        <w:t xml:space="preserve">El señor Ariel Espinoza </w:t>
      </w:r>
      <w:r w:rsidRPr="00ED1807">
        <w:rPr>
          <w:rFonts w:ascii="Arial" w:hAnsi="Arial" w:cs="Arial"/>
          <w:bCs/>
          <w:sz w:val="22"/>
          <w:lang w:val="es-CL"/>
        </w:rPr>
        <w:t>profundizó en la fundamentación técnica detrás de la eliminación de la expresión “sentencia definitiva” en el artículo 26. Su intervención se centró en explicar que esta supresión no es una cuestión meramente formal, sino que responde a una necesidad práctica dentro del funcionamiento del sistema de justicia ambiental.</w:t>
      </w:r>
    </w:p>
    <w:p w14:paraId="435E82E4" w14:textId="48659CE5"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Explicó que, en la actualidad, existe un problema creciente relacionado con ciertas resoluciones dictadas por los Tribunales Ambientales. En varios casos, estos tribunales emiten sentencias que contienen mandatos dirigidos a la administración, como ordenar la retroacción del procedimiento administrativo, la dictación de un nuevo acto, o su modificación. No obstante, si una de las partes no está de acuerdo con ese mandato, no puede acudir a la Corte Suprema, ya que esta última interpreta que dichas sentencias no son “definitivas” en los términos que exige el Código de Procedimiento Civil. Por ello, simplemente no conoce del recurso.</w:t>
      </w:r>
    </w:p>
    <w:p w14:paraId="1BD04EB4" w14:textId="7D40D7C7"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Advirtió que esta situación ha generado un problema mayor: al existir tres tribunales ambientales en el país, pueden darse interpretaciones dispares frente a un mismo tipo de procedimiento administrativo. Así, en casos similares, un tribunal puede ordenar retrotraer un procedimiento, otro mantenerlo y un tercero modificarlo, sin que la Corte Suprema pueda intervenir para uniformar criterios. Esto, indicó, afecta directamente la coherencia del sistema judicial en materias ambientales.</w:t>
      </w:r>
    </w:p>
    <w:p w14:paraId="21681C1F" w14:textId="3BA2DE49" w:rsidR="00ED1807" w:rsidRPr="00ED1807" w:rsidRDefault="00ED1807" w:rsidP="00ED1807">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ED1807">
        <w:rPr>
          <w:rFonts w:ascii="Arial" w:hAnsi="Arial" w:cs="Arial"/>
          <w:bCs/>
          <w:sz w:val="22"/>
          <w:lang w:val="es-CL"/>
        </w:rPr>
        <w:t>En ese contexto, señaló que la eliminación del término “definitiva” busca precisamente permitir que todas las sentencias que contengan un mandato del tribunal ambiental puedan ser revisadas por la Corte Suprema, con el fin de establecer un criterio de unificación. De esta manera, se podría evitar la dispersión interpretativa entre los tribunales ambientales y garantizar mayor certeza jurídica para la administración.</w:t>
      </w:r>
    </w:p>
    <w:p w14:paraId="78D3C0E7" w14:textId="77777777" w:rsidR="000A6270" w:rsidRPr="00ED1807" w:rsidRDefault="000A6270" w:rsidP="000A6270">
      <w:pPr>
        <w:tabs>
          <w:tab w:val="left" w:pos="1418"/>
          <w:tab w:val="left" w:pos="2160"/>
        </w:tabs>
        <w:spacing w:before="80" w:line="276" w:lineRule="auto"/>
        <w:jc w:val="both"/>
        <w:rPr>
          <w:rFonts w:ascii="Arial" w:hAnsi="Arial" w:cs="Arial"/>
          <w:sz w:val="22"/>
          <w:highlight w:val="yellow"/>
          <w:lang w:val="es-CL"/>
        </w:rPr>
      </w:pPr>
    </w:p>
    <w:p w14:paraId="6E9C64F0" w14:textId="77777777" w:rsidR="000A6270" w:rsidRDefault="000A6270" w:rsidP="000A6270">
      <w:pPr>
        <w:tabs>
          <w:tab w:val="left" w:pos="1418"/>
          <w:tab w:val="left" w:pos="2340"/>
        </w:tabs>
        <w:spacing w:before="80" w:after="120" w:line="276" w:lineRule="auto"/>
        <w:jc w:val="center"/>
        <w:rPr>
          <w:rFonts w:ascii="Arial" w:hAnsi="Arial" w:cs="Arial"/>
          <w:sz w:val="22"/>
          <w:szCs w:val="22"/>
        </w:rPr>
      </w:pPr>
      <w:r>
        <w:rPr>
          <w:rFonts w:ascii="Arial" w:hAnsi="Arial" w:cs="Arial"/>
          <w:sz w:val="22"/>
          <w:szCs w:val="22"/>
        </w:rPr>
        <w:t>* * * * * * * *</w:t>
      </w:r>
    </w:p>
    <w:p w14:paraId="00D93152" w14:textId="77777777" w:rsidR="000A6270" w:rsidRDefault="000A6270" w:rsidP="000A6270">
      <w:pPr>
        <w:tabs>
          <w:tab w:val="left" w:pos="1418"/>
          <w:tab w:val="left" w:pos="2340"/>
        </w:tabs>
        <w:spacing w:before="80" w:after="120" w:line="276" w:lineRule="auto"/>
        <w:jc w:val="both"/>
        <w:rPr>
          <w:rFonts w:ascii="Arial" w:hAnsi="Arial" w:cs="Arial"/>
          <w:sz w:val="22"/>
          <w:szCs w:val="22"/>
        </w:rPr>
      </w:pPr>
    </w:p>
    <w:p w14:paraId="60FD2166" w14:textId="77777777" w:rsidR="00ED1807" w:rsidRDefault="00ED1807" w:rsidP="00ED1807">
      <w:pPr>
        <w:tabs>
          <w:tab w:val="left" w:pos="1418"/>
        </w:tabs>
        <w:spacing w:before="80" w:line="276" w:lineRule="auto"/>
        <w:jc w:val="both"/>
        <w:rPr>
          <w:rFonts w:ascii="Arial" w:hAnsi="Arial" w:cs="Arial"/>
          <w:b/>
          <w:bCs/>
          <w:sz w:val="22"/>
          <w:lang w:val="es-CL"/>
        </w:rPr>
      </w:pPr>
      <w:r>
        <w:rPr>
          <w:rFonts w:ascii="Arial" w:hAnsi="Arial" w:cs="Arial"/>
          <w:bCs/>
          <w:sz w:val="22"/>
          <w:lang w:val="es-CL"/>
        </w:rPr>
        <w:lastRenderedPageBreak/>
        <w:tab/>
      </w:r>
      <w:r w:rsidRPr="00ED1807">
        <w:rPr>
          <w:rFonts w:ascii="Arial" w:hAnsi="Arial" w:cs="Arial"/>
          <w:b/>
          <w:bCs/>
          <w:sz w:val="22"/>
          <w:lang w:val="es-CL"/>
        </w:rPr>
        <w:t>Puesta en votación, la indicación N°1 en conjunto con el texto completo del proyecto de ley, se aprobó por mayoría (5 v</w:t>
      </w:r>
      <w:r>
        <w:rPr>
          <w:rFonts w:ascii="Arial" w:hAnsi="Arial" w:cs="Arial"/>
          <w:b/>
          <w:bCs/>
          <w:sz w:val="22"/>
          <w:lang w:val="es-CL"/>
        </w:rPr>
        <w:t>otos a favor y 3 abstenciones).</w:t>
      </w:r>
    </w:p>
    <w:p w14:paraId="7EF01854" w14:textId="4DD0A957" w:rsidR="00ED1807" w:rsidRPr="00ED1807" w:rsidRDefault="00ED1807" w:rsidP="00ED1807">
      <w:pPr>
        <w:tabs>
          <w:tab w:val="left" w:pos="1418"/>
        </w:tabs>
        <w:spacing w:before="80" w:line="276" w:lineRule="auto"/>
        <w:jc w:val="both"/>
        <w:rPr>
          <w:rFonts w:ascii="Arial" w:hAnsi="Arial" w:cs="Arial"/>
          <w:b/>
          <w:bCs/>
          <w:sz w:val="22"/>
          <w:lang w:val="es-CL"/>
        </w:rPr>
      </w:pPr>
      <w:r w:rsidRPr="00ED1807">
        <w:rPr>
          <w:rFonts w:ascii="Arial" w:hAnsi="Arial" w:cs="Arial"/>
          <w:b/>
          <w:bCs/>
          <w:sz w:val="22"/>
          <w:lang w:val="es-CL"/>
        </w:rPr>
        <w:tab/>
        <w:t xml:space="preserve">Votaron a favor, las diputadas y diputados Araya, Delgado, González, </w:t>
      </w:r>
      <w:proofErr w:type="spellStart"/>
      <w:r w:rsidRPr="00ED1807">
        <w:rPr>
          <w:rFonts w:ascii="Arial" w:hAnsi="Arial" w:cs="Arial"/>
          <w:b/>
          <w:bCs/>
          <w:sz w:val="22"/>
          <w:lang w:val="es-CL"/>
        </w:rPr>
        <w:t>Musante</w:t>
      </w:r>
      <w:proofErr w:type="spellEnd"/>
      <w:r w:rsidRPr="00ED1807">
        <w:rPr>
          <w:rFonts w:ascii="Arial" w:hAnsi="Arial" w:cs="Arial"/>
          <w:b/>
          <w:bCs/>
          <w:sz w:val="22"/>
          <w:lang w:val="es-CL"/>
        </w:rPr>
        <w:t xml:space="preserve"> y </w:t>
      </w:r>
      <w:proofErr w:type="spellStart"/>
      <w:r w:rsidRPr="00ED1807">
        <w:rPr>
          <w:rFonts w:ascii="Arial" w:hAnsi="Arial" w:cs="Arial"/>
          <w:b/>
          <w:bCs/>
          <w:sz w:val="22"/>
          <w:lang w:val="es-CL"/>
        </w:rPr>
        <w:t>Sagardía</w:t>
      </w:r>
      <w:proofErr w:type="spellEnd"/>
      <w:r w:rsidRPr="00ED1807">
        <w:rPr>
          <w:rFonts w:ascii="Arial" w:hAnsi="Arial" w:cs="Arial"/>
          <w:b/>
          <w:bCs/>
          <w:sz w:val="22"/>
          <w:lang w:val="es-CL"/>
        </w:rPr>
        <w:t>. Se abstuvieron, los diputados Concha, Cornejo y Meza.</w:t>
      </w:r>
    </w:p>
    <w:p w14:paraId="7763823F" w14:textId="77777777" w:rsidR="000A6270" w:rsidRDefault="000A6270" w:rsidP="009D401C">
      <w:pPr>
        <w:tabs>
          <w:tab w:val="left" w:pos="1418"/>
        </w:tabs>
        <w:spacing w:before="80" w:line="276" w:lineRule="auto"/>
        <w:jc w:val="both"/>
        <w:rPr>
          <w:rFonts w:ascii="Arial" w:hAnsi="Arial" w:cs="Arial"/>
          <w:sz w:val="22"/>
        </w:rPr>
      </w:pPr>
    </w:p>
    <w:p w14:paraId="2F0BB0DE" w14:textId="77777777" w:rsidR="00F23475" w:rsidRPr="002A4DDA" w:rsidRDefault="00F23475" w:rsidP="009D401C">
      <w:pPr>
        <w:tabs>
          <w:tab w:val="left" w:pos="1418"/>
        </w:tabs>
        <w:spacing w:before="80" w:line="276" w:lineRule="auto"/>
        <w:jc w:val="both"/>
        <w:rPr>
          <w:rFonts w:ascii="Arial" w:hAnsi="Arial" w:cs="Arial"/>
          <w:b/>
          <w:bCs/>
          <w:sz w:val="22"/>
        </w:rPr>
      </w:pPr>
      <w:r w:rsidRPr="002A4DDA">
        <w:rPr>
          <w:rFonts w:ascii="Arial" w:hAnsi="Arial" w:cs="Arial"/>
          <w:b/>
          <w:bCs/>
          <w:sz w:val="22"/>
        </w:rPr>
        <w:t>I</w:t>
      </w:r>
      <w:r w:rsidR="00394364" w:rsidRPr="002A4DDA">
        <w:rPr>
          <w:rFonts w:ascii="Arial" w:hAnsi="Arial" w:cs="Arial"/>
          <w:b/>
          <w:bCs/>
          <w:sz w:val="22"/>
        </w:rPr>
        <w:t>II</w:t>
      </w:r>
      <w:r w:rsidRPr="002A4DDA">
        <w:rPr>
          <w:rFonts w:ascii="Arial" w:hAnsi="Arial" w:cs="Arial"/>
          <w:b/>
          <w:bCs/>
          <w:sz w:val="22"/>
        </w:rPr>
        <w:t>.- ARTÍCULOS E INDICACIONES RECHAZADOS.</w:t>
      </w:r>
    </w:p>
    <w:p w14:paraId="2332292F" w14:textId="77777777" w:rsidR="002A4DDA" w:rsidRDefault="002A4DDA" w:rsidP="009D401C">
      <w:pPr>
        <w:tabs>
          <w:tab w:val="left" w:pos="1418"/>
        </w:tabs>
        <w:spacing w:before="80" w:line="276" w:lineRule="auto"/>
        <w:jc w:val="both"/>
        <w:rPr>
          <w:rFonts w:ascii="Arial" w:hAnsi="Arial" w:cs="Arial"/>
          <w:sz w:val="22"/>
          <w:u w:val="single"/>
        </w:rPr>
      </w:pPr>
    </w:p>
    <w:p w14:paraId="6E8CF1CA" w14:textId="77777777" w:rsidR="00F23475" w:rsidRPr="002A4DDA" w:rsidRDefault="00F23475" w:rsidP="009D401C">
      <w:pPr>
        <w:tabs>
          <w:tab w:val="left" w:pos="1418"/>
        </w:tabs>
        <w:spacing w:before="80" w:line="276" w:lineRule="auto"/>
        <w:jc w:val="both"/>
        <w:rPr>
          <w:rFonts w:ascii="Arial" w:hAnsi="Arial" w:cs="Arial"/>
          <w:sz w:val="22"/>
          <w:u w:val="single"/>
        </w:rPr>
      </w:pPr>
      <w:r w:rsidRPr="002A4DDA">
        <w:rPr>
          <w:rFonts w:ascii="Arial" w:hAnsi="Arial" w:cs="Arial"/>
          <w:sz w:val="22"/>
          <w:u w:val="single"/>
        </w:rPr>
        <w:t>Artículos rechazados.</w:t>
      </w:r>
    </w:p>
    <w:p w14:paraId="5662AC64" w14:textId="77777777" w:rsidR="002A4DDA" w:rsidRDefault="002A4DDA" w:rsidP="009D401C">
      <w:pPr>
        <w:tabs>
          <w:tab w:val="left" w:pos="1418"/>
        </w:tabs>
        <w:spacing w:before="80" w:line="276" w:lineRule="auto"/>
        <w:jc w:val="both"/>
        <w:rPr>
          <w:rFonts w:ascii="Arial" w:hAnsi="Arial" w:cs="Arial"/>
          <w:sz w:val="22"/>
        </w:rPr>
      </w:pPr>
    </w:p>
    <w:p w14:paraId="790A5064" w14:textId="77777777" w:rsidR="00ED1807" w:rsidRDefault="00CE65BA" w:rsidP="009D401C">
      <w:pPr>
        <w:tabs>
          <w:tab w:val="left" w:pos="1418"/>
        </w:tabs>
        <w:spacing w:before="80" w:line="276" w:lineRule="auto"/>
        <w:jc w:val="both"/>
        <w:rPr>
          <w:rFonts w:ascii="Arial" w:hAnsi="Arial" w:cs="Arial"/>
          <w:sz w:val="22"/>
        </w:rPr>
      </w:pPr>
      <w:r w:rsidRPr="002A4DDA">
        <w:rPr>
          <w:rFonts w:ascii="Arial" w:hAnsi="Arial" w:cs="Arial"/>
          <w:sz w:val="22"/>
        </w:rPr>
        <w:tab/>
      </w:r>
      <w:r w:rsidR="00ED1807">
        <w:rPr>
          <w:rFonts w:ascii="Arial" w:hAnsi="Arial" w:cs="Arial"/>
          <w:sz w:val="22"/>
        </w:rPr>
        <w:t>No hubo artículos en esa condición.</w:t>
      </w:r>
    </w:p>
    <w:p w14:paraId="6F3F8525" w14:textId="77777777" w:rsidR="002A4DDA" w:rsidRPr="002A4DDA" w:rsidRDefault="002A4DDA" w:rsidP="009D401C">
      <w:pPr>
        <w:tabs>
          <w:tab w:val="left" w:pos="1418"/>
        </w:tabs>
        <w:spacing w:before="80" w:line="276" w:lineRule="auto"/>
        <w:jc w:val="both"/>
        <w:rPr>
          <w:rFonts w:ascii="Arial" w:hAnsi="Arial" w:cs="Arial"/>
          <w:sz w:val="22"/>
          <w:lang w:val="es-CL"/>
        </w:rPr>
      </w:pPr>
    </w:p>
    <w:p w14:paraId="101E0E42" w14:textId="77777777" w:rsidR="00F23475" w:rsidRPr="002A4DDA" w:rsidRDefault="00F23475" w:rsidP="009D401C">
      <w:pPr>
        <w:tabs>
          <w:tab w:val="left" w:pos="1418"/>
        </w:tabs>
        <w:spacing w:before="80" w:line="276" w:lineRule="auto"/>
        <w:jc w:val="both"/>
        <w:rPr>
          <w:rFonts w:ascii="Arial" w:hAnsi="Arial" w:cs="Arial"/>
          <w:sz w:val="22"/>
          <w:u w:val="single"/>
        </w:rPr>
      </w:pPr>
      <w:r w:rsidRPr="002A4DDA">
        <w:rPr>
          <w:rFonts w:ascii="Arial" w:hAnsi="Arial" w:cs="Arial"/>
          <w:sz w:val="22"/>
          <w:u w:val="single"/>
        </w:rPr>
        <w:t>Indicaciones rechazadas.</w:t>
      </w:r>
    </w:p>
    <w:p w14:paraId="227C5AA3" w14:textId="77777777" w:rsidR="002A4DDA" w:rsidRDefault="002A4DDA" w:rsidP="009D401C">
      <w:pPr>
        <w:tabs>
          <w:tab w:val="left" w:pos="1418"/>
        </w:tabs>
        <w:spacing w:before="80" w:line="276" w:lineRule="auto"/>
        <w:jc w:val="both"/>
        <w:rPr>
          <w:rFonts w:ascii="Arial" w:hAnsi="Arial" w:cs="Arial"/>
          <w:bCs/>
          <w:sz w:val="22"/>
        </w:rPr>
      </w:pPr>
    </w:p>
    <w:p w14:paraId="6C15A150" w14:textId="7DAB1353" w:rsidR="00363FFA" w:rsidRDefault="00BA2B69" w:rsidP="009D401C">
      <w:pPr>
        <w:tabs>
          <w:tab w:val="left" w:pos="1418"/>
        </w:tabs>
        <w:spacing w:before="80" w:line="276" w:lineRule="auto"/>
        <w:jc w:val="both"/>
        <w:rPr>
          <w:rFonts w:ascii="Arial" w:hAnsi="Arial" w:cs="Arial"/>
          <w:bCs/>
          <w:sz w:val="22"/>
        </w:rPr>
      </w:pPr>
      <w:r w:rsidRPr="002A4DDA">
        <w:rPr>
          <w:rFonts w:ascii="Arial" w:hAnsi="Arial" w:cs="Arial"/>
          <w:bCs/>
          <w:sz w:val="22"/>
        </w:rPr>
        <w:tab/>
      </w:r>
      <w:r w:rsidR="00ED1807">
        <w:rPr>
          <w:rFonts w:ascii="Arial" w:hAnsi="Arial" w:cs="Arial"/>
          <w:bCs/>
          <w:sz w:val="22"/>
        </w:rPr>
        <w:t xml:space="preserve">No se rechazó ninguna </w:t>
      </w:r>
      <w:r w:rsidR="002A4DDA">
        <w:rPr>
          <w:rFonts w:ascii="Arial" w:hAnsi="Arial" w:cs="Arial"/>
          <w:bCs/>
          <w:sz w:val="22"/>
        </w:rPr>
        <w:t>indicaci</w:t>
      </w:r>
      <w:r w:rsidR="00ED1807">
        <w:rPr>
          <w:rFonts w:ascii="Arial" w:hAnsi="Arial" w:cs="Arial"/>
          <w:bCs/>
          <w:sz w:val="22"/>
        </w:rPr>
        <w:t>ón.</w:t>
      </w:r>
    </w:p>
    <w:p w14:paraId="0980E477" w14:textId="77777777" w:rsidR="002A4DDA" w:rsidRDefault="002A4DDA" w:rsidP="009D401C">
      <w:pPr>
        <w:tabs>
          <w:tab w:val="left" w:pos="1418"/>
        </w:tabs>
        <w:spacing w:before="80" w:line="276" w:lineRule="auto"/>
        <w:jc w:val="both"/>
        <w:rPr>
          <w:rFonts w:ascii="Arial" w:hAnsi="Arial" w:cs="Arial"/>
          <w:bCs/>
          <w:sz w:val="22"/>
        </w:rPr>
      </w:pPr>
    </w:p>
    <w:p w14:paraId="18E55EAB" w14:textId="77777777" w:rsidR="00C67BB6" w:rsidRPr="002A4DDA" w:rsidRDefault="003F63A1" w:rsidP="009D401C">
      <w:pPr>
        <w:tabs>
          <w:tab w:val="left" w:pos="1418"/>
        </w:tabs>
        <w:spacing w:before="80" w:line="276" w:lineRule="auto"/>
        <w:jc w:val="both"/>
        <w:rPr>
          <w:rFonts w:ascii="Arial" w:hAnsi="Arial" w:cs="Arial"/>
          <w:b/>
          <w:bCs/>
          <w:sz w:val="22"/>
        </w:rPr>
      </w:pPr>
      <w:r w:rsidRPr="002A4DDA">
        <w:rPr>
          <w:rFonts w:ascii="Arial" w:hAnsi="Arial" w:cs="Arial"/>
          <w:b/>
          <w:bCs/>
          <w:sz w:val="22"/>
        </w:rPr>
        <w:t xml:space="preserve">IV.- </w:t>
      </w:r>
      <w:r w:rsidR="00C67BB6" w:rsidRPr="002A4DDA">
        <w:rPr>
          <w:rFonts w:ascii="Arial" w:hAnsi="Arial" w:cs="Arial"/>
          <w:b/>
          <w:bCs/>
          <w:sz w:val="22"/>
        </w:rPr>
        <w:t>INDICACIONES INADMISIBLES.</w:t>
      </w:r>
    </w:p>
    <w:p w14:paraId="4953F099" w14:textId="77777777" w:rsidR="002A4DDA" w:rsidRDefault="002A4DDA" w:rsidP="009D401C">
      <w:pPr>
        <w:tabs>
          <w:tab w:val="left" w:pos="1418"/>
        </w:tabs>
        <w:spacing w:before="80" w:line="276" w:lineRule="auto"/>
        <w:jc w:val="both"/>
        <w:rPr>
          <w:rFonts w:ascii="Arial" w:hAnsi="Arial" w:cs="Arial"/>
          <w:iCs/>
          <w:sz w:val="22"/>
        </w:rPr>
      </w:pPr>
    </w:p>
    <w:p w14:paraId="326D7E05" w14:textId="77777777" w:rsidR="00C67BB6" w:rsidRDefault="00C67BB6" w:rsidP="009D401C">
      <w:pPr>
        <w:tabs>
          <w:tab w:val="left" w:pos="1418"/>
        </w:tabs>
        <w:spacing w:before="80" w:line="276" w:lineRule="auto"/>
        <w:jc w:val="both"/>
        <w:rPr>
          <w:rFonts w:ascii="Arial" w:hAnsi="Arial" w:cs="Arial"/>
          <w:iCs/>
          <w:sz w:val="22"/>
        </w:rPr>
      </w:pPr>
      <w:r w:rsidRPr="002A4DDA">
        <w:rPr>
          <w:rFonts w:ascii="Arial" w:hAnsi="Arial" w:cs="Arial"/>
          <w:iCs/>
          <w:sz w:val="22"/>
        </w:rPr>
        <w:tab/>
      </w:r>
      <w:r w:rsidR="00BA2B69" w:rsidRPr="002A4DDA">
        <w:rPr>
          <w:rFonts w:ascii="Arial" w:hAnsi="Arial" w:cs="Arial"/>
          <w:iCs/>
          <w:sz w:val="22"/>
        </w:rPr>
        <w:t>No hay.</w:t>
      </w:r>
    </w:p>
    <w:p w14:paraId="597311FF" w14:textId="77777777" w:rsidR="009105D8" w:rsidRDefault="009105D8" w:rsidP="009D401C">
      <w:pPr>
        <w:tabs>
          <w:tab w:val="left" w:pos="1418"/>
        </w:tabs>
        <w:spacing w:before="80" w:line="276" w:lineRule="auto"/>
        <w:jc w:val="both"/>
        <w:rPr>
          <w:rFonts w:ascii="Arial" w:hAnsi="Arial" w:cs="Arial"/>
          <w:iCs/>
          <w:sz w:val="22"/>
        </w:rPr>
      </w:pPr>
    </w:p>
    <w:p w14:paraId="2E863CCE" w14:textId="2D12BAB2" w:rsidR="009105D8" w:rsidRPr="009105D8" w:rsidRDefault="009105D8" w:rsidP="009D401C">
      <w:pPr>
        <w:tabs>
          <w:tab w:val="left" w:pos="1418"/>
        </w:tabs>
        <w:spacing w:before="80" w:line="276" w:lineRule="auto"/>
        <w:jc w:val="both"/>
        <w:rPr>
          <w:rFonts w:ascii="Arial" w:hAnsi="Arial" w:cs="Arial"/>
          <w:b/>
          <w:iCs/>
          <w:sz w:val="22"/>
        </w:rPr>
      </w:pPr>
      <w:r w:rsidRPr="009105D8">
        <w:rPr>
          <w:rFonts w:ascii="Arial" w:hAnsi="Arial" w:cs="Arial"/>
          <w:b/>
          <w:iCs/>
          <w:sz w:val="22"/>
        </w:rPr>
        <w:t>V.- MODIFICACI</w:t>
      </w:r>
      <w:r w:rsidR="00CD26DC">
        <w:rPr>
          <w:rFonts w:ascii="Arial" w:hAnsi="Arial" w:cs="Arial"/>
          <w:b/>
          <w:iCs/>
          <w:sz w:val="22"/>
        </w:rPr>
        <w:t>Ó</w:t>
      </w:r>
      <w:r w:rsidRPr="009105D8">
        <w:rPr>
          <w:rFonts w:ascii="Arial" w:hAnsi="Arial" w:cs="Arial"/>
          <w:b/>
          <w:iCs/>
          <w:sz w:val="22"/>
        </w:rPr>
        <w:t>N PROPUESTA AL TEXTO APR</w:t>
      </w:r>
      <w:r w:rsidR="00CD26DC">
        <w:rPr>
          <w:rFonts w:ascii="Arial" w:hAnsi="Arial" w:cs="Arial"/>
          <w:b/>
          <w:iCs/>
          <w:sz w:val="22"/>
        </w:rPr>
        <w:t>O</w:t>
      </w:r>
      <w:r w:rsidRPr="009105D8">
        <w:rPr>
          <w:rFonts w:ascii="Arial" w:hAnsi="Arial" w:cs="Arial"/>
          <w:b/>
          <w:iCs/>
          <w:sz w:val="22"/>
        </w:rPr>
        <w:t>BADO POR EL H. SENADO.</w:t>
      </w:r>
    </w:p>
    <w:p w14:paraId="01FACAA0" w14:textId="77777777" w:rsidR="009105D8" w:rsidRDefault="009105D8" w:rsidP="009D401C">
      <w:pPr>
        <w:tabs>
          <w:tab w:val="left" w:pos="1418"/>
        </w:tabs>
        <w:spacing w:before="80" w:line="276" w:lineRule="auto"/>
        <w:jc w:val="both"/>
        <w:rPr>
          <w:rFonts w:ascii="Arial" w:hAnsi="Arial" w:cs="Arial"/>
          <w:iCs/>
          <w:sz w:val="22"/>
        </w:rPr>
      </w:pPr>
    </w:p>
    <w:p w14:paraId="0D3C11A1" w14:textId="12CD5095" w:rsidR="009105D8" w:rsidRPr="00CD26DC" w:rsidRDefault="009105D8" w:rsidP="009D401C">
      <w:pPr>
        <w:tabs>
          <w:tab w:val="left" w:pos="1418"/>
        </w:tabs>
        <w:spacing w:before="80" w:line="276" w:lineRule="auto"/>
        <w:jc w:val="both"/>
        <w:rPr>
          <w:rFonts w:ascii="Arial" w:hAnsi="Arial" w:cs="Arial"/>
          <w:b/>
          <w:iCs/>
          <w:sz w:val="22"/>
          <w:u w:val="single"/>
        </w:rPr>
      </w:pPr>
      <w:r w:rsidRPr="00CD26DC">
        <w:rPr>
          <w:rFonts w:ascii="Arial" w:hAnsi="Arial" w:cs="Arial"/>
          <w:b/>
          <w:iCs/>
          <w:sz w:val="22"/>
        </w:rPr>
        <w:tab/>
      </w:r>
      <w:r w:rsidRPr="00CD26DC">
        <w:rPr>
          <w:rFonts w:ascii="Arial" w:hAnsi="Arial" w:cs="Arial"/>
          <w:b/>
          <w:iCs/>
          <w:sz w:val="22"/>
          <w:u w:val="single"/>
        </w:rPr>
        <w:t>En el artículo único.</w:t>
      </w:r>
    </w:p>
    <w:p w14:paraId="547CF520" w14:textId="77777777" w:rsidR="009105D8" w:rsidRDefault="009105D8" w:rsidP="009D401C">
      <w:pPr>
        <w:tabs>
          <w:tab w:val="left" w:pos="1418"/>
        </w:tabs>
        <w:spacing w:before="80" w:line="276" w:lineRule="auto"/>
        <w:jc w:val="both"/>
        <w:rPr>
          <w:rFonts w:ascii="Arial" w:hAnsi="Arial" w:cs="Arial"/>
          <w:iCs/>
          <w:sz w:val="22"/>
        </w:rPr>
      </w:pPr>
    </w:p>
    <w:p w14:paraId="58D4C0D4" w14:textId="5AEF17C0" w:rsidR="009105D8" w:rsidRPr="00CD26DC" w:rsidRDefault="009105D8" w:rsidP="009D401C">
      <w:pPr>
        <w:tabs>
          <w:tab w:val="left" w:pos="1418"/>
        </w:tabs>
        <w:spacing w:before="80" w:line="276" w:lineRule="auto"/>
        <w:jc w:val="both"/>
        <w:rPr>
          <w:rFonts w:ascii="Arial" w:hAnsi="Arial" w:cs="Arial"/>
          <w:b/>
          <w:iCs/>
          <w:sz w:val="22"/>
        </w:rPr>
      </w:pPr>
      <w:r w:rsidRPr="00CD26DC">
        <w:rPr>
          <w:rFonts w:ascii="Arial" w:hAnsi="Arial" w:cs="Arial"/>
          <w:b/>
          <w:iCs/>
          <w:sz w:val="22"/>
        </w:rPr>
        <w:tab/>
        <w:t>- Se ha sustituido su número 3 por el siguiente:</w:t>
      </w:r>
    </w:p>
    <w:p w14:paraId="216F06BB" w14:textId="77777777" w:rsidR="009105D8" w:rsidRDefault="009105D8" w:rsidP="009D401C">
      <w:pPr>
        <w:tabs>
          <w:tab w:val="left" w:pos="1418"/>
        </w:tabs>
        <w:spacing w:before="80" w:line="276" w:lineRule="auto"/>
        <w:jc w:val="both"/>
        <w:rPr>
          <w:rFonts w:ascii="Arial" w:hAnsi="Arial" w:cs="Arial"/>
          <w:iCs/>
          <w:sz w:val="22"/>
        </w:rPr>
      </w:pPr>
    </w:p>
    <w:p w14:paraId="3B61EF94" w14:textId="58B2AF44" w:rsidR="009105D8" w:rsidRDefault="009105D8" w:rsidP="009D401C">
      <w:pPr>
        <w:tabs>
          <w:tab w:val="left" w:pos="1418"/>
        </w:tabs>
        <w:spacing w:before="80" w:line="276" w:lineRule="auto"/>
        <w:jc w:val="both"/>
        <w:rPr>
          <w:rFonts w:ascii="Arial" w:hAnsi="Arial" w:cs="Arial"/>
          <w:iCs/>
          <w:sz w:val="22"/>
        </w:rPr>
      </w:pPr>
      <w:r>
        <w:rPr>
          <w:rFonts w:ascii="Arial" w:hAnsi="Arial" w:cs="Arial"/>
          <w:iCs/>
          <w:sz w:val="22"/>
        </w:rPr>
        <w:tab/>
        <w:t xml:space="preserve">“3.- </w:t>
      </w:r>
      <w:r w:rsidR="00CD26DC">
        <w:rPr>
          <w:rFonts w:ascii="Arial" w:hAnsi="Arial" w:cs="Arial"/>
          <w:iCs/>
          <w:sz w:val="22"/>
        </w:rPr>
        <w:t>En su inciso cuarto:</w:t>
      </w:r>
    </w:p>
    <w:p w14:paraId="59FAB9B7" w14:textId="77777777" w:rsidR="00CD26DC" w:rsidRDefault="00CD26DC" w:rsidP="009D401C">
      <w:pPr>
        <w:tabs>
          <w:tab w:val="left" w:pos="1418"/>
        </w:tabs>
        <w:spacing w:before="80" w:line="276" w:lineRule="auto"/>
        <w:jc w:val="both"/>
        <w:rPr>
          <w:rFonts w:ascii="Arial" w:hAnsi="Arial" w:cs="Arial"/>
          <w:iCs/>
          <w:sz w:val="22"/>
        </w:rPr>
      </w:pPr>
    </w:p>
    <w:p w14:paraId="02B37E8C" w14:textId="412027EC" w:rsidR="00CD26DC" w:rsidRDefault="00CD26DC" w:rsidP="009D401C">
      <w:pPr>
        <w:tabs>
          <w:tab w:val="left" w:pos="1418"/>
        </w:tabs>
        <w:spacing w:before="80" w:line="276" w:lineRule="auto"/>
        <w:jc w:val="both"/>
        <w:rPr>
          <w:rFonts w:ascii="Arial" w:hAnsi="Arial" w:cs="Arial"/>
          <w:iCs/>
          <w:sz w:val="22"/>
        </w:rPr>
      </w:pPr>
      <w:r>
        <w:rPr>
          <w:rFonts w:ascii="Arial" w:hAnsi="Arial" w:cs="Arial"/>
          <w:iCs/>
          <w:sz w:val="22"/>
        </w:rPr>
        <w:tab/>
      </w:r>
      <w:r>
        <w:rPr>
          <w:rFonts w:ascii="Arial" w:hAnsi="Arial" w:cs="Arial"/>
          <w:iCs/>
          <w:sz w:val="22"/>
        </w:rPr>
        <w:tab/>
        <w:t xml:space="preserve">a) </w:t>
      </w:r>
      <w:proofErr w:type="spellStart"/>
      <w:r w:rsidRPr="00CD26DC">
        <w:rPr>
          <w:rFonts w:ascii="Arial" w:hAnsi="Arial" w:cs="Arial"/>
          <w:iCs/>
          <w:sz w:val="22"/>
          <w:lang w:val="es-CL"/>
        </w:rPr>
        <w:t>Sustitúyese</w:t>
      </w:r>
      <w:proofErr w:type="spellEnd"/>
      <w:r w:rsidRPr="00CD26DC">
        <w:rPr>
          <w:rFonts w:ascii="Arial" w:hAnsi="Arial" w:cs="Arial"/>
          <w:iCs/>
          <w:sz w:val="22"/>
          <w:lang w:val="es-CL"/>
        </w:rPr>
        <w:t xml:space="preserve"> la frase “en contra de la sentencia definitiva dictada en los procedimientos”, por la sigui</w:t>
      </w:r>
      <w:r>
        <w:rPr>
          <w:rFonts w:ascii="Arial" w:hAnsi="Arial" w:cs="Arial"/>
          <w:iCs/>
          <w:sz w:val="22"/>
          <w:lang w:val="es-CL"/>
        </w:rPr>
        <w:t>ente: “en los casos”.</w:t>
      </w:r>
    </w:p>
    <w:p w14:paraId="74F66B5D" w14:textId="77777777" w:rsidR="009105D8" w:rsidRDefault="009105D8" w:rsidP="009D401C">
      <w:pPr>
        <w:tabs>
          <w:tab w:val="left" w:pos="1418"/>
        </w:tabs>
        <w:spacing w:before="80" w:line="276" w:lineRule="auto"/>
        <w:jc w:val="both"/>
        <w:rPr>
          <w:rFonts w:ascii="Arial" w:hAnsi="Arial" w:cs="Arial"/>
          <w:bCs/>
          <w:iCs/>
          <w:sz w:val="22"/>
        </w:rPr>
      </w:pPr>
    </w:p>
    <w:p w14:paraId="148E1F21" w14:textId="1E155BDB" w:rsidR="00CD26DC" w:rsidRPr="00CD26DC" w:rsidRDefault="00CD26DC" w:rsidP="00CD26DC">
      <w:pPr>
        <w:tabs>
          <w:tab w:val="left" w:pos="1418"/>
        </w:tabs>
        <w:spacing w:before="80" w:line="276" w:lineRule="auto"/>
        <w:jc w:val="both"/>
        <w:rPr>
          <w:rFonts w:ascii="Arial" w:hAnsi="Arial" w:cs="Arial"/>
          <w:bCs/>
          <w:sz w:val="22"/>
          <w:lang w:val="es-CL"/>
        </w:rPr>
      </w:pPr>
      <w:r>
        <w:rPr>
          <w:rFonts w:ascii="Arial" w:hAnsi="Arial" w:cs="Arial"/>
          <w:bCs/>
          <w:iCs/>
          <w:sz w:val="22"/>
        </w:rPr>
        <w:tab/>
      </w:r>
      <w:r>
        <w:rPr>
          <w:rFonts w:ascii="Arial" w:hAnsi="Arial" w:cs="Arial"/>
          <w:bCs/>
          <w:iCs/>
          <w:sz w:val="22"/>
        </w:rPr>
        <w:tab/>
        <w:t xml:space="preserve">b) </w:t>
      </w:r>
      <w:proofErr w:type="spellStart"/>
      <w:r>
        <w:rPr>
          <w:rFonts w:ascii="Arial" w:hAnsi="Arial" w:cs="Arial"/>
          <w:bCs/>
          <w:iCs/>
          <w:sz w:val="22"/>
        </w:rPr>
        <w:t>Suprímese</w:t>
      </w:r>
      <w:proofErr w:type="spellEnd"/>
      <w:r>
        <w:rPr>
          <w:rFonts w:ascii="Arial" w:hAnsi="Arial" w:cs="Arial"/>
          <w:bCs/>
          <w:iCs/>
          <w:sz w:val="22"/>
        </w:rPr>
        <w:t xml:space="preserve"> </w:t>
      </w:r>
      <w:r w:rsidRPr="00CD26DC">
        <w:rPr>
          <w:rFonts w:ascii="Arial" w:hAnsi="Arial" w:cs="Arial"/>
          <w:bCs/>
          <w:sz w:val="22"/>
          <w:lang w:val="es-CL"/>
        </w:rPr>
        <w:t>la palabra “definitiva” que precede a la frase “se hubiera omitido”.</w:t>
      </w:r>
      <w:r>
        <w:rPr>
          <w:rFonts w:ascii="Arial" w:hAnsi="Arial" w:cs="Arial"/>
          <w:bCs/>
          <w:sz w:val="22"/>
          <w:lang w:val="es-CL"/>
        </w:rPr>
        <w:t>”.</w:t>
      </w:r>
    </w:p>
    <w:p w14:paraId="11CEF2E6" w14:textId="77777777" w:rsidR="00CD26DC" w:rsidRDefault="00CD26DC" w:rsidP="009D401C">
      <w:pPr>
        <w:tabs>
          <w:tab w:val="left" w:pos="1418"/>
        </w:tabs>
        <w:spacing w:before="80" w:line="276" w:lineRule="auto"/>
        <w:jc w:val="both"/>
        <w:rPr>
          <w:rFonts w:ascii="Arial" w:hAnsi="Arial" w:cs="Arial"/>
          <w:sz w:val="22"/>
        </w:rPr>
      </w:pPr>
    </w:p>
    <w:p w14:paraId="165C51AF" w14:textId="77777777" w:rsidR="000A6270" w:rsidRDefault="000A6270" w:rsidP="000A6270">
      <w:pPr>
        <w:tabs>
          <w:tab w:val="left" w:pos="1418"/>
          <w:tab w:val="left" w:pos="2340"/>
        </w:tabs>
        <w:spacing w:before="80" w:after="120" w:line="276" w:lineRule="auto"/>
        <w:jc w:val="center"/>
        <w:rPr>
          <w:rFonts w:ascii="Arial" w:hAnsi="Arial" w:cs="Arial"/>
          <w:sz w:val="22"/>
          <w:szCs w:val="22"/>
        </w:rPr>
      </w:pPr>
      <w:r>
        <w:rPr>
          <w:rFonts w:ascii="Arial" w:hAnsi="Arial" w:cs="Arial"/>
          <w:sz w:val="22"/>
          <w:szCs w:val="22"/>
        </w:rPr>
        <w:t>* * * * * * * *</w:t>
      </w:r>
    </w:p>
    <w:p w14:paraId="3652C661" w14:textId="77777777" w:rsidR="00686D2E" w:rsidRDefault="00686D2E" w:rsidP="00565DA0">
      <w:pPr>
        <w:tabs>
          <w:tab w:val="left" w:pos="1418"/>
        </w:tabs>
        <w:spacing w:before="120" w:after="120" w:line="276" w:lineRule="auto"/>
        <w:jc w:val="both"/>
        <w:rPr>
          <w:rFonts w:ascii="Arial" w:hAnsi="Arial" w:cs="Arial"/>
          <w:sz w:val="22"/>
          <w:szCs w:val="22"/>
        </w:rPr>
      </w:pPr>
    </w:p>
    <w:p w14:paraId="01958CC5" w14:textId="267C5A4D" w:rsidR="00F23475" w:rsidRPr="00193034" w:rsidRDefault="009249E3" w:rsidP="00565DA0">
      <w:pPr>
        <w:tabs>
          <w:tab w:val="left" w:pos="1418"/>
        </w:tabs>
        <w:spacing w:before="120" w:after="120" w:line="276" w:lineRule="auto"/>
        <w:jc w:val="both"/>
        <w:rPr>
          <w:rFonts w:ascii="Arial" w:hAnsi="Arial" w:cs="Arial"/>
          <w:sz w:val="22"/>
          <w:szCs w:val="22"/>
        </w:rPr>
      </w:pPr>
      <w:r w:rsidRPr="00193034">
        <w:rPr>
          <w:rFonts w:ascii="Arial" w:hAnsi="Arial" w:cs="Arial"/>
          <w:b/>
          <w:sz w:val="22"/>
          <w:szCs w:val="22"/>
        </w:rPr>
        <w:tab/>
      </w:r>
      <w:r w:rsidR="00F23475" w:rsidRPr="00193034">
        <w:rPr>
          <w:rFonts w:ascii="Arial" w:hAnsi="Arial" w:cs="Arial"/>
          <w:sz w:val="22"/>
          <w:szCs w:val="22"/>
        </w:rPr>
        <w:t xml:space="preserve">Por las razones señaladas y por las que expondrá oportunamente </w:t>
      </w:r>
      <w:r w:rsidR="00CD26DC">
        <w:rPr>
          <w:rFonts w:ascii="Arial" w:hAnsi="Arial" w:cs="Arial"/>
          <w:sz w:val="22"/>
          <w:szCs w:val="22"/>
        </w:rPr>
        <w:t>la</w:t>
      </w:r>
      <w:r w:rsidR="00C57459" w:rsidRPr="00193034">
        <w:rPr>
          <w:rFonts w:ascii="Arial" w:hAnsi="Arial" w:cs="Arial"/>
          <w:sz w:val="22"/>
          <w:szCs w:val="22"/>
        </w:rPr>
        <w:t xml:space="preserve"> </w:t>
      </w:r>
      <w:r w:rsidR="00CD26DC">
        <w:rPr>
          <w:rFonts w:ascii="Arial" w:hAnsi="Arial" w:cs="Arial"/>
          <w:sz w:val="22"/>
          <w:szCs w:val="22"/>
        </w:rPr>
        <w:t>diputada</w:t>
      </w:r>
      <w:r w:rsidR="002A4DDA" w:rsidRPr="00193034">
        <w:rPr>
          <w:rFonts w:ascii="Arial" w:hAnsi="Arial" w:cs="Arial"/>
          <w:sz w:val="22"/>
          <w:szCs w:val="22"/>
        </w:rPr>
        <w:t xml:space="preserve"> informante</w:t>
      </w:r>
      <w:r w:rsidR="00F23475" w:rsidRPr="00193034">
        <w:rPr>
          <w:rFonts w:ascii="Arial" w:hAnsi="Arial" w:cs="Arial"/>
          <w:sz w:val="22"/>
          <w:szCs w:val="22"/>
        </w:rPr>
        <w:t xml:space="preserve">, esta Comisión recomienda aprobar </w:t>
      </w:r>
      <w:r w:rsidR="00CD26DC">
        <w:rPr>
          <w:rFonts w:ascii="Arial" w:hAnsi="Arial" w:cs="Arial"/>
          <w:sz w:val="22"/>
          <w:szCs w:val="22"/>
        </w:rPr>
        <w:t>la modificación propuesta al texto d</w:t>
      </w:r>
      <w:r w:rsidR="00F23475" w:rsidRPr="00193034">
        <w:rPr>
          <w:rFonts w:ascii="Arial" w:hAnsi="Arial" w:cs="Arial"/>
          <w:sz w:val="22"/>
          <w:szCs w:val="22"/>
        </w:rPr>
        <w:t xml:space="preserve">el proyecto </w:t>
      </w:r>
      <w:r w:rsidR="00CD26DC">
        <w:rPr>
          <w:rFonts w:ascii="Arial" w:hAnsi="Arial" w:cs="Arial"/>
          <w:sz w:val="22"/>
          <w:szCs w:val="22"/>
        </w:rPr>
        <w:t>de ley aprobado por el H. Senado, el que según los acuerdos adoptados por la Comisión quedaría de la siguiente manera</w:t>
      </w:r>
      <w:r w:rsidR="00F23475" w:rsidRPr="00193034">
        <w:rPr>
          <w:rFonts w:ascii="Arial" w:hAnsi="Arial" w:cs="Arial"/>
          <w:sz w:val="22"/>
          <w:szCs w:val="22"/>
        </w:rPr>
        <w:t>:</w:t>
      </w:r>
    </w:p>
    <w:p w14:paraId="614604A2" w14:textId="77777777" w:rsidR="00B7593D" w:rsidRDefault="00B7593D" w:rsidP="00565DA0">
      <w:pPr>
        <w:tabs>
          <w:tab w:val="left" w:pos="1418"/>
        </w:tabs>
        <w:spacing w:before="120" w:after="120" w:line="276" w:lineRule="auto"/>
        <w:jc w:val="both"/>
        <w:rPr>
          <w:rFonts w:ascii="Arial" w:hAnsi="Arial" w:cs="Arial"/>
          <w:sz w:val="22"/>
          <w:szCs w:val="22"/>
        </w:rPr>
      </w:pPr>
    </w:p>
    <w:p w14:paraId="562C94FE" w14:textId="77777777" w:rsidR="009C3F3A" w:rsidRPr="00193034" w:rsidRDefault="009C3F3A" w:rsidP="00565DA0">
      <w:pPr>
        <w:tabs>
          <w:tab w:val="left" w:pos="1418"/>
        </w:tabs>
        <w:spacing w:before="120" w:after="120" w:line="276" w:lineRule="auto"/>
        <w:jc w:val="both"/>
        <w:rPr>
          <w:rFonts w:ascii="Arial" w:hAnsi="Arial" w:cs="Arial"/>
          <w:sz w:val="22"/>
          <w:szCs w:val="22"/>
        </w:rPr>
      </w:pPr>
    </w:p>
    <w:p w14:paraId="075CA6EC" w14:textId="158E2BD7" w:rsidR="00F23475" w:rsidRPr="00193034" w:rsidRDefault="00CF3A16" w:rsidP="00565DA0">
      <w:pPr>
        <w:tabs>
          <w:tab w:val="left" w:pos="1418"/>
        </w:tabs>
        <w:spacing w:before="120" w:after="120" w:line="276" w:lineRule="auto"/>
        <w:jc w:val="center"/>
        <w:rPr>
          <w:rFonts w:ascii="Arial" w:hAnsi="Arial" w:cs="Arial"/>
          <w:spacing w:val="-3"/>
          <w:sz w:val="22"/>
          <w:szCs w:val="22"/>
        </w:rPr>
      </w:pPr>
      <w:r>
        <w:rPr>
          <w:rFonts w:ascii="Arial" w:hAnsi="Arial" w:cs="Arial"/>
          <w:b/>
          <w:spacing w:val="160"/>
          <w:sz w:val="22"/>
          <w:szCs w:val="22"/>
        </w:rPr>
        <w:t>PROYE</w:t>
      </w:r>
      <w:r w:rsidR="00F23475" w:rsidRPr="00193034">
        <w:rPr>
          <w:rFonts w:ascii="Arial" w:hAnsi="Arial" w:cs="Arial"/>
          <w:b/>
          <w:spacing w:val="160"/>
          <w:sz w:val="22"/>
          <w:szCs w:val="22"/>
        </w:rPr>
        <w:t>CTO</w:t>
      </w:r>
      <w:r>
        <w:rPr>
          <w:rFonts w:ascii="Arial" w:hAnsi="Arial" w:cs="Arial"/>
          <w:b/>
          <w:spacing w:val="160"/>
          <w:sz w:val="22"/>
          <w:szCs w:val="22"/>
        </w:rPr>
        <w:t xml:space="preserve"> </w:t>
      </w:r>
      <w:r w:rsidR="00F23475" w:rsidRPr="00193034">
        <w:rPr>
          <w:rFonts w:ascii="Arial" w:hAnsi="Arial" w:cs="Arial"/>
          <w:b/>
          <w:spacing w:val="160"/>
          <w:sz w:val="22"/>
          <w:szCs w:val="22"/>
        </w:rPr>
        <w:t xml:space="preserve"> DE </w:t>
      </w:r>
      <w:r>
        <w:rPr>
          <w:rFonts w:ascii="Arial" w:hAnsi="Arial" w:cs="Arial"/>
          <w:b/>
          <w:spacing w:val="160"/>
          <w:sz w:val="22"/>
          <w:szCs w:val="22"/>
        </w:rPr>
        <w:t xml:space="preserve"> </w:t>
      </w:r>
      <w:r w:rsidR="00F23475" w:rsidRPr="00193034">
        <w:rPr>
          <w:rFonts w:ascii="Arial" w:hAnsi="Arial" w:cs="Arial"/>
          <w:b/>
          <w:spacing w:val="160"/>
          <w:sz w:val="22"/>
          <w:szCs w:val="22"/>
        </w:rPr>
        <w:t>LE</w:t>
      </w:r>
      <w:r w:rsidR="00F23475" w:rsidRPr="00193034">
        <w:rPr>
          <w:rFonts w:ascii="Arial" w:hAnsi="Arial" w:cs="Arial"/>
          <w:b/>
          <w:spacing w:val="-3"/>
          <w:sz w:val="22"/>
          <w:szCs w:val="22"/>
        </w:rPr>
        <w:t>Y</w:t>
      </w:r>
    </w:p>
    <w:p w14:paraId="087C6CA0" w14:textId="77777777" w:rsidR="002B74D6" w:rsidRPr="002B74D6" w:rsidRDefault="002B74D6" w:rsidP="002B74D6">
      <w:pPr>
        <w:tabs>
          <w:tab w:val="left" w:pos="1418"/>
        </w:tabs>
        <w:spacing w:line="276" w:lineRule="auto"/>
        <w:jc w:val="both"/>
        <w:rPr>
          <w:rFonts w:ascii="Arial" w:hAnsi="Arial" w:cs="Arial"/>
          <w:sz w:val="22"/>
          <w:szCs w:val="22"/>
          <w:lang w:val="es-MX"/>
        </w:rPr>
      </w:pPr>
    </w:p>
    <w:p w14:paraId="285FF524" w14:textId="77777777" w:rsidR="00AE27B1" w:rsidRDefault="00AE27B1" w:rsidP="005A3CBA">
      <w:pPr>
        <w:tabs>
          <w:tab w:val="left" w:pos="1418"/>
        </w:tabs>
        <w:spacing w:line="276" w:lineRule="auto"/>
        <w:jc w:val="both"/>
        <w:rPr>
          <w:rFonts w:ascii="Arial" w:hAnsi="Arial" w:cs="Arial"/>
          <w:sz w:val="22"/>
          <w:szCs w:val="22"/>
          <w:lang w:val="es-ES_tradnl"/>
        </w:rPr>
      </w:pPr>
    </w:p>
    <w:p w14:paraId="566ECD52" w14:textId="1369FCE3" w:rsidR="00CD26DC" w:rsidRPr="00CD26DC" w:rsidRDefault="002A4DDA" w:rsidP="00CD26DC">
      <w:pPr>
        <w:tabs>
          <w:tab w:val="left" w:pos="1418"/>
        </w:tabs>
        <w:spacing w:line="276" w:lineRule="auto"/>
        <w:jc w:val="both"/>
        <w:rPr>
          <w:rFonts w:ascii="Arial" w:hAnsi="Arial" w:cs="Arial"/>
          <w:bCs/>
          <w:sz w:val="22"/>
          <w:szCs w:val="22"/>
        </w:rPr>
      </w:pPr>
      <w:r w:rsidRPr="002A4DDA">
        <w:rPr>
          <w:rFonts w:ascii="Arial" w:hAnsi="Arial" w:cs="Arial"/>
          <w:sz w:val="22"/>
          <w:szCs w:val="22"/>
          <w:lang w:val="es-ES_tradnl"/>
        </w:rPr>
        <w:tab/>
      </w:r>
      <w:r w:rsidR="00CD26DC" w:rsidRPr="00CD26DC">
        <w:rPr>
          <w:rFonts w:ascii="Arial" w:hAnsi="Arial" w:cs="Arial"/>
          <w:bCs/>
          <w:sz w:val="22"/>
          <w:szCs w:val="22"/>
        </w:rPr>
        <w:t xml:space="preserve">“Artículo único.- </w:t>
      </w:r>
      <w:proofErr w:type="spellStart"/>
      <w:r w:rsidR="00CD26DC" w:rsidRPr="00CD26DC">
        <w:rPr>
          <w:rFonts w:ascii="Arial" w:hAnsi="Arial" w:cs="Arial"/>
          <w:bCs/>
          <w:sz w:val="22"/>
          <w:szCs w:val="22"/>
        </w:rPr>
        <w:t>Modifícase</w:t>
      </w:r>
      <w:proofErr w:type="spellEnd"/>
      <w:r w:rsidR="00CD26DC" w:rsidRPr="00CD26DC">
        <w:rPr>
          <w:rFonts w:ascii="Arial" w:hAnsi="Arial" w:cs="Arial"/>
          <w:bCs/>
          <w:sz w:val="22"/>
          <w:szCs w:val="22"/>
        </w:rPr>
        <w:t xml:space="preserve"> el artículo 26 de la ley N° 20.600, que crea los Tribunales Ambientales, de la siguiente manera:</w:t>
      </w:r>
    </w:p>
    <w:p w14:paraId="73C7B7AD" w14:textId="77777777" w:rsidR="00CD26DC" w:rsidRPr="00CD26DC" w:rsidRDefault="00CD26DC" w:rsidP="00CD26DC">
      <w:pPr>
        <w:tabs>
          <w:tab w:val="left" w:pos="1418"/>
        </w:tabs>
        <w:spacing w:line="276" w:lineRule="auto"/>
        <w:jc w:val="both"/>
        <w:rPr>
          <w:rFonts w:ascii="Arial" w:hAnsi="Arial" w:cs="Arial"/>
          <w:bCs/>
          <w:sz w:val="22"/>
          <w:szCs w:val="22"/>
        </w:rPr>
      </w:pPr>
    </w:p>
    <w:p w14:paraId="4FDE4F79" w14:textId="64175F4A" w:rsidR="00CD26DC" w:rsidRPr="00CD26DC" w:rsidRDefault="00CD26DC" w:rsidP="00CD26DC">
      <w:pPr>
        <w:tabs>
          <w:tab w:val="left" w:pos="1418"/>
        </w:tabs>
        <w:spacing w:line="276" w:lineRule="auto"/>
        <w:jc w:val="both"/>
        <w:rPr>
          <w:rFonts w:ascii="Arial" w:hAnsi="Arial" w:cs="Arial"/>
          <w:bCs/>
          <w:sz w:val="22"/>
          <w:szCs w:val="22"/>
        </w:rPr>
      </w:pPr>
      <w:r>
        <w:rPr>
          <w:rFonts w:ascii="Arial" w:hAnsi="Arial" w:cs="Arial"/>
          <w:bCs/>
          <w:sz w:val="22"/>
          <w:szCs w:val="22"/>
        </w:rPr>
        <w:tab/>
      </w:r>
      <w:r w:rsidRPr="00CD26DC">
        <w:rPr>
          <w:rFonts w:ascii="Arial" w:hAnsi="Arial" w:cs="Arial"/>
          <w:bCs/>
          <w:sz w:val="22"/>
          <w:szCs w:val="22"/>
        </w:rPr>
        <w:t xml:space="preserve">1.- </w:t>
      </w:r>
      <w:proofErr w:type="spellStart"/>
      <w:r w:rsidRPr="00CD26DC">
        <w:rPr>
          <w:rFonts w:ascii="Arial" w:hAnsi="Arial" w:cs="Arial"/>
          <w:bCs/>
          <w:sz w:val="22"/>
          <w:szCs w:val="22"/>
        </w:rPr>
        <w:t>Agrégase</w:t>
      </w:r>
      <w:proofErr w:type="spellEnd"/>
      <w:r w:rsidRPr="00CD26DC">
        <w:rPr>
          <w:rFonts w:ascii="Arial" w:hAnsi="Arial" w:cs="Arial"/>
          <w:bCs/>
          <w:sz w:val="22"/>
          <w:szCs w:val="22"/>
        </w:rPr>
        <w:t>, en el inciso primero, entre la palabra “continuación” y el punto y seguido, la siguiente frase: “, no consideradas en el inciso tercero del presente artículo ni en el numeral 4) del artículo 17”.</w:t>
      </w:r>
    </w:p>
    <w:p w14:paraId="1E9BB6E4" w14:textId="77777777" w:rsidR="00CD26DC" w:rsidRPr="00CD26DC" w:rsidRDefault="00CD26DC" w:rsidP="00CD26DC">
      <w:pPr>
        <w:tabs>
          <w:tab w:val="left" w:pos="1418"/>
        </w:tabs>
        <w:spacing w:line="276" w:lineRule="auto"/>
        <w:jc w:val="both"/>
        <w:rPr>
          <w:rFonts w:ascii="Arial" w:hAnsi="Arial" w:cs="Arial"/>
          <w:bCs/>
          <w:sz w:val="22"/>
          <w:szCs w:val="22"/>
        </w:rPr>
      </w:pPr>
    </w:p>
    <w:p w14:paraId="56C40BD0" w14:textId="6FAF7704" w:rsidR="00CD26DC" w:rsidRPr="00CD26DC" w:rsidRDefault="00CD26DC" w:rsidP="00CD26DC">
      <w:pPr>
        <w:tabs>
          <w:tab w:val="left" w:pos="1418"/>
        </w:tabs>
        <w:spacing w:line="276" w:lineRule="auto"/>
        <w:jc w:val="both"/>
        <w:rPr>
          <w:rFonts w:ascii="Arial" w:hAnsi="Arial" w:cs="Arial"/>
          <w:bCs/>
          <w:sz w:val="22"/>
          <w:szCs w:val="22"/>
        </w:rPr>
      </w:pPr>
      <w:r>
        <w:rPr>
          <w:rFonts w:ascii="Arial" w:hAnsi="Arial" w:cs="Arial"/>
          <w:bCs/>
          <w:sz w:val="22"/>
          <w:szCs w:val="22"/>
        </w:rPr>
        <w:tab/>
      </w:r>
      <w:r w:rsidRPr="00CD26DC">
        <w:rPr>
          <w:rFonts w:ascii="Arial" w:hAnsi="Arial" w:cs="Arial"/>
          <w:bCs/>
          <w:sz w:val="22"/>
          <w:szCs w:val="22"/>
        </w:rPr>
        <w:t xml:space="preserve">2.- </w:t>
      </w:r>
      <w:proofErr w:type="spellStart"/>
      <w:r w:rsidRPr="00CD26DC">
        <w:rPr>
          <w:rFonts w:ascii="Arial" w:hAnsi="Arial" w:cs="Arial"/>
          <w:bCs/>
          <w:sz w:val="22"/>
          <w:szCs w:val="22"/>
        </w:rPr>
        <w:t>Reemplázase</w:t>
      </w:r>
      <w:proofErr w:type="spellEnd"/>
      <w:r w:rsidRPr="00CD26DC">
        <w:rPr>
          <w:rFonts w:ascii="Arial" w:hAnsi="Arial" w:cs="Arial"/>
          <w:bCs/>
          <w:sz w:val="22"/>
          <w:szCs w:val="22"/>
        </w:rPr>
        <w:t xml:space="preserve"> el inciso tercero, por el siguiente:</w:t>
      </w:r>
    </w:p>
    <w:p w14:paraId="3A06133D" w14:textId="3975CC30" w:rsidR="00CD26DC" w:rsidRPr="00CD26DC" w:rsidRDefault="00CD26DC" w:rsidP="00CD26DC">
      <w:pPr>
        <w:tabs>
          <w:tab w:val="left" w:pos="1418"/>
        </w:tabs>
        <w:spacing w:line="276" w:lineRule="auto"/>
        <w:jc w:val="both"/>
        <w:rPr>
          <w:rFonts w:ascii="Arial" w:hAnsi="Arial" w:cs="Arial"/>
          <w:bCs/>
          <w:sz w:val="22"/>
          <w:szCs w:val="22"/>
        </w:rPr>
      </w:pPr>
    </w:p>
    <w:p w14:paraId="161CDB7C" w14:textId="77273177" w:rsidR="00CD26DC" w:rsidRPr="00CD26DC" w:rsidRDefault="00CD26DC" w:rsidP="00CD26DC">
      <w:pPr>
        <w:tabs>
          <w:tab w:val="left" w:pos="1418"/>
        </w:tabs>
        <w:spacing w:line="276" w:lineRule="auto"/>
        <w:jc w:val="both"/>
        <w:rPr>
          <w:rFonts w:ascii="Arial" w:hAnsi="Arial" w:cs="Arial"/>
          <w:bCs/>
          <w:sz w:val="22"/>
          <w:szCs w:val="22"/>
        </w:rPr>
      </w:pPr>
      <w:r>
        <w:rPr>
          <w:rFonts w:ascii="Arial" w:hAnsi="Arial" w:cs="Arial"/>
          <w:bCs/>
          <w:sz w:val="22"/>
          <w:szCs w:val="22"/>
        </w:rPr>
        <w:tab/>
      </w:r>
      <w:r w:rsidRPr="00CD26DC">
        <w:rPr>
          <w:rFonts w:ascii="Arial" w:hAnsi="Arial" w:cs="Arial"/>
          <w:bCs/>
          <w:sz w:val="22"/>
          <w:szCs w:val="22"/>
        </w:rPr>
        <w:t>“En contra de la sentencia dictada en los procedimientos relativos a las materias que son de la competencia de los Tribunales Ambientales, con excepción del numeral 4) del artículo 17, ya sea la que acoja o rechace, total o parcialmente, la reclamación o la acción de declaración, e incluso si retrotrae el procedimiento administrativo respectivo, procederá respecto de todas las partes, solamente el recurso de casación en el fondo, en conformidad a lo dispuesto en esta ley, siempre que se haya pronunciado con infracción de ley y esta infracción haya influido substancialmente en lo dispositivo de la sentencia.”.</w:t>
      </w:r>
    </w:p>
    <w:p w14:paraId="6C1CF318" w14:textId="77777777" w:rsidR="00CD26DC" w:rsidRPr="00CD26DC" w:rsidRDefault="00CD26DC" w:rsidP="00CD26DC">
      <w:pPr>
        <w:tabs>
          <w:tab w:val="left" w:pos="1418"/>
        </w:tabs>
        <w:spacing w:line="276" w:lineRule="auto"/>
        <w:jc w:val="both"/>
        <w:rPr>
          <w:rFonts w:ascii="Arial" w:hAnsi="Arial" w:cs="Arial"/>
          <w:bCs/>
          <w:sz w:val="22"/>
          <w:szCs w:val="22"/>
        </w:rPr>
      </w:pPr>
    </w:p>
    <w:p w14:paraId="0E745621" w14:textId="58213DFC" w:rsidR="00CD26DC" w:rsidRPr="00CD26DC" w:rsidRDefault="00CD26DC" w:rsidP="00CD26DC">
      <w:pPr>
        <w:tabs>
          <w:tab w:val="left" w:pos="1418"/>
        </w:tabs>
        <w:spacing w:line="276" w:lineRule="auto"/>
        <w:jc w:val="both"/>
        <w:rPr>
          <w:rFonts w:ascii="Arial" w:hAnsi="Arial" w:cs="Arial"/>
          <w:bCs/>
          <w:iCs/>
          <w:sz w:val="22"/>
          <w:szCs w:val="22"/>
        </w:rPr>
      </w:pPr>
      <w:r>
        <w:rPr>
          <w:rFonts w:ascii="Arial" w:hAnsi="Arial" w:cs="Arial"/>
          <w:bCs/>
          <w:sz w:val="22"/>
          <w:szCs w:val="22"/>
        </w:rPr>
        <w:tab/>
      </w:r>
      <w:r w:rsidRPr="00CD26DC">
        <w:rPr>
          <w:rFonts w:ascii="Arial" w:hAnsi="Arial" w:cs="Arial"/>
          <w:bCs/>
          <w:sz w:val="22"/>
          <w:szCs w:val="22"/>
        </w:rPr>
        <w:t xml:space="preserve">3.- </w:t>
      </w:r>
      <w:r w:rsidRPr="00CD26DC">
        <w:rPr>
          <w:rFonts w:ascii="Arial" w:hAnsi="Arial" w:cs="Arial"/>
          <w:bCs/>
          <w:iCs/>
          <w:sz w:val="22"/>
          <w:szCs w:val="22"/>
        </w:rPr>
        <w:t>En su inciso cuarto:</w:t>
      </w:r>
    </w:p>
    <w:p w14:paraId="2018E411" w14:textId="77777777" w:rsidR="00CD26DC" w:rsidRPr="00CD26DC" w:rsidRDefault="00CD26DC" w:rsidP="00CD26DC">
      <w:pPr>
        <w:tabs>
          <w:tab w:val="left" w:pos="1418"/>
        </w:tabs>
        <w:spacing w:line="276" w:lineRule="auto"/>
        <w:jc w:val="both"/>
        <w:rPr>
          <w:rFonts w:ascii="Arial" w:hAnsi="Arial" w:cs="Arial"/>
          <w:bCs/>
          <w:iCs/>
          <w:sz w:val="22"/>
          <w:szCs w:val="22"/>
        </w:rPr>
      </w:pPr>
    </w:p>
    <w:p w14:paraId="75F21CDD" w14:textId="57CAB46B" w:rsidR="00CD26DC" w:rsidRPr="00CD26DC" w:rsidRDefault="00CD26DC" w:rsidP="00CD26DC">
      <w:pPr>
        <w:tabs>
          <w:tab w:val="left" w:pos="1418"/>
        </w:tabs>
        <w:spacing w:line="276" w:lineRule="auto"/>
        <w:jc w:val="both"/>
        <w:rPr>
          <w:rFonts w:ascii="Arial" w:hAnsi="Arial" w:cs="Arial"/>
          <w:bCs/>
          <w:iCs/>
          <w:sz w:val="22"/>
          <w:szCs w:val="22"/>
        </w:rPr>
      </w:pPr>
      <w:r w:rsidRPr="00CD26DC">
        <w:rPr>
          <w:rFonts w:ascii="Arial" w:hAnsi="Arial" w:cs="Arial"/>
          <w:bCs/>
          <w:iCs/>
          <w:sz w:val="22"/>
          <w:szCs w:val="22"/>
        </w:rPr>
        <w:tab/>
      </w:r>
      <w:r w:rsidRPr="00CD26DC">
        <w:rPr>
          <w:rFonts w:ascii="Arial" w:hAnsi="Arial" w:cs="Arial"/>
          <w:bCs/>
          <w:iCs/>
          <w:sz w:val="22"/>
          <w:szCs w:val="22"/>
        </w:rPr>
        <w:tab/>
        <w:t xml:space="preserve">a) </w:t>
      </w:r>
      <w:proofErr w:type="spellStart"/>
      <w:r w:rsidRPr="00CD26DC">
        <w:rPr>
          <w:rFonts w:ascii="Arial" w:hAnsi="Arial" w:cs="Arial"/>
          <w:bCs/>
          <w:iCs/>
          <w:sz w:val="22"/>
          <w:szCs w:val="22"/>
          <w:lang w:val="es-CL"/>
        </w:rPr>
        <w:t>Sustitúyese</w:t>
      </w:r>
      <w:proofErr w:type="spellEnd"/>
      <w:r w:rsidRPr="00CD26DC">
        <w:rPr>
          <w:rFonts w:ascii="Arial" w:hAnsi="Arial" w:cs="Arial"/>
          <w:bCs/>
          <w:iCs/>
          <w:sz w:val="22"/>
          <w:szCs w:val="22"/>
          <w:lang w:val="es-CL"/>
        </w:rPr>
        <w:t xml:space="preserve"> la frase “en contra de la sentencia definitiva dictada en los procedimientos”, por la sigui</w:t>
      </w:r>
      <w:r>
        <w:rPr>
          <w:rFonts w:ascii="Arial" w:hAnsi="Arial" w:cs="Arial"/>
          <w:bCs/>
          <w:iCs/>
          <w:sz w:val="22"/>
          <w:szCs w:val="22"/>
          <w:lang w:val="es-CL"/>
        </w:rPr>
        <w:t>ente: “en los casos”.</w:t>
      </w:r>
    </w:p>
    <w:p w14:paraId="644A4F6E" w14:textId="77777777" w:rsidR="00CD26DC" w:rsidRPr="00CD26DC" w:rsidRDefault="00CD26DC" w:rsidP="00CD26DC">
      <w:pPr>
        <w:tabs>
          <w:tab w:val="left" w:pos="1418"/>
        </w:tabs>
        <w:spacing w:line="276" w:lineRule="auto"/>
        <w:jc w:val="both"/>
        <w:rPr>
          <w:rFonts w:ascii="Arial" w:hAnsi="Arial" w:cs="Arial"/>
          <w:bCs/>
          <w:iCs/>
          <w:sz w:val="22"/>
          <w:szCs w:val="22"/>
        </w:rPr>
      </w:pPr>
    </w:p>
    <w:p w14:paraId="11D626A0" w14:textId="77777777" w:rsidR="00CD26DC" w:rsidRPr="00CD26DC" w:rsidRDefault="00CD26DC" w:rsidP="00CD26DC">
      <w:pPr>
        <w:tabs>
          <w:tab w:val="left" w:pos="1418"/>
        </w:tabs>
        <w:spacing w:line="276" w:lineRule="auto"/>
        <w:jc w:val="both"/>
        <w:rPr>
          <w:rFonts w:ascii="Arial" w:hAnsi="Arial" w:cs="Arial"/>
          <w:bCs/>
          <w:sz w:val="22"/>
          <w:szCs w:val="22"/>
          <w:lang w:val="es-CL"/>
        </w:rPr>
      </w:pPr>
      <w:r w:rsidRPr="00CD26DC">
        <w:rPr>
          <w:rFonts w:ascii="Arial" w:hAnsi="Arial" w:cs="Arial"/>
          <w:bCs/>
          <w:iCs/>
          <w:sz w:val="22"/>
          <w:szCs w:val="22"/>
        </w:rPr>
        <w:tab/>
      </w:r>
      <w:r w:rsidRPr="00CD26DC">
        <w:rPr>
          <w:rFonts w:ascii="Arial" w:hAnsi="Arial" w:cs="Arial"/>
          <w:bCs/>
          <w:iCs/>
          <w:sz w:val="22"/>
          <w:szCs w:val="22"/>
        </w:rPr>
        <w:tab/>
        <w:t xml:space="preserve">b) </w:t>
      </w:r>
      <w:proofErr w:type="spellStart"/>
      <w:r w:rsidRPr="00CD26DC">
        <w:rPr>
          <w:rFonts w:ascii="Arial" w:hAnsi="Arial" w:cs="Arial"/>
          <w:bCs/>
          <w:iCs/>
          <w:sz w:val="22"/>
          <w:szCs w:val="22"/>
        </w:rPr>
        <w:t>Suprímese</w:t>
      </w:r>
      <w:proofErr w:type="spellEnd"/>
      <w:r w:rsidRPr="00CD26DC">
        <w:rPr>
          <w:rFonts w:ascii="Arial" w:hAnsi="Arial" w:cs="Arial"/>
          <w:bCs/>
          <w:iCs/>
          <w:sz w:val="22"/>
          <w:szCs w:val="22"/>
        </w:rPr>
        <w:t xml:space="preserve"> </w:t>
      </w:r>
      <w:r w:rsidRPr="00CD26DC">
        <w:rPr>
          <w:rFonts w:ascii="Arial" w:hAnsi="Arial" w:cs="Arial"/>
          <w:bCs/>
          <w:sz w:val="22"/>
          <w:szCs w:val="22"/>
          <w:lang w:val="es-CL"/>
        </w:rPr>
        <w:t>la palabra “definitiva” que precede a la frase “se hubiera omitido”.”.</w:t>
      </w:r>
    </w:p>
    <w:p w14:paraId="2DC6B594" w14:textId="77777777" w:rsidR="00CD26DC" w:rsidRDefault="00CD26DC" w:rsidP="00CD26DC">
      <w:pPr>
        <w:tabs>
          <w:tab w:val="left" w:pos="1418"/>
        </w:tabs>
        <w:spacing w:line="276" w:lineRule="auto"/>
        <w:jc w:val="both"/>
        <w:rPr>
          <w:rFonts w:ascii="Arial" w:hAnsi="Arial" w:cs="Arial"/>
          <w:sz w:val="22"/>
          <w:szCs w:val="22"/>
        </w:rPr>
      </w:pPr>
    </w:p>
    <w:p w14:paraId="3B30B7D2" w14:textId="77777777" w:rsidR="00CD26DC" w:rsidRDefault="00CD26DC" w:rsidP="00CD26DC">
      <w:pPr>
        <w:tabs>
          <w:tab w:val="left" w:pos="1418"/>
        </w:tabs>
        <w:spacing w:line="276" w:lineRule="auto"/>
        <w:jc w:val="both"/>
        <w:rPr>
          <w:rFonts w:ascii="Arial" w:hAnsi="Arial" w:cs="Arial"/>
          <w:sz w:val="22"/>
          <w:szCs w:val="22"/>
          <w:lang w:val="es-ES_tradnl"/>
        </w:rPr>
      </w:pPr>
    </w:p>
    <w:p w14:paraId="62CBD858" w14:textId="77777777" w:rsidR="002A4DDA" w:rsidRPr="00BB6004" w:rsidRDefault="002A4DDA" w:rsidP="005A3CBA">
      <w:pPr>
        <w:tabs>
          <w:tab w:val="left" w:pos="1418"/>
        </w:tabs>
        <w:spacing w:line="276" w:lineRule="auto"/>
        <w:jc w:val="both"/>
        <w:rPr>
          <w:rFonts w:ascii="Arial" w:hAnsi="Arial" w:cs="Arial"/>
          <w:sz w:val="22"/>
          <w:szCs w:val="22"/>
          <w:lang w:val="es-ES_tradnl"/>
        </w:rPr>
      </w:pPr>
    </w:p>
    <w:p w14:paraId="044C36B4" w14:textId="77777777" w:rsidR="00F23475" w:rsidRDefault="00F23475" w:rsidP="005A3CBA">
      <w:pPr>
        <w:tabs>
          <w:tab w:val="left" w:pos="1418"/>
        </w:tabs>
        <w:spacing w:line="276" w:lineRule="auto"/>
        <w:jc w:val="center"/>
        <w:rPr>
          <w:rFonts w:ascii="Arial" w:hAnsi="Arial" w:cs="Arial"/>
          <w:sz w:val="22"/>
        </w:rPr>
      </w:pPr>
      <w:r>
        <w:rPr>
          <w:rFonts w:ascii="Arial" w:hAnsi="Arial" w:cs="Arial"/>
          <w:sz w:val="22"/>
        </w:rPr>
        <w:t>*******</w:t>
      </w:r>
    </w:p>
    <w:p w14:paraId="7ADB5BF2" w14:textId="12C14737" w:rsidR="00CF3A16" w:rsidRDefault="00CF3A16">
      <w:pPr>
        <w:rPr>
          <w:rFonts w:ascii="Arial" w:hAnsi="Arial" w:cs="Arial"/>
          <w:sz w:val="22"/>
        </w:rPr>
      </w:pPr>
      <w:r>
        <w:rPr>
          <w:rFonts w:ascii="Arial" w:hAnsi="Arial" w:cs="Arial"/>
          <w:sz w:val="22"/>
        </w:rPr>
        <w:br w:type="page"/>
      </w:r>
    </w:p>
    <w:p w14:paraId="1BD5B5DD" w14:textId="77777777" w:rsidR="009C3F3A" w:rsidRDefault="009C3F3A" w:rsidP="005A3CBA">
      <w:pPr>
        <w:tabs>
          <w:tab w:val="left" w:pos="1418"/>
        </w:tabs>
        <w:spacing w:line="276" w:lineRule="auto"/>
        <w:jc w:val="center"/>
        <w:rPr>
          <w:rFonts w:ascii="Arial" w:hAnsi="Arial" w:cs="Arial"/>
          <w:sz w:val="22"/>
        </w:rPr>
      </w:pPr>
    </w:p>
    <w:p w14:paraId="1BEA4FE9" w14:textId="0624DD07" w:rsidR="009A21AF" w:rsidRDefault="00F23475" w:rsidP="00565DA0">
      <w:pPr>
        <w:tabs>
          <w:tab w:val="left" w:pos="1418"/>
          <w:tab w:val="left" w:pos="2160"/>
        </w:tabs>
        <w:spacing w:before="120" w:line="276" w:lineRule="auto"/>
        <w:jc w:val="both"/>
        <w:rPr>
          <w:rFonts w:ascii="Arial" w:hAnsi="Arial" w:cs="Arial"/>
          <w:sz w:val="22"/>
        </w:rPr>
      </w:pPr>
      <w:r>
        <w:rPr>
          <w:rFonts w:ascii="Arial" w:hAnsi="Arial" w:cs="Arial"/>
          <w:sz w:val="22"/>
        </w:rPr>
        <w:tab/>
      </w:r>
      <w:r w:rsidRPr="00DA0E60">
        <w:rPr>
          <w:rFonts w:ascii="Arial" w:hAnsi="Arial" w:cs="Arial"/>
          <w:sz w:val="22"/>
        </w:rPr>
        <w:t xml:space="preserve">Tratado y acordado, según consta en </w:t>
      </w:r>
      <w:r w:rsidR="00224A25" w:rsidRPr="00DA0E60">
        <w:rPr>
          <w:rFonts w:ascii="Arial" w:hAnsi="Arial" w:cs="Arial"/>
          <w:sz w:val="22"/>
        </w:rPr>
        <w:t xml:space="preserve">las </w:t>
      </w:r>
      <w:r w:rsidRPr="00DA0E60">
        <w:rPr>
          <w:rFonts w:ascii="Arial" w:hAnsi="Arial" w:cs="Arial"/>
          <w:sz w:val="22"/>
        </w:rPr>
        <w:t>acta</w:t>
      </w:r>
      <w:r w:rsidR="00224A25" w:rsidRPr="00DA0E60">
        <w:rPr>
          <w:rFonts w:ascii="Arial" w:hAnsi="Arial" w:cs="Arial"/>
          <w:sz w:val="22"/>
        </w:rPr>
        <w:t>s</w:t>
      </w:r>
      <w:r w:rsidR="001C3C9B" w:rsidRPr="00DA0E60">
        <w:rPr>
          <w:rFonts w:ascii="Arial" w:hAnsi="Arial" w:cs="Arial"/>
          <w:sz w:val="22"/>
        </w:rPr>
        <w:t xml:space="preserve"> correspondiente</w:t>
      </w:r>
      <w:r w:rsidR="00224A25" w:rsidRPr="00DA0E60">
        <w:rPr>
          <w:rFonts w:ascii="Arial" w:hAnsi="Arial" w:cs="Arial"/>
          <w:sz w:val="22"/>
        </w:rPr>
        <w:t>s</w:t>
      </w:r>
      <w:r w:rsidR="001C3C9B" w:rsidRPr="00DA0E60">
        <w:rPr>
          <w:rFonts w:ascii="Arial" w:hAnsi="Arial" w:cs="Arial"/>
          <w:sz w:val="22"/>
        </w:rPr>
        <w:t xml:space="preserve"> a la</w:t>
      </w:r>
      <w:r w:rsidR="00224A25" w:rsidRPr="00DA0E60">
        <w:rPr>
          <w:rFonts w:ascii="Arial" w:hAnsi="Arial" w:cs="Arial"/>
          <w:sz w:val="22"/>
        </w:rPr>
        <w:t>s</w:t>
      </w:r>
      <w:r w:rsidRPr="00DA0E60">
        <w:rPr>
          <w:rFonts w:ascii="Arial" w:hAnsi="Arial" w:cs="Arial"/>
          <w:sz w:val="22"/>
        </w:rPr>
        <w:t xml:space="preserve"> </w:t>
      </w:r>
      <w:r w:rsidRPr="00CF3A16">
        <w:rPr>
          <w:rFonts w:ascii="Arial" w:hAnsi="Arial" w:cs="Arial"/>
          <w:sz w:val="22"/>
        </w:rPr>
        <w:t>sesi</w:t>
      </w:r>
      <w:r w:rsidR="00224A25" w:rsidRPr="00CF3A16">
        <w:rPr>
          <w:rFonts w:ascii="Arial" w:hAnsi="Arial" w:cs="Arial"/>
          <w:sz w:val="22"/>
        </w:rPr>
        <w:t xml:space="preserve">ones </w:t>
      </w:r>
      <w:r w:rsidRPr="00CF3A16">
        <w:rPr>
          <w:rFonts w:ascii="Arial" w:hAnsi="Arial" w:cs="Arial"/>
          <w:sz w:val="22"/>
        </w:rPr>
        <w:t>de</w:t>
      </w:r>
      <w:r w:rsidR="00CF3A16">
        <w:rPr>
          <w:rFonts w:ascii="Arial" w:hAnsi="Arial" w:cs="Arial"/>
          <w:sz w:val="22"/>
        </w:rPr>
        <w:t xml:space="preserve"> fechas </w:t>
      </w:r>
      <w:r w:rsidR="000A6270">
        <w:rPr>
          <w:rFonts w:ascii="Arial" w:hAnsi="Arial" w:cs="Arial"/>
          <w:sz w:val="22"/>
        </w:rPr>
        <w:t xml:space="preserve">14 de abril, 12 de mayo, 4 </w:t>
      </w:r>
      <w:r w:rsidR="00CF3A16">
        <w:rPr>
          <w:rFonts w:ascii="Arial" w:hAnsi="Arial" w:cs="Arial"/>
          <w:sz w:val="22"/>
        </w:rPr>
        <w:t xml:space="preserve">de junio, y 23 de julio </w:t>
      </w:r>
      <w:r w:rsidR="00DA0E60" w:rsidRPr="00CF3A16">
        <w:rPr>
          <w:rFonts w:ascii="Arial" w:hAnsi="Arial" w:cs="Arial"/>
          <w:sz w:val="22"/>
        </w:rPr>
        <w:t>de 2025</w:t>
      </w:r>
      <w:r w:rsidR="004D3C0B" w:rsidRPr="00CF3A16">
        <w:rPr>
          <w:rFonts w:ascii="Arial" w:hAnsi="Arial" w:cs="Arial"/>
          <w:sz w:val="22"/>
        </w:rPr>
        <w:t>,</w:t>
      </w:r>
      <w:r w:rsidR="00D20C9B" w:rsidRPr="00CF3A16">
        <w:rPr>
          <w:rFonts w:ascii="Arial" w:hAnsi="Arial" w:cs="Arial"/>
          <w:sz w:val="22"/>
        </w:rPr>
        <w:t xml:space="preserve"> </w:t>
      </w:r>
      <w:r w:rsidRPr="00CF3A16">
        <w:rPr>
          <w:rFonts w:ascii="Arial" w:hAnsi="Arial" w:cs="Arial"/>
          <w:sz w:val="22"/>
        </w:rPr>
        <w:t xml:space="preserve">con asistencia de </w:t>
      </w:r>
      <w:r w:rsidR="005B1C79" w:rsidRPr="00CF3A16">
        <w:rPr>
          <w:rFonts w:ascii="Arial" w:hAnsi="Arial" w:cs="Arial"/>
          <w:sz w:val="22"/>
        </w:rPr>
        <w:t>la</w:t>
      </w:r>
      <w:r w:rsidR="00C54A80" w:rsidRPr="00CF3A16">
        <w:rPr>
          <w:rFonts w:ascii="Arial" w:hAnsi="Arial" w:cs="Arial"/>
          <w:sz w:val="22"/>
        </w:rPr>
        <w:t>s d</w:t>
      </w:r>
      <w:r w:rsidR="005B1C79" w:rsidRPr="00CF3A16">
        <w:rPr>
          <w:rFonts w:ascii="Arial" w:hAnsi="Arial" w:cs="Arial"/>
          <w:sz w:val="22"/>
        </w:rPr>
        <w:t>iputada</w:t>
      </w:r>
      <w:r w:rsidR="00FE1AE8" w:rsidRPr="00CF3A16">
        <w:rPr>
          <w:rFonts w:ascii="Arial" w:hAnsi="Arial" w:cs="Arial"/>
          <w:sz w:val="22"/>
        </w:rPr>
        <w:t xml:space="preserve">s </w:t>
      </w:r>
      <w:r w:rsidR="005B1C79" w:rsidRPr="00CF3A16">
        <w:rPr>
          <w:rFonts w:ascii="Arial" w:hAnsi="Arial" w:cs="Arial"/>
          <w:sz w:val="22"/>
        </w:rPr>
        <w:t xml:space="preserve">y diputados </w:t>
      </w:r>
      <w:r w:rsidR="009A21AF" w:rsidRPr="00CF3A16">
        <w:rPr>
          <w:rFonts w:ascii="Arial" w:hAnsi="Arial" w:cs="Arial"/>
          <w:sz w:val="22"/>
        </w:rPr>
        <w:t xml:space="preserve">Jaime Araya Guerrero, </w:t>
      </w:r>
      <w:r w:rsidR="000A6270">
        <w:rPr>
          <w:rFonts w:ascii="Arial" w:hAnsi="Arial" w:cs="Arial"/>
          <w:sz w:val="22"/>
        </w:rPr>
        <w:t xml:space="preserve">Mónica Arce Castro, </w:t>
      </w:r>
      <w:r w:rsidR="009A0A49" w:rsidRPr="000A6270">
        <w:rPr>
          <w:rFonts w:ascii="Arial" w:hAnsi="Arial" w:cs="Arial"/>
          <w:sz w:val="22"/>
        </w:rPr>
        <w:t xml:space="preserve">Arturo Barrios </w:t>
      </w:r>
      <w:proofErr w:type="spellStart"/>
      <w:r w:rsidR="009A0A49" w:rsidRPr="000A6270">
        <w:rPr>
          <w:rFonts w:ascii="Arial" w:hAnsi="Arial" w:cs="Arial"/>
          <w:sz w:val="22"/>
        </w:rPr>
        <w:t>Oteíza</w:t>
      </w:r>
      <w:proofErr w:type="spellEnd"/>
      <w:r w:rsidR="009A0A49" w:rsidRPr="000A6270">
        <w:rPr>
          <w:rFonts w:ascii="Arial" w:hAnsi="Arial" w:cs="Arial"/>
          <w:sz w:val="22"/>
        </w:rPr>
        <w:t>,</w:t>
      </w:r>
      <w:r w:rsidR="009A0A49">
        <w:rPr>
          <w:rFonts w:ascii="Arial" w:hAnsi="Arial" w:cs="Arial"/>
          <w:sz w:val="22"/>
        </w:rPr>
        <w:t xml:space="preserve"> </w:t>
      </w:r>
      <w:r w:rsidR="00764C4D" w:rsidRPr="005A411D">
        <w:rPr>
          <w:rFonts w:ascii="Arial" w:hAnsi="Arial" w:cs="Arial"/>
          <w:sz w:val="22"/>
        </w:rPr>
        <w:t>Sara Concha Smith</w:t>
      </w:r>
      <w:r w:rsidR="00764C4D" w:rsidRPr="00CF3A16">
        <w:rPr>
          <w:rFonts w:ascii="Arial" w:hAnsi="Arial" w:cs="Arial"/>
          <w:sz w:val="22"/>
        </w:rPr>
        <w:t xml:space="preserve">, </w:t>
      </w:r>
      <w:r w:rsidR="009A21AF" w:rsidRPr="009A0A49">
        <w:rPr>
          <w:rFonts w:ascii="Arial" w:hAnsi="Arial" w:cs="Arial"/>
          <w:sz w:val="22"/>
        </w:rPr>
        <w:t>Eduardo Cornejo Lagos</w:t>
      </w:r>
      <w:r w:rsidR="009A21AF" w:rsidRPr="00CF3A16">
        <w:rPr>
          <w:rFonts w:ascii="Arial" w:hAnsi="Arial" w:cs="Arial"/>
          <w:sz w:val="22"/>
        </w:rPr>
        <w:t xml:space="preserve">, </w:t>
      </w:r>
      <w:r w:rsidR="009A0A49" w:rsidRPr="005A411D">
        <w:rPr>
          <w:rFonts w:ascii="Arial" w:hAnsi="Arial" w:cs="Arial"/>
          <w:sz w:val="22"/>
        </w:rPr>
        <w:t>Viviana Delgado Riquelme</w:t>
      </w:r>
      <w:r w:rsidR="009A0A49">
        <w:rPr>
          <w:rFonts w:ascii="Arial" w:hAnsi="Arial" w:cs="Arial"/>
          <w:sz w:val="22"/>
        </w:rPr>
        <w:t xml:space="preserve">, </w:t>
      </w:r>
      <w:r w:rsidR="009A21AF" w:rsidRPr="00CF3A16">
        <w:rPr>
          <w:rFonts w:ascii="Arial" w:hAnsi="Arial" w:cs="Arial"/>
          <w:sz w:val="22"/>
        </w:rPr>
        <w:t>Féli</w:t>
      </w:r>
      <w:r w:rsidR="00DD22BC" w:rsidRPr="00CF3A16">
        <w:rPr>
          <w:rFonts w:ascii="Arial" w:hAnsi="Arial" w:cs="Arial"/>
          <w:sz w:val="22"/>
        </w:rPr>
        <w:t>x</w:t>
      </w:r>
      <w:r w:rsidR="009A21AF" w:rsidRPr="00CF3A16">
        <w:rPr>
          <w:rFonts w:ascii="Arial" w:hAnsi="Arial" w:cs="Arial"/>
          <w:sz w:val="22"/>
        </w:rPr>
        <w:t xml:space="preserve"> Gonz</w:t>
      </w:r>
      <w:r w:rsidR="00BC083C" w:rsidRPr="00CF3A16">
        <w:rPr>
          <w:rFonts w:ascii="Arial" w:hAnsi="Arial" w:cs="Arial"/>
          <w:sz w:val="22"/>
        </w:rPr>
        <w:t>á</w:t>
      </w:r>
      <w:r w:rsidR="009A21AF" w:rsidRPr="00CF3A16">
        <w:rPr>
          <w:rFonts w:ascii="Arial" w:hAnsi="Arial" w:cs="Arial"/>
          <w:sz w:val="22"/>
        </w:rPr>
        <w:t xml:space="preserve">lez Gatica, </w:t>
      </w:r>
      <w:r w:rsidR="000A6270">
        <w:rPr>
          <w:rFonts w:ascii="Arial" w:hAnsi="Arial" w:cs="Arial"/>
          <w:sz w:val="22"/>
        </w:rPr>
        <w:t xml:space="preserve">Daniel </w:t>
      </w:r>
      <w:proofErr w:type="spellStart"/>
      <w:r w:rsidR="000A6270">
        <w:rPr>
          <w:rFonts w:ascii="Arial" w:hAnsi="Arial" w:cs="Arial"/>
          <w:sz w:val="22"/>
        </w:rPr>
        <w:t>Manouchehri</w:t>
      </w:r>
      <w:proofErr w:type="spellEnd"/>
      <w:r w:rsidR="000A6270">
        <w:rPr>
          <w:rFonts w:ascii="Arial" w:hAnsi="Arial" w:cs="Arial"/>
          <w:sz w:val="22"/>
        </w:rPr>
        <w:t xml:space="preserve"> Lobos, </w:t>
      </w:r>
      <w:r w:rsidR="009E1230" w:rsidRPr="009A0A49">
        <w:rPr>
          <w:rFonts w:ascii="Arial" w:hAnsi="Arial" w:cs="Arial"/>
          <w:sz w:val="22"/>
        </w:rPr>
        <w:t>Cristóbal Martínez</w:t>
      </w:r>
      <w:r w:rsidR="009E1230" w:rsidRPr="00CF3A16">
        <w:rPr>
          <w:rFonts w:ascii="Arial" w:hAnsi="Arial" w:cs="Arial"/>
          <w:sz w:val="22"/>
        </w:rPr>
        <w:t xml:space="preserve"> Ramírez, </w:t>
      </w:r>
      <w:r w:rsidR="009A21AF" w:rsidRPr="005A411D">
        <w:rPr>
          <w:rFonts w:ascii="Arial" w:hAnsi="Arial" w:cs="Arial"/>
          <w:sz w:val="22"/>
        </w:rPr>
        <w:t>Daniel Melo Contreras</w:t>
      </w:r>
      <w:r w:rsidR="00BC083C" w:rsidRPr="00CF3A16">
        <w:rPr>
          <w:rFonts w:ascii="Arial" w:hAnsi="Arial" w:cs="Arial"/>
          <w:sz w:val="22"/>
        </w:rPr>
        <w:t xml:space="preserve">, </w:t>
      </w:r>
      <w:r w:rsidR="009A21AF" w:rsidRPr="005A411D">
        <w:rPr>
          <w:rFonts w:ascii="Arial" w:hAnsi="Arial" w:cs="Arial"/>
          <w:sz w:val="22"/>
        </w:rPr>
        <w:t xml:space="preserve">José </w:t>
      </w:r>
      <w:r w:rsidR="009E1230" w:rsidRPr="005A411D">
        <w:rPr>
          <w:rFonts w:ascii="Arial" w:hAnsi="Arial" w:cs="Arial"/>
          <w:sz w:val="22"/>
        </w:rPr>
        <w:t xml:space="preserve">Carlos </w:t>
      </w:r>
      <w:r w:rsidR="009A21AF" w:rsidRPr="005A411D">
        <w:rPr>
          <w:rFonts w:ascii="Arial" w:hAnsi="Arial" w:cs="Arial"/>
          <w:sz w:val="22"/>
        </w:rPr>
        <w:t>Meza Pereira</w:t>
      </w:r>
      <w:r w:rsidR="009A21AF" w:rsidRPr="00CF3A16">
        <w:rPr>
          <w:rFonts w:ascii="Arial" w:hAnsi="Arial" w:cs="Arial"/>
          <w:sz w:val="22"/>
        </w:rPr>
        <w:t xml:space="preserve">, Camila </w:t>
      </w:r>
      <w:proofErr w:type="spellStart"/>
      <w:r w:rsidR="009A21AF" w:rsidRPr="00CF3A16">
        <w:rPr>
          <w:rFonts w:ascii="Arial" w:hAnsi="Arial" w:cs="Arial"/>
          <w:sz w:val="22"/>
        </w:rPr>
        <w:t>Mu</w:t>
      </w:r>
      <w:r w:rsidR="009B367E" w:rsidRPr="00CF3A16">
        <w:rPr>
          <w:rFonts w:ascii="Arial" w:hAnsi="Arial" w:cs="Arial"/>
          <w:sz w:val="22"/>
        </w:rPr>
        <w:t>s</w:t>
      </w:r>
      <w:r w:rsidR="009A21AF" w:rsidRPr="00CF3A16">
        <w:rPr>
          <w:rFonts w:ascii="Arial" w:hAnsi="Arial" w:cs="Arial"/>
          <w:sz w:val="22"/>
        </w:rPr>
        <w:t>ante</w:t>
      </w:r>
      <w:proofErr w:type="spellEnd"/>
      <w:r w:rsidR="009A21AF" w:rsidRPr="00CF3A16">
        <w:rPr>
          <w:rFonts w:ascii="Arial" w:hAnsi="Arial" w:cs="Arial"/>
          <w:sz w:val="22"/>
        </w:rPr>
        <w:t xml:space="preserve"> Müller</w:t>
      </w:r>
      <w:r w:rsidR="009A21AF" w:rsidRPr="000A6270">
        <w:rPr>
          <w:rFonts w:ascii="Arial" w:hAnsi="Arial" w:cs="Arial"/>
          <w:sz w:val="22"/>
        </w:rPr>
        <w:t>,</w:t>
      </w:r>
      <w:r w:rsidR="005A411D">
        <w:rPr>
          <w:rFonts w:ascii="Arial" w:hAnsi="Arial" w:cs="Arial"/>
          <w:sz w:val="22"/>
        </w:rPr>
        <w:t xml:space="preserve"> Jaime Naranjo Ortiz,</w:t>
      </w:r>
      <w:r w:rsidR="009A21AF" w:rsidRPr="000A6270">
        <w:rPr>
          <w:rFonts w:ascii="Arial" w:hAnsi="Arial" w:cs="Arial"/>
          <w:sz w:val="22"/>
        </w:rPr>
        <w:t xml:space="preserve"> </w:t>
      </w:r>
      <w:r w:rsidR="004B1954" w:rsidRPr="000A6270">
        <w:rPr>
          <w:rFonts w:ascii="Arial" w:hAnsi="Arial" w:cs="Arial"/>
          <w:sz w:val="22"/>
        </w:rPr>
        <w:t>Hugo Rey Martínez</w:t>
      </w:r>
      <w:r w:rsidR="004B1954" w:rsidRPr="00CF3A16">
        <w:rPr>
          <w:rFonts w:ascii="Arial" w:hAnsi="Arial" w:cs="Arial"/>
          <w:sz w:val="22"/>
        </w:rPr>
        <w:t xml:space="preserve">, </w:t>
      </w:r>
      <w:r w:rsidR="009A0A49" w:rsidRPr="009A0A49">
        <w:rPr>
          <w:rFonts w:ascii="Arial" w:hAnsi="Arial" w:cs="Arial"/>
          <w:sz w:val="22"/>
        </w:rPr>
        <w:t xml:space="preserve">Clara </w:t>
      </w:r>
      <w:proofErr w:type="spellStart"/>
      <w:r w:rsidR="009A0A49" w:rsidRPr="009A0A49">
        <w:rPr>
          <w:rFonts w:ascii="Arial" w:hAnsi="Arial" w:cs="Arial"/>
          <w:sz w:val="22"/>
        </w:rPr>
        <w:t>Sagardía</w:t>
      </w:r>
      <w:proofErr w:type="spellEnd"/>
      <w:r w:rsidR="009A0A49" w:rsidRPr="009A0A49">
        <w:rPr>
          <w:rFonts w:ascii="Arial" w:hAnsi="Arial" w:cs="Arial"/>
          <w:sz w:val="22"/>
        </w:rPr>
        <w:t xml:space="preserve"> Cabezas </w:t>
      </w:r>
      <w:r w:rsidR="004B1954" w:rsidRPr="00CF3A16">
        <w:rPr>
          <w:rFonts w:ascii="Arial" w:hAnsi="Arial" w:cs="Arial"/>
          <w:sz w:val="22"/>
        </w:rPr>
        <w:t>y</w:t>
      </w:r>
      <w:r w:rsidR="00AB70AA" w:rsidRPr="00CF3A16">
        <w:rPr>
          <w:rFonts w:ascii="Arial" w:hAnsi="Arial" w:cs="Arial"/>
          <w:sz w:val="22"/>
        </w:rPr>
        <w:t xml:space="preserve"> </w:t>
      </w:r>
      <w:r w:rsidR="009A0A49" w:rsidRPr="009A0A49">
        <w:rPr>
          <w:rFonts w:ascii="Arial" w:hAnsi="Arial" w:cs="Arial"/>
          <w:sz w:val="22"/>
        </w:rPr>
        <w:t>Marisela Santibáñez Novoa</w:t>
      </w:r>
      <w:r w:rsidR="00DA0E60" w:rsidRPr="00CF3A16">
        <w:rPr>
          <w:rFonts w:ascii="Arial" w:hAnsi="Arial" w:cs="Arial"/>
          <w:sz w:val="22"/>
        </w:rPr>
        <w:t>.</w:t>
      </w:r>
    </w:p>
    <w:p w14:paraId="070863DB" w14:textId="5E4EBDCE" w:rsidR="002F4F4F" w:rsidRDefault="009A0A49" w:rsidP="00565DA0">
      <w:pPr>
        <w:tabs>
          <w:tab w:val="left" w:pos="1418"/>
          <w:tab w:val="left" w:pos="2160"/>
        </w:tabs>
        <w:spacing w:before="120" w:line="276" w:lineRule="auto"/>
        <w:jc w:val="both"/>
        <w:rPr>
          <w:rFonts w:ascii="Arial" w:hAnsi="Arial" w:cs="Arial"/>
          <w:sz w:val="22"/>
        </w:rPr>
      </w:pPr>
      <w:r>
        <w:rPr>
          <w:rFonts w:ascii="Arial" w:hAnsi="Arial" w:cs="Arial"/>
          <w:sz w:val="22"/>
        </w:rPr>
        <w:tab/>
        <w:t>Asistieron también la</w:t>
      </w:r>
      <w:r w:rsidR="000A6270">
        <w:rPr>
          <w:rFonts w:ascii="Arial" w:hAnsi="Arial" w:cs="Arial"/>
          <w:sz w:val="22"/>
        </w:rPr>
        <w:t>s</w:t>
      </w:r>
      <w:r>
        <w:rPr>
          <w:rFonts w:ascii="Arial" w:hAnsi="Arial" w:cs="Arial"/>
          <w:sz w:val="22"/>
        </w:rPr>
        <w:t xml:space="preserve"> diputada</w:t>
      </w:r>
      <w:r w:rsidR="000A6270">
        <w:rPr>
          <w:rFonts w:ascii="Arial" w:hAnsi="Arial" w:cs="Arial"/>
          <w:sz w:val="22"/>
        </w:rPr>
        <w:t>s</w:t>
      </w:r>
      <w:r>
        <w:rPr>
          <w:rFonts w:ascii="Arial" w:hAnsi="Arial" w:cs="Arial"/>
          <w:sz w:val="22"/>
        </w:rPr>
        <w:t xml:space="preserve"> </w:t>
      </w:r>
      <w:r w:rsidR="000A6270">
        <w:rPr>
          <w:rFonts w:ascii="Arial" w:hAnsi="Arial" w:cs="Arial"/>
          <w:sz w:val="22"/>
        </w:rPr>
        <w:t xml:space="preserve">Francesca Muñoz González y </w:t>
      </w:r>
      <w:proofErr w:type="spellStart"/>
      <w:r w:rsidR="000A6270">
        <w:rPr>
          <w:rFonts w:ascii="Arial" w:hAnsi="Arial" w:cs="Arial"/>
          <w:sz w:val="22"/>
        </w:rPr>
        <w:t>Yovana</w:t>
      </w:r>
      <w:proofErr w:type="spellEnd"/>
      <w:r w:rsidR="000A6270">
        <w:rPr>
          <w:rFonts w:ascii="Arial" w:hAnsi="Arial" w:cs="Arial"/>
          <w:sz w:val="22"/>
        </w:rPr>
        <w:t xml:space="preserve"> Ahumada Palma</w:t>
      </w:r>
      <w:r>
        <w:rPr>
          <w:rFonts w:ascii="Arial" w:hAnsi="Arial" w:cs="Arial"/>
          <w:sz w:val="22"/>
        </w:rPr>
        <w:t xml:space="preserve">, </w:t>
      </w:r>
      <w:r w:rsidRPr="009A0A49">
        <w:rPr>
          <w:rFonts w:ascii="Arial" w:hAnsi="Arial" w:cs="Arial"/>
          <w:sz w:val="22"/>
        </w:rPr>
        <w:t>en reemplazo</w:t>
      </w:r>
      <w:r w:rsidR="000A6270">
        <w:rPr>
          <w:rFonts w:ascii="Arial" w:hAnsi="Arial" w:cs="Arial"/>
          <w:sz w:val="22"/>
        </w:rPr>
        <w:t xml:space="preserve"> en distintas sesiones</w:t>
      </w:r>
      <w:r w:rsidRPr="009A0A49">
        <w:rPr>
          <w:rFonts w:ascii="Arial" w:hAnsi="Arial" w:cs="Arial"/>
          <w:sz w:val="22"/>
        </w:rPr>
        <w:t xml:space="preserve"> de</w:t>
      </w:r>
      <w:r w:rsidR="000A6270">
        <w:rPr>
          <w:rFonts w:ascii="Arial" w:hAnsi="Arial" w:cs="Arial"/>
          <w:sz w:val="22"/>
        </w:rPr>
        <w:t xml:space="preserve"> </w:t>
      </w:r>
      <w:r w:rsidRPr="009A0A49">
        <w:rPr>
          <w:rFonts w:ascii="Arial" w:hAnsi="Arial" w:cs="Arial"/>
          <w:sz w:val="22"/>
        </w:rPr>
        <w:t>l</w:t>
      </w:r>
      <w:r w:rsidR="000A6270">
        <w:rPr>
          <w:rFonts w:ascii="Arial" w:hAnsi="Arial" w:cs="Arial"/>
          <w:sz w:val="22"/>
        </w:rPr>
        <w:t>a diputada</w:t>
      </w:r>
      <w:r>
        <w:rPr>
          <w:rFonts w:ascii="Arial" w:hAnsi="Arial" w:cs="Arial"/>
          <w:sz w:val="22"/>
        </w:rPr>
        <w:t xml:space="preserve"> </w:t>
      </w:r>
      <w:r w:rsidR="000A6270">
        <w:rPr>
          <w:rFonts w:ascii="Arial" w:hAnsi="Arial" w:cs="Arial"/>
          <w:sz w:val="22"/>
        </w:rPr>
        <w:t>Sara Concha Smith</w:t>
      </w:r>
      <w:r>
        <w:rPr>
          <w:rFonts w:ascii="Arial" w:hAnsi="Arial" w:cs="Arial"/>
          <w:sz w:val="22"/>
        </w:rPr>
        <w:t xml:space="preserve">, </w:t>
      </w:r>
      <w:r w:rsidR="005A411D">
        <w:rPr>
          <w:rFonts w:ascii="Arial" w:hAnsi="Arial" w:cs="Arial"/>
          <w:sz w:val="22"/>
        </w:rPr>
        <w:t xml:space="preserve">y </w:t>
      </w:r>
      <w:bookmarkStart w:id="0" w:name="_GoBack"/>
      <w:bookmarkEnd w:id="0"/>
      <w:r w:rsidR="000A6270" w:rsidRPr="000A6270">
        <w:rPr>
          <w:rFonts w:ascii="Arial" w:hAnsi="Arial" w:cs="Arial"/>
          <w:sz w:val="22"/>
        </w:rPr>
        <w:t xml:space="preserve">la diputada </w:t>
      </w:r>
      <w:r w:rsidR="000A6270">
        <w:rPr>
          <w:rFonts w:ascii="Arial" w:hAnsi="Arial" w:cs="Arial"/>
          <w:sz w:val="22"/>
        </w:rPr>
        <w:t xml:space="preserve">Natalia Romero </w:t>
      </w:r>
      <w:proofErr w:type="spellStart"/>
      <w:r w:rsidR="000A6270">
        <w:rPr>
          <w:rFonts w:ascii="Arial" w:hAnsi="Arial" w:cs="Arial"/>
          <w:sz w:val="22"/>
        </w:rPr>
        <w:t>Talguia</w:t>
      </w:r>
      <w:proofErr w:type="spellEnd"/>
      <w:r w:rsidR="000A6270">
        <w:rPr>
          <w:rFonts w:ascii="Arial" w:hAnsi="Arial" w:cs="Arial"/>
          <w:sz w:val="22"/>
        </w:rPr>
        <w:t xml:space="preserve">, en reemplazo del diputado </w:t>
      </w:r>
      <w:r w:rsidR="000A6270" w:rsidRPr="000A6270">
        <w:rPr>
          <w:rFonts w:ascii="Arial" w:hAnsi="Arial" w:cs="Arial"/>
          <w:sz w:val="22"/>
        </w:rPr>
        <w:t>Eduardo Cornejo Lagos</w:t>
      </w:r>
      <w:r w:rsidRPr="005A411D">
        <w:rPr>
          <w:rFonts w:ascii="Arial" w:hAnsi="Arial" w:cs="Arial"/>
          <w:sz w:val="22"/>
        </w:rPr>
        <w:t>.</w:t>
      </w:r>
    </w:p>
    <w:p w14:paraId="5C17B552" w14:textId="77777777" w:rsidR="009A0A49" w:rsidRDefault="009A0A49" w:rsidP="00565DA0">
      <w:pPr>
        <w:tabs>
          <w:tab w:val="left" w:pos="1418"/>
          <w:tab w:val="left" w:pos="2160"/>
        </w:tabs>
        <w:spacing w:before="120" w:line="276" w:lineRule="auto"/>
        <w:jc w:val="both"/>
        <w:rPr>
          <w:rFonts w:ascii="Arial" w:hAnsi="Arial" w:cs="Arial"/>
          <w:sz w:val="22"/>
        </w:rPr>
      </w:pPr>
    </w:p>
    <w:p w14:paraId="512489E1" w14:textId="77777777" w:rsidR="0081692F" w:rsidRPr="00DA0E60" w:rsidRDefault="0081692F" w:rsidP="00565DA0">
      <w:pPr>
        <w:tabs>
          <w:tab w:val="left" w:pos="1418"/>
        </w:tabs>
        <w:spacing w:before="120" w:after="120" w:line="276" w:lineRule="auto"/>
        <w:jc w:val="both"/>
        <w:rPr>
          <w:rFonts w:ascii="Arial" w:hAnsi="Arial" w:cs="Arial"/>
          <w:sz w:val="22"/>
        </w:rPr>
      </w:pPr>
    </w:p>
    <w:p w14:paraId="01CA5BE7" w14:textId="77777777" w:rsidR="00AE27B1" w:rsidRPr="00DA0E60" w:rsidRDefault="00AE27B1" w:rsidP="00565DA0">
      <w:pPr>
        <w:tabs>
          <w:tab w:val="left" w:pos="1418"/>
        </w:tabs>
        <w:spacing w:before="120" w:after="120" w:line="276" w:lineRule="auto"/>
        <w:jc w:val="both"/>
        <w:rPr>
          <w:rFonts w:ascii="Arial" w:hAnsi="Arial" w:cs="Arial"/>
          <w:sz w:val="22"/>
        </w:rPr>
      </w:pPr>
    </w:p>
    <w:p w14:paraId="4B345441" w14:textId="0665EAC6" w:rsidR="00FB7579" w:rsidRDefault="00D654ED" w:rsidP="00565DA0">
      <w:pPr>
        <w:tabs>
          <w:tab w:val="left" w:pos="1418"/>
        </w:tabs>
        <w:spacing w:before="120" w:after="120" w:line="276" w:lineRule="auto"/>
        <w:jc w:val="right"/>
        <w:rPr>
          <w:rFonts w:ascii="Arial" w:hAnsi="Arial" w:cs="Arial"/>
          <w:sz w:val="22"/>
        </w:rPr>
      </w:pPr>
      <w:r w:rsidRPr="00DA0E60">
        <w:rPr>
          <w:rFonts w:ascii="Arial" w:hAnsi="Arial" w:cs="Arial"/>
          <w:sz w:val="22"/>
        </w:rPr>
        <w:tab/>
      </w:r>
      <w:r w:rsidR="00FB7579" w:rsidRPr="009A0A49">
        <w:rPr>
          <w:rFonts w:ascii="Arial" w:hAnsi="Arial" w:cs="Arial"/>
          <w:sz w:val="22"/>
        </w:rPr>
        <w:t>Sala de la Comisión,</w:t>
      </w:r>
      <w:r w:rsidR="0081692F" w:rsidRPr="009A0A49">
        <w:rPr>
          <w:rFonts w:ascii="Arial" w:hAnsi="Arial" w:cs="Arial"/>
          <w:sz w:val="22"/>
        </w:rPr>
        <w:t xml:space="preserve"> </w:t>
      </w:r>
      <w:r w:rsidR="009A0A49">
        <w:rPr>
          <w:rFonts w:ascii="Arial" w:hAnsi="Arial" w:cs="Arial"/>
          <w:sz w:val="22"/>
        </w:rPr>
        <w:t xml:space="preserve">a 30 de julio </w:t>
      </w:r>
      <w:r w:rsidR="00DA0E60" w:rsidRPr="009A0A49">
        <w:rPr>
          <w:rFonts w:ascii="Arial" w:hAnsi="Arial" w:cs="Arial"/>
          <w:sz w:val="22"/>
        </w:rPr>
        <w:t>de 2025</w:t>
      </w:r>
      <w:r w:rsidR="0081692F" w:rsidRPr="009A0A49">
        <w:rPr>
          <w:rFonts w:ascii="Arial" w:hAnsi="Arial" w:cs="Arial"/>
          <w:sz w:val="22"/>
        </w:rPr>
        <w:t>.-</w:t>
      </w:r>
    </w:p>
    <w:p w14:paraId="31912951" w14:textId="77777777" w:rsidR="002F23B6" w:rsidRPr="002F23B6" w:rsidRDefault="002F23B6" w:rsidP="00565DA0">
      <w:pPr>
        <w:tabs>
          <w:tab w:val="left" w:pos="1418"/>
        </w:tabs>
        <w:spacing w:before="120" w:line="276" w:lineRule="auto"/>
        <w:jc w:val="both"/>
        <w:rPr>
          <w:rFonts w:ascii="Arial" w:hAnsi="Arial" w:cs="Arial"/>
          <w:sz w:val="22"/>
        </w:rPr>
      </w:pPr>
    </w:p>
    <w:p w14:paraId="28EAE1E4" w14:textId="77777777" w:rsidR="009E143F" w:rsidRDefault="009E143F" w:rsidP="00565DA0">
      <w:pPr>
        <w:tabs>
          <w:tab w:val="left" w:pos="1418"/>
        </w:tabs>
        <w:spacing w:before="120" w:line="276" w:lineRule="auto"/>
        <w:jc w:val="both"/>
        <w:rPr>
          <w:rFonts w:ascii="Arial" w:hAnsi="Arial" w:cs="Arial"/>
          <w:bCs/>
          <w:sz w:val="22"/>
        </w:rPr>
      </w:pPr>
    </w:p>
    <w:p w14:paraId="55E8BD05" w14:textId="77777777" w:rsidR="00AE27B1" w:rsidRDefault="00AE27B1" w:rsidP="00565DA0">
      <w:pPr>
        <w:tabs>
          <w:tab w:val="left" w:pos="1418"/>
        </w:tabs>
        <w:spacing w:before="120" w:line="276" w:lineRule="auto"/>
        <w:jc w:val="both"/>
        <w:rPr>
          <w:rFonts w:ascii="Arial" w:hAnsi="Arial" w:cs="Arial"/>
          <w:bCs/>
          <w:sz w:val="22"/>
        </w:rPr>
      </w:pPr>
    </w:p>
    <w:p w14:paraId="5CA856CF" w14:textId="77777777" w:rsidR="00AE27B1" w:rsidRDefault="00AE27B1" w:rsidP="00565DA0">
      <w:pPr>
        <w:tabs>
          <w:tab w:val="left" w:pos="1418"/>
        </w:tabs>
        <w:spacing w:before="120" w:line="276" w:lineRule="auto"/>
        <w:jc w:val="both"/>
        <w:rPr>
          <w:rFonts w:ascii="Arial" w:hAnsi="Arial" w:cs="Arial"/>
          <w:bCs/>
          <w:sz w:val="22"/>
        </w:rPr>
      </w:pPr>
    </w:p>
    <w:p w14:paraId="411735EA" w14:textId="77777777" w:rsidR="00AE27B1" w:rsidRPr="002F23B6" w:rsidRDefault="00AE27B1" w:rsidP="00565DA0">
      <w:pPr>
        <w:tabs>
          <w:tab w:val="left" w:pos="1418"/>
        </w:tabs>
        <w:spacing w:before="120" w:line="276" w:lineRule="auto"/>
        <w:jc w:val="both"/>
        <w:rPr>
          <w:rFonts w:ascii="Arial" w:hAnsi="Arial" w:cs="Arial"/>
          <w:bCs/>
          <w:sz w:val="22"/>
        </w:rPr>
      </w:pPr>
    </w:p>
    <w:p w14:paraId="327C2F5F" w14:textId="3A9739DF" w:rsidR="00F23475" w:rsidRDefault="009A0A49" w:rsidP="0081692F">
      <w:pPr>
        <w:tabs>
          <w:tab w:val="left" w:pos="1418"/>
        </w:tabs>
        <w:spacing w:line="276" w:lineRule="auto"/>
        <w:jc w:val="center"/>
        <w:rPr>
          <w:rFonts w:ascii="Arial" w:hAnsi="Arial" w:cs="Arial"/>
          <w:b/>
          <w:bCs/>
          <w:sz w:val="22"/>
        </w:rPr>
      </w:pPr>
      <w:r>
        <w:rPr>
          <w:rFonts w:ascii="Arial" w:hAnsi="Arial" w:cs="Arial"/>
          <w:b/>
          <w:bCs/>
          <w:sz w:val="22"/>
        </w:rPr>
        <w:t>CARLOS CÁMARA OYARZO</w:t>
      </w:r>
    </w:p>
    <w:p w14:paraId="61320F6D" w14:textId="581FAF60" w:rsidR="00F23475" w:rsidRDefault="00AA42AB" w:rsidP="0081692F">
      <w:pPr>
        <w:tabs>
          <w:tab w:val="left" w:pos="1418"/>
        </w:tabs>
        <w:spacing w:line="276" w:lineRule="auto"/>
        <w:jc w:val="center"/>
        <w:rPr>
          <w:rFonts w:ascii="Arial" w:hAnsi="Arial" w:cs="Arial"/>
          <w:sz w:val="22"/>
        </w:rPr>
      </w:pPr>
      <w:r>
        <w:rPr>
          <w:rFonts w:ascii="Arial" w:hAnsi="Arial" w:cs="Arial"/>
          <w:sz w:val="22"/>
        </w:rPr>
        <w:t>Abogado</w:t>
      </w:r>
      <w:r w:rsidR="009A0A49">
        <w:rPr>
          <w:rFonts w:ascii="Arial" w:hAnsi="Arial" w:cs="Arial"/>
          <w:sz w:val="22"/>
        </w:rPr>
        <w:t xml:space="preserve"> Secretario accidental</w:t>
      </w:r>
      <w:r w:rsidR="00F23475">
        <w:rPr>
          <w:rFonts w:ascii="Arial" w:hAnsi="Arial" w:cs="Arial"/>
          <w:sz w:val="22"/>
        </w:rPr>
        <w:t xml:space="preserve"> de la Comisión</w:t>
      </w:r>
    </w:p>
    <w:sectPr w:rsidR="00F23475" w:rsidSect="00D5224C">
      <w:headerReference w:type="even" r:id="rId11"/>
      <w:headerReference w:type="default" r:id="rId12"/>
      <w:pgSz w:w="12242" w:h="20163" w:code="5"/>
      <w:pgMar w:top="2552" w:right="1701" w:bottom="300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7BD6A" w14:textId="77777777" w:rsidR="003A5058" w:rsidRDefault="003A5058">
      <w:r>
        <w:separator/>
      </w:r>
    </w:p>
  </w:endnote>
  <w:endnote w:type="continuationSeparator" w:id="0">
    <w:p w14:paraId="1E10840E" w14:textId="77777777" w:rsidR="003A5058" w:rsidRDefault="003A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75927" w14:textId="77777777" w:rsidR="003A5058" w:rsidRDefault="003A5058">
      <w:r>
        <w:separator/>
      </w:r>
    </w:p>
  </w:footnote>
  <w:footnote w:type="continuationSeparator" w:id="0">
    <w:p w14:paraId="276B54A3" w14:textId="77777777" w:rsidR="003A5058" w:rsidRDefault="003A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3427F" w14:textId="77777777" w:rsidR="00EE6231" w:rsidRDefault="00EE62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9ADD7A" w14:textId="77777777" w:rsidR="00EE6231" w:rsidRDefault="00EE6231">
    <w:pPr>
      <w:pStyle w:val="Encabezado"/>
      <w:ind w:right="360"/>
    </w:pPr>
  </w:p>
  <w:p w14:paraId="352F54E8" w14:textId="77777777" w:rsidR="00EE6231" w:rsidRDefault="00EE62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31B89" w14:textId="77777777" w:rsidR="00EE6231" w:rsidRDefault="00EE62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411D">
      <w:rPr>
        <w:rStyle w:val="Nmerodepgina"/>
        <w:noProof/>
      </w:rPr>
      <w:t>10</w:t>
    </w:r>
    <w:r>
      <w:rPr>
        <w:rStyle w:val="Nmerodepgina"/>
      </w:rPr>
      <w:fldChar w:fldCharType="end"/>
    </w:r>
  </w:p>
  <w:p w14:paraId="57144F2E" w14:textId="77777777" w:rsidR="00EE6231" w:rsidRDefault="00EE6231">
    <w:pPr>
      <w:pStyle w:val="Encabezado"/>
      <w:ind w:right="360"/>
    </w:pPr>
  </w:p>
  <w:p w14:paraId="412E6DA7" w14:textId="77777777" w:rsidR="00EE6231" w:rsidRDefault="00EE62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74A"/>
    <w:multiLevelType w:val="hybridMultilevel"/>
    <w:tmpl w:val="02B05AC4"/>
    <w:lvl w:ilvl="0" w:tplc="D22A4A34">
      <w:start w:val="1"/>
      <w:numFmt w:val="decimal"/>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1" w15:restartNumberingAfterBreak="0">
    <w:nsid w:val="042370BB"/>
    <w:multiLevelType w:val="hybridMultilevel"/>
    <w:tmpl w:val="0DACBC8C"/>
    <w:lvl w:ilvl="0" w:tplc="1B3AE9E8">
      <w:start w:val="1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C172E9"/>
    <w:multiLevelType w:val="hybridMultilevel"/>
    <w:tmpl w:val="9976EF76"/>
    <w:lvl w:ilvl="0" w:tplc="340A0011">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1B5306"/>
    <w:multiLevelType w:val="hybridMultilevel"/>
    <w:tmpl w:val="7B32CEA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2230FC"/>
    <w:multiLevelType w:val="hybridMultilevel"/>
    <w:tmpl w:val="EB6AD5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1776F9"/>
    <w:multiLevelType w:val="hybridMultilevel"/>
    <w:tmpl w:val="DEFAD9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8F1A80"/>
    <w:multiLevelType w:val="hybridMultilevel"/>
    <w:tmpl w:val="CDACD948"/>
    <w:lvl w:ilvl="0" w:tplc="340A0017">
      <w:start w:val="1"/>
      <w:numFmt w:val="lowerLetter"/>
      <w:lvlText w:val="%1)"/>
      <w:lvlJc w:val="left"/>
      <w:pPr>
        <w:ind w:left="1800" w:hanging="360"/>
      </w:pPr>
    </w:lvl>
    <w:lvl w:ilvl="1" w:tplc="340A0017">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 w15:restartNumberingAfterBreak="0">
    <w:nsid w:val="1EDD4D03"/>
    <w:multiLevelType w:val="hybridMultilevel"/>
    <w:tmpl w:val="DF22D3DA"/>
    <w:lvl w:ilvl="0" w:tplc="EE9C5C4A">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8" w15:restartNumberingAfterBreak="0">
    <w:nsid w:val="1FE254D2"/>
    <w:multiLevelType w:val="hybridMultilevel"/>
    <w:tmpl w:val="7A58DE72"/>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154A7F"/>
    <w:multiLevelType w:val="hybridMultilevel"/>
    <w:tmpl w:val="3EC8DD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2709C"/>
    <w:multiLevelType w:val="hybridMultilevel"/>
    <w:tmpl w:val="8550D9E8"/>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BF48B0"/>
    <w:multiLevelType w:val="hybridMultilevel"/>
    <w:tmpl w:val="A1F0E6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73727"/>
    <w:multiLevelType w:val="hybridMultilevel"/>
    <w:tmpl w:val="FEFCD5E6"/>
    <w:lvl w:ilvl="0" w:tplc="782CD3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BD830DC"/>
    <w:multiLevelType w:val="hybridMultilevel"/>
    <w:tmpl w:val="C76E827E"/>
    <w:lvl w:ilvl="0" w:tplc="97784A24">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4" w15:restartNumberingAfterBreak="0">
    <w:nsid w:val="2DA728A1"/>
    <w:multiLevelType w:val="hybridMultilevel"/>
    <w:tmpl w:val="C07CFA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0974AD8"/>
    <w:multiLevelType w:val="hybridMultilevel"/>
    <w:tmpl w:val="2C0C14E4"/>
    <w:lvl w:ilvl="0" w:tplc="3C9A4944">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6"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28251D4"/>
    <w:multiLevelType w:val="hybridMultilevel"/>
    <w:tmpl w:val="BD8E9912"/>
    <w:lvl w:ilvl="0" w:tplc="74DECA20">
      <w:start w:val="1"/>
      <w:numFmt w:val="decimal"/>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18" w15:restartNumberingAfterBreak="0">
    <w:nsid w:val="342D55AE"/>
    <w:multiLevelType w:val="hybridMultilevel"/>
    <w:tmpl w:val="5E185148"/>
    <w:lvl w:ilvl="0" w:tplc="FA1EFD66">
      <w:start w:val="1"/>
      <w:numFmt w:val="decimal"/>
      <w:lvlText w:val="%1)"/>
      <w:lvlJc w:val="left"/>
      <w:pPr>
        <w:ind w:left="800" w:hanging="440"/>
      </w:pPr>
      <w:rPr>
        <w:rFonts w:hint="default"/>
      </w:rPr>
    </w:lvl>
    <w:lvl w:ilvl="1" w:tplc="340A0017">
      <w:start w:val="1"/>
      <w:numFmt w:val="lowerLetter"/>
      <w:lvlText w:val="%2)"/>
      <w:lvlJc w:val="left"/>
      <w:pPr>
        <w:ind w:left="644"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734670"/>
    <w:multiLevelType w:val="hybridMultilevel"/>
    <w:tmpl w:val="6E48465A"/>
    <w:lvl w:ilvl="0" w:tplc="1132F542">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99B309F"/>
    <w:multiLevelType w:val="hybridMultilevel"/>
    <w:tmpl w:val="CD4ED7F2"/>
    <w:lvl w:ilvl="0" w:tplc="EDEAAAD8">
      <w:start w:val="1"/>
      <w:numFmt w:val="lowerLetter"/>
      <w:lvlText w:val="%1)"/>
      <w:lvlJc w:val="left"/>
      <w:pPr>
        <w:ind w:left="2265" w:hanging="1545"/>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3EC26C30"/>
    <w:multiLevelType w:val="hybridMultilevel"/>
    <w:tmpl w:val="8146F4AC"/>
    <w:lvl w:ilvl="0" w:tplc="44909E9E">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2" w15:restartNumberingAfterBreak="0">
    <w:nsid w:val="3F236895"/>
    <w:multiLevelType w:val="hybridMultilevel"/>
    <w:tmpl w:val="DE2CF908"/>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F8B6AA6"/>
    <w:multiLevelType w:val="hybridMultilevel"/>
    <w:tmpl w:val="B83E92C0"/>
    <w:lvl w:ilvl="0" w:tplc="FBF0DE9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0E674FC"/>
    <w:multiLevelType w:val="hybridMultilevel"/>
    <w:tmpl w:val="DAB4BFDC"/>
    <w:lvl w:ilvl="0" w:tplc="1B40BE9C">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5" w15:restartNumberingAfterBreak="0">
    <w:nsid w:val="41424D31"/>
    <w:multiLevelType w:val="hybridMultilevel"/>
    <w:tmpl w:val="D6DC2F14"/>
    <w:lvl w:ilvl="0" w:tplc="78B67B54">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6" w15:restartNumberingAfterBreak="0">
    <w:nsid w:val="45DB30B9"/>
    <w:multiLevelType w:val="hybridMultilevel"/>
    <w:tmpl w:val="A1FCDED4"/>
    <w:lvl w:ilvl="0" w:tplc="4866DD18">
      <w:start w:val="5"/>
      <w:numFmt w:val="bullet"/>
      <w:lvlText w:val="-"/>
      <w:lvlJc w:val="left"/>
      <w:pPr>
        <w:ind w:left="1065" w:hanging="360"/>
      </w:pPr>
      <w:rPr>
        <w:rFonts w:ascii="Arial" w:eastAsia="Times New Roman" w:hAnsi="Arial" w:cs="Arial"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27" w15:restartNumberingAfterBreak="0">
    <w:nsid w:val="47555956"/>
    <w:multiLevelType w:val="hybridMultilevel"/>
    <w:tmpl w:val="F6C82102"/>
    <w:lvl w:ilvl="0" w:tplc="90D8525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B0B24F8"/>
    <w:multiLevelType w:val="hybridMultilevel"/>
    <w:tmpl w:val="1B9A4FBE"/>
    <w:lvl w:ilvl="0" w:tplc="AAD8B07C">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9" w15:restartNumberingAfterBreak="0">
    <w:nsid w:val="4BCC1498"/>
    <w:multiLevelType w:val="hybridMultilevel"/>
    <w:tmpl w:val="0C3CCB50"/>
    <w:lvl w:ilvl="0" w:tplc="9140DC54">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0" w15:restartNumberingAfterBreak="0">
    <w:nsid w:val="4CE07A6C"/>
    <w:multiLevelType w:val="hybridMultilevel"/>
    <w:tmpl w:val="20A0E6EC"/>
    <w:lvl w:ilvl="0" w:tplc="A3267A00">
      <w:start w:val="1"/>
      <w:numFmt w:val="lowerLetter"/>
      <w:lvlText w:val="%1)"/>
      <w:lvlJc w:val="left"/>
      <w:pPr>
        <w:ind w:left="1080" w:hanging="360"/>
      </w:pPr>
      <w:rPr>
        <w:rFonts w:ascii="Aptos" w:eastAsia="Aptos" w:hAnsi="Aptos"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15:restartNumberingAfterBreak="0">
    <w:nsid w:val="4ECD5C32"/>
    <w:multiLevelType w:val="hybridMultilevel"/>
    <w:tmpl w:val="3C26F646"/>
    <w:lvl w:ilvl="0" w:tplc="13D4020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2" w15:restartNumberingAfterBreak="0">
    <w:nsid w:val="54020D43"/>
    <w:multiLevelType w:val="hybridMultilevel"/>
    <w:tmpl w:val="55EA824E"/>
    <w:lvl w:ilvl="0" w:tplc="3C4451F4">
      <w:start w:val="1"/>
      <w:numFmt w:val="decimal"/>
      <w:lvlText w:val="%1)"/>
      <w:lvlJc w:val="left"/>
      <w:pPr>
        <w:ind w:left="2625" w:hanging="360"/>
      </w:pPr>
      <w:rPr>
        <w:rFonts w:ascii="Arial" w:hAnsi="Arial" w:cs="Arial"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33" w15:restartNumberingAfterBreak="0">
    <w:nsid w:val="54283FE3"/>
    <w:multiLevelType w:val="hybridMultilevel"/>
    <w:tmpl w:val="1B9A4FBE"/>
    <w:lvl w:ilvl="0" w:tplc="AAD8B07C">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4" w15:restartNumberingAfterBreak="0">
    <w:nsid w:val="549118B7"/>
    <w:multiLevelType w:val="hybridMultilevel"/>
    <w:tmpl w:val="AC40A05E"/>
    <w:lvl w:ilvl="0" w:tplc="D2800E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5DF71E99"/>
    <w:multiLevelType w:val="hybridMultilevel"/>
    <w:tmpl w:val="0FF8F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93F2F"/>
    <w:multiLevelType w:val="hybridMultilevel"/>
    <w:tmpl w:val="46DAB07E"/>
    <w:lvl w:ilvl="0" w:tplc="6F8CD97E">
      <w:start w:val="5"/>
      <w:numFmt w:val="bullet"/>
      <w:lvlText w:val="-"/>
      <w:lvlJc w:val="left"/>
      <w:pPr>
        <w:ind w:left="4472" w:hanging="360"/>
      </w:pPr>
      <w:rPr>
        <w:rFonts w:ascii="Arial" w:eastAsia="Times New Roman" w:hAnsi="Arial" w:cs="Arial" w:hint="default"/>
      </w:rPr>
    </w:lvl>
    <w:lvl w:ilvl="1" w:tplc="340A0003" w:tentative="1">
      <w:start w:val="1"/>
      <w:numFmt w:val="bullet"/>
      <w:lvlText w:val="o"/>
      <w:lvlJc w:val="left"/>
      <w:pPr>
        <w:ind w:left="5192" w:hanging="360"/>
      </w:pPr>
      <w:rPr>
        <w:rFonts w:ascii="Courier New" w:hAnsi="Courier New" w:cs="Courier New" w:hint="default"/>
      </w:rPr>
    </w:lvl>
    <w:lvl w:ilvl="2" w:tplc="340A0005" w:tentative="1">
      <w:start w:val="1"/>
      <w:numFmt w:val="bullet"/>
      <w:lvlText w:val=""/>
      <w:lvlJc w:val="left"/>
      <w:pPr>
        <w:ind w:left="5912" w:hanging="360"/>
      </w:pPr>
      <w:rPr>
        <w:rFonts w:ascii="Wingdings" w:hAnsi="Wingdings" w:hint="default"/>
      </w:rPr>
    </w:lvl>
    <w:lvl w:ilvl="3" w:tplc="340A0001" w:tentative="1">
      <w:start w:val="1"/>
      <w:numFmt w:val="bullet"/>
      <w:lvlText w:val=""/>
      <w:lvlJc w:val="left"/>
      <w:pPr>
        <w:ind w:left="6632" w:hanging="360"/>
      </w:pPr>
      <w:rPr>
        <w:rFonts w:ascii="Symbol" w:hAnsi="Symbol" w:hint="default"/>
      </w:rPr>
    </w:lvl>
    <w:lvl w:ilvl="4" w:tplc="340A0003" w:tentative="1">
      <w:start w:val="1"/>
      <w:numFmt w:val="bullet"/>
      <w:lvlText w:val="o"/>
      <w:lvlJc w:val="left"/>
      <w:pPr>
        <w:ind w:left="7352" w:hanging="360"/>
      </w:pPr>
      <w:rPr>
        <w:rFonts w:ascii="Courier New" w:hAnsi="Courier New" w:cs="Courier New" w:hint="default"/>
      </w:rPr>
    </w:lvl>
    <w:lvl w:ilvl="5" w:tplc="340A0005" w:tentative="1">
      <w:start w:val="1"/>
      <w:numFmt w:val="bullet"/>
      <w:lvlText w:val=""/>
      <w:lvlJc w:val="left"/>
      <w:pPr>
        <w:ind w:left="8072" w:hanging="360"/>
      </w:pPr>
      <w:rPr>
        <w:rFonts w:ascii="Wingdings" w:hAnsi="Wingdings" w:hint="default"/>
      </w:rPr>
    </w:lvl>
    <w:lvl w:ilvl="6" w:tplc="340A0001" w:tentative="1">
      <w:start w:val="1"/>
      <w:numFmt w:val="bullet"/>
      <w:lvlText w:val=""/>
      <w:lvlJc w:val="left"/>
      <w:pPr>
        <w:ind w:left="8792" w:hanging="360"/>
      </w:pPr>
      <w:rPr>
        <w:rFonts w:ascii="Symbol" w:hAnsi="Symbol" w:hint="default"/>
      </w:rPr>
    </w:lvl>
    <w:lvl w:ilvl="7" w:tplc="340A0003" w:tentative="1">
      <w:start w:val="1"/>
      <w:numFmt w:val="bullet"/>
      <w:lvlText w:val="o"/>
      <w:lvlJc w:val="left"/>
      <w:pPr>
        <w:ind w:left="9512" w:hanging="360"/>
      </w:pPr>
      <w:rPr>
        <w:rFonts w:ascii="Courier New" w:hAnsi="Courier New" w:cs="Courier New" w:hint="default"/>
      </w:rPr>
    </w:lvl>
    <w:lvl w:ilvl="8" w:tplc="340A0005" w:tentative="1">
      <w:start w:val="1"/>
      <w:numFmt w:val="bullet"/>
      <w:lvlText w:val=""/>
      <w:lvlJc w:val="left"/>
      <w:pPr>
        <w:ind w:left="10232" w:hanging="360"/>
      </w:pPr>
      <w:rPr>
        <w:rFonts w:ascii="Wingdings" w:hAnsi="Wingdings" w:hint="default"/>
      </w:rPr>
    </w:lvl>
  </w:abstractNum>
  <w:abstractNum w:abstractNumId="37" w15:restartNumberingAfterBreak="0">
    <w:nsid w:val="621B6156"/>
    <w:multiLevelType w:val="hybridMultilevel"/>
    <w:tmpl w:val="68D8883C"/>
    <w:lvl w:ilvl="0" w:tplc="79424954">
      <w:start w:val="1"/>
      <w:numFmt w:val="bullet"/>
      <w:lvlText w:val="-"/>
      <w:lvlJc w:val="left"/>
      <w:pPr>
        <w:ind w:left="1776" w:hanging="360"/>
      </w:pPr>
      <w:rPr>
        <w:rFonts w:ascii="Arial" w:eastAsia="Times New Roman"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8" w15:restartNumberingAfterBreak="0">
    <w:nsid w:val="631D0A5A"/>
    <w:multiLevelType w:val="hybridMultilevel"/>
    <w:tmpl w:val="9FD41052"/>
    <w:lvl w:ilvl="0" w:tplc="1132F542">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40F6756"/>
    <w:multiLevelType w:val="hybridMultilevel"/>
    <w:tmpl w:val="67886980"/>
    <w:lvl w:ilvl="0" w:tplc="D346DA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A883F05"/>
    <w:multiLevelType w:val="hybridMultilevel"/>
    <w:tmpl w:val="99B2E91A"/>
    <w:lvl w:ilvl="0" w:tplc="340A000B">
      <w:start w:val="1"/>
      <w:numFmt w:val="bullet"/>
      <w:lvlText w:val=""/>
      <w:lvlJc w:val="left"/>
      <w:pPr>
        <w:ind w:left="2985" w:hanging="360"/>
      </w:pPr>
      <w:rPr>
        <w:rFonts w:ascii="Wingdings" w:hAnsi="Wingdings" w:hint="default"/>
      </w:rPr>
    </w:lvl>
    <w:lvl w:ilvl="1" w:tplc="340A0003" w:tentative="1">
      <w:start w:val="1"/>
      <w:numFmt w:val="bullet"/>
      <w:lvlText w:val="o"/>
      <w:lvlJc w:val="left"/>
      <w:pPr>
        <w:ind w:left="3705" w:hanging="360"/>
      </w:pPr>
      <w:rPr>
        <w:rFonts w:ascii="Courier New" w:hAnsi="Courier New" w:cs="Courier New" w:hint="default"/>
      </w:rPr>
    </w:lvl>
    <w:lvl w:ilvl="2" w:tplc="340A0005" w:tentative="1">
      <w:start w:val="1"/>
      <w:numFmt w:val="bullet"/>
      <w:lvlText w:val=""/>
      <w:lvlJc w:val="left"/>
      <w:pPr>
        <w:ind w:left="4425" w:hanging="360"/>
      </w:pPr>
      <w:rPr>
        <w:rFonts w:ascii="Wingdings" w:hAnsi="Wingdings" w:hint="default"/>
      </w:rPr>
    </w:lvl>
    <w:lvl w:ilvl="3" w:tplc="340A0001" w:tentative="1">
      <w:start w:val="1"/>
      <w:numFmt w:val="bullet"/>
      <w:lvlText w:val=""/>
      <w:lvlJc w:val="left"/>
      <w:pPr>
        <w:ind w:left="5145" w:hanging="360"/>
      </w:pPr>
      <w:rPr>
        <w:rFonts w:ascii="Symbol" w:hAnsi="Symbol" w:hint="default"/>
      </w:rPr>
    </w:lvl>
    <w:lvl w:ilvl="4" w:tplc="340A0003" w:tentative="1">
      <w:start w:val="1"/>
      <w:numFmt w:val="bullet"/>
      <w:lvlText w:val="o"/>
      <w:lvlJc w:val="left"/>
      <w:pPr>
        <w:ind w:left="5865" w:hanging="360"/>
      </w:pPr>
      <w:rPr>
        <w:rFonts w:ascii="Courier New" w:hAnsi="Courier New" w:cs="Courier New" w:hint="default"/>
      </w:rPr>
    </w:lvl>
    <w:lvl w:ilvl="5" w:tplc="340A0005" w:tentative="1">
      <w:start w:val="1"/>
      <w:numFmt w:val="bullet"/>
      <w:lvlText w:val=""/>
      <w:lvlJc w:val="left"/>
      <w:pPr>
        <w:ind w:left="6585" w:hanging="360"/>
      </w:pPr>
      <w:rPr>
        <w:rFonts w:ascii="Wingdings" w:hAnsi="Wingdings" w:hint="default"/>
      </w:rPr>
    </w:lvl>
    <w:lvl w:ilvl="6" w:tplc="340A0001" w:tentative="1">
      <w:start w:val="1"/>
      <w:numFmt w:val="bullet"/>
      <w:lvlText w:val=""/>
      <w:lvlJc w:val="left"/>
      <w:pPr>
        <w:ind w:left="7305" w:hanging="360"/>
      </w:pPr>
      <w:rPr>
        <w:rFonts w:ascii="Symbol" w:hAnsi="Symbol" w:hint="default"/>
      </w:rPr>
    </w:lvl>
    <w:lvl w:ilvl="7" w:tplc="340A0003" w:tentative="1">
      <w:start w:val="1"/>
      <w:numFmt w:val="bullet"/>
      <w:lvlText w:val="o"/>
      <w:lvlJc w:val="left"/>
      <w:pPr>
        <w:ind w:left="8025" w:hanging="360"/>
      </w:pPr>
      <w:rPr>
        <w:rFonts w:ascii="Courier New" w:hAnsi="Courier New" w:cs="Courier New" w:hint="default"/>
      </w:rPr>
    </w:lvl>
    <w:lvl w:ilvl="8" w:tplc="340A0005" w:tentative="1">
      <w:start w:val="1"/>
      <w:numFmt w:val="bullet"/>
      <w:lvlText w:val=""/>
      <w:lvlJc w:val="left"/>
      <w:pPr>
        <w:ind w:left="8745" w:hanging="360"/>
      </w:pPr>
      <w:rPr>
        <w:rFonts w:ascii="Wingdings" w:hAnsi="Wingdings" w:hint="default"/>
      </w:rPr>
    </w:lvl>
  </w:abstractNum>
  <w:abstractNum w:abstractNumId="41" w15:restartNumberingAfterBreak="0">
    <w:nsid w:val="6A905EF2"/>
    <w:multiLevelType w:val="hybridMultilevel"/>
    <w:tmpl w:val="8696A51C"/>
    <w:lvl w:ilvl="0" w:tplc="1132F542">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B9B6D57"/>
    <w:multiLevelType w:val="hybridMultilevel"/>
    <w:tmpl w:val="F4B69FCE"/>
    <w:lvl w:ilvl="0" w:tplc="F71A240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C3C1854"/>
    <w:multiLevelType w:val="hybridMultilevel"/>
    <w:tmpl w:val="D4D0D10C"/>
    <w:lvl w:ilvl="0" w:tplc="A2F41A78">
      <w:numFmt w:val="bullet"/>
      <w:lvlText w:val="-"/>
      <w:lvlJc w:val="left"/>
      <w:pPr>
        <w:ind w:left="1785" w:hanging="360"/>
      </w:pPr>
      <w:rPr>
        <w:rFonts w:ascii="Arial" w:eastAsia="Times New Roman" w:hAnsi="Arial" w:cs="Arial" w:hint="default"/>
      </w:rPr>
    </w:lvl>
    <w:lvl w:ilvl="1" w:tplc="340A0003" w:tentative="1">
      <w:start w:val="1"/>
      <w:numFmt w:val="bullet"/>
      <w:lvlText w:val="o"/>
      <w:lvlJc w:val="left"/>
      <w:pPr>
        <w:ind w:left="2505" w:hanging="360"/>
      </w:pPr>
      <w:rPr>
        <w:rFonts w:ascii="Courier New" w:hAnsi="Courier New" w:cs="Courier New" w:hint="default"/>
      </w:rPr>
    </w:lvl>
    <w:lvl w:ilvl="2" w:tplc="340A0005" w:tentative="1">
      <w:start w:val="1"/>
      <w:numFmt w:val="bullet"/>
      <w:lvlText w:val=""/>
      <w:lvlJc w:val="left"/>
      <w:pPr>
        <w:ind w:left="3225" w:hanging="360"/>
      </w:pPr>
      <w:rPr>
        <w:rFonts w:ascii="Wingdings" w:hAnsi="Wingdings" w:hint="default"/>
      </w:rPr>
    </w:lvl>
    <w:lvl w:ilvl="3" w:tplc="340A0001" w:tentative="1">
      <w:start w:val="1"/>
      <w:numFmt w:val="bullet"/>
      <w:lvlText w:val=""/>
      <w:lvlJc w:val="left"/>
      <w:pPr>
        <w:ind w:left="3945" w:hanging="360"/>
      </w:pPr>
      <w:rPr>
        <w:rFonts w:ascii="Symbol" w:hAnsi="Symbol" w:hint="default"/>
      </w:rPr>
    </w:lvl>
    <w:lvl w:ilvl="4" w:tplc="340A0003" w:tentative="1">
      <w:start w:val="1"/>
      <w:numFmt w:val="bullet"/>
      <w:lvlText w:val="o"/>
      <w:lvlJc w:val="left"/>
      <w:pPr>
        <w:ind w:left="4665" w:hanging="360"/>
      </w:pPr>
      <w:rPr>
        <w:rFonts w:ascii="Courier New" w:hAnsi="Courier New" w:cs="Courier New" w:hint="default"/>
      </w:rPr>
    </w:lvl>
    <w:lvl w:ilvl="5" w:tplc="340A0005" w:tentative="1">
      <w:start w:val="1"/>
      <w:numFmt w:val="bullet"/>
      <w:lvlText w:val=""/>
      <w:lvlJc w:val="left"/>
      <w:pPr>
        <w:ind w:left="5385" w:hanging="360"/>
      </w:pPr>
      <w:rPr>
        <w:rFonts w:ascii="Wingdings" w:hAnsi="Wingdings" w:hint="default"/>
      </w:rPr>
    </w:lvl>
    <w:lvl w:ilvl="6" w:tplc="340A0001" w:tentative="1">
      <w:start w:val="1"/>
      <w:numFmt w:val="bullet"/>
      <w:lvlText w:val=""/>
      <w:lvlJc w:val="left"/>
      <w:pPr>
        <w:ind w:left="6105" w:hanging="360"/>
      </w:pPr>
      <w:rPr>
        <w:rFonts w:ascii="Symbol" w:hAnsi="Symbol" w:hint="default"/>
      </w:rPr>
    </w:lvl>
    <w:lvl w:ilvl="7" w:tplc="340A0003" w:tentative="1">
      <w:start w:val="1"/>
      <w:numFmt w:val="bullet"/>
      <w:lvlText w:val="o"/>
      <w:lvlJc w:val="left"/>
      <w:pPr>
        <w:ind w:left="6825" w:hanging="360"/>
      </w:pPr>
      <w:rPr>
        <w:rFonts w:ascii="Courier New" w:hAnsi="Courier New" w:cs="Courier New" w:hint="default"/>
      </w:rPr>
    </w:lvl>
    <w:lvl w:ilvl="8" w:tplc="340A0005" w:tentative="1">
      <w:start w:val="1"/>
      <w:numFmt w:val="bullet"/>
      <w:lvlText w:val=""/>
      <w:lvlJc w:val="left"/>
      <w:pPr>
        <w:ind w:left="7545" w:hanging="360"/>
      </w:pPr>
      <w:rPr>
        <w:rFonts w:ascii="Wingdings" w:hAnsi="Wingdings" w:hint="default"/>
      </w:rPr>
    </w:lvl>
  </w:abstractNum>
  <w:abstractNum w:abstractNumId="44" w15:restartNumberingAfterBreak="0">
    <w:nsid w:val="75E51FA9"/>
    <w:multiLevelType w:val="hybridMultilevel"/>
    <w:tmpl w:val="0402303E"/>
    <w:lvl w:ilvl="0" w:tplc="0C0A0001">
      <w:start w:val="1"/>
      <w:numFmt w:val="bullet"/>
      <w:lvlText w:val=""/>
      <w:lvlJc w:val="left"/>
      <w:pPr>
        <w:tabs>
          <w:tab w:val="num" w:pos="720"/>
        </w:tabs>
        <w:ind w:left="720" w:hanging="360"/>
      </w:pPr>
      <w:rPr>
        <w:rFonts w:ascii="Symbol" w:hAnsi="Symbol" w:hint="default"/>
      </w:rPr>
    </w:lvl>
    <w:lvl w:ilvl="1" w:tplc="EBA22BDE">
      <w:start w:val="1"/>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0C0499"/>
    <w:multiLevelType w:val="hybridMultilevel"/>
    <w:tmpl w:val="2736C8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98F2606"/>
    <w:multiLevelType w:val="hybridMultilevel"/>
    <w:tmpl w:val="5868E988"/>
    <w:lvl w:ilvl="0" w:tplc="7C24E980">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47" w15:restartNumberingAfterBreak="0">
    <w:nsid w:val="7B437C73"/>
    <w:multiLevelType w:val="hybridMultilevel"/>
    <w:tmpl w:val="D9CC0C10"/>
    <w:lvl w:ilvl="0" w:tplc="4C9EA1AC">
      <w:start w:val="4"/>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8" w15:restartNumberingAfterBreak="0">
    <w:nsid w:val="7BC3357C"/>
    <w:multiLevelType w:val="hybridMultilevel"/>
    <w:tmpl w:val="EA58F3E6"/>
    <w:lvl w:ilvl="0" w:tplc="340A000D">
      <w:start w:val="1"/>
      <w:numFmt w:val="bullet"/>
      <w:lvlText w:val=""/>
      <w:lvlJc w:val="left"/>
      <w:pPr>
        <w:ind w:left="720" w:hanging="360"/>
      </w:pPr>
      <w:rPr>
        <w:rFonts w:ascii="Wingdings" w:hAnsi="Wingdings" w:hint="default"/>
      </w:rPr>
    </w:lvl>
    <w:lvl w:ilvl="1" w:tplc="40149620">
      <w:numFmt w:val="bullet"/>
      <w:lvlText w:val="•"/>
      <w:lvlJc w:val="left"/>
      <w:pPr>
        <w:ind w:left="1440" w:hanging="360"/>
      </w:pPr>
      <w:rPr>
        <w:rFonts w:ascii="Arial" w:eastAsia="Times New Roman"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4"/>
  </w:num>
  <w:num w:numId="2">
    <w:abstractNumId w:val="16"/>
    <w:lvlOverride w:ilvl="0">
      <w:startOverride w:val="1"/>
    </w:lvlOverride>
  </w:num>
  <w:num w:numId="3">
    <w:abstractNumId w:val="9"/>
  </w:num>
  <w:num w:numId="4">
    <w:abstractNumId w:val="3"/>
  </w:num>
  <w:num w:numId="5">
    <w:abstractNumId w:val="31"/>
  </w:num>
  <w:num w:numId="6">
    <w:abstractNumId w:val="36"/>
  </w:num>
  <w:num w:numId="7">
    <w:abstractNumId w:val="22"/>
  </w:num>
  <w:num w:numId="8">
    <w:abstractNumId w:val="11"/>
  </w:num>
  <w:num w:numId="9">
    <w:abstractNumId w:val="35"/>
  </w:num>
  <w:num w:numId="10">
    <w:abstractNumId w:val="46"/>
  </w:num>
  <w:num w:numId="11">
    <w:abstractNumId w:val="32"/>
  </w:num>
  <w:num w:numId="12">
    <w:abstractNumId w:val="40"/>
  </w:num>
  <w:num w:numId="13">
    <w:abstractNumId w:val="7"/>
  </w:num>
  <w:num w:numId="14">
    <w:abstractNumId w:val="10"/>
  </w:num>
  <w:num w:numId="15">
    <w:abstractNumId w:val="19"/>
  </w:num>
  <w:num w:numId="16">
    <w:abstractNumId w:val="39"/>
  </w:num>
  <w:num w:numId="17">
    <w:abstractNumId w:val="41"/>
  </w:num>
  <w:num w:numId="18">
    <w:abstractNumId w:val="38"/>
  </w:num>
  <w:num w:numId="19">
    <w:abstractNumId w:val="23"/>
  </w:num>
  <w:num w:numId="20">
    <w:abstractNumId w:val="20"/>
  </w:num>
  <w:num w:numId="21">
    <w:abstractNumId w:val="18"/>
  </w:num>
  <w:num w:numId="22">
    <w:abstractNumId w:val="6"/>
  </w:num>
  <w:num w:numId="23">
    <w:abstractNumId w:val="8"/>
  </w:num>
  <w:num w:numId="24">
    <w:abstractNumId w:val="42"/>
  </w:num>
  <w:num w:numId="25">
    <w:abstractNumId w:val="45"/>
  </w:num>
  <w:num w:numId="26">
    <w:abstractNumId w:val="37"/>
  </w:num>
  <w:num w:numId="27">
    <w:abstractNumId w:val="48"/>
  </w:num>
  <w:num w:numId="28">
    <w:abstractNumId w:val="26"/>
  </w:num>
  <w:num w:numId="29">
    <w:abstractNumId w:val="5"/>
  </w:num>
  <w:num w:numId="30">
    <w:abstractNumId w:val="25"/>
  </w:num>
  <w:num w:numId="31">
    <w:abstractNumId w:val="24"/>
  </w:num>
  <w:num w:numId="32">
    <w:abstractNumId w:val="29"/>
  </w:num>
  <w:num w:numId="33">
    <w:abstractNumId w:val="13"/>
  </w:num>
  <w:num w:numId="34">
    <w:abstractNumId w:val="33"/>
  </w:num>
  <w:num w:numId="35">
    <w:abstractNumId w:val="28"/>
  </w:num>
  <w:num w:numId="36">
    <w:abstractNumId w:val="21"/>
  </w:num>
  <w:num w:numId="37">
    <w:abstractNumId w:val="15"/>
  </w:num>
  <w:num w:numId="38">
    <w:abstractNumId w:val="14"/>
  </w:num>
  <w:num w:numId="39">
    <w:abstractNumId w:val="43"/>
  </w:num>
  <w:num w:numId="40">
    <w:abstractNumId w:val="0"/>
  </w:num>
  <w:num w:numId="41">
    <w:abstractNumId w:val="1"/>
  </w:num>
  <w:num w:numId="42">
    <w:abstractNumId w:val="30"/>
  </w:num>
  <w:num w:numId="43">
    <w:abstractNumId w:val="17"/>
  </w:num>
  <w:num w:numId="44">
    <w:abstractNumId w:val="2"/>
  </w:num>
  <w:num w:numId="45">
    <w:abstractNumId w:val="4"/>
  </w:num>
  <w:num w:numId="46">
    <w:abstractNumId w:val="47"/>
  </w:num>
  <w:num w:numId="47">
    <w:abstractNumId w:val="34"/>
  </w:num>
  <w:num w:numId="48">
    <w:abstractNumId w:val="2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89"/>
    <w:rsid w:val="00001D1A"/>
    <w:rsid w:val="000023B3"/>
    <w:rsid w:val="00003061"/>
    <w:rsid w:val="00004CC9"/>
    <w:rsid w:val="000052B3"/>
    <w:rsid w:val="000060BA"/>
    <w:rsid w:val="0000734D"/>
    <w:rsid w:val="000109B7"/>
    <w:rsid w:val="000124FF"/>
    <w:rsid w:val="00012D19"/>
    <w:rsid w:val="00012DEE"/>
    <w:rsid w:val="00013248"/>
    <w:rsid w:val="00016077"/>
    <w:rsid w:val="00017F4C"/>
    <w:rsid w:val="000218AC"/>
    <w:rsid w:val="00021DEF"/>
    <w:rsid w:val="000224E6"/>
    <w:rsid w:val="00027C65"/>
    <w:rsid w:val="00027FDF"/>
    <w:rsid w:val="000305FE"/>
    <w:rsid w:val="00030605"/>
    <w:rsid w:val="00031DF7"/>
    <w:rsid w:val="00032730"/>
    <w:rsid w:val="000332A3"/>
    <w:rsid w:val="0003359C"/>
    <w:rsid w:val="000351B3"/>
    <w:rsid w:val="0003764B"/>
    <w:rsid w:val="000378EE"/>
    <w:rsid w:val="000379F7"/>
    <w:rsid w:val="00037D69"/>
    <w:rsid w:val="00037F2E"/>
    <w:rsid w:val="00042029"/>
    <w:rsid w:val="000423A9"/>
    <w:rsid w:val="00043329"/>
    <w:rsid w:val="00044B54"/>
    <w:rsid w:val="000456F5"/>
    <w:rsid w:val="00050BDB"/>
    <w:rsid w:val="00051510"/>
    <w:rsid w:val="00051CB5"/>
    <w:rsid w:val="0005460B"/>
    <w:rsid w:val="000550CA"/>
    <w:rsid w:val="00055560"/>
    <w:rsid w:val="00055A89"/>
    <w:rsid w:val="0005674A"/>
    <w:rsid w:val="0005774C"/>
    <w:rsid w:val="0006049C"/>
    <w:rsid w:val="0006232F"/>
    <w:rsid w:val="0006289C"/>
    <w:rsid w:val="00062DE9"/>
    <w:rsid w:val="00063D5D"/>
    <w:rsid w:val="000673E2"/>
    <w:rsid w:val="000708B2"/>
    <w:rsid w:val="00071137"/>
    <w:rsid w:val="00071EBC"/>
    <w:rsid w:val="00073284"/>
    <w:rsid w:val="000734DA"/>
    <w:rsid w:val="00074349"/>
    <w:rsid w:val="00074904"/>
    <w:rsid w:val="00074C2A"/>
    <w:rsid w:val="000767E8"/>
    <w:rsid w:val="000812F0"/>
    <w:rsid w:val="00081466"/>
    <w:rsid w:val="0008336D"/>
    <w:rsid w:val="000838D2"/>
    <w:rsid w:val="00083A6B"/>
    <w:rsid w:val="000855AA"/>
    <w:rsid w:val="00085748"/>
    <w:rsid w:val="00087045"/>
    <w:rsid w:val="00090C37"/>
    <w:rsid w:val="000910AA"/>
    <w:rsid w:val="00091667"/>
    <w:rsid w:val="000919DD"/>
    <w:rsid w:val="000931B5"/>
    <w:rsid w:val="00093896"/>
    <w:rsid w:val="00094EC8"/>
    <w:rsid w:val="00095405"/>
    <w:rsid w:val="000A082B"/>
    <w:rsid w:val="000A0FE0"/>
    <w:rsid w:val="000A2CF8"/>
    <w:rsid w:val="000A4B4E"/>
    <w:rsid w:val="000A4EFD"/>
    <w:rsid w:val="000A6182"/>
    <w:rsid w:val="000A6270"/>
    <w:rsid w:val="000A6B4F"/>
    <w:rsid w:val="000B1442"/>
    <w:rsid w:val="000B1450"/>
    <w:rsid w:val="000B286E"/>
    <w:rsid w:val="000B40F6"/>
    <w:rsid w:val="000B4639"/>
    <w:rsid w:val="000B53CC"/>
    <w:rsid w:val="000B634F"/>
    <w:rsid w:val="000B763F"/>
    <w:rsid w:val="000B7CAC"/>
    <w:rsid w:val="000C0287"/>
    <w:rsid w:val="000C13F4"/>
    <w:rsid w:val="000C29A1"/>
    <w:rsid w:val="000C54F2"/>
    <w:rsid w:val="000C5C3D"/>
    <w:rsid w:val="000C65BA"/>
    <w:rsid w:val="000D07C7"/>
    <w:rsid w:val="000D14A5"/>
    <w:rsid w:val="000D150F"/>
    <w:rsid w:val="000D1C64"/>
    <w:rsid w:val="000D3AA1"/>
    <w:rsid w:val="000D5262"/>
    <w:rsid w:val="000E2191"/>
    <w:rsid w:val="000E41E8"/>
    <w:rsid w:val="000E44FA"/>
    <w:rsid w:val="000E48B5"/>
    <w:rsid w:val="000E4D32"/>
    <w:rsid w:val="000E61A6"/>
    <w:rsid w:val="000E7243"/>
    <w:rsid w:val="000F000D"/>
    <w:rsid w:val="000F0A8E"/>
    <w:rsid w:val="000F124F"/>
    <w:rsid w:val="000F258A"/>
    <w:rsid w:val="000F325F"/>
    <w:rsid w:val="000F3CA0"/>
    <w:rsid w:val="000F3D40"/>
    <w:rsid w:val="000F494D"/>
    <w:rsid w:val="000F49F3"/>
    <w:rsid w:val="000F51CA"/>
    <w:rsid w:val="000F6EBE"/>
    <w:rsid w:val="00100EFB"/>
    <w:rsid w:val="00101604"/>
    <w:rsid w:val="00101A23"/>
    <w:rsid w:val="0010372B"/>
    <w:rsid w:val="00104991"/>
    <w:rsid w:val="00105297"/>
    <w:rsid w:val="00105FE5"/>
    <w:rsid w:val="001068D7"/>
    <w:rsid w:val="001069A7"/>
    <w:rsid w:val="00110B69"/>
    <w:rsid w:val="00110C3D"/>
    <w:rsid w:val="00111EAA"/>
    <w:rsid w:val="0011250C"/>
    <w:rsid w:val="00112EDA"/>
    <w:rsid w:val="001134E5"/>
    <w:rsid w:val="001135C4"/>
    <w:rsid w:val="001138E9"/>
    <w:rsid w:val="00113CD5"/>
    <w:rsid w:val="00114067"/>
    <w:rsid w:val="00114E85"/>
    <w:rsid w:val="00116C6C"/>
    <w:rsid w:val="0011773D"/>
    <w:rsid w:val="00117EEA"/>
    <w:rsid w:val="0012013F"/>
    <w:rsid w:val="001206C7"/>
    <w:rsid w:val="0012128B"/>
    <w:rsid w:val="00122A48"/>
    <w:rsid w:val="00122A99"/>
    <w:rsid w:val="00122EF2"/>
    <w:rsid w:val="00122FAA"/>
    <w:rsid w:val="00123B95"/>
    <w:rsid w:val="00124D0A"/>
    <w:rsid w:val="00125300"/>
    <w:rsid w:val="001263C4"/>
    <w:rsid w:val="00127493"/>
    <w:rsid w:val="00130634"/>
    <w:rsid w:val="00130B23"/>
    <w:rsid w:val="00131BB5"/>
    <w:rsid w:val="00132354"/>
    <w:rsid w:val="00132F61"/>
    <w:rsid w:val="001340AF"/>
    <w:rsid w:val="001341C2"/>
    <w:rsid w:val="001367F4"/>
    <w:rsid w:val="00136CBC"/>
    <w:rsid w:val="00136D39"/>
    <w:rsid w:val="00136D85"/>
    <w:rsid w:val="0013737E"/>
    <w:rsid w:val="00137669"/>
    <w:rsid w:val="00140613"/>
    <w:rsid w:val="00142721"/>
    <w:rsid w:val="00142958"/>
    <w:rsid w:val="00144623"/>
    <w:rsid w:val="001478A0"/>
    <w:rsid w:val="00152D43"/>
    <w:rsid w:val="00152EA0"/>
    <w:rsid w:val="001533F6"/>
    <w:rsid w:val="00153A7A"/>
    <w:rsid w:val="00155106"/>
    <w:rsid w:val="00155B79"/>
    <w:rsid w:val="0015673A"/>
    <w:rsid w:val="001620F2"/>
    <w:rsid w:val="001643BC"/>
    <w:rsid w:val="00164455"/>
    <w:rsid w:val="00165AB6"/>
    <w:rsid w:val="00165DDA"/>
    <w:rsid w:val="00166330"/>
    <w:rsid w:val="00170258"/>
    <w:rsid w:val="00170ADD"/>
    <w:rsid w:val="001722BA"/>
    <w:rsid w:val="00173516"/>
    <w:rsid w:val="00173A9E"/>
    <w:rsid w:val="00174A3A"/>
    <w:rsid w:val="0017500F"/>
    <w:rsid w:val="00175739"/>
    <w:rsid w:val="00175D0C"/>
    <w:rsid w:val="0017726F"/>
    <w:rsid w:val="00180586"/>
    <w:rsid w:val="00180954"/>
    <w:rsid w:val="00180957"/>
    <w:rsid w:val="00180D59"/>
    <w:rsid w:val="001816B4"/>
    <w:rsid w:val="001816BC"/>
    <w:rsid w:val="001817ED"/>
    <w:rsid w:val="00182116"/>
    <w:rsid w:val="00186B5F"/>
    <w:rsid w:val="00190DB1"/>
    <w:rsid w:val="00192EC9"/>
    <w:rsid w:val="00193034"/>
    <w:rsid w:val="00193117"/>
    <w:rsid w:val="0019478F"/>
    <w:rsid w:val="00195805"/>
    <w:rsid w:val="00196D3B"/>
    <w:rsid w:val="00197F15"/>
    <w:rsid w:val="001A0E9E"/>
    <w:rsid w:val="001A367D"/>
    <w:rsid w:val="001A434B"/>
    <w:rsid w:val="001A5278"/>
    <w:rsid w:val="001A7CA0"/>
    <w:rsid w:val="001B0A9F"/>
    <w:rsid w:val="001B1C55"/>
    <w:rsid w:val="001B26B2"/>
    <w:rsid w:val="001B376B"/>
    <w:rsid w:val="001B4AC5"/>
    <w:rsid w:val="001B4B97"/>
    <w:rsid w:val="001B7940"/>
    <w:rsid w:val="001C05EA"/>
    <w:rsid w:val="001C0A6A"/>
    <w:rsid w:val="001C0B82"/>
    <w:rsid w:val="001C24CA"/>
    <w:rsid w:val="001C264B"/>
    <w:rsid w:val="001C3619"/>
    <w:rsid w:val="001C3C9B"/>
    <w:rsid w:val="001C42EF"/>
    <w:rsid w:val="001C4867"/>
    <w:rsid w:val="001C4A5C"/>
    <w:rsid w:val="001C4EC3"/>
    <w:rsid w:val="001C5F4A"/>
    <w:rsid w:val="001C63CA"/>
    <w:rsid w:val="001C6C4A"/>
    <w:rsid w:val="001C797C"/>
    <w:rsid w:val="001D026B"/>
    <w:rsid w:val="001D107F"/>
    <w:rsid w:val="001D128A"/>
    <w:rsid w:val="001D25B9"/>
    <w:rsid w:val="001D2B94"/>
    <w:rsid w:val="001D2D4E"/>
    <w:rsid w:val="001D4A06"/>
    <w:rsid w:val="001D6D6B"/>
    <w:rsid w:val="001D6EC0"/>
    <w:rsid w:val="001D7CB9"/>
    <w:rsid w:val="001E0AD8"/>
    <w:rsid w:val="001E158F"/>
    <w:rsid w:val="001E3206"/>
    <w:rsid w:val="001E363F"/>
    <w:rsid w:val="001E3F81"/>
    <w:rsid w:val="001E46BC"/>
    <w:rsid w:val="001E4AD7"/>
    <w:rsid w:val="001E506A"/>
    <w:rsid w:val="001E70FE"/>
    <w:rsid w:val="001F07B1"/>
    <w:rsid w:val="001F0C99"/>
    <w:rsid w:val="001F1641"/>
    <w:rsid w:val="001F1680"/>
    <w:rsid w:val="001F2483"/>
    <w:rsid w:val="001F4CBD"/>
    <w:rsid w:val="001F6068"/>
    <w:rsid w:val="001F6876"/>
    <w:rsid w:val="0020108C"/>
    <w:rsid w:val="002018A8"/>
    <w:rsid w:val="0020386D"/>
    <w:rsid w:val="002040E5"/>
    <w:rsid w:val="00204643"/>
    <w:rsid w:val="002100C4"/>
    <w:rsid w:val="00210121"/>
    <w:rsid w:val="00214849"/>
    <w:rsid w:val="00214F98"/>
    <w:rsid w:val="00215388"/>
    <w:rsid w:val="00215719"/>
    <w:rsid w:val="00221251"/>
    <w:rsid w:val="00222A95"/>
    <w:rsid w:val="00222E69"/>
    <w:rsid w:val="00224A25"/>
    <w:rsid w:val="00226483"/>
    <w:rsid w:val="00226F5B"/>
    <w:rsid w:val="0022718F"/>
    <w:rsid w:val="00227C35"/>
    <w:rsid w:val="00230407"/>
    <w:rsid w:val="00230A3F"/>
    <w:rsid w:val="00230A8D"/>
    <w:rsid w:val="002313BD"/>
    <w:rsid w:val="00231F12"/>
    <w:rsid w:val="00232811"/>
    <w:rsid w:val="00233DD1"/>
    <w:rsid w:val="002348A9"/>
    <w:rsid w:val="00236A48"/>
    <w:rsid w:val="002372E7"/>
    <w:rsid w:val="002372E9"/>
    <w:rsid w:val="00240EFF"/>
    <w:rsid w:val="00244395"/>
    <w:rsid w:val="002472A5"/>
    <w:rsid w:val="00250759"/>
    <w:rsid w:val="00250DA4"/>
    <w:rsid w:val="0025112C"/>
    <w:rsid w:val="002513ED"/>
    <w:rsid w:val="0025179E"/>
    <w:rsid w:val="002519DA"/>
    <w:rsid w:val="00251F79"/>
    <w:rsid w:val="00252D45"/>
    <w:rsid w:val="00253174"/>
    <w:rsid w:val="00253A80"/>
    <w:rsid w:val="00256222"/>
    <w:rsid w:val="00260641"/>
    <w:rsid w:val="00260C09"/>
    <w:rsid w:val="002610BD"/>
    <w:rsid w:val="00262234"/>
    <w:rsid w:val="00262DE1"/>
    <w:rsid w:val="00262E50"/>
    <w:rsid w:val="00263C96"/>
    <w:rsid w:val="00263C9C"/>
    <w:rsid w:val="00265210"/>
    <w:rsid w:val="002657B3"/>
    <w:rsid w:val="00267DBD"/>
    <w:rsid w:val="00270D7F"/>
    <w:rsid w:val="002732CC"/>
    <w:rsid w:val="00273794"/>
    <w:rsid w:val="002737CC"/>
    <w:rsid w:val="00274190"/>
    <w:rsid w:val="0027458F"/>
    <w:rsid w:val="0027461F"/>
    <w:rsid w:val="002754DB"/>
    <w:rsid w:val="00275747"/>
    <w:rsid w:val="00276393"/>
    <w:rsid w:val="00281323"/>
    <w:rsid w:val="00282332"/>
    <w:rsid w:val="00282DC4"/>
    <w:rsid w:val="00283078"/>
    <w:rsid w:val="002841EE"/>
    <w:rsid w:val="00285EDC"/>
    <w:rsid w:val="00292051"/>
    <w:rsid w:val="00293A72"/>
    <w:rsid w:val="00294A8C"/>
    <w:rsid w:val="00294B84"/>
    <w:rsid w:val="00294FA6"/>
    <w:rsid w:val="00295654"/>
    <w:rsid w:val="00296D3F"/>
    <w:rsid w:val="00296E43"/>
    <w:rsid w:val="002971CB"/>
    <w:rsid w:val="002A2597"/>
    <w:rsid w:val="002A2CE7"/>
    <w:rsid w:val="002A423A"/>
    <w:rsid w:val="002A42B4"/>
    <w:rsid w:val="002A4A99"/>
    <w:rsid w:val="002A4DDA"/>
    <w:rsid w:val="002A4F7C"/>
    <w:rsid w:val="002A6581"/>
    <w:rsid w:val="002B1291"/>
    <w:rsid w:val="002B15B3"/>
    <w:rsid w:val="002B1D13"/>
    <w:rsid w:val="002B3352"/>
    <w:rsid w:val="002B44F0"/>
    <w:rsid w:val="002B5239"/>
    <w:rsid w:val="002B5EEF"/>
    <w:rsid w:val="002B6757"/>
    <w:rsid w:val="002B74D6"/>
    <w:rsid w:val="002C1ADE"/>
    <w:rsid w:val="002C2196"/>
    <w:rsid w:val="002C27B0"/>
    <w:rsid w:val="002C280A"/>
    <w:rsid w:val="002C518B"/>
    <w:rsid w:val="002D091B"/>
    <w:rsid w:val="002D17E2"/>
    <w:rsid w:val="002D30DD"/>
    <w:rsid w:val="002D33B1"/>
    <w:rsid w:val="002D5857"/>
    <w:rsid w:val="002D7827"/>
    <w:rsid w:val="002D7F6B"/>
    <w:rsid w:val="002E0614"/>
    <w:rsid w:val="002E0FFE"/>
    <w:rsid w:val="002E1D19"/>
    <w:rsid w:val="002E1F13"/>
    <w:rsid w:val="002E54CB"/>
    <w:rsid w:val="002E7156"/>
    <w:rsid w:val="002E7AD1"/>
    <w:rsid w:val="002F06BF"/>
    <w:rsid w:val="002F08C8"/>
    <w:rsid w:val="002F1511"/>
    <w:rsid w:val="002F1B12"/>
    <w:rsid w:val="002F1BA3"/>
    <w:rsid w:val="002F23B6"/>
    <w:rsid w:val="002F249E"/>
    <w:rsid w:val="002F34DD"/>
    <w:rsid w:val="002F368A"/>
    <w:rsid w:val="002F3F64"/>
    <w:rsid w:val="002F4248"/>
    <w:rsid w:val="002F4F4F"/>
    <w:rsid w:val="002F522E"/>
    <w:rsid w:val="002F64E9"/>
    <w:rsid w:val="002F7381"/>
    <w:rsid w:val="002F75F7"/>
    <w:rsid w:val="00302E8C"/>
    <w:rsid w:val="00303FCD"/>
    <w:rsid w:val="00304CD6"/>
    <w:rsid w:val="00304D6A"/>
    <w:rsid w:val="00306A1D"/>
    <w:rsid w:val="00310A56"/>
    <w:rsid w:val="0031242A"/>
    <w:rsid w:val="00312660"/>
    <w:rsid w:val="00312AF5"/>
    <w:rsid w:val="003137C3"/>
    <w:rsid w:val="00315099"/>
    <w:rsid w:val="0031509F"/>
    <w:rsid w:val="00315E52"/>
    <w:rsid w:val="0031630C"/>
    <w:rsid w:val="003175E5"/>
    <w:rsid w:val="003217C1"/>
    <w:rsid w:val="00322D60"/>
    <w:rsid w:val="00322DC1"/>
    <w:rsid w:val="00323E30"/>
    <w:rsid w:val="00326147"/>
    <w:rsid w:val="003270F6"/>
    <w:rsid w:val="00330EE5"/>
    <w:rsid w:val="0033187B"/>
    <w:rsid w:val="003327B4"/>
    <w:rsid w:val="00333186"/>
    <w:rsid w:val="0033765C"/>
    <w:rsid w:val="00337DD7"/>
    <w:rsid w:val="003402D4"/>
    <w:rsid w:val="003414B2"/>
    <w:rsid w:val="00342A34"/>
    <w:rsid w:val="00343179"/>
    <w:rsid w:val="00343550"/>
    <w:rsid w:val="003435D1"/>
    <w:rsid w:val="00344203"/>
    <w:rsid w:val="003454FB"/>
    <w:rsid w:val="00345E3D"/>
    <w:rsid w:val="00345E90"/>
    <w:rsid w:val="0034793B"/>
    <w:rsid w:val="00351045"/>
    <w:rsid w:val="00351402"/>
    <w:rsid w:val="00352FB7"/>
    <w:rsid w:val="003545C9"/>
    <w:rsid w:val="00354ACC"/>
    <w:rsid w:val="0035630F"/>
    <w:rsid w:val="00356491"/>
    <w:rsid w:val="00361630"/>
    <w:rsid w:val="0036171E"/>
    <w:rsid w:val="00363837"/>
    <w:rsid w:val="00363FFA"/>
    <w:rsid w:val="00364BE4"/>
    <w:rsid w:val="00365C5C"/>
    <w:rsid w:val="00365ED2"/>
    <w:rsid w:val="003700F0"/>
    <w:rsid w:val="0037096B"/>
    <w:rsid w:val="003715EB"/>
    <w:rsid w:val="003729F6"/>
    <w:rsid w:val="003734E1"/>
    <w:rsid w:val="00373F17"/>
    <w:rsid w:val="00374633"/>
    <w:rsid w:val="00374932"/>
    <w:rsid w:val="00375155"/>
    <w:rsid w:val="003774AE"/>
    <w:rsid w:val="00377FD8"/>
    <w:rsid w:val="003817A6"/>
    <w:rsid w:val="0038183C"/>
    <w:rsid w:val="003820E5"/>
    <w:rsid w:val="00383210"/>
    <w:rsid w:val="00383CB6"/>
    <w:rsid w:val="00384CC0"/>
    <w:rsid w:val="00384E01"/>
    <w:rsid w:val="003855E7"/>
    <w:rsid w:val="00385DA0"/>
    <w:rsid w:val="003874F2"/>
    <w:rsid w:val="0039105B"/>
    <w:rsid w:val="00391E9C"/>
    <w:rsid w:val="0039405C"/>
    <w:rsid w:val="00394364"/>
    <w:rsid w:val="00394C43"/>
    <w:rsid w:val="00395D95"/>
    <w:rsid w:val="0039781E"/>
    <w:rsid w:val="003A079A"/>
    <w:rsid w:val="003A1ABF"/>
    <w:rsid w:val="003A33F8"/>
    <w:rsid w:val="003A3856"/>
    <w:rsid w:val="003A4A06"/>
    <w:rsid w:val="003A4FAC"/>
    <w:rsid w:val="003A5058"/>
    <w:rsid w:val="003A6923"/>
    <w:rsid w:val="003A6976"/>
    <w:rsid w:val="003B130B"/>
    <w:rsid w:val="003B2097"/>
    <w:rsid w:val="003B30B3"/>
    <w:rsid w:val="003B3943"/>
    <w:rsid w:val="003B4306"/>
    <w:rsid w:val="003B5FC4"/>
    <w:rsid w:val="003B6AA0"/>
    <w:rsid w:val="003B7AF5"/>
    <w:rsid w:val="003C02EE"/>
    <w:rsid w:val="003C16A8"/>
    <w:rsid w:val="003C21CB"/>
    <w:rsid w:val="003C37F1"/>
    <w:rsid w:val="003C465F"/>
    <w:rsid w:val="003C6307"/>
    <w:rsid w:val="003C73F8"/>
    <w:rsid w:val="003D078E"/>
    <w:rsid w:val="003D0E09"/>
    <w:rsid w:val="003D1DA3"/>
    <w:rsid w:val="003D3DF3"/>
    <w:rsid w:val="003D458D"/>
    <w:rsid w:val="003D65B5"/>
    <w:rsid w:val="003E0AD6"/>
    <w:rsid w:val="003E2762"/>
    <w:rsid w:val="003E30C8"/>
    <w:rsid w:val="003E3D81"/>
    <w:rsid w:val="003E416E"/>
    <w:rsid w:val="003E41B4"/>
    <w:rsid w:val="003E5D70"/>
    <w:rsid w:val="003E780C"/>
    <w:rsid w:val="003F091C"/>
    <w:rsid w:val="003F4A84"/>
    <w:rsid w:val="003F5F73"/>
    <w:rsid w:val="003F63A1"/>
    <w:rsid w:val="003F67B2"/>
    <w:rsid w:val="003F746B"/>
    <w:rsid w:val="004003F7"/>
    <w:rsid w:val="00400415"/>
    <w:rsid w:val="00401235"/>
    <w:rsid w:val="00401B4B"/>
    <w:rsid w:val="00401CA8"/>
    <w:rsid w:val="004028E2"/>
    <w:rsid w:val="0040559E"/>
    <w:rsid w:val="0040679A"/>
    <w:rsid w:val="0041142A"/>
    <w:rsid w:val="00411D18"/>
    <w:rsid w:val="0041236E"/>
    <w:rsid w:val="004138CC"/>
    <w:rsid w:val="00421E69"/>
    <w:rsid w:val="00422152"/>
    <w:rsid w:val="0042372A"/>
    <w:rsid w:val="00424D2E"/>
    <w:rsid w:val="0042507C"/>
    <w:rsid w:val="00425814"/>
    <w:rsid w:val="004258C9"/>
    <w:rsid w:val="00430F53"/>
    <w:rsid w:val="00431489"/>
    <w:rsid w:val="00431604"/>
    <w:rsid w:val="004324EC"/>
    <w:rsid w:val="004336E7"/>
    <w:rsid w:val="00434AA1"/>
    <w:rsid w:val="00434E0D"/>
    <w:rsid w:val="00434FDE"/>
    <w:rsid w:val="00436CEC"/>
    <w:rsid w:val="00440007"/>
    <w:rsid w:val="00442974"/>
    <w:rsid w:val="00442FD5"/>
    <w:rsid w:val="00444244"/>
    <w:rsid w:val="00445DC9"/>
    <w:rsid w:val="00446B51"/>
    <w:rsid w:val="00451170"/>
    <w:rsid w:val="0045270C"/>
    <w:rsid w:val="00456F0A"/>
    <w:rsid w:val="0046045E"/>
    <w:rsid w:val="00463A90"/>
    <w:rsid w:val="004649A8"/>
    <w:rsid w:val="0046612E"/>
    <w:rsid w:val="00467E72"/>
    <w:rsid w:val="00470482"/>
    <w:rsid w:val="00471786"/>
    <w:rsid w:val="004733FD"/>
    <w:rsid w:val="00474716"/>
    <w:rsid w:val="004750CE"/>
    <w:rsid w:val="0047660D"/>
    <w:rsid w:val="00476F96"/>
    <w:rsid w:val="00476FDD"/>
    <w:rsid w:val="00477C1E"/>
    <w:rsid w:val="00480B23"/>
    <w:rsid w:val="00480DC9"/>
    <w:rsid w:val="00482BD1"/>
    <w:rsid w:val="004860F8"/>
    <w:rsid w:val="004916D9"/>
    <w:rsid w:val="00492A5A"/>
    <w:rsid w:val="00494E12"/>
    <w:rsid w:val="00495895"/>
    <w:rsid w:val="00496504"/>
    <w:rsid w:val="004969F2"/>
    <w:rsid w:val="00497B15"/>
    <w:rsid w:val="004A150E"/>
    <w:rsid w:val="004A2976"/>
    <w:rsid w:val="004A454D"/>
    <w:rsid w:val="004A5013"/>
    <w:rsid w:val="004A5AB2"/>
    <w:rsid w:val="004A5DE7"/>
    <w:rsid w:val="004A66C5"/>
    <w:rsid w:val="004A721F"/>
    <w:rsid w:val="004B0459"/>
    <w:rsid w:val="004B0793"/>
    <w:rsid w:val="004B1954"/>
    <w:rsid w:val="004B69B2"/>
    <w:rsid w:val="004B7CAD"/>
    <w:rsid w:val="004C1361"/>
    <w:rsid w:val="004C182F"/>
    <w:rsid w:val="004C2200"/>
    <w:rsid w:val="004C350A"/>
    <w:rsid w:val="004C3A98"/>
    <w:rsid w:val="004C5897"/>
    <w:rsid w:val="004C5B3A"/>
    <w:rsid w:val="004C639F"/>
    <w:rsid w:val="004C71E0"/>
    <w:rsid w:val="004C7800"/>
    <w:rsid w:val="004C7E6E"/>
    <w:rsid w:val="004D117A"/>
    <w:rsid w:val="004D3C0B"/>
    <w:rsid w:val="004D5575"/>
    <w:rsid w:val="004D6ECF"/>
    <w:rsid w:val="004D719E"/>
    <w:rsid w:val="004E0059"/>
    <w:rsid w:val="004E064C"/>
    <w:rsid w:val="004E086F"/>
    <w:rsid w:val="004E11DF"/>
    <w:rsid w:val="004E2F6B"/>
    <w:rsid w:val="004E31A3"/>
    <w:rsid w:val="004E3442"/>
    <w:rsid w:val="004E4355"/>
    <w:rsid w:val="004E45E0"/>
    <w:rsid w:val="004E6359"/>
    <w:rsid w:val="004E6927"/>
    <w:rsid w:val="004E6C45"/>
    <w:rsid w:val="004E6CF2"/>
    <w:rsid w:val="004E7D1C"/>
    <w:rsid w:val="004F2067"/>
    <w:rsid w:val="004F31AD"/>
    <w:rsid w:val="004F3980"/>
    <w:rsid w:val="004F6343"/>
    <w:rsid w:val="004F74CD"/>
    <w:rsid w:val="00500050"/>
    <w:rsid w:val="00500D95"/>
    <w:rsid w:val="00501B1A"/>
    <w:rsid w:val="00502527"/>
    <w:rsid w:val="005060E7"/>
    <w:rsid w:val="005065BF"/>
    <w:rsid w:val="00507EF5"/>
    <w:rsid w:val="00511ED3"/>
    <w:rsid w:val="00512A16"/>
    <w:rsid w:val="00515361"/>
    <w:rsid w:val="0051621A"/>
    <w:rsid w:val="00520BDA"/>
    <w:rsid w:val="00521BC8"/>
    <w:rsid w:val="00524BDF"/>
    <w:rsid w:val="0053084F"/>
    <w:rsid w:val="005328C1"/>
    <w:rsid w:val="00534EFC"/>
    <w:rsid w:val="00536967"/>
    <w:rsid w:val="00542392"/>
    <w:rsid w:val="005423FA"/>
    <w:rsid w:val="005434DB"/>
    <w:rsid w:val="00544DF0"/>
    <w:rsid w:val="00546B3D"/>
    <w:rsid w:val="00547FE9"/>
    <w:rsid w:val="00551FAB"/>
    <w:rsid w:val="00554444"/>
    <w:rsid w:val="0055536F"/>
    <w:rsid w:val="00556369"/>
    <w:rsid w:val="00556B00"/>
    <w:rsid w:val="00562AF4"/>
    <w:rsid w:val="00563F2C"/>
    <w:rsid w:val="0056429A"/>
    <w:rsid w:val="00564DE4"/>
    <w:rsid w:val="00565DA0"/>
    <w:rsid w:val="0056760C"/>
    <w:rsid w:val="0057055F"/>
    <w:rsid w:val="005713DC"/>
    <w:rsid w:val="00571C14"/>
    <w:rsid w:val="0057581B"/>
    <w:rsid w:val="00576874"/>
    <w:rsid w:val="005770B3"/>
    <w:rsid w:val="00577A30"/>
    <w:rsid w:val="00581685"/>
    <w:rsid w:val="0058332B"/>
    <w:rsid w:val="0058339E"/>
    <w:rsid w:val="00583B72"/>
    <w:rsid w:val="00583D07"/>
    <w:rsid w:val="00584DB8"/>
    <w:rsid w:val="00585EF6"/>
    <w:rsid w:val="005903E1"/>
    <w:rsid w:val="005916EE"/>
    <w:rsid w:val="00592131"/>
    <w:rsid w:val="00592615"/>
    <w:rsid w:val="00595370"/>
    <w:rsid w:val="00595873"/>
    <w:rsid w:val="005960CF"/>
    <w:rsid w:val="005A09C7"/>
    <w:rsid w:val="005A275E"/>
    <w:rsid w:val="005A2AF0"/>
    <w:rsid w:val="005A35B4"/>
    <w:rsid w:val="005A3CBA"/>
    <w:rsid w:val="005A3E73"/>
    <w:rsid w:val="005A411D"/>
    <w:rsid w:val="005A7725"/>
    <w:rsid w:val="005B0DD3"/>
    <w:rsid w:val="005B1C79"/>
    <w:rsid w:val="005B389A"/>
    <w:rsid w:val="005B3B91"/>
    <w:rsid w:val="005B71D7"/>
    <w:rsid w:val="005C00B6"/>
    <w:rsid w:val="005C0819"/>
    <w:rsid w:val="005C0997"/>
    <w:rsid w:val="005C0E09"/>
    <w:rsid w:val="005C1B16"/>
    <w:rsid w:val="005C360C"/>
    <w:rsid w:val="005C4758"/>
    <w:rsid w:val="005C483A"/>
    <w:rsid w:val="005D036B"/>
    <w:rsid w:val="005D2FDC"/>
    <w:rsid w:val="005D4CB4"/>
    <w:rsid w:val="005D5749"/>
    <w:rsid w:val="005E0C5B"/>
    <w:rsid w:val="005E22E1"/>
    <w:rsid w:val="005E2862"/>
    <w:rsid w:val="005E2EBE"/>
    <w:rsid w:val="005E3A8F"/>
    <w:rsid w:val="005E49BA"/>
    <w:rsid w:val="005E6E51"/>
    <w:rsid w:val="005F031D"/>
    <w:rsid w:val="005F178A"/>
    <w:rsid w:val="005F1950"/>
    <w:rsid w:val="005F2BB0"/>
    <w:rsid w:val="005F49EC"/>
    <w:rsid w:val="00601E8C"/>
    <w:rsid w:val="0060245B"/>
    <w:rsid w:val="0060295E"/>
    <w:rsid w:val="00603869"/>
    <w:rsid w:val="00603FC0"/>
    <w:rsid w:val="00604757"/>
    <w:rsid w:val="00605084"/>
    <w:rsid w:val="0060690E"/>
    <w:rsid w:val="00606FEA"/>
    <w:rsid w:val="00610A75"/>
    <w:rsid w:val="006111FB"/>
    <w:rsid w:val="0061407B"/>
    <w:rsid w:val="00615686"/>
    <w:rsid w:val="006201EC"/>
    <w:rsid w:val="00622618"/>
    <w:rsid w:val="00623719"/>
    <w:rsid w:val="00623A55"/>
    <w:rsid w:val="00623FF7"/>
    <w:rsid w:val="00626089"/>
    <w:rsid w:val="0062618F"/>
    <w:rsid w:val="00626C3C"/>
    <w:rsid w:val="00627C8B"/>
    <w:rsid w:val="006320F4"/>
    <w:rsid w:val="00632378"/>
    <w:rsid w:val="0063258F"/>
    <w:rsid w:val="006338D4"/>
    <w:rsid w:val="00633FFE"/>
    <w:rsid w:val="006342F3"/>
    <w:rsid w:val="006372BB"/>
    <w:rsid w:val="00640814"/>
    <w:rsid w:val="00642638"/>
    <w:rsid w:val="006439A6"/>
    <w:rsid w:val="00644666"/>
    <w:rsid w:val="00646F7E"/>
    <w:rsid w:val="00647800"/>
    <w:rsid w:val="00650985"/>
    <w:rsid w:val="006518CB"/>
    <w:rsid w:val="00651AFF"/>
    <w:rsid w:val="00652E5C"/>
    <w:rsid w:val="006535A6"/>
    <w:rsid w:val="006541AC"/>
    <w:rsid w:val="00654FCC"/>
    <w:rsid w:val="006550EF"/>
    <w:rsid w:val="006561ED"/>
    <w:rsid w:val="006563F6"/>
    <w:rsid w:val="006576C5"/>
    <w:rsid w:val="00657F95"/>
    <w:rsid w:val="0066046C"/>
    <w:rsid w:val="00661725"/>
    <w:rsid w:val="00663A86"/>
    <w:rsid w:val="00665148"/>
    <w:rsid w:val="00666073"/>
    <w:rsid w:val="006670EA"/>
    <w:rsid w:val="00670A32"/>
    <w:rsid w:val="006722C1"/>
    <w:rsid w:val="00672703"/>
    <w:rsid w:val="0067277C"/>
    <w:rsid w:val="0067364F"/>
    <w:rsid w:val="00675484"/>
    <w:rsid w:val="006763B9"/>
    <w:rsid w:val="00676472"/>
    <w:rsid w:val="006772A6"/>
    <w:rsid w:val="00677A92"/>
    <w:rsid w:val="00677F2C"/>
    <w:rsid w:val="00680B2E"/>
    <w:rsid w:val="006818A9"/>
    <w:rsid w:val="00683982"/>
    <w:rsid w:val="00685172"/>
    <w:rsid w:val="00685B27"/>
    <w:rsid w:val="00686D2E"/>
    <w:rsid w:val="00693501"/>
    <w:rsid w:val="0069557F"/>
    <w:rsid w:val="006958B7"/>
    <w:rsid w:val="00696FE7"/>
    <w:rsid w:val="00697D25"/>
    <w:rsid w:val="006A0AB4"/>
    <w:rsid w:val="006A197E"/>
    <w:rsid w:val="006A1BDE"/>
    <w:rsid w:val="006A2952"/>
    <w:rsid w:val="006A34C6"/>
    <w:rsid w:val="006A3B6E"/>
    <w:rsid w:val="006A4511"/>
    <w:rsid w:val="006B2AC5"/>
    <w:rsid w:val="006B4286"/>
    <w:rsid w:val="006B4A7B"/>
    <w:rsid w:val="006B58CD"/>
    <w:rsid w:val="006C19C1"/>
    <w:rsid w:val="006D3064"/>
    <w:rsid w:val="006D384E"/>
    <w:rsid w:val="006E16EE"/>
    <w:rsid w:val="006E271C"/>
    <w:rsid w:val="006E29FA"/>
    <w:rsid w:val="006E5726"/>
    <w:rsid w:val="006E71E9"/>
    <w:rsid w:val="006E7285"/>
    <w:rsid w:val="006E79D9"/>
    <w:rsid w:val="006F01FA"/>
    <w:rsid w:val="006F02D1"/>
    <w:rsid w:val="006F2D66"/>
    <w:rsid w:val="006F2DAD"/>
    <w:rsid w:val="006F2F83"/>
    <w:rsid w:val="006F3886"/>
    <w:rsid w:val="006F3D50"/>
    <w:rsid w:val="006F4815"/>
    <w:rsid w:val="006F4FE4"/>
    <w:rsid w:val="006F70D1"/>
    <w:rsid w:val="006F79A3"/>
    <w:rsid w:val="00702225"/>
    <w:rsid w:val="00706211"/>
    <w:rsid w:val="0070631C"/>
    <w:rsid w:val="007070EC"/>
    <w:rsid w:val="007078F3"/>
    <w:rsid w:val="00711CB4"/>
    <w:rsid w:val="00712008"/>
    <w:rsid w:val="00713806"/>
    <w:rsid w:val="0071429A"/>
    <w:rsid w:val="00714980"/>
    <w:rsid w:val="00716013"/>
    <w:rsid w:val="00716D33"/>
    <w:rsid w:val="00717DFC"/>
    <w:rsid w:val="00720091"/>
    <w:rsid w:val="00724D9A"/>
    <w:rsid w:val="00725C14"/>
    <w:rsid w:val="0073002F"/>
    <w:rsid w:val="00732065"/>
    <w:rsid w:val="00732B7C"/>
    <w:rsid w:val="00735207"/>
    <w:rsid w:val="0073603A"/>
    <w:rsid w:val="007364C1"/>
    <w:rsid w:val="00736546"/>
    <w:rsid w:val="00736578"/>
    <w:rsid w:val="007369FC"/>
    <w:rsid w:val="00737BAE"/>
    <w:rsid w:val="00737FF9"/>
    <w:rsid w:val="007402CB"/>
    <w:rsid w:val="007420B0"/>
    <w:rsid w:val="007428F6"/>
    <w:rsid w:val="0074348C"/>
    <w:rsid w:val="007437E7"/>
    <w:rsid w:val="007438B8"/>
    <w:rsid w:val="007458CC"/>
    <w:rsid w:val="00746C8F"/>
    <w:rsid w:val="0074741B"/>
    <w:rsid w:val="00747889"/>
    <w:rsid w:val="00747981"/>
    <w:rsid w:val="00753702"/>
    <w:rsid w:val="007541B9"/>
    <w:rsid w:val="007551E0"/>
    <w:rsid w:val="00756909"/>
    <w:rsid w:val="00760095"/>
    <w:rsid w:val="007602A7"/>
    <w:rsid w:val="0076091D"/>
    <w:rsid w:val="00761163"/>
    <w:rsid w:val="007611A9"/>
    <w:rsid w:val="007620AE"/>
    <w:rsid w:val="00763004"/>
    <w:rsid w:val="00763543"/>
    <w:rsid w:val="007636B0"/>
    <w:rsid w:val="00764680"/>
    <w:rsid w:val="00764C4D"/>
    <w:rsid w:val="00765E67"/>
    <w:rsid w:val="00766CB8"/>
    <w:rsid w:val="00770B0C"/>
    <w:rsid w:val="00771476"/>
    <w:rsid w:val="00774699"/>
    <w:rsid w:val="00777499"/>
    <w:rsid w:val="00781455"/>
    <w:rsid w:val="00781A32"/>
    <w:rsid w:val="007820F2"/>
    <w:rsid w:val="0078232F"/>
    <w:rsid w:val="00782A1F"/>
    <w:rsid w:val="0078363A"/>
    <w:rsid w:val="00785B51"/>
    <w:rsid w:val="0078636E"/>
    <w:rsid w:val="0078687F"/>
    <w:rsid w:val="00786C22"/>
    <w:rsid w:val="00787E4C"/>
    <w:rsid w:val="00793CCD"/>
    <w:rsid w:val="00794B55"/>
    <w:rsid w:val="00794E6F"/>
    <w:rsid w:val="00794F36"/>
    <w:rsid w:val="00796CF1"/>
    <w:rsid w:val="007A0907"/>
    <w:rsid w:val="007A0F39"/>
    <w:rsid w:val="007A162E"/>
    <w:rsid w:val="007A25C9"/>
    <w:rsid w:val="007A2699"/>
    <w:rsid w:val="007A35A2"/>
    <w:rsid w:val="007A434E"/>
    <w:rsid w:val="007A5986"/>
    <w:rsid w:val="007B1457"/>
    <w:rsid w:val="007B17CD"/>
    <w:rsid w:val="007B2CF7"/>
    <w:rsid w:val="007B2F63"/>
    <w:rsid w:val="007B36D0"/>
    <w:rsid w:val="007B3F87"/>
    <w:rsid w:val="007B40C5"/>
    <w:rsid w:val="007B43C0"/>
    <w:rsid w:val="007B4450"/>
    <w:rsid w:val="007B6869"/>
    <w:rsid w:val="007B6F83"/>
    <w:rsid w:val="007B7C1F"/>
    <w:rsid w:val="007C1A6C"/>
    <w:rsid w:val="007C31E8"/>
    <w:rsid w:val="007C4E98"/>
    <w:rsid w:val="007C4EB5"/>
    <w:rsid w:val="007C6282"/>
    <w:rsid w:val="007C7477"/>
    <w:rsid w:val="007C75CE"/>
    <w:rsid w:val="007C7DF2"/>
    <w:rsid w:val="007D1921"/>
    <w:rsid w:val="007D1E6B"/>
    <w:rsid w:val="007D3B95"/>
    <w:rsid w:val="007D5580"/>
    <w:rsid w:val="007D7E33"/>
    <w:rsid w:val="007E13DD"/>
    <w:rsid w:val="007E21FC"/>
    <w:rsid w:val="007E37B4"/>
    <w:rsid w:val="007E40CC"/>
    <w:rsid w:val="007E4D69"/>
    <w:rsid w:val="007E67B6"/>
    <w:rsid w:val="007E6F40"/>
    <w:rsid w:val="007F09EE"/>
    <w:rsid w:val="007F0D21"/>
    <w:rsid w:val="007F13FA"/>
    <w:rsid w:val="007F1B5A"/>
    <w:rsid w:val="007F29FD"/>
    <w:rsid w:val="007F3290"/>
    <w:rsid w:val="007F68C4"/>
    <w:rsid w:val="0080088C"/>
    <w:rsid w:val="00800DFE"/>
    <w:rsid w:val="0080127B"/>
    <w:rsid w:val="0080216A"/>
    <w:rsid w:val="00802249"/>
    <w:rsid w:val="008030A8"/>
    <w:rsid w:val="00805264"/>
    <w:rsid w:val="008054CC"/>
    <w:rsid w:val="008058FB"/>
    <w:rsid w:val="00807613"/>
    <w:rsid w:val="00807DFC"/>
    <w:rsid w:val="0081198D"/>
    <w:rsid w:val="00812B99"/>
    <w:rsid w:val="008146E4"/>
    <w:rsid w:val="0081475E"/>
    <w:rsid w:val="0081692F"/>
    <w:rsid w:val="00817439"/>
    <w:rsid w:val="00817E5F"/>
    <w:rsid w:val="008202AA"/>
    <w:rsid w:val="00821C24"/>
    <w:rsid w:val="008220F7"/>
    <w:rsid w:val="0082238F"/>
    <w:rsid w:val="00824218"/>
    <w:rsid w:val="0082423F"/>
    <w:rsid w:val="00825300"/>
    <w:rsid w:val="008268A1"/>
    <w:rsid w:val="00827379"/>
    <w:rsid w:val="00830FB2"/>
    <w:rsid w:val="00831269"/>
    <w:rsid w:val="0083150B"/>
    <w:rsid w:val="00835737"/>
    <w:rsid w:val="00836EBF"/>
    <w:rsid w:val="008370C2"/>
    <w:rsid w:val="008375C4"/>
    <w:rsid w:val="00837954"/>
    <w:rsid w:val="008402D0"/>
    <w:rsid w:val="00844599"/>
    <w:rsid w:val="00844974"/>
    <w:rsid w:val="00844D90"/>
    <w:rsid w:val="00845FD2"/>
    <w:rsid w:val="00845FDE"/>
    <w:rsid w:val="00846E9B"/>
    <w:rsid w:val="008500BD"/>
    <w:rsid w:val="0085010D"/>
    <w:rsid w:val="008503DE"/>
    <w:rsid w:val="008529CF"/>
    <w:rsid w:val="00853BEB"/>
    <w:rsid w:val="00854CAA"/>
    <w:rsid w:val="0085560C"/>
    <w:rsid w:val="008568D0"/>
    <w:rsid w:val="00856F8A"/>
    <w:rsid w:val="008572A1"/>
    <w:rsid w:val="008603D4"/>
    <w:rsid w:val="00860FF2"/>
    <w:rsid w:val="00865879"/>
    <w:rsid w:val="00865D74"/>
    <w:rsid w:val="00866291"/>
    <w:rsid w:val="00866A1F"/>
    <w:rsid w:val="008671AB"/>
    <w:rsid w:val="00867CCC"/>
    <w:rsid w:val="008701BC"/>
    <w:rsid w:val="0087080F"/>
    <w:rsid w:val="008714D7"/>
    <w:rsid w:val="00871700"/>
    <w:rsid w:val="008726B9"/>
    <w:rsid w:val="008741AD"/>
    <w:rsid w:val="00875649"/>
    <w:rsid w:val="00875804"/>
    <w:rsid w:val="008759A0"/>
    <w:rsid w:val="00875AA8"/>
    <w:rsid w:val="00876819"/>
    <w:rsid w:val="00876948"/>
    <w:rsid w:val="00880592"/>
    <w:rsid w:val="00880918"/>
    <w:rsid w:val="00883398"/>
    <w:rsid w:val="00883628"/>
    <w:rsid w:val="00884B9C"/>
    <w:rsid w:val="00884C1C"/>
    <w:rsid w:val="00885B5C"/>
    <w:rsid w:val="00886010"/>
    <w:rsid w:val="00886CFB"/>
    <w:rsid w:val="00887544"/>
    <w:rsid w:val="00891BF3"/>
    <w:rsid w:val="00893C07"/>
    <w:rsid w:val="00895420"/>
    <w:rsid w:val="0089687A"/>
    <w:rsid w:val="008A0561"/>
    <w:rsid w:val="008A21B8"/>
    <w:rsid w:val="008A45FA"/>
    <w:rsid w:val="008A4FDC"/>
    <w:rsid w:val="008A506D"/>
    <w:rsid w:val="008A68E9"/>
    <w:rsid w:val="008B1321"/>
    <w:rsid w:val="008B1439"/>
    <w:rsid w:val="008B2B0D"/>
    <w:rsid w:val="008B3A66"/>
    <w:rsid w:val="008B3B19"/>
    <w:rsid w:val="008B493C"/>
    <w:rsid w:val="008B4BCA"/>
    <w:rsid w:val="008B4FA7"/>
    <w:rsid w:val="008B5EE2"/>
    <w:rsid w:val="008B6872"/>
    <w:rsid w:val="008C0371"/>
    <w:rsid w:val="008C14B4"/>
    <w:rsid w:val="008C2C79"/>
    <w:rsid w:val="008C3790"/>
    <w:rsid w:val="008C3BE7"/>
    <w:rsid w:val="008C4D6B"/>
    <w:rsid w:val="008C4E01"/>
    <w:rsid w:val="008C5756"/>
    <w:rsid w:val="008C5DE9"/>
    <w:rsid w:val="008D0A82"/>
    <w:rsid w:val="008D355D"/>
    <w:rsid w:val="008D4E11"/>
    <w:rsid w:val="008D4E38"/>
    <w:rsid w:val="008E0562"/>
    <w:rsid w:val="008E0795"/>
    <w:rsid w:val="008E3B6E"/>
    <w:rsid w:val="008E3F60"/>
    <w:rsid w:val="008E4889"/>
    <w:rsid w:val="008E6F2D"/>
    <w:rsid w:val="008F063A"/>
    <w:rsid w:val="008F1765"/>
    <w:rsid w:val="008F2CC6"/>
    <w:rsid w:val="008F4135"/>
    <w:rsid w:val="008F460C"/>
    <w:rsid w:val="008F5FE3"/>
    <w:rsid w:val="008F6D1E"/>
    <w:rsid w:val="008F709E"/>
    <w:rsid w:val="008F78B9"/>
    <w:rsid w:val="008F7957"/>
    <w:rsid w:val="00901C09"/>
    <w:rsid w:val="009028F2"/>
    <w:rsid w:val="00902E43"/>
    <w:rsid w:val="00902F95"/>
    <w:rsid w:val="00903E62"/>
    <w:rsid w:val="009105D8"/>
    <w:rsid w:val="00913FDF"/>
    <w:rsid w:val="00914836"/>
    <w:rsid w:val="00914DC0"/>
    <w:rsid w:val="0091680B"/>
    <w:rsid w:val="009168C1"/>
    <w:rsid w:val="00917BCE"/>
    <w:rsid w:val="0092014B"/>
    <w:rsid w:val="00920B58"/>
    <w:rsid w:val="009249E3"/>
    <w:rsid w:val="0092731C"/>
    <w:rsid w:val="00933085"/>
    <w:rsid w:val="00934A8A"/>
    <w:rsid w:val="00936ECF"/>
    <w:rsid w:val="0093717E"/>
    <w:rsid w:val="00937F6A"/>
    <w:rsid w:val="00941C80"/>
    <w:rsid w:val="00941E78"/>
    <w:rsid w:val="00942071"/>
    <w:rsid w:val="009429CE"/>
    <w:rsid w:val="00942F51"/>
    <w:rsid w:val="009431EE"/>
    <w:rsid w:val="009436D4"/>
    <w:rsid w:val="00944197"/>
    <w:rsid w:val="00945021"/>
    <w:rsid w:val="0094758F"/>
    <w:rsid w:val="00947DE6"/>
    <w:rsid w:val="00951B45"/>
    <w:rsid w:val="00952C41"/>
    <w:rsid w:val="00954190"/>
    <w:rsid w:val="009549DA"/>
    <w:rsid w:val="00954F3F"/>
    <w:rsid w:val="0095541C"/>
    <w:rsid w:val="0095551D"/>
    <w:rsid w:val="0095607E"/>
    <w:rsid w:val="00956953"/>
    <w:rsid w:val="00960F0C"/>
    <w:rsid w:val="00963B8A"/>
    <w:rsid w:val="009654DE"/>
    <w:rsid w:val="0096690F"/>
    <w:rsid w:val="00967328"/>
    <w:rsid w:val="00970278"/>
    <w:rsid w:val="009735F9"/>
    <w:rsid w:val="00973820"/>
    <w:rsid w:val="009748EC"/>
    <w:rsid w:val="00974F57"/>
    <w:rsid w:val="009761CF"/>
    <w:rsid w:val="00981851"/>
    <w:rsid w:val="00985672"/>
    <w:rsid w:val="00985B55"/>
    <w:rsid w:val="00985C28"/>
    <w:rsid w:val="00991B5B"/>
    <w:rsid w:val="009957B8"/>
    <w:rsid w:val="00995CE5"/>
    <w:rsid w:val="00995D1A"/>
    <w:rsid w:val="009964D6"/>
    <w:rsid w:val="009A061A"/>
    <w:rsid w:val="009A0A49"/>
    <w:rsid w:val="009A0CA3"/>
    <w:rsid w:val="009A1B72"/>
    <w:rsid w:val="009A21AF"/>
    <w:rsid w:val="009A39A4"/>
    <w:rsid w:val="009A40E0"/>
    <w:rsid w:val="009A45B1"/>
    <w:rsid w:val="009A550D"/>
    <w:rsid w:val="009B1864"/>
    <w:rsid w:val="009B367E"/>
    <w:rsid w:val="009B4234"/>
    <w:rsid w:val="009B51DB"/>
    <w:rsid w:val="009B5DBC"/>
    <w:rsid w:val="009B635A"/>
    <w:rsid w:val="009C06B1"/>
    <w:rsid w:val="009C24DB"/>
    <w:rsid w:val="009C3F3A"/>
    <w:rsid w:val="009C411B"/>
    <w:rsid w:val="009C4722"/>
    <w:rsid w:val="009C75A9"/>
    <w:rsid w:val="009C7689"/>
    <w:rsid w:val="009D401C"/>
    <w:rsid w:val="009D4CC4"/>
    <w:rsid w:val="009D6237"/>
    <w:rsid w:val="009D66EA"/>
    <w:rsid w:val="009D729C"/>
    <w:rsid w:val="009D7DBE"/>
    <w:rsid w:val="009E1230"/>
    <w:rsid w:val="009E126A"/>
    <w:rsid w:val="009E143F"/>
    <w:rsid w:val="009E2A96"/>
    <w:rsid w:val="009E2E5D"/>
    <w:rsid w:val="009E456B"/>
    <w:rsid w:val="009E5116"/>
    <w:rsid w:val="009E593C"/>
    <w:rsid w:val="009E5E1C"/>
    <w:rsid w:val="009E6ADC"/>
    <w:rsid w:val="009E6DDD"/>
    <w:rsid w:val="009E6E0E"/>
    <w:rsid w:val="009E7149"/>
    <w:rsid w:val="009F062D"/>
    <w:rsid w:val="009F29F0"/>
    <w:rsid w:val="009F29F2"/>
    <w:rsid w:val="009F2D84"/>
    <w:rsid w:val="009F3560"/>
    <w:rsid w:val="009F369F"/>
    <w:rsid w:val="009F44AB"/>
    <w:rsid w:val="009F56D4"/>
    <w:rsid w:val="00A00368"/>
    <w:rsid w:val="00A0077C"/>
    <w:rsid w:val="00A05F87"/>
    <w:rsid w:val="00A06501"/>
    <w:rsid w:val="00A06C80"/>
    <w:rsid w:val="00A071F6"/>
    <w:rsid w:val="00A12299"/>
    <w:rsid w:val="00A13579"/>
    <w:rsid w:val="00A135EA"/>
    <w:rsid w:val="00A1380D"/>
    <w:rsid w:val="00A14F27"/>
    <w:rsid w:val="00A17CCC"/>
    <w:rsid w:val="00A20379"/>
    <w:rsid w:val="00A22B22"/>
    <w:rsid w:val="00A22D12"/>
    <w:rsid w:val="00A26506"/>
    <w:rsid w:val="00A278AB"/>
    <w:rsid w:val="00A27D7F"/>
    <w:rsid w:val="00A27E71"/>
    <w:rsid w:val="00A30A84"/>
    <w:rsid w:val="00A325CA"/>
    <w:rsid w:val="00A3360C"/>
    <w:rsid w:val="00A33B90"/>
    <w:rsid w:val="00A33C78"/>
    <w:rsid w:val="00A3672D"/>
    <w:rsid w:val="00A37FBB"/>
    <w:rsid w:val="00A4030F"/>
    <w:rsid w:val="00A419DF"/>
    <w:rsid w:val="00A4273A"/>
    <w:rsid w:val="00A45AD0"/>
    <w:rsid w:val="00A51484"/>
    <w:rsid w:val="00A529B8"/>
    <w:rsid w:val="00A53ABE"/>
    <w:rsid w:val="00A53D98"/>
    <w:rsid w:val="00A55509"/>
    <w:rsid w:val="00A55FCC"/>
    <w:rsid w:val="00A57FB8"/>
    <w:rsid w:val="00A6226F"/>
    <w:rsid w:val="00A63088"/>
    <w:rsid w:val="00A63587"/>
    <w:rsid w:val="00A63825"/>
    <w:rsid w:val="00A65BB9"/>
    <w:rsid w:val="00A66115"/>
    <w:rsid w:val="00A66E2A"/>
    <w:rsid w:val="00A712FB"/>
    <w:rsid w:val="00A71F99"/>
    <w:rsid w:val="00A747AB"/>
    <w:rsid w:val="00A75C28"/>
    <w:rsid w:val="00A76CDB"/>
    <w:rsid w:val="00A8139B"/>
    <w:rsid w:val="00A81DD1"/>
    <w:rsid w:val="00A81E70"/>
    <w:rsid w:val="00A82598"/>
    <w:rsid w:val="00A907A9"/>
    <w:rsid w:val="00A908EC"/>
    <w:rsid w:val="00A91331"/>
    <w:rsid w:val="00A946EC"/>
    <w:rsid w:val="00A94CF6"/>
    <w:rsid w:val="00A95226"/>
    <w:rsid w:val="00A959F5"/>
    <w:rsid w:val="00A961BE"/>
    <w:rsid w:val="00A961CE"/>
    <w:rsid w:val="00A97CD1"/>
    <w:rsid w:val="00AA0B5A"/>
    <w:rsid w:val="00AA1079"/>
    <w:rsid w:val="00AA255B"/>
    <w:rsid w:val="00AA2AF9"/>
    <w:rsid w:val="00AA3695"/>
    <w:rsid w:val="00AA42AB"/>
    <w:rsid w:val="00AA4BE7"/>
    <w:rsid w:val="00AA52C2"/>
    <w:rsid w:val="00AA664F"/>
    <w:rsid w:val="00AA6C16"/>
    <w:rsid w:val="00AA6FF1"/>
    <w:rsid w:val="00AA7F4B"/>
    <w:rsid w:val="00AB1A62"/>
    <w:rsid w:val="00AB2FE2"/>
    <w:rsid w:val="00AB5464"/>
    <w:rsid w:val="00AB57E3"/>
    <w:rsid w:val="00AB5E63"/>
    <w:rsid w:val="00AB6C9B"/>
    <w:rsid w:val="00AB70AA"/>
    <w:rsid w:val="00AB7E3F"/>
    <w:rsid w:val="00AC044A"/>
    <w:rsid w:val="00AC2701"/>
    <w:rsid w:val="00AC3875"/>
    <w:rsid w:val="00AC4EC5"/>
    <w:rsid w:val="00AC59D3"/>
    <w:rsid w:val="00AC5CC7"/>
    <w:rsid w:val="00AC678F"/>
    <w:rsid w:val="00AC7481"/>
    <w:rsid w:val="00AC7C33"/>
    <w:rsid w:val="00AC7D78"/>
    <w:rsid w:val="00AD07F2"/>
    <w:rsid w:val="00AD0A86"/>
    <w:rsid w:val="00AD5054"/>
    <w:rsid w:val="00AD66BF"/>
    <w:rsid w:val="00AE002E"/>
    <w:rsid w:val="00AE0EB4"/>
    <w:rsid w:val="00AE157E"/>
    <w:rsid w:val="00AE1726"/>
    <w:rsid w:val="00AE27B1"/>
    <w:rsid w:val="00AE4D3A"/>
    <w:rsid w:val="00AE4D6E"/>
    <w:rsid w:val="00AE664B"/>
    <w:rsid w:val="00AE684B"/>
    <w:rsid w:val="00AF2E5B"/>
    <w:rsid w:val="00AF36B4"/>
    <w:rsid w:val="00AF44AB"/>
    <w:rsid w:val="00AF5D71"/>
    <w:rsid w:val="00AF609A"/>
    <w:rsid w:val="00AF6138"/>
    <w:rsid w:val="00AF6515"/>
    <w:rsid w:val="00B01B36"/>
    <w:rsid w:val="00B01D04"/>
    <w:rsid w:val="00B026AF"/>
    <w:rsid w:val="00B03B59"/>
    <w:rsid w:val="00B03F1A"/>
    <w:rsid w:val="00B055D1"/>
    <w:rsid w:val="00B05B68"/>
    <w:rsid w:val="00B067D5"/>
    <w:rsid w:val="00B110D8"/>
    <w:rsid w:val="00B118C4"/>
    <w:rsid w:val="00B11D8A"/>
    <w:rsid w:val="00B12202"/>
    <w:rsid w:val="00B12277"/>
    <w:rsid w:val="00B12660"/>
    <w:rsid w:val="00B129F5"/>
    <w:rsid w:val="00B12C67"/>
    <w:rsid w:val="00B13858"/>
    <w:rsid w:val="00B156E8"/>
    <w:rsid w:val="00B15963"/>
    <w:rsid w:val="00B174AA"/>
    <w:rsid w:val="00B17B06"/>
    <w:rsid w:val="00B17E5D"/>
    <w:rsid w:val="00B21140"/>
    <w:rsid w:val="00B2120E"/>
    <w:rsid w:val="00B21A90"/>
    <w:rsid w:val="00B22694"/>
    <w:rsid w:val="00B2327C"/>
    <w:rsid w:val="00B23A75"/>
    <w:rsid w:val="00B23F03"/>
    <w:rsid w:val="00B24846"/>
    <w:rsid w:val="00B2579E"/>
    <w:rsid w:val="00B303BA"/>
    <w:rsid w:val="00B30666"/>
    <w:rsid w:val="00B30F24"/>
    <w:rsid w:val="00B319D0"/>
    <w:rsid w:val="00B32108"/>
    <w:rsid w:val="00B32C85"/>
    <w:rsid w:val="00B352B7"/>
    <w:rsid w:val="00B37AE4"/>
    <w:rsid w:val="00B37DC3"/>
    <w:rsid w:val="00B401BA"/>
    <w:rsid w:val="00B40CB8"/>
    <w:rsid w:val="00B47A8E"/>
    <w:rsid w:val="00B47A9D"/>
    <w:rsid w:val="00B50DC1"/>
    <w:rsid w:val="00B54512"/>
    <w:rsid w:val="00B558BC"/>
    <w:rsid w:val="00B55940"/>
    <w:rsid w:val="00B57D1C"/>
    <w:rsid w:val="00B60192"/>
    <w:rsid w:val="00B60AF1"/>
    <w:rsid w:val="00B62E17"/>
    <w:rsid w:val="00B65BD4"/>
    <w:rsid w:val="00B66377"/>
    <w:rsid w:val="00B66C9E"/>
    <w:rsid w:val="00B66CF3"/>
    <w:rsid w:val="00B67D72"/>
    <w:rsid w:val="00B708C6"/>
    <w:rsid w:val="00B711AD"/>
    <w:rsid w:val="00B7298B"/>
    <w:rsid w:val="00B72C31"/>
    <w:rsid w:val="00B73A09"/>
    <w:rsid w:val="00B7593D"/>
    <w:rsid w:val="00B76C2E"/>
    <w:rsid w:val="00B76F46"/>
    <w:rsid w:val="00B80997"/>
    <w:rsid w:val="00B81D5F"/>
    <w:rsid w:val="00B834BF"/>
    <w:rsid w:val="00B842C1"/>
    <w:rsid w:val="00B85364"/>
    <w:rsid w:val="00B85D3D"/>
    <w:rsid w:val="00B86241"/>
    <w:rsid w:val="00B8720B"/>
    <w:rsid w:val="00B9002C"/>
    <w:rsid w:val="00B90112"/>
    <w:rsid w:val="00B93966"/>
    <w:rsid w:val="00B94022"/>
    <w:rsid w:val="00B95DCB"/>
    <w:rsid w:val="00B95F05"/>
    <w:rsid w:val="00B96902"/>
    <w:rsid w:val="00B96C99"/>
    <w:rsid w:val="00BA14BB"/>
    <w:rsid w:val="00BA2B69"/>
    <w:rsid w:val="00BA3B5F"/>
    <w:rsid w:val="00BA406A"/>
    <w:rsid w:val="00BA417B"/>
    <w:rsid w:val="00BA4E8D"/>
    <w:rsid w:val="00BA5DD7"/>
    <w:rsid w:val="00BA6889"/>
    <w:rsid w:val="00BA6994"/>
    <w:rsid w:val="00BB095F"/>
    <w:rsid w:val="00BB1FE1"/>
    <w:rsid w:val="00BB2C5F"/>
    <w:rsid w:val="00BB4AE7"/>
    <w:rsid w:val="00BB4C0F"/>
    <w:rsid w:val="00BB4F3C"/>
    <w:rsid w:val="00BB76B9"/>
    <w:rsid w:val="00BC01DA"/>
    <w:rsid w:val="00BC0290"/>
    <w:rsid w:val="00BC083C"/>
    <w:rsid w:val="00BC1964"/>
    <w:rsid w:val="00BC30AA"/>
    <w:rsid w:val="00BC4257"/>
    <w:rsid w:val="00BC5B54"/>
    <w:rsid w:val="00BC66AD"/>
    <w:rsid w:val="00BD1392"/>
    <w:rsid w:val="00BD1D58"/>
    <w:rsid w:val="00BD20D5"/>
    <w:rsid w:val="00BD2C1B"/>
    <w:rsid w:val="00BD6A7C"/>
    <w:rsid w:val="00BD6C92"/>
    <w:rsid w:val="00BD6CCB"/>
    <w:rsid w:val="00BD740C"/>
    <w:rsid w:val="00BE0779"/>
    <w:rsid w:val="00BE169A"/>
    <w:rsid w:val="00BE1A92"/>
    <w:rsid w:val="00BE4AB3"/>
    <w:rsid w:val="00BE7700"/>
    <w:rsid w:val="00BF116C"/>
    <w:rsid w:val="00BF180C"/>
    <w:rsid w:val="00BF3778"/>
    <w:rsid w:val="00BF4543"/>
    <w:rsid w:val="00BF4973"/>
    <w:rsid w:val="00BF52E2"/>
    <w:rsid w:val="00BF605D"/>
    <w:rsid w:val="00BF728F"/>
    <w:rsid w:val="00BF7731"/>
    <w:rsid w:val="00BF7D47"/>
    <w:rsid w:val="00C01646"/>
    <w:rsid w:val="00C019D5"/>
    <w:rsid w:val="00C029A6"/>
    <w:rsid w:val="00C02EAE"/>
    <w:rsid w:val="00C056FB"/>
    <w:rsid w:val="00C05FE5"/>
    <w:rsid w:val="00C06375"/>
    <w:rsid w:val="00C06DEF"/>
    <w:rsid w:val="00C1001C"/>
    <w:rsid w:val="00C13DA1"/>
    <w:rsid w:val="00C14E1B"/>
    <w:rsid w:val="00C178D9"/>
    <w:rsid w:val="00C234EF"/>
    <w:rsid w:val="00C26030"/>
    <w:rsid w:val="00C316D4"/>
    <w:rsid w:val="00C31C9E"/>
    <w:rsid w:val="00C32B7C"/>
    <w:rsid w:val="00C32C58"/>
    <w:rsid w:val="00C34B29"/>
    <w:rsid w:val="00C359CC"/>
    <w:rsid w:val="00C35B67"/>
    <w:rsid w:val="00C37FBE"/>
    <w:rsid w:val="00C4078C"/>
    <w:rsid w:val="00C41AED"/>
    <w:rsid w:val="00C43FD3"/>
    <w:rsid w:val="00C449E7"/>
    <w:rsid w:val="00C53EB3"/>
    <w:rsid w:val="00C54A80"/>
    <w:rsid w:val="00C54CFB"/>
    <w:rsid w:val="00C56C91"/>
    <w:rsid w:val="00C57459"/>
    <w:rsid w:val="00C57F02"/>
    <w:rsid w:val="00C60483"/>
    <w:rsid w:val="00C63C0E"/>
    <w:rsid w:val="00C63C95"/>
    <w:rsid w:val="00C64473"/>
    <w:rsid w:val="00C6555A"/>
    <w:rsid w:val="00C658CE"/>
    <w:rsid w:val="00C67BB6"/>
    <w:rsid w:val="00C70085"/>
    <w:rsid w:val="00C71077"/>
    <w:rsid w:val="00C72A20"/>
    <w:rsid w:val="00C72BEE"/>
    <w:rsid w:val="00C736B0"/>
    <w:rsid w:val="00C74353"/>
    <w:rsid w:val="00C748E6"/>
    <w:rsid w:val="00C753C0"/>
    <w:rsid w:val="00C76354"/>
    <w:rsid w:val="00C765CE"/>
    <w:rsid w:val="00C76E64"/>
    <w:rsid w:val="00C81BFE"/>
    <w:rsid w:val="00C82386"/>
    <w:rsid w:val="00C83515"/>
    <w:rsid w:val="00C86DD7"/>
    <w:rsid w:val="00C8714F"/>
    <w:rsid w:val="00C9046B"/>
    <w:rsid w:val="00C90E3E"/>
    <w:rsid w:val="00C910F7"/>
    <w:rsid w:val="00C9282A"/>
    <w:rsid w:val="00C94CD6"/>
    <w:rsid w:val="00C94D0C"/>
    <w:rsid w:val="00C95E75"/>
    <w:rsid w:val="00C96775"/>
    <w:rsid w:val="00C96B9C"/>
    <w:rsid w:val="00C97BDB"/>
    <w:rsid w:val="00C97D7D"/>
    <w:rsid w:val="00C97E46"/>
    <w:rsid w:val="00CA152A"/>
    <w:rsid w:val="00CA1964"/>
    <w:rsid w:val="00CA2EE7"/>
    <w:rsid w:val="00CA32B4"/>
    <w:rsid w:val="00CA36AB"/>
    <w:rsid w:val="00CA3976"/>
    <w:rsid w:val="00CA4794"/>
    <w:rsid w:val="00CA4F9E"/>
    <w:rsid w:val="00CA57B8"/>
    <w:rsid w:val="00CB0DD2"/>
    <w:rsid w:val="00CB335F"/>
    <w:rsid w:val="00CB3EA0"/>
    <w:rsid w:val="00CB4BD3"/>
    <w:rsid w:val="00CB5462"/>
    <w:rsid w:val="00CB62F2"/>
    <w:rsid w:val="00CB74F8"/>
    <w:rsid w:val="00CB779B"/>
    <w:rsid w:val="00CC0E6C"/>
    <w:rsid w:val="00CC164B"/>
    <w:rsid w:val="00CC21AB"/>
    <w:rsid w:val="00CC2A0B"/>
    <w:rsid w:val="00CC56DA"/>
    <w:rsid w:val="00CC6A41"/>
    <w:rsid w:val="00CC7701"/>
    <w:rsid w:val="00CC7B96"/>
    <w:rsid w:val="00CD1BCB"/>
    <w:rsid w:val="00CD26DC"/>
    <w:rsid w:val="00CD4313"/>
    <w:rsid w:val="00CD4ADB"/>
    <w:rsid w:val="00CD5016"/>
    <w:rsid w:val="00CD52E9"/>
    <w:rsid w:val="00CD602E"/>
    <w:rsid w:val="00CD7DF6"/>
    <w:rsid w:val="00CE0B66"/>
    <w:rsid w:val="00CE125F"/>
    <w:rsid w:val="00CE4E00"/>
    <w:rsid w:val="00CE5668"/>
    <w:rsid w:val="00CE5908"/>
    <w:rsid w:val="00CE596F"/>
    <w:rsid w:val="00CE62FC"/>
    <w:rsid w:val="00CE65BA"/>
    <w:rsid w:val="00CF00A7"/>
    <w:rsid w:val="00CF064F"/>
    <w:rsid w:val="00CF2761"/>
    <w:rsid w:val="00CF3A16"/>
    <w:rsid w:val="00CF58CE"/>
    <w:rsid w:val="00D0003F"/>
    <w:rsid w:val="00D011A6"/>
    <w:rsid w:val="00D043C2"/>
    <w:rsid w:val="00D04C3E"/>
    <w:rsid w:val="00D05B67"/>
    <w:rsid w:val="00D06637"/>
    <w:rsid w:val="00D0733B"/>
    <w:rsid w:val="00D11B5D"/>
    <w:rsid w:val="00D12CD6"/>
    <w:rsid w:val="00D1666F"/>
    <w:rsid w:val="00D17129"/>
    <w:rsid w:val="00D17915"/>
    <w:rsid w:val="00D20C4B"/>
    <w:rsid w:val="00D20C9B"/>
    <w:rsid w:val="00D219AB"/>
    <w:rsid w:val="00D220BB"/>
    <w:rsid w:val="00D221FA"/>
    <w:rsid w:val="00D227AF"/>
    <w:rsid w:val="00D2305E"/>
    <w:rsid w:val="00D275C0"/>
    <w:rsid w:val="00D34016"/>
    <w:rsid w:val="00D40555"/>
    <w:rsid w:val="00D41335"/>
    <w:rsid w:val="00D42FDD"/>
    <w:rsid w:val="00D43117"/>
    <w:rsid w:val="00D43AB9"/>
    <w:rsid w:val="00D43ACA"/>
    <w:rsid w:val="00D464A5"/>
    <w:rsid w:val="00D4661C"/>
    <w:rsid w:val="00D4690B"/>
    <w:rsid w:val="00D46CAC"/>
    <w:rsid w:val="00D46CC9"/>
    <w:rsid w:val="00D50EA9"/>
    <w:rsid w:val="00D51E11"/>
    <w:rsid w:val="00D5224C"/>
    <w:rsid w:val="00D52C99"/>
    <w:rsid w:val="00D54BF9"/>
    <w:rsid w:val="00D5534D"/>
    <w:rsid w:val="00D56BE5"/>
    <w:rsid w:val="00D5772C"/>
    <w:rsid w:val="00D61864"/>
    <w:rsid w:val="00D625C1"/>
    <w:rsid w:val="00D645FE"/>
    <w:rsid w:val="00D64AA7"/>
    <w:rsid w:val="00D654ED"/>
    <w:rsid w:val="00D67530"/>
    <w:rsid w:val="00D7098C"/>
    <w:rsid w:val="00D70E80"/>
    <w:rsid w:val="00D71C4B"/>
    <w:rsid w:val="00D73CFC"/>
    <w:rsid w:val="00D74160"/>
    <w:rsid w:val="00D74651"/>
    <w:rsid w:val="00D75613"/>
    <w:rsid w:val="00D76AFC"/>
    <w:rsid w:val="00D80624"/>
    <w:rsid w:val="00D8124E"/>
    <w:rsid w:val="00D831A6"/>
    <w:rsid w:val="00D83CBD"/>
    <w:rsid w:val="00D845DC"/>
    <w:rsid w:val="00D86A30"/>
    <w:rsid w:val="00D87646"/>
    <w:rsid w:val="00D90061"/>
    <w:rsid w:val="00D91451"/>
    <w:rsid w:val="00D919C4"/>
    <w:rsid w:val="00D93D44"/>
    <w:rsid w:val="00D948D0"/>
    <w:rsid w:val="00D94AD5"/>
    <w:rsid w:val="00D95226"/>
    <w:rsid w:val="00D95E04"/>
    <w:rsid w:val="00D9785C"/>
    <w:rsid w:val="00DA0E60"/>
    <w:rsid w:val="00DA1A68"/>
    <w:rsid w:val="00DA66E7"/>
    <w:rsid w:val="00DA6A36"/>
    <w:rsid w:val="00DB168A"/>
    <w:rsid w:val="00DB16F6"/>
    <w:rsid w:val="00DB238B"/>
    <w:rsid w:val="00DB2C77"/>
    <w:rsid w:val="00DB54BD"/>
    <w:rsid w:val="00DC0D66"/>
    <w:rsid w:val="00DC0E8D"/>
    <w:rsid w:val="00DC1AAA"/>
    <w:rsid w:val="00DC3616"/>
    <w:rsid w:val="00DC3F55"/>
    <w:rsid w:val="00DC54A0"/>
    <w:rsid w:val="00DC5713"/>
    <w:rsid w:val="00DC6D15"/>
    <w:rsid w:val="00DC73B6"/>
    <w:rsid w:val="00DC7A22"/>
    <w:rsid w:val="00DD22BC"/>
    <w:rsid w:val="00DD27EE"/>
    <w:rsid w:val="00DD2D1B"/>
    <w:rsid w:val="00DD37EC"/>
    <w:rsid w:val="00DD392D"/>
    <w:rsid w:val="00DD64A2"/>
    <w:rsid w:val="00DD6C53"/>
    <w:rsid w:val="00DE133B"/>
    <w:rsid w:val="00DE1FED"/>
    <w:rsid w:val="00DE2E3B"/>
    <w:rsid w:val="00DE38AC"/>
    <w:rsid w:val="00DE5089"/>
    <w:rsid w:val="00DE56E7"/>
    <w:rsid w:val="00DE69E4"/>
    <w:rsid w:val="00DE6BA4"/>
    <w:rsid w:val="00DF13ED"/>
    <w:rsid w:val="00DF2E71"/>
    <w:rsid w:val="00DF34CB"/>
    <w:rsid w:val="00DF363D"/>
    <w:rsid w:val="00DF5052"/>
    <w:rsid w:val="00DF5950"/>
    <w:rsid w:val="00DF5C71"/>
    <w:rsid w:val="00E009E3"/>
    <w:rsid w:val="00E0209D"/>
    <w:rsid w:val="00E0315F"/>
    <w:rsid w:val="00E03803"/>
    <w:rsid w:val="00E03CC5"/>
    <w:rsid w:val="00E05B9B"/>
    <w:rsid w:val="00E06100"/>
    <w:rsid w:val="00E06E1C"/>
    <w:rsid w:val="00E07F53"/>
    <w:rsid w:val="00E07FBD"/>
    <w:rsid w:val="00E124CA"/>
    <w:rsid w:val="00E12C6C"/>
    <w:rsid w:val="00E134D7"/>
    <w:rsid w:val="00E13846"/>
    <w:rsid w:val="00E144C6"/>
    <w:rsid w:val="00E14C4E"/>
    <w:rsid w:val="00E15B57"/>
    <w:rsid w:val="00E20728"/>
    <w:rsid w:val="00E2084A"/>
    <w:rsid w:val="00E209EE"/>
    <w:rsid w:val="00E21588"/>
    <w:rsid w:val="00E21DBC"/>
    <w:rsid w:val="00E22F73"/>
    <w:rsid w:val="00E23718"/>
    <w:rsid w:val="00E23D54"/>
    <w:rsid w:val="00E27804"/>
    <w:rsid w:val="00E309AC"/>
    <w:rsid w:val="00E30F05"/>
    <w:rsid w:val="00E336C4"/>
    <w:rsid w:val="00E33908"/>
    <w:rsid w:val="00E345A5"/>
    <w:rsid w:val="00E35FA1"/>
    <w:rsid w:val="00E36A5B"/>
    <w:rsid w:val="00E36C5E"/>
    <w:rsid w:val="00E4086E"/>
    <w:rsid w:val="00E418E8"/>
    <w:rsid w:val="00E42E67"/>
    <w:rsid w:val="00E43497"/>
    <w:rsid w:val="00E43CF6"/>
    <w:rsid w:val="00E44CC5"/>
    <w:rsid w:val="00E45078"/>
    <w:rsid w:val="00E45898"/>
    <w:rsid w:val="00E45E14"/>
    <w:rsid w:val="00E46481"/>
    <w:rsid w:val="00E475A2"/>
    <w:rsid w:val="00E47D5E"/>
    <w:rsid w:val="00E5218B"/>
    <w:rsid w:val="00E522BB"/>
    <w:rsid w:val="00E53B20"/>
    <w:rsid w:val="00E54C1A"/>
    <w:rsid w:val="00E5568A"/>
    <w:rsid w:val="00E56E5E"/>
    <w:rsid w:val="00E60455"/>
    <w:rsid w:val="00E60C2A"/>
    <w:rsid w:val="00E6465D"/>
    <w:rsid w:val="00E64C04"/>
    <w:rsid w:val="00E741DD"/>
    <w:rsid w:val="00E74DBB"/>
    <w:rsid w:val="00E75EF3"/>
    <w:rsid w:val="00E77D01"/>
    <w:rsid w:val="00E8003A"/>
    <w:rsid w:val="00E80771"/>
    <w:rsid w:val="00E80C0E"/>
    <w:rsid w:val="00E80C71"/>
    <w:rsid w:val="00E8189D"/>
    <w:rsid w:val="00E81CCA"/>
    <w:rsid w:val="00E82548"/>
    <w:rsid w:val="00E83F06"/>
    <w:rsid w:val="00E84CD3"/>
    <w:rsid w:val="00E8508D"/>
    <w:rsid w:val="00E853A4"/>
    <w:rsid w:val="00E85581"/>
    <w:rsid w:val="00E87176"/>
    <w:rsid w:val="00E90A0D"/>
    <w:rsid w:val="00E90B78"/>
    <w:rsid w:val="00E91AAF"/>
    <w:rsid w:val="00E926F2"/>
    <w:rsid w:val="00E94676"/>
    <w:rsid w:val="00E9578C"/>
    <w:rsid w:val="00E976A1"/>
    <w:rsid w:val="00EA1254"/>
    <w:rsid w:val="00EA1A44"/>
    <w:rsid w:val="00EA1BBC"/>
    <w:rsid w:val="00EA23CE"/>
    <w:rsid w:val="00EA2623"/>
    <w:rsid w:val="00EA3617"/>
    <w:rsid w:val="00EA3CF3"/>
    <w:rsid w:val="00EB15AF"/>
    <w:rsid w:val="00EB1958"/>
    <w:rsid w:val="00EB2427"/>
    <w:rsid w:val="00EB2FA9"/>
    <w:rsid w:val="00EB3129"/>
    <w:rsid w:val="00EB3259"/>
    <w:rsid w:val="00EB3EF6"/>
    <w:rsid w:val="00EB4A4A"/>
    <w:rsid w:val="00EC0CBC"/>
    <w:rsid w:val="00EC13C6"/>
    <w:rsid w:val="00EC287F"/>
    <w:rsid w:val="00EC5170"/>
    <w:rsid w:val="00EC580B"/>
    <w:rsid w:val="00ED166A"/>
    <w:rsid w:val="00ED1807"/>
    <w:rsid w:val="00ED35C8"/>
    <w:rsid w:val="00ED4182"/>
    <w:rsid w:val="00ED451B"/>
    <w:rsid w:val="00ED56D9"/>
    <w:rsid w:val="00ED5DAA"/>
    <w:rsid w:val="00ED701F"/>
    <w:rsid w:val="00ED7FFE"/>
    <w:rsid w:val="00EE11A2"/>
    <w:rsid w:val="00EE1B52"/>
    <w:rsid w:val="00EE2210"/>
    <w:rsid w:val="00EE467F"/>
    <w:rsid w:val="00EE6231"/>
    <w:rsid w:val="00EF1DD9"/>
    <w:rsid w:val="00EF378D"/>
    <w:rsid w:val="00EF6D56"/>
    <w:rsid w:val="00EF7B22"/>
    <w:rsid w:val="00F00D02"/>
    <w:rsid w:val="00F02C71"/>
    <w:rsid w:val="00F030E7"/>
    <w:rsid w:val="00F03AF0"/>
    <w:rsid w:val="00F051AF"/>
    <w:rsid w:val="00F055A9"/>
    <w:rsid w:val="00F06027"/>
    <w:rsid w:val="00F062B7"/>
    <w:rsid w:val="00F06637"/>
    <w:rsid w:val="00F10507"/>
    <w:rsid w:val="00F10B40"/>
    <w:rsid w:val="00F12AF9"/>
    <w:rsid w:val="00F14E18"/>
    <w:rsid w:val="00F17125"/>
    <w:rsid w:val="00F17F0F"/>
    <w:rsid w:val="00F205F9"/>
    <w:rsid w:val="00F2135B"/>
    <w:rsid w:val="00F2164C"/>
    <w:rsid w:val="00F233F8"/>
    <w:rsid w:val="00F23475"/>
    <w:rsid w:val="00F240BB"/>
    <w:rsid w:val="00F2410C"/>
    <w:rsid w:val="00F25C67"/>
    <w:rsid w:val="00F25DDA"/>
    <w:rsid w:val="00F2636B"/>
    <w:rsid w:val="00F26E86"/>
    <w:rsid w:val="00F271EF"/>
    <w:rsid w:val="00F30623"/>
    <w:rsid w:val="00F31709"/>
    <w:rsid w:val="00F35683"/>
    <w:rsid w:val="00F35909"/>
    <w:rsid w:val="00F361B9"/>
    <w:rsid w:val="00F36911"/>
    <w:rsid w:val="00F37B75"/>
    <w:rsid w:val="00F37FB6"/>
    <w:rsid w:val="00F402E0"/>
    <w:rsid w:val="00F40436"/>
    <w:rsid w:val="00F45C0A"/>
    <w:rsid w:val="00F46A48"/>
    <w:rsid w:val="00F46FFB"/>
    <w:rsid w:val="00F5082E"/>
    <w:rsid w:val="00F5148F"/>
    <w:rsid w:val="00F5181E"/>
    <w:rsid w:val="00F52C6E"/>
    <w:rsid w:val="00F54A9F"/>
    <w:rsid w:val="00F551DA"/>
    <w:rsid w:val="00F62336"/>
    <w:rsid w:val="00F6401F"/>
    <w:rsid w:val="00F6469C"/>
    <w:rsid w:val="00F64C49"/>
    <w:rsid w:val="00F70AD0"/>
    <w:rsid w:val="00F71DDF"/>
    <w:rsid w:val="00F7599E"/>
    <w:rsid w:val="00F76D4C"/>
    <w:rsid w:val="00F77B7F"/>
    <w:rsid w:val="00F77F89"/>
    <w:rsid w:val="00F8067D"/>
    <w:rsid w:val="00F82A72"/>
    <w:rsid w:val="00F830CC"/>
    <w:rsid w:val="00F844FF"/>
    <w:rsid w:val="00F8546B"/>
    <w:rsid w:val="00F8681F"/>
    <w:rsid w:val="00F87FEC"/>
    <w:rsid w:val="00F94DAB"/>
    <w:rsid w:val="00F95344"/>
    <w:rsid w:val="00F9582D"/>
    <w:rsid w:val="00F96D8C"/>
    <w:rsid w:val="00F97A3B"/>
    <w:rsid w:val="00FA243A"/>
    <w:rsid w:val="00FA4163"/>
    <w:rsid w:val="00FA4F6D"/>
    <w:rsid w:val="00FA7051"/>
    <w:rsid w:val="00FA7700"/>
    <w:rsid w:val="00FA7922"/>
    <w:rsid w:val="00FA7938"/>
    <w:rsid w:val="00FB2096"/>
    <w:rsid w:val="00FB2395"/>
    <w:rsid w:val="00FB2A24"/>
    <w:rsid w:val="00FB56EB"/>
    <w:rsid w:val="00FB5780"/>
    <w:rsid w:val="00FB68F9"/>
    <w:rsid w:val="00FB69E2"/>
    <w:rsid w:val="00FB7579"/>
    <w:rsid w:val="00FB78F6"/>
    <w:rsid w:val="00FC0122"/>
    <w:rsid w:val="00FC0507"/>
    <w:rsid w:val="00FC0E5D"/>
    <w:rsid w:val="00FC7318"/>
    <w:rsid w:val="00FC7C63"/>
    <w:rsid w:val="00FD3E73"/>
    <w:rsid w:val="00FD4430"/>
    <w:rsid w:val="00FD5CDD"/>
    <w:rsid w:val="00FD6071"/>
    <w:rsid w:val="00FE1A59"/>
    <w:rsid w:val="00FE1AE8"/>
    <w:rsid w:val="00FE202E"/>
    <w:rsid w:val="00FE3EFE"/>
    <w:rsid w:val="00FE692A"/>
    <w:rsid w:val="00FE75D2"/>
    <w:rsid w:val="00FE75FC"/>
    <w:rsid w:val="00FE762F"/>
    <w:rsid w:val="00FF0BE8"/>
    <w:rsid w:val="00FF0CC9"/>
    <w:rsid w:val="00FF2182"/>
    <w:rsid w:val="00FF33D7"/>
    <w:rsid w:val="00FF475C"/>
    <w:rsid w:val="00FF523B"/>
    <w:rsid w:val="00FF7876"/>
    <w:rsid w:val="00FF7904"/>
    <w:rsid w:val="00FF79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62FE9F"/>
  <w15:chartTrackingRefBased/>
  <w15:docId w15:val="{7BDAA27C-DDB3-4C06-A9DC-1475C15D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270"/>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uiPriority w:val="9"/>
    <w:qFormat/>
    <w:pPr>
      <w:keepNext/>
      <w:ind w:right="560"/>
      <w:jc w:val="center"/>
      <w:outlineLvl w:val="1"/>
    </w:pPr>
    <w:rPr>
      <w:rFonts w:ascii="Arial" w:hAnsi="Arial" w:cs="Arial"/>
      <w:b/>
      <w:bCs/>
      <w:sz w:val="20"/>
    </w:rPr>
  </w:style>
  <w:style w:type="paragraph" w:styleId="Ttulo3">
    <w:name w:val="heading 3"/>
    <w:basedOn w:val="Normal"/>
    <w:next w:val="Sangra2detindependiente"/>
    <w:qFormat/>
    <w:pPr>
      <w:keepNext/>
      <w:numPr>
        <w:numId w:val="2"/>
      </w:numPr>
      <w:spacing w:before="240" w:after="120"/>
      <w:jc w:val="both"/>
      <w:outlineLvl w:val="2"/>
    </w:pPr>
    <w:rPr>
      <w:rFonts w:ascii="Courier New" w:eastAsia="Arial Unicode MS" w:hAnsi="Courier New"/>
      <w:b/>
      <w:szCs w:val="20"/>
      <w:lang w:val="es-ES_tradnl"/>
    </w:rPr>
  </w:style>
  <w:style w:type="paragraph" w:styleId="Ttulo8">
    <w:name w:val="heading 8"/>
    <w:basedOn w:val="Normal"/>
    <w:next w:val="Normal"/>
    <w:qFormat/>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semiHidden/>
    <w:rPr>
      <w:sz w:val="20"/>
      <w:szCs w:val="20"/>
    </w:rPr>
  </w:style>
  <w:style w:type="character" w:styleId="Refdenotaalpie">
    <w:name w:val="footnote reference"/>
    <w:aliases w:val="Referencia nota al pie"/>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pPr>
      <w:tabs>
        <w:tab w:val="left" w:pos="2268"/>
      </w:tabs>
      <w:ind w:firstLine="1"/>
      <w:jc w:val="both"/>
    </w:pPr>
    <w:rPr>
      <w:rFonts w:ascii="Arial" w:hAnsi="Arial" w:cs="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table" w:styleId="Tablaconcuadrcula">
    <w:name w:val="Table Grid"/>
    <w:basedOn w:val="Tablanormal"/>
    <w:rsid w:val="00827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92EC9"/>
    <w:rPr>
      <w:rFonts w:ascii="Tahoma" w:hAnsi="Tahoma" w:cs="Tahoma"/>
      <w:sz w:val="16"/>
      <w:szCs w:val="16"/>
    </w:rPr>
  </w:style>
  <w:style w:type="paragraph" w:customStyle="1" w:styleId="toa">
    <w:name w:val="toa"/>
    <w:basedOn w:val="Normal"/>
    <w:rsid w:val="00C26030"/>
    <w:pPr>
      <w:tabs>
        <w:tab w:val="left" w:pos="9000"/>
        <w:tab w:val="right" w:pos="9360"/>
      </w:tabs>
      <w:suppressAutoHyphens/>
    </w:pPr>
    <w:rPr>
      <w:lang w:val="en-US"/>
    </w:rPr>
  </w:style>
  <w:style w:type="character" w:customStyle="1" w:styleId="azu">
    <w:name w:val="azu"/>
    <w:uiPriority w:val="99"/>
    <w:rsid w:val="0046612E"/>
    <w:rPr>
      <w:rFonts w:cs="Times New Roman"/>
    </w:rPr>
  </w:style>
  <w:style w:type="character" w:customStyle="1" w:styleId="textpais">
    <w:name w:val="textpais"/>
    <w:uiPriority w:val="99"/>
    <w:rsid w:val="0046612E"/>
    <w:rPr>
      <w:rFonts w:cs="Times New Roman"/>
    </w:rPr>
  </w:style>
  <w:style w:type="paragraph" w:customStyle="1" w:styleId="CharChar">
    <w:name w:val="Char Char"/>
    <w:basedOn w:val="Normal"/>
    <w:uiPriority w:val="99"/>
    <w:rsid w:val="0046612E"/>
    <w:pPr>
      <w:spacing w:after="160" w:line="240" w:lineRule="exact"/>
      <w:ind w:left="500"/>
      <w:jc w:val="center"/>
    </w:pPr>
    <w:rPr>
      <w:rFonts w:ascii="Verdana" w:hAnsi="Verdana" w:cs="Arial"/>
      <w:b/>
      <w:sz w:val="20"/>
      <w:szCs w:val="20"/>
      <w:lang w:val="es-VE" w:eastAsia="en-US"/>
    </w:rPr>
  </w:style>
  <w:style w:type="paragraph" w:customStyle="1" w:styleId="Prrafodelista1">
    <w:name w:val="Párrafo de lista1"/>
    <w:basedOn w:val="Normal"/>
    <w:rsid w:val="003D3DF3"/>
    <w:pPr>
      <w:spacing w:after="200" w:line="276" w:lineRule="auto"/>
      <w:ind w:left="720"/>
      <w:contextualSpacing/>
    </w:pPr>
    <w:rPr>
      <w:rFonts w:ascii="Calibri" w:hAnsi="Calibri"/>
      <w:sz w:val="22"/>
      <w:szCs w:val="22"/>
      <w:lang w:eastAsia="en-US"/>
    </w:rPr>
  </w:style>
  <w:style w:type="paragraph" w:styleId="Prrafodelista">
    <w:name w:val="List Paragraph"/>
    <w:basedOn w:val="Normal"/>
    <w:uiPriority w:val="99"/>
    <w:qFormat/>
    <w:rsid w:val="002D17E2"/>
    <w:pPr>
      <w:ind w:left="708"/>
    </w:pPr>
  </w:style>
  <w:style w:type="paragraph" w:customStyle="1" w:styleId="Style1">
    <w:name w:val="Style 1"/>
    <w:uiPriority w:val="99"/>
    <w:rsid w:val="00170258"/>
    <w:pPr>
      <w:widowControl w:val="0"/>
      <w:autoSpaceDE w:val="0"/>
      <w:autoSpaceDN w:val="0"/>
      <w:adjustRightInd w:val="0"/>
    </w:pPr>
    <w:rPr>
      <w:lang w:val="en-US"/>
    </w:rPr>
  </w:style>
  <w:style w:type="character" w:styleId="nfasis">
    <w:name w:val="Emphasis"/>
    <w:qFormat/>
    <w:rsid w:val="003B7AF5"/>
    <w:rPr>
      <w:i/>
      <w:iCs/>
    </w:rPr>
  </w:style>
  <w:style w:type="character" w:styleId="Hipervnculo">
    <w:name w:val="Hyperlink"/>
    <w:uiPriority w:val="99"/>
    <w:unhideWhenUsed/>
    <w:rsid w:val="00756909"/>
    <w:rPr>
      <w:color w:val="0000FF"/>
      <w:u w:val="single"/>
    </w:rPr>
  </w:style>
  <w:style w:type="paragraph" w:customStyle="1" w:styleId="Default">
    <w:name w:val="Default"/>
    <w:rsid w:val="00BD1D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1924">
      <w:bodyDiv w:val="1"/>
      <w:marLeft w:val="0"/>
      <w:marRight w:val="0"/>
      <w:marTop w:val="0"/>
      <w:marBottom w:val="0"/>
      <w:divBdr>
        <w:top w:val="none" w:sz="0" w:space="0" w:color="auto"/>
        <w:left w:val="none" w:sz="0" w:space="0" w:color="auto"/>
        <w:bottom w:val="none" w:sz="0" w:space="0" w:color="auto"/>
        <w:right w:val="none" w:sz="0" w:space="0" w:color="auto"/>
      </w:divBdr>
    </w:div>
    <w:div w:id="77872433">
      <w:bodyDiv w:val="1"/>
      <w:marLeft w:val="0"/>
      <w:marRight w:val="0"/>
      <w:marTop w:val="0"/>
      <w:marBottom w:val="0"/>
      <w:divBdr>
        <w:top w:val="none" w:sz="0" w:space="0" w:color="auto"/>
        <w:left w:val="none" w:sz="0" w:space="0" w:color="auto"/>
        <w:bottom w:val="none" w:sz="0" w:space="0" w:color="auto"/>
        <w:right w:val="none" w:sz="0" w:space="0" w:color="auto"/>
      </w:divBdr>
    </w:div>
    <w:div w:id="183520740">
      <w:bodyDiv w:val="1"/>
      <w:marLeft w:val="0"/>
      <w:marRight w:val="0"/>
      <w:marTop w:val="0"/>
      <w:marBottom w:val="0"/>
      <w:divBdr>
        <w:top w:val="none" w:sz="0" w:space="0" w:color="auto"/>
        <w:left w:val="none" w:sz="0" w:space="0" w:color="auto"/>
        <w:bottom w:val="none" w:sz="0" w:space="0" w:color="auto"/>
        <w:right w:val="none" w:sz="0" w:space="0" w:color="auto"/>
      </w:divBdr>
    </w:div>
    <w:div w:id="380786598">
      <w:bodyDiv w:val="1"/>
      <w:marLeft w:val="0"/>
      <w:marRight w:val="0"/>
      <w:marTop w:val="0"/>
      <w:marBottom w:val="0"/>
      <w:divBdr>
        <w:top w:val="none" w:sz="0" w:space="0" w:color="auto"/>
        <w:left w:val="none" w:sz="0" w:space="0" w:color="auto"/>
        <w:bottom w:val="none" w:sz="0" w:space="0" w:color="auto"/>
        <w:right w:val="none" w:sz="0" w:space="0" w:color="auto"/>
      </w:divBdr>
    </w:div>
    <w:div w:id="720053668">
      <w:bodyDiv w:val="1"/>
      <w:marLeft w:val="0"/>
      <w:marRight w:val="0"/>
      <w:marTop w:val="0"/>
      <w:marBottom w:val="0"/>
      <w:divBdr>
        <w:top w:val="none" w:sz="0" w:space="0" w:color="auto"/>
        <w:left w:val="none" w:sz="0" w:space="0" w:color="auto"/>
        <w:bottom w:val="none" w:sz="0" w:space="0" w:color="auto"/>
        <w:right w:val="none" w:sz="0" w:space="0" w:color="auto"/>
      </w:divBdr>
    </w:div>
    <w:div w:id="1283078411">
      <w:bodyDiv w:val="1"/>
      <w:marLeft w:val="0"/>
      <w:marRight w:val="0"/>
      <w:marTop w:val="0"/>
      <w:marBottom w:val="0"/>
      <w:divBdr>
        <w:top w:val="none" w:sz="0" w:space="0" w:color="auto"/>
        <w:left w:val="none" w:sz="0" w:space="0" w:color="auto"/>
        <w:bottom w:val="none" w:sz="0" w:space="0" w:color="auto"/>
        <w:right w:val="none" w:sz="0" w:space="0" w:color="auto"/>
      </w:divBdr>
    </w:div>
    <w:div w:id="1296640058">
      <w:bodyDiv w:val="1"/>
      <w:marLeft w:val="0"/>
      <w:marRight w:val="0"/>
      <w:marTop w:val="0"/>
      <w:marBottom w:val="0"/>
      <w:divBdr>
        <w:top w:val="none" w:sz="0" w:space="0" w:color="auto"/>
        <w:left w:val="none" w:sz="0" w:space="0" w:color="auto"/>
        <w:bottom w:val="none" w:sz="0" w:space="0" w:color="auto"/>
        <w:right w:val="none" w:sz="0" w:space="0" w:color="auto"/>
      </w:divBdr>
    </w:div>
    <w:div w:id="1306667090">
      <w:bodyDiv w:val="1"/>
      <w:marLeft w:val="0"/>
      <w:marRight w:val="0"/>
      <w:marTop w:val="0"/>
      <w:marBottom w:val="0"/>
      <w:divBdr>
        <w:top w:val="none" w:sz="0" w:space="0" w:color="auto"/>
        <w:left w:val="none" w:sz="0" w:space="0" w:color="auto"/>
        <w:bottom w:val="none" w:sz="0" w:space="0" w:color="auto"/>
        <w:right w:val="none" w:sz="0" w:space="0" w:color="auto"/>
      </w:divBdr>
    </w:div>
    <w:div w:id="1495533855">
      <w:bodyDiv w:val="1"/>
      <w:marLeft w:val="0"/>
      <w:marRight w:val="0"/>
      <w:marTop w:val="0"/>
      <w:marBottom w:val="0"/>
      <w:divBdr>
        <w:top w:val="none" w:sz="0" w:space="0" w:color="auto"/>
        <w:left w:val="none" w:sz="0" w:space="0" w:color="auto"/>
        <w:bottom w:val="none" w:sz="0" w:space="0" w:color="auto"/>
        <w:right w:val="none" w:sz="0" w:space="0" w:color="auto"/>
      </w:divBdr>
    </w:div>
    <w:div w:id="1552769598">
      <w:bodyDiv w:val="1"/>
      <w:marLeft w:val="0"/>
      <w:marRight w:val="0"/>
      <w:marTop w:val="0"/>
      <w:marBottom w:val="0"/>
      <w:divBdr>
        <w:top w:val="none" w:sz="0" w:space="0" w:color="auto"/>
        <w:left w:val="none" w:sz="0" w:space="0" w:color="auto"/>
        <w:bottom w:val="none" w:sz="0" w:space="0" w:color="auto"/>
        <w:right w:val="none" w:sz="0" w:space="0" w:color="auto"/>
      </w:divBdr>
    </w:div>
    <w:div w:id="1582913063">
      <w:bodyDiv w:val="1"/>
      <w:marLeft w:val="0"/>
      <w:marRight w:val="0"/>
      <w:marTop w:val="0"/>
      <w:marBottom w:val="0"/>
      <w:divBdr>
        <w:top w:val="none" w:sz="0" w:space="0" w:color="auto"/>
        <w:left w:val="none" w:sz="0" w:space="0" w:color="auto"/>
        <w:bottom w:val="none" w:sz="0" w:space="0" w:color="auto"/>
        <w:right w:val="none" w:sz="0" w:space="0" w:color="auto"/>
      </w:divBdr>
    </w:div>
    <w:div w:id="1605577158">
      <w:bodyDiv w:val="1"/>
      <w:marLeft w:val="0"/>
      <w:marRight w:val="0"/>
      <w:marTop w:val="0"/>
      <w:marBottom w:val="0"/>
      <w:divBdr>
        <w:top w:val="none" w:sz="0" w:space="0" w:color="auto"/>
        <w:left w:val="none" w:sz="0" w:space="0" w:color="auto"/>
        <w:bottom w:val="none" w:sz="0" w:space="0" w:color="auto"/>
        <w:right w:val="none" w:sz="0" w:space="0" w:color="auto"/>
      </w:divBdr>
    </w:div>
    <w:div w:id="19080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bc97cc96e9f3f6d6a53277fda3447299">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a859c64410b0c99f07da15b42b7fbd3"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4AC9-1C4D-4347-B9FE-1443AA4D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E5369-E4E5-4D16-9E5F-F973488DEA02}">
  <ds:schemaRefs>
    <ds:schemaRef ds:uri="http://schemas.microsoft.com/sharepoint/v3/contenttype/forms"/>
  </ds:schemaRefs>
</ds:datastoreItem>
</file>

<file path=customXml/itemProps3.xml><?xml version="1.0" encoding="utf-8"?>
<ds:datastoreItem xmlns:ds="http://schemas.openxmlformats.org/officeDocument/2006/customXml" ds:itemID="{0AA946A5-8DB5-4A4D-851E-420A4EB1CBD5}">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4.xml><?xml version="1.0" encoding="utf-8"?>
<ds:datastoreItem xmlns:ds="http://schemas.openxmlformats.org/officeDocument/2006/customXml" ds:itemID="{E4AFA573-6927-4030-9BC4-CEE8D438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11</Pages>
  <Words>4341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Carlos Camara O.</cp:lastModifiedBy>
  <cp:revision>7</cp:revision>
  <cp:lastPrinted>2025-03-26T19:48:00Z</cp:lastPrinted>
  <dcterms:created xsi:type="dcterms:W3CDTF">2025-08-01T17:04:00Z</dcterms:created>
  <dcterms:modified xsi:type="dcterms:W3CDTF">2025-08-01T21:59:00Z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0x0101000E55C5C3B92FDF48AD6FAA422F2CCA7A</vt:lpwstr>
  </property>
</Properties>
</file>