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CB8A5" w14:textId="77777777" w:rsidR="003535CA" w:rsidRPr="001968E9" w:rsidRDefault="004E05A2" w:rsidP="00B1668A">
      <w:pPr>
        <w:tabs>
          <w:tab w:val="left" w:pos="1418"/>
        </w:tabs>
        <w:spacing w:before="80" w:line="276" w:lineRule="auto"/>
        <w:contextualSpacing/>
        <w:jc w:val="both"/>
        <w:rPr>
          <w:rFonts w:ascii="Arial" w:hAnsi="Arial" w:cs="Arial"/>
          <w:b/>
        </w:rPr>
      </w:pPr>
      <w:r w:rsidRPr="001968E9">
        <w:rPr>
          <w:rFonts w:ascii="Arial" w:hAnsi="Arial" w:cs="Arial"/>
          <w:b/>
        </w:rPr>
        <w:t xml:space="preserve">INFORME DE LA COMISIÓN DE SALUD </w:t>
      </w:r>
      <w:r w:rsidR="003C07DC" w:rsidRPr="001968E9">
        <w:rPr>
          <w:rFonts w:ascii="Arial" w:hAnsi="Arial" w:cs="Arial"/>
          <w:b/>
        </w:rPr>
        <w:t xml:space="preserve">RECAÍDO EN </w:t>
      </w:r>
      <w:r w:rsidR="00FB34EA" w:rsidRPr="001968E9">
        <w:rPr>
          <w:rFonts w:ascii="Arial" w:hAnsi="Arial" w:cs="Arial"/>
          <w:b/>
        </w:rPr>
        <w:t xml:space="preserve">EL PROYECTO DE LEY </w:t>
      </w:r>
      <w:r w:rsidR="00F535DC" w:rsidRPr="001968E9">
        <w:rPr>
          <w:rFonts w:ascii="Arial" w:hAnsi="Arial" w:cs="Arial"/>
          <w:b/>
        </w:rPr>
        <w:t>QUE</w:t>
      </w:r>
      <w:r w:rsidR="00572679" w:rsidRPr="001968E9">
        <w:rPr>
          <w:rFonts w:ascii="Arial" w:hAnsi="Arial" w:cs="Arial"/>
          <w:b/>
        </w:rPr>
        <w:t xml:space="preserve"> </w:t>
      </w:r>
      <w:r w:rsidR="00D47C33" w:rsidRPr="001968E9">
        <w:rPr>
          <w:rFonts w:ascii="Arial" w:hAnsi="Arial" w:cs="Arial"/>
          <w:b/>
        </w:rPr>
        <w:t>MODIFICA LA LEY GENERAL DE SERVICIOS ELÉCTRICOS PARA ASEGURAR LA CONTINUIDAD DEL SUMINISTRO DE ELECTRICIDAD A PERSONAS CON ELECTRODEPENDENCIA.</w:t>
      </w:r>
    </w:p>
    <w:p w14:paraId="4AFEC256" w14:textId="2BE30D79" w:rsidR="00DE0661" w:rsidRPr="001968E9" w:rsidRDefault="003C07DC" w:rsidP="00375BA2">
      <w:pPr>
        <w:tabs>
          <w:tab w:val="left" w:pos="1418"/>
        </w:tabs>
        <w:spacing w:before="80" w:line="276" w:lineRule="auto"/>
        <w:jc w:val="right"/>
        <w:rPr>
          <w:rFonts w:ascii="Arial" w:hAnsi="Arial" w:cs="Arial"/>
          <w:b/>
        </w:rPr>
      </w:pPr>
      <w:r w:rsidRPr="001968E9">
        <w:rPr>
          <w:rFonts w:ascii="Arial" w:hAnsi="Arial" w:cs="Arial"/>
          <w:b/>
        </w:rPr>
        <w:t xml:space="preserve">BOLETÍN </w:t>
      </w:r>
      <w:r w:rsidR="004E05A2" w:rsidRPr="001968E9">
        <w:rPr>
          <w:rFonts w:ascii="Arial" w:hAnsi="Arial" w:cs="Arial"/>
          <w:b/>
        </w:rPr>
        <w:t xml:space="preserve">Nº </w:t>
      </w:r>
      <w:r w:rsidR="00FA4172" w:rsidRPr="001968E9">
        <w:rPr>
          <w:rFonts w:ascii="Arial" w:hAnsi="Arial" w:cs="Arial"/>
          <w:b/>
        </w:rPr>
        <w:t>1</w:t>
      </w:r>
      <w:r w:rsidR="00D47C33" w:rsidRPr="001968E9">
        <w:rPr>
          <w:rFonts w:ascii="Arial" w:hAnsi="Arial" w:cs="Arial"/>
          <w:b/>
        </w:rPr>
        <w:t>6</w:t>
      </w:r>
      <w:r w:rsidRPr="001968E9">
        <w:rPr>
          <w:rFonts w:ascii="Arial" w:hAnsi="Arial" w:cs="Arial"/>
          <w:b/>
        </w:rPr>
        <w:t>.</w:t>
      </w:r>
      <w:r w:rsidR="00D47C33" w:rsidRPr="001968E9">
        <w:rPr>
          <w:rFonts w:ascii="Arial" w:hAnsi="Arial" w:cs="Arial"/>
          <w:b/>
        </w:rPr>
        <w:t>137</w:t>
      </w:r>
      <w:r w:rsidR="004E05A2" w:rsidRPr="001968E9">
        <w:rPr>
          <w:rFonts w:ascii="Arial" w:hAnsi="Arial" w:cs="Arial"/>
          <w:b/>
        </w:rPr>
        <w:t>-1</w:t>
      </w:r>
      <w:r w:rsidR="00DA276E" w:rsidRPr="001968E9">
        <w:rPr>
          <w:rFonts w:ascii="Arial" w:hAnsi="Arial" w:cs="Arial"/>
          <w:b/>
        </w:rPr>
        <w:t>1</w:t>
      </w:r>
    </w:p>
    <w:p w14:paraId="2A722ED7" w14:textId="77777777" w:rsidR="004E05A2" w:rsidRPr="001968E9" w:rsidRDefault="004E05A2" w:rsidP="007727BB">
      <w:pPr>
        <w:pBdr>
          <w:bottom w:val="single" w:sz="12" w:space="1" w:color="auto"/>
        </w:pBdr>
        <w:tabs>
          <w:tab w:val="left" w:pos="1418"/>
        </w:tabs>
        <w:spacing w:before="240" w:after="240" w:line="276" w:lineRule="auto"/>
        <w:jc w:val="both"/>
        <w:rPr>
          <w:rFonts w:ascii="Arial" w:hAnsi="Arial" w:cs="Arial"/>
          <w:b/>
        </w:rPr>
      </w:pPr>
      <w:r w:rsidRPr="001968E9">
        <w:rPr>
          <w:rFonts w:ascii="Arial" w:hAnsi="Arial" w:cs="Arial"/>
          <w:b/>
        </w:rPr>
        <w:t>HONORABLE CÁMARA.</w:t>
      </w:r>
    </w:p>
    <w:p w14:paraId="797BC086" w14:textId="6B6E641E" w:rsidR="00FC3CD1" w:rsidRPr="001968E9" w:rsidRDefault="004E05A2" w:rsidP="00B1668A">
      <w:pPr>
        <w:tabs>
          <w:tab w:val="left" w:pos="1418"/>
        </w:tabs>
        <w:spacing w:before="80" w:line="276" w:lineRule="auto"/>
        <w:contextualSpacing/>
        <w:jc w:val="both"/>
        <w:rPr>
          <w:rFonts w:ascii="Arial" w:hAnsi="Arial" w:cs="Arial"/>
        </w:rPr>
      </w:pPr>
      <w:r w:rsidRPr="001968E9">
        <w:rPr>
          <w:rFonts w:ascii="Arial" w:hAnsi="Arial" w:cs="Arial"/>
        </w:rPr>
        <w:tab/>
        <w:t xml:space="preserve">Vuestra Comisión de Salud pasa a informar, en </w:t>
      </w:r>
      <w:r w:rsidRPr="001968E9">
        <w:rPr>
          <w:rFonts w:ascii="Arial" w:hAnsi="Arial" w:cs="Arial"/>
          <w:b/>
        </w:rPr>
        <w:t xml:space="preserve">primer trámite constitucional y </w:t>
      </w:r>
      <w:r w:rsidR="008E1B7D" w:rsidRPr="001968E9">
        <w:rPr>
          <w:rFonts w:ascii="Arial" w:hAnsi="Arial" w:cs="Arial"/>
          <w:b/>
        </w:rPr>
        <w:t xml:space="preserve">primero </w:t>
      </w:r>
      <w:r w:rsidRPr="001968E9">
        <w:rPr>
          <w:rFonts w:ascii="Arial" w:hAnsi="Arial" w:cs="Arial"/>
          <w:b/>
        </w:rPr>
        <w:t>reglamentario</w:t>
      </w:r>
      <w:r w:rsidRPr="001968E9">
        <w:rPr>
          <w:rFonts w:ascii="Arial" w:hAnsi="Arial" w:cs="Arial"/>
        </w:rPr>
        <w:t>, el proyecto de ley</w:t>
      </w:r>
      <w:r w:rsidR="008E1B7D" w:rsidRPr="001968E9">
        <w:rPr>
          <w:rFonts w:ascii="Arial" w:hAnsi="Arial" w:cs="Arial"/>
        </w:rPr>
        <w:t xml:space="preserve"> referido</w:t>
      </w:r>
      <w:r w:rsidRPr="001968E9">
        <w:rPr>
          <w:rFonts w:ascii="Arial" w:hAnsi="Arial" w:cs="Arial"/>
        </w:rPr>
        <w:t>, iniciado en</w:t>
      </w:r>
      <w:r w:rsidR="000C27A5" w:rsidRPr="001968E9">
        <w:rPr>
          <w:rFonts w:ascii="Arial" w:hAnsi="Arial" w:cs="Arial"/>
        </w:rPr>
        <w:t xml:space="preserve"> </w:t>
      </w:r>
      <w:r w:rsidR="00421416" w:rsidRPr="005916DA">
        <w:rPr>
          <w:rFonts w:ascii="Arial" w:hAnsi="Arial" w:cs="Arial"/>
        </w:rPr>
        <w:t xml:space="preserve">moción de los diputados </w:t>
      </w:r>
      <w:r w:rsidR="00FC5CB5" w:rsidRPr="005916DA">
        <w:rPr>
          <w:rFonts w:ascii="Arial" w:hAnsi="Arial" w:cs="Arial"/>
        </w:rPr>
        <w:t xml:space="preserve">Hernán Palma (A), </w:t>
      </w:r>
      <w:r w:rsidR="00421416" w:rsidRPr="005916DA">
        <w:rPr>
          <w:rFonts w:ascii="Arial" w:hAnsi="Arial" w:cs="Arial"/>
        </w:rPr>
        <w:t>Felix Bugueño, Karol Cariola, Marta Gonz</w:t>
      </w:r>
      <w:r w:rsidR="00B24E9D" w:rsidRPr="005916DA">
        <w:rPr>
          <w:rFonts w:ascii="Arial" w:hAnsi="Arial" w:cs="Arial"/>
        </w:rPr>
        <w:t>á</w:t>
      </w:r>
      <w:r w:rsidR="00421416" w:rsidRPr="005916DA">
        <w:rPr>
          <w:rFonts w:ascii="Arial" w:hAnsi="Arial" w:cs="Arial"/>
        </w:rPr>
        <w:t>lez, Carolina Marz</w:t>
      </w:r>
      <w:r w:rsidR="00B24E9D" w:rsidRPr="005916DA">
        <w:rPr>
          <w:rFonts w:ascii="Arial" w:hAnsi="Arial" w:cs="Arial"/>
        </w:rPr>
        <w:t>á</w:t>
      </w:r>
      <w:r w:rsidR="00421416" w:rsidRPr="005916DA">
        <w:rPr>
          <w:rFonts w:ascii="Arial" w:hAnsi="Arial" w:cs="Arial"/>
        </w:rPr>
        <w:t>n, Jaime Mulet, Camila Musante,</w:t>
      </w:r>
      <w:r w:rsidR="005916DA" w:rsidRPr="005916DA">
        <w:rPr>
          <w:rFonts w:ascii="Arial" w:hAnsi="Arial" w:cs="Arial"/>
        </w:rPr>
        <w:t xml:space="preserve"> Rubén </w:t>
      </w:r>
      <w:proofErr w:type="spellStart"/>
      <w:r w:rsidR="005916DA" w:rsidRPr="005916DA">
        <w:rPr>
          <w:rFonts w:ascii="Arial" w:hAnsi="Arial" w:cs="Arial"/>
        </w:rPr>
        <w:t>Dario</w:t>
      </w:r>
      <w:proofErr w:type="spellEnd"/>
      <w:r w:rsidR="005916DA" w:rsidRPr="005916DA">
        <w:rPr>
          <w:rFonts w:ascii="Arial" w:hAnsi="Arial" w:cs="Arial"/>
        </w:rPr>
        <w:t xml:space="preserve"> Oyarzo</w:t>
      </w:r>
      <w:r w:rsidR="00421416" w:rsidRPr="005916DA">
        <w:rPr>
          <w:rFonts w:ascii="Arial" w:hAnsi="Arial" w:cs="Arial"/>
        </w:rPr>
        <w:t>, Patricio Rosas y Carolina</w:t>
      </w:r>
      <w:r w:rsidR="00421416" w:rsidRPr="001968E9">
        <w:rPr>
          <w:rFonts w:ascii="Arial" w:hAnsi="Arial" w:cs="Arial"/>
        </w:rPr>
        <w:t xml:space="preserve"> Tello.</w:t>
      </w:r>
    </w:p>
    <w:p w14:paraId="1B95CD64" w14:textId="77777777" w:rsidR="00A22824" w:rsidRPr="001968E9" w:rsidRDefault="00A22824" w:rsidP="00B1668A">
      <w:pPr>
        <w:tabs>
          <w:tab w:val="left" w:pos="1418"/>
        </w:tabs>
        <w:spacing w:before="80" w:line="276" w:lineRule="auto"/>
        <w:contextualSpacing/>
        <w:jc w:val="both"/>
        <w:rPr>
          <w:rFonts w:ascii="Arial" w:hAnsi="Arial" w:cs="Arial"/>
        </w:rPr>
      </w:pPr>
    </w:p>
    <w:p w14:paraId="5CF540C8" w14:textId="77777777" w:rsidR="004E05A2" w:rsidRPr="001968E9" w:rsidRDefault="004E05A2" w:rsidP="00B11F56">
      <w:pPr>
        <w:tabs>
          <w:tab w:val="left" w:pos="1418"/>
        </w:tabs>
        <w:spacing w:before="80" w:after="240" w:line="276" w:lineRule="auto"/>
        <w:contextualSpacing/>
        <w:jc w:val="both"/>
        <w:rPr>
          <w:rFonts w:ascii="Arial" w:hAnsi="Arial"/>
          <w:b/>
        </w:rPr>
      </w:pPr>
      <w:r w:rsidRPr="001968E9">
        <w:rPr>
          <w:rFonts w:ascii="Arial" w:hAnsi="Arial"/>
          <w:b/>
        </w:rPr>
        <w:t>CONSTANCIAS REGLAMENTARIAS PREVIAS</w:t>
      </w:r>
    </w:p>
    <w:p w14:paraId="0AC81C1A" w14:textId="77777777" w:rsidR="009B7295" w:rsidRPr="001968E9" w:rsidRDefault="009B7295" w:rsidP="00B1668A">
      <w:pPr>
        <w:tabs>
          <w:tab w:val="left" w:pos="1418"/>
        </w:tabs>
        <w:spacing w:before="80" w:line="276" w:lineRule="auto"/>
        <w:contextualSpacing/>
        <w:jc w:val="both"/>
        <w:rPr>
          <w:rFonts w:ascii="Arial" w:hAnsi="Arial"/>
        </w:rPr>
      </w:pPr>
    </w:p>
    <w:p w14:paraId="47C30F20" w14:textId="01B359A1" w:rsidR="00FC3CD1" w:rsidRPr="001968E9" w:rsidRDefault="00D11449" w:rsidP="00B330BA">
      <w:pPr>
        <w:tabs>
          <w:tab w:val="left" w:pos="1418"/>
        </w:tabs>
        <w:spacing w:before="80" w:line="276" w:lineRule="auto"/>
        <w:contextualSpacing/>
        <w:jc w:val="both"/>
        <w:rPr>
          <w:rFonts w:ascii="Arial" w:hAnsi="Arial"/>
        </w:rPr>
      </w:pPr>
      <w:r w:rsidRPr="001968E9">
        <w:rPr>
          <w:rFonts w:ascii="Arial" w:hAnsi="Arial"/>
          <w:b/>
          <w:bCs/>
        </w:rPr>
        <w:t xml:space="preserve">1) </w:t>
      </w:r>
      <w:r w:rsidRPr="001968E9">
        <w:rPr>
          <w:rFonts w:ascii="Arial" w:hAnsi="Arial"/>
          <w:b/>
          <w:bCs/>
          <w:u w:val="single"/>
        </w:rPr>
        <w:t>La idea matriz o fundamental del proyecto</w:t>
      </w:r>
      <w:r w:rsidRPr="001968E9">
        <w:rPr>
          <w:rFonts w:ascii="Arial" w:hAnsi="Arial"/>
        </w:rPr>
        <w:t xml:space="preserve"> </w:t>
      </w:r>
      <w:r w:rsidRPr="00C839A5">
        <w:rPr>
          <w:rFonts w:ascii="Arial" w:hAnsi="Arial"/>
        </w:rPr>
        <w:t>es</w:t>
      </w:r>
      <w:r w:rsidR="00C839A5" w:rsidRPr="00B24E9D">
        <w:rPr>
          <w:rFonts w:ascii="Arial" w:hAnsi="Arial"/>
        </w:rPr>
        <w:t xml:space="preserve"> </w:t>
      </w:r>
      <w:r w:rsidR="00421416" w:rsidRPr="001968E9">
        <w:rPr>
          <w:rFonts w:ascii="Arial" w:hAnsi="Arial"/>
        </w:rPr>
        <w:t xml:space="preserve">asegurar </w:t>
      </w:r>
      <w:r w:rsidR="00C839A5" w:rsidRPr="00B24E9D">
        <w:rPr>
          <w:rFonts w:ascii="Arial" w:hAnsi="Arial"/>
        </w:rPr>
        <w:t>de</w:t>
      </w:r>
      <w:r w:rsidR="00C839A5">
        <w:rPr>
          <w:rFonts w:ascii="Arial" w:hAnsi="Arial"/>
        </w:rPr>
        <w:t xml:space="preserve"> </w:t>
      </w:r>
      <w:r w:rsidR="00421416" w:rsidRPr="001968E9">
        <w:rPr>
          <w:rFonts w:ascii="Arial" w:hAnsi="Arial"/>
        </w:rPr>
        <w:t xml:space="preserve">mejor forma la continuidad del suministro </w:t>
      </w:r>
      <w:r w:rsidR="00912CA6" w:rsidRPr="001968E9">
        <w:rPr>
          <w:rFonts w:ascii="Arial" w:hAnsi="Arial"/>
        </w:rPr>
        <w:t xml:space="preserve">eléctrico para las personas con </w:t>
      </w:r>
      <w:proofErr w:type="spellStart"/>
      <w:r w:rsidR="00912CA6" w:rsidRPr="001968E9">
        <w:rPr>
          <w:rFonts w:ascii="Arial" w:hAnsi="Arial"/>
        </w:rPr>
        <w:t>electrodependencia</w:t>
      </w:r>
      <w:proofErr w:type="spellEnd"/>
      <w:r w:rsidR="00B73715" w:rsidRPr="001968E9">
        <w:rPr>
          <w:rFonts w:ascii="Arial" w:hAnsi="Arial"/>
        </w:rPr>
        <w:t xml:space="preserve"> para efectos de </w:t>
      </w:r>
      <w:r w:rsidR="00225967" w:rsidRPr="001968E9">
        <w:rPr>
          <w:rFonts w:ascii="Arial" w:hAnsi="Arial"/>
        </w:rPr>
        <w:t xml:space="preserve">mantener su </w:t>
      </w:r>
      <w:r w:rsidR="00B73715" w:rsidRPr="001968E9">
        <w:rPr>
          <w:rFonts w:ascii="Arial" w:hAnsi="Arial"/>
        </w:rPr>
        <w:t>salud</w:t>
      </w:r>
      <w:r w:rsidR="00912CA6" w:rsidRPr="001968E9">
        <w:rPr>
          <w:rFonts w:ascii="Arial" w:hAnsi="Arial"/>
        </w:rPr>
        <w:t>, y establec</w:t>
      </w:r>
      <w:r w:rsidR="00E72A77" w:rsidRPr="001968E9">
        <w:rPr>
          <w:rFonts w:ascii="Arial" w:hAnsi="Arial"/>
        </w:rPr>
        <w:t>er</w:t>
      </w:r>
      <w:r w:rsidR="00912CA6" w:rsidRPr="001968E9">
        <w:rPr>
          <w:rFonts w:ascii="Arial" w:hAnsi="Arial"/>
        </w:rPr>
        <w:t xml:space="preserve"> un estándar mínimo de calidad en la entrega del equipamiento y generadores eléctricos</w:t>
      </w:r>
      <w:r w:rsidR="00BF6E05" w:rsidRPr="001968E9">
        <w:rPr>
          <w:rFonts w:ascii="Arial" w:hAnsi="Arial"/>
        </w:rPr>
        <w:t xml:space="preserve"> requeridos para tal efecto</w:t>
      </w:r>
      <w:r w:rsidR="00BC627A" w:rsidRPr="001968E9">
        <w:rPr>
          <w:rFonts w:ascii="Arial" w:hAnsi="Arial"/>
        </w:rPr>
        <w:t xml:space="preserve">, </w:t>
      </w:r>
      <w:r w:rsidR="00B330BA" w:rsidRPr="001968E9">
        <w:rPr>
          <w:rFonts w:ascii="Arial" w:hAnsi="Arial"/>
        </w:rPr>
        <w:t>para hacer efectivo el</w:t>
      </w:r>
      <w:r w:rsidR="00764272" w:rsidRPr="001968E9">
        <w:rPr>
          <w:rFonts w:ascii="Arial" w:hAnsi="Arial"/>
        </w:rPr>
        <w:t xml:space="preserve"> </w:t>
      </w:r>
      <w:r w:rsidR="00B330BA" w:rsidRPr="001968E9">
        <w:rPr>
          <w:rFonts w:ascii="Arial" w:hAnsi="Arial"/>
        </w:rPr>
        <w:t xml:space="preserve">acceso a los servicios y el ejercicio del derecho </w:t>
      </w:r>
      <w:r w:rsidR="00A96BBE" w:rsidRPr="001968E9">
        <w:rPr>
          <w:rFonts w:ascii="Arial" w:hAnsi="Arial"/>
        </w:rPr>
        <w:t xml:space="preserve">a la protección de la salud </w:t>
      </w:r>
      <w:r w:rsidR="00B330BA" w:rsidRPr="001968E9">
        <w:rPr>
          <w:rFonts w:ascii="Arial" w:hAnsi="Arial"/>
        </w:rPr>
        <w:t>de dichas personas</w:t>
      </w:r>
      <w:r w:rsidR="00912CA6" w:rsidRPr="001968E9">
        <w:rPr>
          <w:rFonts w:ascii="Arial" w:hAnsi="Arial"/>
        </w:rPr>
        <w:t>.</w:t>
      </w:r>
      <w:r w:rsidR="00E84B95" w:rsidRPr="001968E9">
        <w:rPr>
          <w:rFonts w:ascii="Arial" w:hAnsi="Arial"/>
        </w:rPr>
        <w:t xml:space="preserve"> </w:t>
      </w:r>
      <w:r w:rsidR="00B73715" w:rsidRPr="001968E9">
        <w:rPr>
          <w:rFonts w:ascii="Arial" w:hAnsi="Arial"/>
        </w:rPr>
        <w:t xml:space="preserve">Con tal propósito se </w:t>
      </w:r>
      <w:r w:rsidR="00E91C8B" w:rsidRPr="001968E9">
        <w:rPr>
          <w:rFonts w:ascii="Arial" w:hAnsi="Arial"/>
        </w:rPr>
        <w:t xml:space="preserve">introducen diversas </w:t>
      </w:r>
      <w:r w:rsidR="00E84B95" w:rsidRPr="001968E9">
        <w:rPr>
          <w:rFonts w:ascii="Arial" w:hAnsi="Arial"/>
        </w:rPr>
        <w:t>modificaciones en el decreto con fuerza de ley N° 4, de Economía, de 2006</w:t>
      </w:r>
      <w:r w:rsidR="00E84B95" w:rsidRPr="001968E9">
        <w:rPr>
          <w:rStyle w:val="Refdenotaalpie"/>
          <w:rFonts w:ascii="Arial" w:hAnsi="Arial"/>
        </w:rPr>
        <w:footnoteReference w:id="1"/>
      </w:r>
      <w:r w:rsidR="00E91C8B" w:rsidRPr="001968E9">
        <w:rPr>
          <w:rFonts w:ascii="Arial" w:hAnsi="Arial"/>
        </w:rPr>
        <w:t>.</w:t>
      </w:r>
    </w:p>
    <w:p w14:paraId="212809A1" w14:textId="77777777" w:rsidR="009D7297" w:rsidRPr="001968E9" w:rsidRDefault="009D7297" w:rsidP="00B1668A">
      <w:pPr>
        <w:tabs>
          <w:tab w:val="left" w:pos="1418"/>
        </w:tabs>
        <w:spacing w:before="80" w:line="276" w:lineRule="auto"/>
        <w:contextualSpacing/>
        <w:jc w:val="both"/>
        <w:rPr>
          <w:rFonts w:ascii="Arial" w:hAnsi="Arial" w:cs="Arial"/>
          <w:lang w:val="es-ES_tradnl"/>
        </w:rPr>
      </w:pPr>
    </w:p>
    <w:p w14:paraId="18063883" w14:textId="77777777" w:rsidR="00B93433" w:rsidRPr="001968E9" w:rsidRDefault="00B93433" w:rsidP="00340578">
      <w:pPr>
        <w:spacing w:before="80" w:after="120" w:line="276" w:lineRule="auto"/>
        <w:jc w:val="both"/>
        <w:rPr>
          <w:rFonts w:ascii="Arial" w:hAnsi="Arial"/>
          <w:b/>
          <w:bCs/>
        </w:rPr>
      </w:pPr>
      <w:r w:rsidRPr="001968E9">
        <w:rPr>
          <w:rFonts w:ascii="Arial" w:hAnsi="Arial"/>
          <w:b/>
          <w:bCs/>
        </w:rPr>
        <w:t xml:space="preserve">2) </w:t>
      </w:r>
      <w:r w:rsidRPr="001968E9">
        <w:rPr>
          <w:rFonts w:ascii="Arial" w:hAnsi="Arial"/>
          <w:b/>
          <w:bCs/>
          <w:u w:val="single"/>
        </w:rPr>
        <w:t>Normas de carácter orgánico constitucional</w:t>
      </w:r>
      <w:r w:rsidRPr="001968E9">
        <w:rPr>
          <w:rFonts w:ascii="Arial" w:hAnsi="Arial"/>
          <w:b/>
          <w:bCs/>
        </w:rPr>
        <w:t>.</w:t>
      </w:r>
    </w:p>
    <w:p w14:paraId="0872AD04" w14:textId="77777777" w:rsidR="00723B45" w:rsidRPr="001968E9" w:rsidRDefault="00723B45" w:rsidP="00723B45">
      <w:pPr>
        <w:tabs>
          <w:tab w:val="left" w:pos="1418"/>
        </w:tabs>
        <w:spacing w:before="80" w:line="276" w:lineRule="auto"/>
        <w:ind w:firstLine="1418"/>
        <w:contextualSpacing/>
        <w:jc w:val="both"/>
        <w:rPr>
          <w:rFonts w:ascii="Arial" w:hAnsi="Arial"/>
        </w:rPr>
      </w:pPr>
      <w:r w:rsidRPr="001968E9">
        <w:rPr>
          <w:rFonts w:ascii="Arial" w:hAnsi="Arial"/>
        </w:rPr>
        <w:t>No las hay.</w:t>
      </w:r>
    </w:p>
    <w:p w14:paraId="0021A5C8" w14:textId="77777777" w:rsidR="00B93433" w:rsidRPr="001968E9" w:rsidRDefault="00B93433" w:rsidP="00B1668A">
      <w:pPr>
        <w:tabs>
          <w:tab w:val="left" w:pos="1418"/>
        </w:tabs>
        <w:spacing w:before="80" w:line="276" w:lineRule="auto"/>
        <w:contextualSpacing/>
        <w:jc w:val="both"/>
        <w:rPr>
          <w:rFonts w:ascii="Arial" w:hAnsi="Arial"/>
        </w:rPr>
      </w:pPr>
    </w:p>
    <w:p w14:paraId="25E195CA" w14:textId="77777777" w:rsidR="000A2678" w:rsidRPr="001968E9" w:rsidRDefault="000A2678" w:rsidP="00340578">
      <w:pPr>
        <w:spacing w:before="80" w:after="120" w:line="276" w:lineRule="auto"/>
        <w:jc w:val="both"/>
        <w:rPr>
          <w:rFonts w:ascii="Arial" w:hAnsi="Arial"/>
          <w:b/>
          <w:bCs/>
        </w:rPr>
      </w:pPr>
      <w:r w:rsidRPr="001968E9">
        <w:rPr>
          <w:rFonts w:ascii="Arial" w:hAnsi="Arial"/>
          <w:b/>
          <w:bCs/>
        </w:rPr>
        <w:t xml:space="preserve">3) </w:t>
      </w:r>
      <w:r w:rsidRPr="001968E9">
        <w:rPr>
          <w:rFonts w:ascii="Arial" w:hAnsi="Arial"/>
          <w:b/>
          <w:bCs/>
          <w:u w:val="single"/>
        </w:rPr>
        <w:t>Normas de quórum calificado</w:t>
      </w:r>
      <w:r w:rsidRPr="001968E9">
        <w:rPr>
          <w:rFonts w:ascii="Arial" w:hAnsi="Arial"/>
          <w:b/>
          <w:bCs/>
        </w:rPr>
        <w:t>.</w:t>
      </w:r>
    </w:p>
    <w:p w14:paraId="458C0BC0" w14:textId="77777777" w:rsidR="00723B45" w:rsidRPr="001968E9" w:rsidRDefault="00723B45" w:rsidP="00723B45">
      <w:pPr>
        <w:tabs>
          <w:tab w:val="left" w:pos="1418"/>
        </w:tabs>
        <w:spacing w:before="80" w:line="276" w:lineRule="auto"/>
        <w:ind w:firstLine="1418"/>
        <w:contextualSpacing/>
        <w:jc w:val="both"/>
        <w:rPr>
          <w:rFonts w:ascii="Arial" w:hAnsi="Arial"/>
        </w:rPr>
      </w:pPr>
      <w:r w:rsidRPr="001968E9">
        <w:rPr>
          <w:rFonts w:ascii="Arial" w:hAnsi="Arial"/>
        </w:rPr>
        <w:t>No las hay.</w:t>
      </w:r>
    </w:p>
    <w:p w14:paraId="54648BAB" w14:textId="77777777" w:rsidR="00FA716E" w:rsidRPr="001968E9" w:rsidRDefault="00FA716E" w:rsidP="0096728F">
      <w:pPr>
        <w:tabs>
          <w:tab w:val="left" w:pos="1418"/>
        </w:tabs>
        <w:spacing w:before="80" w:line="276" w:lineRule="auto"/>
        <w:contextualSpacing/>
        <w:jc w:val="both"/>
        <w:rPr>
          <w:rFonts w:ascii="Arial" w:hAnsi="Arial"/>
        </w:rPr>
      </w:pPr>
    </w:p>
    <w:p w14:paraId="304F1090" w14:textId="77777777" w:rsidR="00D83AD2" w:rsidRPr="001968E9" w:rsidRDefault="008946A0" w:rsidP="00340578">
      <w:pPr>
        <w:spacing w:before="80" w:after="120" w:line="276" w:lineRule="auto"/>
        <w:jc w:val="both"/>
        <w:rPr>
          <w:rFonts w:ascii="Arial" w:hAnsi="Arial"/>
          <w:b/>
          <w:bCs/>
          <w:u w:val="single"/>
        </w:rPr>
      </w:pPr>
      <w:r w:rsidRPr="001968E9">
        <w:rPr>
          <w:rFonts w:ascii="Arial" w:hAnsi="Arial"/>
          <w:b/>
          <w:bCs/>
        </w:rPr>
        <w:t>4</w:t>
      </w:r>
      <w:r w:rsidR="00D83AD2" w:rsidRPr="001968E9">
        <w:rPr>
          <w:rFonts w:ascii="Arial" w:hAnsi="Arial"/>
          <w:b/>
          <w:bCs/>
        </w:rPr>
        <w:t xml:space="preserve">) </w:t>
      </w:r>
      <w:r w:rsidR="00D83AD2" w:rsidRPr="001968E9">
        <w:rPr>
          <w:rFonts w:ascii="Arial" w:hAnsi="Arial"/>
          <w:b/>
          <w:bCs/>
          <w:u w:val="single"/>
        </w:rPr>
        <w:t>Normas que requieren trámite de H</w:t>
      </w:r>
      <w:r w:rsidR="000D47A9" w:rsidRPr="001968E9">
        <w:rPr>
          <w:rFonts w:ascii="Arial" w:hAnsi="Arial"/>
          <w:b/>
          <w:bCs/>
          <w:u w:val="single"/>
        </w:rPr>
        <w:t>a</w:t>
      </w:r>
      <w:r w:rsidR="00D83AD2" w:rsidRPr="001968E9">
        <w:rPr>
          <w:rFonts w:ascii="Arial" w:hAnsi="Arial"/>
          <w:b/>
          <w:bCs/>
          <w:u w:val="single"/>
        </w:rPr>
        <w:t>cienda</w:t>
      </w:r>
      <w:r w:rsidR="00D83AD2" w:rsidRPr="001968E9">
        <w:rPr>
          <w:rFonts w:ascii="Arial" w:hAnsi="Arial"/>
          <w:b/>
          <w:bCs/>
        </w:rPr>
        <w:t>.</w:t>
      </w:r>
    </w:p>
    <w:p w14:paraId="643B3E4D" w14:textId="39FC17B5" w:rsidR="0065203C" w:rsidRPr="001968E9" w:rsidRDefault="009B7295" w:rsidP="008C2301">
      <w:pPr>
        <w:tabs>
          <w:tab w:val="left" w:pos="1418"/>
        </w:tabs>
        <w:spacing w:before="80" w:line="276" w:lineRule="auto"/>
        <w:ind w:firstLine="1418"/>
        <w:contextualSpacing/>
        <w:jc w:val="both"/>
        <w:rPr>
          <w:rFonts w:ascii="Arial" w:hAnsi="Arial"/>
        </w:rPr>
      </w:pPr>
      <w:r w:rsidRPr="001968E9">
        <w:rPr>
          <w:rFonts w:ascii="Arial" w:hAnsi="Arial"/>
        </w:rPr>
        <w:t>N</w:t>
      </w:r>
      <w:r w:rsidR="008C2301" w:rsidRPr="001968E9">
        <w:rPr>
          <w:rFonts w:ascii="Arial" w:hAnsi="Arial"/>
        </w:rPr>
        <w:t>o las hay.</w:t>
      </w:r>
    </w:p>
    <w:p w14:paraId="4FD1EF95" w14:textId="77777777" w:rsidR="001805AD" w:rsidRPr="001968E9" w:rsidRDefault="001805AD" w:rsidP="00B1668A">
      <w:pPr>
        <w:spacing w:before="80" w:line="276" w:lineRule="auto"/>
        <w:ind w:firstLine="1418"/>
        <w:contextualSpacing/>
        <w:jc w:val="both"/>
        <w:rPr>
          <w:rFonts w:ascii="Arial" w:hAnsi="Arial"/>
        </w:rPr>
      </w:pPr>
    </w:p>
    <w:p w14:paraId="43E0F847" w14:textId="77777777" w:rsidR="0061706D" w:rsidRPr="001968E9" w:rsidRDefault="008946A0" w:rsidP="00E752F3">
      <w:pPr>
        <w:spacing w:before="80" w:after="120" w:line="276" w:lineRule="auto"/>
        <w:jc w:val="both"/>
        <w:rPr>
          <w:rFonts w:ascii="Arial" w:hAnsi="Arial" w:cs="Arial"/>
        </w:rPr>
      </w:pPr>
      <w:r w:rsidRPr="001968E9">
        <w:rPr>
          <w:rFonts w:ascii="Arial" w:hAnsi="Arial"/>
          <w:b/>
          <w:bCs/>
        </w:rPr>
        <w:t>5</w:t>
      </w:r>
      <w:r w:rsidR="00B93433" w:rsidRPr="001968E9">
        <w:rPr>
          <w:rFonts w:ascii="Arial" w:hAnsi="Arial"/>
          <w:b/>
          <w:bCs/>
        </w:rPr>
        <w:t xml:space="preserve">) </w:t>
      </w:r>
      <w:bookmarkStart w:id="0" w:name="_Hlk184120663"/>
      <w:r w:rsidR="00B93433" w:rsidRPr="001968E9">
        <w:rPr>
          <w:rFonts w:ascii="Arial" w:hAnsi="Arial"/>
          <w:b/>
          <w:bCs/>
          <w:u w:val="single"/>
        </w:rPr>
        <w:t>E</w:t>
      </w:r>
      <w:r w:rsidR="004E05A2" w:rsidRPr="001968E9">
        <w:rPr>
          <w:rFonts w:ascii="Arial" w:hAnsi="Arial"/>
          <w:b/>
          <w:bCs/>
          <w:u w:val="single"/>
        </w:rPr>
        <w:t>l proyecto fue aprobado, en general</w:t>
      </w:r>
      <w:r w:rsidR="00B93433" w:rsidRPr="001968E9">
        <w:rPr>
          <w:rFonts w:ascii="Arial" w:hAnsi="Arial"/>
          <w:b/>
          <w:bCs/>
          <w:u w:val="single"/>
        </w:rPr>
        <w:t>,</w:t>
      </w:r>
      <w:r w:rsidR="004E05A2" w:rsidRPr="001968E9">
        <w:rPr>
          <w:rFonts w:ascii="Arial" w:hAnsi="Arial"/>
          <w:b/>
          <w:bCs/>
          <w:u w:val="single"/>
        </w:rPr>
        <w:t xml:space="preserve"> </w:t>
      </w:r>
      <w:r w:rsidR="004E05A2" w:rsidRPr="001968E9">
        <w:rPr>
          <w:rFonts w:ascii="Arial" w:hAnsi="Arial" w:cs="Arial"/>
          <w:b/>
          <w:bCs/>
          <w:u w:val="single"/>
        </w:rPr>
        <w:t xml:space="preserve">por </w:t>
      </w:r>
      <w:r w:rsidR="00EA066C" w:rsidRPr="001968E9">
        <w:rPr>
          <w:rFonts w:ascii="Arial" w:hAnsi="Arial" w:cs="Arial"/>
          <w:b/>
          <w:bCs/>
          <w:u w:val="single"/>
        </w:rPr>
        <w:t xml:space="preserve">la </w:t>
      </w:r>
      <w:r w:rsidR="00912CA6" w:rsidRPr="001968E9">
        <w:rPr>
          <w:rFonts w:ascii="Arial" w:hAnsi="Arial" w:cs="Arial"/>
          <w:b/>
          <w:bCs/>
          <w:u w:val="single"/>
        </w:rPr>
        <w:t>mayoría absoluta</w:t>
      </w:r>
      <w:r w:rsidR="00FC3CD1" w:rsidRPr="001968E9">
        <w:rPr>
          <w:rFonts w:ascii="Arial" w:hAnsi="Arial" w:cs="Arial"/>
          <w:b/>
          <w:bCs/>
          <w:u w:val="single"/>
        </w:rPr>
        <w:t xml:space="preserve"> </w:t>
      </w:r>
      <w:r w:rsidR="004E05A2" w:rsidRPr="001968E9">
        <w:rPr>
          <w:rFonts w:ascii="Arial" w:hAnsi="Arial" w:cs="Arial"/>
          <w:b/>
          <w:bCs/>
          <w:u w:val="single"/>
        </w:rPr>
        <w:t xml:space="preserve">de </w:t>
      </w:r>
      <w:proofErr w:type="gramStart"/>
      <w:r w:rsidR="004E05A2" w:rsidRPr="001968E9">
        <w:rPr>
          <w:rFonts w:ascii="Arial" w:hAnsi="Arial" w:cs="Arial"/>
          <w:b/>
          <w:bCs/>
          <w:u w:val="single"/>
        </w:rPr>
        <w:t xml:space="preserve">los </w:t>
      </w:r>
      <w:r w:rsidR="00EA066C" w:rsidRPr="001968E9">
        <w:rPr>
          <w:rFonts w:ascii="Arial" w:hAnsi="Arial" w:cs="Arial"/>
          <w:b/>
          <w:bCs/>
          <w:u w:val="single"/>
        </w:rPr>
        <w:t>d</w:t>
      </w:r>
      <w:r w:rsidR="004E05A2" w:rsidRPr="001968E9">
        <w:rPr>
          <w:rFonts w:ascii="Arial" w:hAnsi="Arial" w:cs="Arial"/>
          <w:b/>
          <w:bCs/>
          <w:u w:val="single"/>
        </w:rPr>
        <w:t xml:space="preserve">iputados </w:t>
      </w:r>
      <w:r w:rsidR="00EA066C" w:rsidRPr="001968E9">
        <w:rPr>
          <w:rFonts w:ascii="Arial" w:hAnsi="Arial" w:cs="Arial"/>
          <w:b/>
          <w:bCs/>
          <w:u w:val="single"/>
        </w:rPr>
        <w:t>y diputadas</w:t>
      </w:r>
      <w:proofErr w:type="gramEnd"/>
      <w:r w:rsidR="00EA066C" w:rsidRPr="001968E9">
        <w:rPr>
          <w:rFonts w:ascii="Arial" w:hAnsi="Arial" w:cs="Arial"/>
          <w:b/>
          <w:bCs/>
          <w:u w:val="single"/>
        </w:rPr>
        <w:t xml:space="preserve"> </w:t>
      </w:r>
      <w:r w:rsidR="003C07DC" w:rsidRPr="001968E9">
        <w:rPr>
          <w:rFonts w:ascii="Arial" w:hAnsi="Arial" w:cs="Arial"/>
          <w:b/>
          <w:bCs/>
          <w:u w:val="single"/>
        </w:rPr>
        <w:t>presentes</w:t>
      </w:r>
      <w:r w:rsidR="003C07DC" w:rsidRPr="001968E9">
        <w:rPr>
          <w:rFonts w:ascii="Arial" w:hAnsi="Arial" w:cs="Arial"/>
          <w:b/>
          <w:bCs/>
        </w:rPr>
        <w:t>,</w:t>
      </w:r>
      <w:r w:rsidR="003C07DC" w:rsidRPr="001968E9">
        <w:rPr>
          <w:rFonts w:ascii="Arial" w:hAnsi="Arial" w:cs="Arial"/>
        </w:rPr>
        <w:t xml:space="preserve"> </w:t>
      </w:r>
      <w:r w:rsidR="00EA066C" w:rsidRPr="001968E9">
        <w:rPr>
          <w:rFonts w:ascii="Arial" w:hAnsi="Arial" w:cs="Arial"/>
        </w:rPr>
        <w:t>(</w:t>
      </w:r>
      <w:r w:rsidR="00912CA6" w:rsidRPr="001968E9">
        <w:rPr>
          <w:rFonts w:ascii="Arial" w:hAnsi="Arial" w:cs="Arial"/>
        </w:rPr>
        <w:t>5</w:t>
      </w:r>
      <w:r w:rsidR="00625E42" w:rsidRPr="001968E9">
        <w:rPr>
          <w:rFonts w:ascii="Arial" w:hAnsi="Arial" w:cs="Arial"/>
        </w:rPr>
        <w:t xml:space="preserve"> votos</w:t>
      </w:r>
      <w:r w:rsidR="00EA066C" w:rsidRPr="001968E9">
        <w:rPr>
          <w:rFonts w:ascii="Arial" w:hAnsi="Arial" w:cs="Arial"/>
        </w:rPr>
        <w:t xml:space="preserve"> a favor</w:t>
      </w:r>
      <w:r w:rsidR="00912CA6" w:rsidRPr="001968E9">
        <w:rPr>
          <w:rFonts w:ascii="Arial" w:hAnsi="Arial" w:cs="Arial"/>
        </w:rPr>
        <w:t xml:space="preserve"> y 2 abstenciones</w:t>
      </w:r>
      <w:r w:rsidR="00625E42" w:rsidRPr="001968E9">
        <w:rPr>
          <w:rFonts w:ascii="Arial" w:hAnsi="Arial" w:cs="Arial"/>
        </w:rPr>
        <w:t xml:space="preserve">). </w:t>
      </w:r>
    </w:p>
    <w:bookmarkEnd w:id="0"/>
    <w:p w14:paraId="28A18AC5" w14:textId="6E608B81" w:rsidR="005619BE" w:rsidRPr="001968E9" w:rsidRDefault="000109B7" w:rsidP="008C2301">
      <w:pPr>
        <w:tabs>
          <w:tab w:val="left" w:pos="1418"/>
        </w:tabs>
        <w:spacing w:before="80" w:line="276" w:lineRule="auto"/>
        <w:ind w:firstLine="1418"/>
        <w:contextualSpacing/>
        <w:jc w:val="both"/>
        <w:rPr>
          <w:rFonts w:ascii="Arial" w:hAnsi="Arial" w:cs="Arial"/>
        </w:rPr>
      </w:pPr>
      <w:r w:rsidRPr="001968E9">
        <w:rPr>
          <w:rFonts w:ascii="Arial" w:hAnsi="Arial" w:cs="Arial"/>
        </w:rPr>
        <w:t xml:space="preserve">Votaron a favor, </w:t>
      </w:r>
      <w:proofErr w:type="gramStart"/>
      <w:r w:rsidRPr="001968E9">
        <w:rPr>
          <w:rFonts w:ascii="Arial" w:hAnsi="Arial" w:cs="Arial"/>
        </w:rPr>
        <w:t>los diputados y diputadas</w:t>
      </w:r>
      <w:proofErr w:type="gramEnd"/>
      <w:r w:rsidRPr="001968E9">
        <w:rPr>
          <w:rFonts w:ascii="Arial" w:hAnsi="Arial" w:cs="Arial"/>
        </w:rPr>
        <w:t xml:space="preserve"> Gazmuri, Lagomarsino, Molina, Palma, y Rosas. Se abstuvieron, los diputados Cordero y Romero</w:t>
      </w:r>
      <w:r w:rsidR="00F662EB" w:rsidRPr="001968E9">
        <w:rPr>
          <w:rFonts w:ascii="Arial" w:hAnsi="Arial" w:cs="Arial"/>
        </w:rPr>
        <w:t>, don Agustín</w:t>
      </w:r>
      <w:r w:rsidRPr="001968E9">
        <w:rPr>
          <w:rFonts w:ascii="Arial" w:hAnsi="Arial" w:cs="Arial"/>
        </w:rPr>
        <w:t>.</w:t>
      </w:r>
    </w:p>
    <w:p w14:paraId="58556C46" w14:textId="77777777" w:rsidR="000109B7" w:rsidRPr="001968E9" w:rsidRDefault="000109B7" w:rsidP="000109B7">
      <w:pPr>
        <w:tabs>
          <w:tab w:val="left" w:pos="1418"/>
        </w:tabs>
        <w:spacing w:before="80" w:line="276" w:lineRule="auto"/>
        <w:contextualSpacing/>
        <w:jc w:val="both"/>
        <w:rPr>
          <w:rFonts w:ascii="Arial" w:hAnsi="Arial" w:cs="Arial"/>
        </w:rPr>
      </w:pPr>
    </w:p>
    <w:p w14:paraId="3B4858DD" w14:textId="77777777" w:rsidR="00340578" w:rsidRPr="001968E9" w:rsidRDefault="00F32024" w:rsidP="00340578">
      <w:pPr>
        <w:spacing w:before="80" w:after="120" w:line="276" w:lineRule="auto"/>
        <w:jc w:val="both"/>
        <w:rPr>
          <w:rFonts w:ascii="Arial" w:hAnsi="Arial" w:cs="Arial"/>
        </w:rPr>
      </w:pPr>
      <w:r w:rsidRPr="001968E9">
        <w:rPr>
          <w:rFonts w:ascii="Arial" w:hAnsi="Arial" w:cs="Arial"/>
          <w:b/>
          <w:bCs/>
        </w:rPr>
        <w:t xml:space="preserve">6) </w:t>
      </w:r>
      <w:r w:rsidRPr="001968E9">
        <w:rPr>
          <w:rFonts w:ascii="Arial" w:hAnsi="Arial" w:cs="Arial"/>
          <w:b/>
          <w:bCs/>
          <w:u w:val="single"/>
        </w:rPr>
        <w:t>Informe de la Corte Suprema</w:t>
      </w:r>
      <w:r w:rsidRPr="001968E9">
        <w:rPr>
          <w:rFonts w:ascii="Arial" w:hAnsi="Arial" w:cs="Arial"/>
          <w:b/>
          <w:bCs/>
        </w:rPr>
        <w:t>.</w:t>
      </w:r>
      <w:r w:rsidRPr="001968E9">
        <w:rPr>
          <w:rFonts w:ascii="Arial" w:hAnsi="Arial" w:cs="Arial"/>
        </w:rPr>
        <w:t xml:space="preserve"> </w:t>
      </w:r>
    </w:p>
    <w:p w14:paraId="6027A8EC" w14:textId="7ABB4F11" w:rsidR="000109B7" w:rsidRPr="001968E9" w:rsidRDefault="00F32024" w:rsidP="00340578">
      <w:pPr>
        <w:tabs>
          <w:tab w:val="left" w:pos="1418"/>
        </w:tabs>
        <w:spacing w:before="80" w:line="276" w:lineRule="auto"/>
        <w:ind w:firstLine="1418"/>
        <w:contextualSpacing/>
        <w:jc w:val="both"/>
        <w:rPr>
          <w:rFonts w:ascii="Arial" w:hAnsi="Arial" w:cs="Arial"/>
        </w:rPr>
      </w:pPr>
      <w:r w:rsidRPr="001968E9">
        <w:rPr>
          <w:rFonts w:ascii="Arial" w:hAnsi="Arial" w:cs="Arial"/>
        </w:rPr>
        <w:t xml:space="preserve">Con fecha 7 de marzo, la </w:t>
      </w:r>
      <w:r w:rsidR="00E12798" w:rsidRPr="001968E9">
        <w:rPr>
          <w:rFonts w:ascii="Arial" w:hAnsi="Arial" w:cs="Arial"/>
        </w:rPr>
        <w:t>c</w:t>
      </w:r>
      <w:r w:rsidRPr="001968E9">
        <w:rPr>
          <w:rFonts w:ascii="Arial" w:hAnsi="Arial" w:cs="Arial"/>
        </w:rPr>
        <w:t xml:space="preserve">omisión acordó enviar un oficio a la </w:t>
      </w:r>
      <w:r w:rsidR="005A2E0F" w:rsidRPr="001968E9">
        <w:rPr>
          <w:rFonts w:ascii="Arial" w:hAnsi="Arial" w:cs="Arial"/>
        </w:rPr>
        <w:t xml:space="preserve">Excma. </w:t>
      </w:r>
      <w:r w:rsidRPr="001968E9">
        <w:rPr>
          <w:rFonts w:ascii="Arial" w:hAnsi="Arial" w:cs="Arial"/>
        </w:rPr>
        <w:t xml:space="preserve">Corte Suprema con la finalidad de plantear </w:t>
      </w:r>
      <w:r w:rsidR="000109B7" w:rsidRPr="001968E9">
        <w:rPr>
          <w:rFonts w:ascii="Arial" w:hAnsi="Arial" w:cs="Arial"/>
        </w:rPr>
        <w:t xml:space="preserve">una duda que surgió durante la discusión del proyecto referido a “la posibilidad y el efecto que se produciría de consagrar una norma que establezca una </w:t>
      </w:r>
      <w:r w:rsidR="005A2E0F" w:rsidRPr="001968E9">
        <w:rPr>
          <w:rFonts w:ascii="Arial" w:hAnsi="Arial" w:cs="Arial"/>
        </w:rPr>
        <w:t>“</w:t>
      </w:r>
      <w:r w:rsidR="000109B7" w:rsidRPr="001968E9">
        <w:rPr>
          <w:rFonts w:ascii="Arial" w:hAnsi="Arial" w:cs="Arial"/>
        </w:rPr>
        <w:t>garantía de no ejecución</w:t>
      </w:r>
      <w:r w:rsidR="005A2E0F" w:rsidRPr="001968E9">
        <w:rPr>
          <w:rFonts w:ascii="Arial" w:hAnsi="Arial" w:cs="Arial"/>
        </w:rPr>
        <w:t>”</w:t>
      </w:r>
      <w:r w:rsidR="000109B7" w:rsidRPr="001968E9">
        <w:rPr>
          <w:rFonts w:ascii="Arial" w:hAnsi="Arial" w:cs="Arial"/>
        </w:rPr>
        <w:t xml:space="preserve"> respecto de sentencias firmes y ejecutoriadas de juicios ejecutivos que tienen por objeto ejecutar bienes de </w:t>
      </w:r>
      <w:r w:rsidR="000109B7" w:rsidRPr="001968E9">
        <w:rPr>
          <w:rFonts w:ascii="Arial" w:hAnsi="Arial" w:cs="Arial"/>
        </w:rPr>
        <w:lastRenderedPageBreak/>
        <w:t xml:space="preserve">personas electrodependientes para cobrar o saldar una determinada deuda, precisando si eventualmente podría existir una limitación a la facultad de los tribunales de justicia.”. </w:t>
      </w:r>
    </w:p>
    <w:p w14:paraId="4399A974" w14:textId="230DF71B" w:rsidR="00F32024" w:rsidRPr="001968E9" w:rsidRDefault="000109B7" w:rsidP="00656405">
      <w:pPr>
        <w:tabs>
          <w:tab w:val="left" w:pos="1418"/>
        </w:tabs>
        <w:spacing w:before="80" w:line="276" w:lineRule="auto"/>
        <w:ind w:firstLine="1418"/>
        <w:contextualSpacing/>
        <w:jc w:val="both"/>
        <w:rPr>
          <w:rFonts w:ascii="Arial" w:hAnsi="Arial" w:cs="Arial"/>
        </w:rPr>
      </w:pPr>
      <w:r w:rsidRPr="001968E9">
        <w:rPr>
          <w:rFonts w:ascii="Arial" w:hAnsi="Arial" w:cs="Arial"/>
        </w:rPr>
        <w:t xml:space="preserve">La </w:t>
      </w:r>
      <w:r w:rsidR="00E12798" w:rsidRPr="001968E9">
        <w:rPr>
          <w:rFonts w:ascii="Arial" w:hAnsi="Arial" w:cs="Arial"/>
        </w:rPr>
        <w:t xml:space="preserve">Excma. </w:t>
      </w:r>
      <w:r w:rsidRPr="001968E9">
        <w:rPr>
          <w:rFonts w:ascii="Arial" w:hAnsi="Arial" w:cs="Arial"/>
        </w:rPr>
        <w:t>Corte Suprema respondió a dicha consulta</w:t>
      </w:r>
      <w:r w:rsidR="000D7094" w:rsidRPr="001968E9">
        <w:rPr>
          <w:rFonts w:ascii="Arial" w:hAnsi="Arial" w:cs="Arial"/>
        </w:rPr>
        <w:t>, mediante</w:t>
      </w:r>
      <w:r w:rsidR="00203E19" w:rsidRPr="001968E9">
        <w:rPr>
          <w:rFonts w:ascii="Arial" w:hAnsi="Arial" w:cs="Arial"/>
        </w:rPr>
        <w:t xml:space="preserve"> oficio N° 122-2025</w:t>
      </w:r>
      <w:r w:rsidRPr="001968E9">
        <w:rPr>
          <w:rFonts w:ascii="Arial" w:hAnsi="Arial" w:cs="Arial"/>
        </w:rPr>
        <w:t xml:space="preserve"> </w:t>
      </w:r>
      <w:r w:rsidR="00203E19" w:rsidRPr="001968E9">
        <w:rPr>
          <w:rFonts w:ascii="Arial" w:hAnsi="Arial" w:cs="Arial"/>
        </w:rPr>
        <w:t xml:space="preserve">de </w:t>
      </w:r>
      <w:r w:rsidRPr="001968E9">
        <w:rPr>
          <w:rFonts w:ascii="Arial" w:hAnsi="Arial" w:cs="Arial"/>
        </w:rPr>
        <w:t>fecha 2</w:t>
      </w:r>
      <w:r w:rsidR="00203E19" w:rsidRPr="001968E9">
        <w:rPr>
          <w:rFonts w:ascii="Arial" w:hAnsi="Arial" w:cs="Arial"/>
        </w:rPr>
        <w:t>2</w:t>
      </w:r>
      <w:r w:rsidRPr="001968E9">
        <w:rPr>
          <w:rFonts w:ascii="Arial" w:hAnsi="Arial" w:cs="Arial"/>
        </w:rPr>
        <w:t xml:space="preserve"> de abril de 2025</w:t>
      </w:r>
      <w:r w:rsidR="00203E19" w:rsidRPr="001968E9">
        <w:rPr>
          <w:rFonts w:ascii="Arial" w:hAnsi="Arial" w:cs="Arial"/>
        </w:rPr>
        <w:t>,</w:t>
      </w:r>
      <w:r w:rsidR="00211D0F" w:rsidRPr="001968E9">
        <w:rPr>
          <w:rFonts w:ascii="Arial" w:hAnsi="Arial" w:cs="Arial"/>
        </w:rPr>
        <w:t xml:space="preserve"> con un pronunciamiento </w:t>
      </w:r>
      <w:r w:rsidR="00446610" w:rsidRPr="001968E9">
        <w:rPr>
          <w:rFonts w:ascii="Arial" w:hAnsi="Arial" w:cs="Arial"/>
        </w:rPr>
        <w:t>advers</w:t>
      </w:r>
      <w:r w:rsidR="002A49C5" w:rsidRPr="001968E9">
        <w:rPr>
          <w:rFonts w:ascii="Arial" w:hAnsi="Arial" w:cs="Arial"/>
        </w:rPr>
        <w:t>o</w:t>
      </w:r>
      <w:r w:rsidR="00C60E27" w:rsidRPr="001968E9">
        <w:rPr>
          <w:rFonts w:ascii="Arial" w:hAnsi="Arial" w:cs="Arial"/>
        </w:rPr>
        <w:t xml:space="preserve"> respecto del articulado consultado</w:t>
      </w:r>
      <w:r w:rsidR="00B63CD1" w:rsidRPr="001968E9">
        <w:rPr>
          <w:rFonts w:ascii="Arial" w:hAnsi="Arial" w:cs="Arial"/>
        </w:rPr>
        <w:t xml:space="preserve">, </w:t>
      </w:r>
      <w:r w:rsidR="000E181D" w:rsidRPr="001968E9">
        <w:rPr>
          <w:rFonts w:ascii="Arial" w:hAnsi="Arial" w:cs="Arial"/>
        </w:rPr>
        <w:t xml:space="preserve">en particular respecto de aquella </w:t>
      </w:r>
      <w:r w:rsidR="00351088" w:rsidRPr="001968E9">
        <w:rPr>
          <w:rFonts w:ascii="Arial" w:hAnsi="Arial" w:cs="Arial"/>
        </w:rPr>
        <w:t>modificación</w:t>
      </w:r>
      <w:r w:rsidR="000E181D" w:rsidRPr="001968E9">
        <w:rPr>
          <w:rFonts w:ascii="Arial" w:hAnsi="Arial" w:cs="Arial"/>
        </w:rPr>
        <w:t xml:space="preserve"> que le </w:t>
      </w:r>
      <w:r w:rsidR="00351088" w:rsidRPr="001968E9">
        <w:rPr>
          <w:rFonts w:ascii="Arial" w:hAnsi="Arial" w:cs="Arial"/>
        </w:rPr>
        <w:t xml:space="preserve">resta </w:t>
      </w:r>
      <w:r w:rsidR="00B12626" w:rsidRPr="001968E9">
        <w:rPr>
          <w:rFonts w:ascii="Arial" w:hAnsi="Arial" w:cs="Arial"/>
        </w:rPr>
        <w:t xml:space="preserve">mérito ejecutivo </w:t>
      </w:r>
      <w:r w:rsidR="000F5B7A" w:rsidRPr="001968E9">
        <w:rPr>
          <w:rFonts w:ascii="Arial" w:hAnsi="Arial" w:cs="Arial"/>
        </w:rPr>
        <w:t xml:space="preserve">a las acreencias </w:t>
      </w:r>
      <w:r w:rsidR="00A26510" w:rsidRPr="001968E9">
        <w:rPr>
          <w:rFonts w:ascii="Arial" w:hAnsi="Arial" w:cs="Arial"/>
        </w:rPr>
        <w:t>de las empresas distribuidoras de electricidad,</w:t>
      </w:r>
      <w:r w:rsidR="000F5B7A" w:rsidRPr="001968E9">
        <w:rPr>
          <w:rFonts w:ascii="Arial" w:hAnsi="Arial" w:cs="Arial"/>
        </w:rPr>
        <w:t xml:space="preserve"> </w:t>
      </w:r>
      <w:r w:rsidR="00AC08C3" w:rsidRPr="001968E9">
        <w:rPr>
          <w:rFonts w:ascii="Arial" w:hAnsi="Arial" w:cs="Arial"/>
        </w:rPr>
        <w:t xml:space="preserve">asegurando que </w:t>
      </w:r>
      <w:r w:rsidR="00743E4D" w:rsidRPr="001968E9">
        <w:rPr>
          <w:rFonts w:ascii="Arial" w:hAnsi="Arial" w:cs="Arial"/>
          <w:i/>
          <w:iCs/>
        </w:rPr>
        <w:t>“</w:t>
      </w:r>
      <w:r w:rsidR="00AC08C3" w:rsidRPr="001968E9">
        <w:rPr>
          <w:rFonts w:ascii="Arial" w:hAnsi="Arial" w:cs="Arial"/>
          <w:i/>
          <w:iCs/>
        </w:rPr>
        <w:t>no es efectivo que este régimen</w:t>
      </w:r>
      <w:r w:rsidR="00D6115D" w:rsidRPr="001968E9">
        <w:rPr>
          <w:rFonts w:ascii="Arial" w:hAnsi="Arial" w:cs="Arial"/>
          <w:i/>
          <w:iCs/>
        </w:rPr>
        <w:t xml:space="preserve"> </w:t>
      </w:r>
      <w:r w:rsidR="00D6115D" w:rsidRPr="001968E9">
        <w:rPr>
          <w:rFonts w:ascii="Arial" w:hAnsi="Arial" w:cs="Arial"/>
        </w:rPr>
        <w:t>(se refiere a la legislación vigente</w:t>
      </w:r>
      <w:r w:rsidR="009A3189" w:rsidRPr="001968E9">
        <w:rPr>
          <w:rFonts w:ascii="Arial" w:hAnsi="Arial" w:cs="Arial"/>
        </w:rPr>
        <w:t xml:space="preserve"> y que la moción busca modificar)</w:t>
      </w:r>
      <w:r w:rsidR="00AC08C3" w:rsidRPr="001968E9">
        <w:rPr>
          <w:rFonts w:ascii="Arial" w:hAnsi="Arial" w:cs="Arial"/>
          <w:i/>
          <w:iCs/>
        </w:rPr>
        <w:t xml:space="preserve"> suponga una ventaja</w:t>
      </w:r>
      <w:r w:rsidR="00743E4D" w:rsidRPr="001968E9">
        <w:rPr>
          <w:rFonts w:ascii="Arial" w:hAnsi="Arial" w:cs="Arial"/>
          <w:i/>
          <w:iCs/>
        </w:rPr>
        <w:t xml:space="preserve"> </w:t>
      </w:r>
      <w:r w:rsidR="00AC08C3" w:rsidRPr="001968E9">
        <w:rPr>
          <w:rFonts w:ascii="Arial" w:hAnsi="Arial" w:cs="Arial"/>
          <w:i/>
          <w:iCs/>
        </w:rPr>
        <w:t>procesal a las empresas, que se afecte el acceso a la justicia y las garantías</w:t>
      </w:r>
      <w:r w:rsidR="00743E4D" w:rsidRPr="001968E9">
        <w:rPr>
          <w:rFonts w:ascii="Arial" w:hAnsi="Arial" w:cs="Arial"/>
          <w:i/>
          <w:iCs/>
        </w:rPr>
        <w:t xml:space="preserve"> </w:t>
      </w:r>
      <w:r w:rsidR="00AC08C3" w:rsidRPr="001968E9">
        <w:rPr>
          <w:rFonts w:ascii="Arial" w:hAnsi="Arial" w:cs="Arial"/>
          <w:i/>
          <w:iCs/>
        </w:rPr>
        <w:t>procesales, puesto que, en realidad, los usuarios de electricidad,</w:t>
      </w:r>
      <w:r w:rsidR="00743E4D" w:rsidRPr="001968E9">
        <w:rPr>
          <w:rFonts w:ascii="Arial" w:hAnsi="Arial" w:cs="Arial"/>
          <w:i/>
          <w:iCs/>
        </w:rPr>
        <w:t xml:space="preserve"> </w:t>
      </w:r>
      <w:r w:rsidR="00AC08C3" w:rsidRPr="001968E9">
        <w:rPr>
          <w:rFonts w:ascii="Arial" w:hAnsi="Arial" w:cs="Arial"/>
          <w:i/>
          <w:iCs/>
        </w:rPr>
        <w:t>electrodependientes o no, tienen garantizados sus derechos para reclamar</w:t>
      </w:r>
      <w:r w:rsidR="00743E4D" w:rsidRPr="001968E9">
        <w:rPr>
          <w:rFonts w:ascii="Arial" w:hAnsi="Arial" w:cs="Arial"/>
          <w:i/>
          <w:iCs/>
        </w:rPr>
        <w:t xml:space="preserve"> </w:t>
      </w:r>
      <w:r w:rsidR="00AC08C3" w:rsidRPr="001968E9">
        <w:rPr>
          <w:rFonts w:ascii="Arial" w:hAnsi="Arial" w:cs="Arial"/>
          <w:i/>
          <w:iCs/>
        </w:rPr>
        <w:t>administrativa y judicialmente</w:t>
      </w:r>
      <w:r w:rsidR="003B31A9" w:rsidRPr="001968E9">
        <w:rPr>
          <w:rFonts w:ascii="Arial" w:hAnsi="Arial" w:cs="Arial"/>
          <w:i/>
          <w:iCs/>
        </w:rPr>
        <w:t>”,</w:t>
      </w:r>
      <w:r w:rsidR="003B31A9" w:rsidRPr="001968E9">
        <w:rPr>
          <w:rFonts w:ascii="Arial" w:hAnsi="Arial" w:cs="Arial"/>
        </w:rPr>
        <w:t xml:space="preserve"> </w:t>
      </w:r>
      <w:r w:rsidR="00A32FDE" w:rsidRPr="001968E9">
        <w:rPr>
          <w:rFonts w:ascii="Arial" w:hAnsi="Arial" w:cs="Arial"/>
        </w:rPr>
        <w:t xml:space="preserve">y de </w:t>
      </w:r>
      <w:r w:rsidR="00934121" w:rsidRPr="001968E9">
        <w:rPr>
          <w:rFonts w:ascii="Arial" w:hAnsi="Arial" w:cs="Arial"/>
        </w:rPr>
        <w:t xml:space="preserve">aquella norma del proyecto que </w:t>
      </w:r>
      <w:r w:rsidR="00EE281B" w:rsidRPr="001968E9">
        <w:rPr>
          <w:rFonts w:ascii="Arial" w:hAnsi="Arial" w:cs="Arial"/>
        </w:rPr>
        <w:t xml:space="preserve">busca establecer </w:t>
      </w:r>
      <w:r w:rsidR="00934121" w:rsidRPr="001968E9">
        <w:rPr>
          <w:rFonts w:ascii="Arial" w:hAnsi="Arial" w:cs="Arial"/>
        </w:rPr>
        <w:t>una garantía de no ejecución respecto</w:t>
      </w:r>
      <w:r w:rsidR="00EE281B" w:rsidRPr="001968E9">
        <w:rPr>
          <w:rFonts w:ascii="Arial" w:hAnsi="Arial" w:cs="Arial"/>
        </w:rPr>
        <w:t xml:space="preserve"> </w:t>
      </w:r>
      <w:r w:rsidR="00934121" w:rsidRPr="001968E9">
        <w:rPr>
          <w:rFonts w:ascii="Arial" w:hAnsi="Arial" w:cs="Arial"/>
        </w:rPr>
        <w:t>de sentencias firmes y ejecutoriadas,</w:t>
      </w:r>
      <w:r w:rsidR="00894599" w:rsidRPr="001968E9">
        <w:rPr>
          <w:rFonts w:ascii="Arial" w:hAnsi="Arial" w:cs="Arial"/>
        </w:rPr>
        <w:t xml:space="preserve"> al señalar</w:t>
      </w:r>
      <w:r w:rsidR="003941EB" w:rsidRPr="001968E9">
        <w:rPr>
          <w:rFonts w:ascii="Arial" w:hAnsi="Arial" w:cs="Arial"/>
        </w:rPr>
        <w:t xml:space="preserve"> que </w:t>
      </w:r>
      <w:r w:rsidR="00197D20" w:rsidRPr="001968E9">
        <w:rPr>
          <w:rFonts w:ascii="Arial" w:hAnsi="Arial" w:cs="Arial"/>
          <w:i/>
          <w:iCs/>
        </w:rPr>
        <w:t>“ello conllevaría restarle toda eficacia a la</w:t>
      </w:r>
      <w:r w:rsidR="00656405" w:rsidRPr="001968E9">
        <w:rPr>
          <w:rFonts w:ascii="Arial" w:hAnsi="Arial" w:cs="Arial"/>
          <w:i/>
          <w:iCs/>
        </w:rPr>
        <w:t xml:space="preserve"> </w:t>
      </w:r>
      <w:r w:rsidR="00197D20" w:rsidRPr="001968E9">
        <w:rPr>
          <w:rFonts w:ascii="Arial" w:hAnsi="Arial" w:cs="Arial"/>
          <w:i/>
          <w:iCs/>
        </w:rPr>
        <w:t>decisión judicial, lo que podría pasar a llevar la función constitucional de “hacer</w:t>
      </w:r>
      <w:r w:rsidR="00656405" w:rsidRPr="001968E9">
        <w:rPr>
          <w:rFonts w:ascii="Arial" w:hAnsi="Arial" w:cs="Arial"/>
          <w:i/>
          <w:iCs/>
        </w:rPr>
        <w:t xml:space="preserve"> </w:t>
      </w:r>
      <w:r w:rsidR="00197D20" w:rsidRPr="001968E9">
        <w:rPr>
          <w:rFonts w:ascii="Arial" w:hAnsi="Arial" w:cs="Arial"/>
          <w:i/>
          <w:iCs/>
        </w:rPr>
        <w:t>ejecutar lo juzgado” de los tribunales de justicia</w:t>
      </w:r>
      <w:r w:rsidR="00C1370C" w:rsidRPr="001968E9">
        <w:rPr>
          <w:rFonts w:ascii="Arial" w:hAnsi="Arial" w:cs="Arial"/>
          <w:i/>
          <w:iCs/>
        </w:rPr>
        <w:t>…”</w:t>
      </w:r>
      <w:r w:rsidR="003D6981" w:rsidRPr="001968E9">
        <w:rPr>
          <w:rFonts w:ascii="Arial" w:hAnsi="Arial" w:cs="Arial"/>
          <w:i/>
          <w:iCs/>
        </w:rPr>
        <w:t>.</w:t>
      </w:r>
      <w:r w:rsidR="00656405" w:rsidRPr="001968E9">
        <w:rPr>
          <w:rFonts w:ascii="Arial" w:hAnsi="Arial" w:cs="Arial"/>
        </w:rPr>
        <w:t xml:space="preserve"> </w:t>
      </w:r>
    </w:p>
    <w:p w14:paraId="11B0507B" w14:textId="77777777" w:rsidR="00C1370C" w:rsidRPr="001968E9" w:rsidRDefault="00C1370C" w:rsidP="00656405">
      <w:pPr>
        <w:tabs>
          <w:tab w:val="left" w:pos="1418"/>
        </w:tabs>
        <w:spacing w:before="80" w:line="276" w:lineRule="auto"/>
        <w:ind w:firstLine="1418"/>
        <w:contextualSpacing/>
        <w:jc w:val="both"/>
        <w:rPr>
          <w:rFonts w:ascii="Arial" w:hAnsi="Arial" w:cs="Arial"/>
        </w:rPr>
      </w:pPr>
    </w:p>
    <w:p w14:paraId="77C7B1CD" w14:textId="77777777" w:rsidR="00B718A3" w:rsidRPr="001968E9" w:rsidRDefault="000109B7" w:rsidP="00DF2A29">
      <w:pPr>
        <w:spacing w:before="80" w:after="120" w:line="276" w:lineRule="auto"/>
        <w:jc w:val="both"/>
        <w:rPr>
          <w:rFonts w:ascii="Arial" w:hAnsi="Arial"/>
          <w:b/>
          <w:bCs/>
        </w:rPr>
      </w:pPr>
      <w:r w:rsidRPr="001968E9">
        <w:rPr>
          <w:rFonts w:ascii="Arial" w:hAnsi="Arial"/>
          <w:b/>
          <w:bCs/>
        </w:rPr>
        <w:t>7</w:t>
      </w:r>
      <w:r w:rsidR="00CB097E" w:rsidRPr="001968E9">
        <w:rPr>
          <w:rFonts w:ascii="Arial" w:hAnsi="Arial"/>
          <w:b/>
          <w:bCs/>
        </w:rPr>
        <w:t xml:space="preserve">) </w:t>
      </w:r>
      <w:r w:rsidR="00E74091" w:rsidRPr="001968E9">
        <w:rPr>
          <w:rFonts w:ascii="Arial" w:hAnsi="Arial"/>
          <w:b/>
          <w:bCs/>
          <w:u w:val="single"/>
        </w:rPr>
        <w:t>Diputado</w:t>
      </w:r>
      <w:r w:rsidR="00CB097E" w:rsidRPr="001968E9">
        <w:rPr>
          <w:rFonts w:ascii="Arial" w:hAnsi="Arial"/>
          <w:b/>
          <w:bCs/>
          <w:u w:val="single"/>
        </w:rPr>
        <w:t xml:space="preserve"> Informante</w:t>
      </w:r>
      <w:r w:rsidR="00897EF7" w:rsidRPr="001968E9">
        <w:rPr>
          <w:rFonts w:ascii="Arial" w:hAnsi="Arial"/>
          <w:b/>
          <w:bCs/>
        </w:rPr>
        <w:t>:</w:t>
      </w:r>
      <w:r w:rsidR="003D6981" w:rsidRPr="001968E9">
        <w:rPr>
          <w:rFonts w:ascii="Arial" w:hAnsi="Arial"/>
          <w:b/>
          <w:bCs/>
        </w:rPr>
        <w:t xml:space="preserve"> </w:t>
      </w:r>
    </w:p>
    <w:p w14:paraId="79068EB2" w14:textId="6255270B" w:rsidR="00850E06" w:rsidRPr="001968E9" w:rsidRDefault="003D6981" w:rsidP="00DF2A29">
      <w:pPr>
        <w:tabs>
          <w:tab w:val="left" w:pos="1418"/>
        </w:tabs>
        <w:spacing w:before="80" w:line="276" w:lineRule="auto"/>
        <w:ind w:firstLine="1418"/>
        <w:contextualSpacing/>
        <w:jc w:val="both"/>
        <w:rPr>
          <w:rFonts w:ascii="Arial" w:hAnsi="Arial"/>
          <w:b/>
          <w:bCs/>
        </w:rPr>
      </w:pPr>
      <w:r w:rsidRPr="001968E9">
        <w:rPr>
          <w:rFonts w:ascii="Arial" w:hAnsi="Arial" w:cs="Arial"/>
        </w:rPr>
        <w:t>Se</w:t>
      </w:r>
      <w:r w:rsidRPr="001968E9">
        <w:rPr>
          <w:rFonts w:ascii="Arial" w:hAnsi="Arial"/>
        </w:rPr>
        <w:t xml:space="preserve"> designó como diputado informante al diputado señor </w:t>
      </w:r>
      <w:r w:rsidRPr="001968E9">
        <w:rPr>
          <w:rFonts w:ascii="Arial" w:hAnsi="Arial"/>
          <w:b/>
          <w:bCs/>
        </w:rPr>
        <w:t>Hernán Palma.</w:t>
      </w:r>
    </w:p>
    <w:p w14:paraId="0B9D2E6A" w14:textId="77777777" w:rsidR="00376055" w:rsidRPr="001968E9" w:rsidRDefault="00376055" w:rsidP="00B1668A">
      <w:pPr>
        <w:tabs>
          <w:tab w:val="left" w:pos="1418"/>
        </w:tabs>
        <w:spacing w:before="80" w:line="276" w:lineRule="auto"/>
        <w:contextualSpacing/>
        <w:jc w:val="both"/>
        <w:rPr>
          <w:rFonts w:ascii="Arial" w:hAnsi="Arial"/>
        </w:rPr>
      </w:pPr>
    </w:p>
    <w:p w14:paraId="280A53C7" w14:textId="77777777" w:rsidR="008E1B7D" w:rsidRPr="001968E9" w:rsidRDefault="008E1B7D" w:rsidP="00B1668A">
      <w:pPr>
        <w:tabs>
          <w:tab w:val="left" w:pos="1418"/>
        </w:tabs>
        <w:spacing w:before="80" w:line="276" w:lineRule="auto"/>
        <w:contextualSpacing/>
        <w:jc w:val="center"/>
        <w:rPr>
          <w:rFonts w:ascii="Arial" w:hAnsi="Arial"/>
          <w:b/>
          <w:bCs/>
        </w:rPr>
      </w:pPr>
      <w:r w:rsidRPr="001968E9">
        <w:rPr>
          <w:rFonts w:ascii="Arial" w:hAnsi="Arial"/>
          <w:b/>
          <w:bCs/>
        </w:rPr>
        <w:t>* * * * * * * *</w:t>
      </w:r>
    </w:p>
    <w:p w14:paraId="2F3CC6C5" w14:textId="77777777" w:rsidR="00376055" w:rsidRPr="001968E9" w:rsidRDefault="00376055" w:rsidP="00B1668A">
      <w:pPr>
        <w:tabs>
          <w:tab w:val="left" w:pos="1418"/>
        </w:tabs>
        <w:spacing w:before="80" w:line="276" w:lineRule="auto"/>
        <w:contextualSpacing/>
        <w:jc w:val="both"/>
        <w:rPr>
          <w:rFonts w:ascii="Arial" w:hAnsi="Arial"/>
          <w:b/>
        </w:rPr>
      </w:pPr>
    </w:p>
    <w:p w14:paraId="49A2465D" w14:textId="77777777" w:rsidR="004E05A2" w:rsidRPr="001968E9" w:rsidRDefault="004E05A2" w:rsidP="00B1668A">
      <w:pPr>
        <w:tabs>
          <w:tab w:val="left" w:pos="1418"/>
        </w:tabs>
        <w:spacing w:before="80" w:line="276" w:lineRule="auto"/>
        <w:contextualSpacing/>
        <w:jc w:val="both"/>
        <w:rPr>
          <w:rFonts w:ascii="Arial" w:hAnsi="Arial"/>
          <w:b/>
        </w:rPr>
      </w:pPr>
      <w:r w:rsidRPr="001968E9">
        <w:rPr>
          <w:rFonts w:ascii="Arial" w:hAnsi="Arial"/>
          <w:b/>
        </w:rPr>
        <w:t xml:space="preserve">I. ANTECEDENTES </w:t>
      </w:r>
    </w:p>
    <w:p w14:paraId="71722C9B" w14:textId="51307DA6" w:rsidR="008E1B7D" w:rsidRPr="001968E9" w:rsidRDefault="008E1B7D" w:rsidP="00A46DF5">
      <w:pPr>
        <w:numPr>
          <w:ilvl w:val="0"/>
          <w:numId w:val="7"/>
        </w:numPr>
        <w:tabs>
          <w:tab w:val="left" w:pos="1418"/>
        </w:tabs>
        <w:spacing w:before="80" w:line="276" w:lineRule="auto"/>
        <w:jc w:val="both"/>
        <w:rPr>
          <w:rFonts w:ascii="Arial" w:hAnsi="Arial"/>
          <w:b/>
        </w:rPr>
      </w:pPr>
      <w:r w:rsidRPr="001968E9">
        <w:rPr>
          <w:rFonts w:ascii="Arial" w:hAnsi="Arial"/>
          <w:b/>
        </w:rPr>
        <w:t xml:space="preserve">Fundamentos del proyecto contenidos </w:t>
      </w:r>
      <w:r w:rsidR="00466FD3" w:rsidRPr="001968E9">
        <w:rPr>
          <w:rFonts w:ascii="Arial" w:hAnsi="Arial"/>
          <w:b/>
        </w:rPr>
        <w:t>en l</w:t>
      </w:r>
      <w:r w:rsidR="000C208D" w:rsidRPr="001968E9">
        <w:rPr>
          <w:rFonts w:ascii="Arial" w:hAnsi="Arial"/>
          <w:b/>
        </w:rPr>
        <w:t>a moción</w:t>
      </w:r>
      <w:r w:rsidR="00466FD3" w:rsidRPr="001968E9">
        <w:rPr>
          <w:rFonts w:ascii="Arial" w:hAnsi="Arial"/>
          <w:b/>
        </w:rPr>
        <w:t>.</w:t>
      </w:r>
    </w:p>
    <w:p w14:paraId="160DBE06" w14:textId="77777777" w:rsidR="009F458E" w:rsidRPr="001968E9" w:rsidRDefault="00AC6303" w:rsidP="007B18F3">
      <w:pPr>
        <w:tabs>
          <w:tab w:val="left" w:pos="1418"/>
        </w:tabs>
        <w:spacing w:before="120" w:after="120" w:line="276" w:lineRule="auto"/>
        <w:ind w:firstLine="1418"/>
        <w:jc w:val="both"/>
        <w:rPr>
          <w:rFonts w:ascii="Arial" w:hAnsi="Arial" w:cs="Arial"/>
        </w:rPr>
      </w:pPr>
      <w:r w:rsidRPr="001968E9">
        <w:rPr>
          <w:rFonts w:ascii="Arial" w:hAnsi="Arial" w:cs="Arial"/>
        </w:rPr>
        <w:t>La moción</w:t>
      </w:r>
      <w:r w:rsidR="00466FD3" w:rsidRPr="001968E9">
        <w:rPr>
          <w:rFonts w:ascii="Arial" w:hAnsi="Arial" w:cs="Arial"/>
        </w:rPr>
        <w:t xml:space="preserve"> hace presente</w:t>
      </w:r>
      <w:bookmarkStart w:id="1" w:name="_Toc26701961"/>
      <w:bookmarkStart w:id="2" w:name="_Toc26865297"/>
      <w:r w:rsidR="00466FD3" w:rsidRPr="001968E9">
        <w:rPr>
          <w:rFonts w:ascii="Arial" w:hAnsi="Arial" w:cs="Arial"/>
        </w:rPr>
        <w:t xml:space="preserve"> que</w:t>
      </w:r>
      <w:r w:rsidR="00466FD3" w:rsidRPr="001968E9">
        <w:rPr>
          <w:rFonts w:ascii="Arial" w:hAnsi="Arial" w:cs="Arial"/>
          <w:lang w:val="es-ES_tradnl"/>
        </w:rPr>
        <w:t xml:space="preserve"> </w:t>
      </w:r>
      <w:bookmarkStart w:id="3" w:name="_Hlk165041742"/>
      <w:r w:rsidR="000109B7" w:rsidRPr="001968E9">
        <w:rPr>
          <w:rFonts w:ascii="Arial" w:hAnsi="Arial" w:cs="Arial"/>
          <w:lang w:val="es-ES_tradnl"/>
        </w:rPr>
        <w:t xml:space="preserve">se busca </w:t>
      </w:r>
      <w:r w:rsidR="000109B7" w:rsidRPr="001968E9">
        <w:rPr>
          <w:rFonts w:ascii="Arial" w:hAnsi="Arial" w:cs="Arial"/>
        </w:rPr>
        <w:t>asegurar la continuidad del servicio eléctrico</w:t>
      </w:r>
      <w:r w:rsidR="00D33848" w:rsidRPr="001968E9">
        <w:rPr>
          <w:rFonts w:ascii="Arial" w:hAnsi="Arial" w:cs="Arial"/>
        </w:rPr>
        <w:t xml:space="preserve"> </w:t>
      </w:r>
      <w:r w:rsidR="000109B7" w:rsidRPr="001968E9">
        <w:rPr>
          <w:rFonts w:ascii="Arial" w:hAnsi="Arial" w:cs="Arial"/>
        </w:rPr>
        <w:t>del</w:t>
      </w:r>
      <w:r w:rsidR="00D33848" w:rsidRPr="001968E9">
        <w:rPr>
          <w:rFonts w:ascii="Arial" w:hAnsi="Arial" w:cs="Arial"/>
        </w:rPr>
        <w:t xml:space="preserve"> que se abastecen </w:t>
      </w:r>
      <w:r w:rsidR="000109B7" w:rsidRPr="001968E9">
        <w:rPr>
          <w:rFonts w:ascii="Arial" w:hAnsi="Arial" w:cs="Arial"/>
        </w:rPr>
        <w:t xml:space="preserve">personas con </w:t>
      </w:r>
      <w:proofErr w:type="spellStart"/>
      <w:r w:rsidR="000109B7" w:rsidRPr="001968E9">
        <w:rPr>
          <w:rFonts w:ascii="Arial" w:hAnsi="Arial" w:cs="Arial"/>
        </w:rPr>
        <w:t>electrodependencia</w:t>
      </w:r>
      <w:proofErr w:type="spellEnd"/>
      <w:r w:rsidR="00D33848" w:rsidRPr="001968E9">
        <w:rPr>
          <w:rFonts w:ascii="Arial" w:hAnsi="Arial" w:cs="Arial"/>
        </w:rPr>
        <w:t xml:space="preserve"> por razones de salud</w:t>
      </w:r>
      <w:r w:rsidR="000109B7" w:rsidRPr="001968E9">
        <w:rPr>
          <w:rFonts w:ascii="Arial" w:hAnsi="Arial" w:cs="Arial"/>
        </w:rPr>
        <w:t xml:space="preserve"> y hacer efectivo </w:t>
      </w:r>
      <w:r w:rsidR="000872F5" w:rsidRPr="001968E9">
        <w:rPr>
          <w:rFonts w:ascii="Arial" w:hAnsi="Arial" w:cs="Arial"/>
        </w:rPr>
        <w:t xml:space="preserve">así </w:t>
      </w:r>
      <w:r w:rsidR="000109B7" w:rsidRPr="001968E9">
        <w:rPr>
          <w:rFonts w:ascii="Arial" w:hAnsi="Arial" w:cs="Arial"/>
        </w:rPr>
        <w:t xml:space="preserve">el ejercicio de </w:t>
      </w:r>
      <w:r w:rsidR="008F21FD" w:rsidRPr="001968E9">
        <w:rPr>
          <w:rFonts w:ascii="Arial" w:hAnsi="Arial" w:cs="Arial"/>
        </w:rPr>
        <w:t xml:space="preserve">su </w:t>
      </w:r>
      <w:r w:rsidR="000109B7" w:rsidRPr="001968E9">
        <w:rPr>
          <w:rFonts w:ascii="Arial" w:hAnsi="Arial" w:cs="Arial"/>
        </w:rPr>
        <w:t>derecho</w:t>
      </w:r>
      <w:r w:rsidR="008F21FD" w:rsidRPr="001968E9">
        <w:rPr>
          <w:rFonts w:ascii="Arial" w:hAnsi="Arial" w:cs="Arial"/>
        </w:rPr>
        <w:t xml:space="preserve"> </w:t>
      </w:r>
      <w:r w:rsidR="0044545D" w:rsidRPr="001968E9">
        <w:rPr>
          <w:rFonts w:ascii="Arial" w:hAnsi="Arial" w:cs="Arial"/>
        </w:rPr>
        <w:t>a la protección de la salud;</w:t>
      </w:r>
      <w:r w:rsidR="000109B7" w:rsidRPr="001968E9">
        <w:rPr>
          <w:rFonts w:ascii="Arial" w:hAnsi="Arial" w:cs="Arial"/>
        </w:rPr>
        <w:t xml:space="preserve"> </w:t>
      </w:r>
      <w:r w:rsidR="0044545D" w:rsidRPr="001968E9">
        <w:rPr>
          <w:rFonts w:ascii="Arial" w:hAnsi="Arial" w:cs="Arial"/>
        </w:rPr>
        <w:t xml:space="preserve">se </w:t>
      </w:r>
      <w:r w:rsidR="0061795A" w:rsidRPr="001968E9">
        <w:rPr>
          <w:rFonts w:ascii="Arial" w:hAnsi="Arial" w:cs="Arial"/>
        </w:rPr>
        <w:t>trata según se estima a</w:t>
      </w:r>
      <w:r w:rsidR="000109B7" w:rsidRPr="001968E9">
        <w:rPr>
          <w:rFonts w:ascii="Arial" w:hAnsi="Arial" w:cs="Arial"/>
        </w:rPr>
        <w:t xml:space="preserve"> la fecha </w:t>
      </w:r>
      <w:r w:rsidR="0061795A" w:rsidRPr="001968E9">
        <w:rPr>
          <w:rFonts w:ascii="Arial" w:hAnsi="Arial" w:cs="Arial"/>
        </w:rPr>
        <w:t xml:space="preserve">de </w:t>
      </w:r>
      <w:r w:rsidR="000109B7" w:rsidRPr="001968E9">
        <w:rPr>
          <w:rFonts w:ascii="Arial" w:hAnsi="Arial" w:cs="Arial"/>
        </w:rPr>
        <w:t>más de 24.000</w:t>
      </w:r>
      <w:r w:rsidR="0061795A" w:rsidRPr="001968E9">
        <w:rPr>
          <w:rFonts w:ascii="Arial" w:hAnsi="Arial" w:cs="Arial"/>
        </w:rPr>
        <w:t xml:space="preserve"> personas</w:t>
      </w:r>
      <w:r w:rsidR="000109B7" w:rsidRPr="001968E9">
        <w:rPr>
          <w:rFonts w:ascii="Arial" w:hAnsi="Arial" w:cs="Arial"/>
        </w:rPr>
        <w:t xml:space="preserve"> a lo largo de todo Chile. </w:t>
      </w:r>
      <w:r w:rsidR="000872F5" w:rsidRPr="001968E9">
        <w:rPr>
          <w:rFonts w:ascii="Arial" w:hAnsi="Arial" w:cs="Arial"/>
        </w:rPr>
        <w:t>Asimismo,</w:t>
      </w:r>
      <w:r w:rsidR="000109B7" w:rsidRPr="001968E9">
        <w:rPr>
          <w:rFonts w:ascii="Arial" w:hAnsi="Arial" w:cs="Arial"/>
        </w:rPr>
        <w:t xml:space="preserve"> </w:t>
      </w:r>
      <w:r w:rsidR="00AB4C7E" w:rsidRPr="001968E9">
        <w:rPr>
          <w:rFonts w:ascii="Arial" w:hAnsi="Arial" w:cs="Arial"/>
        </w:rPr>
        <w:t xml:space="preserve">la moción </w:t>
      </w:r>
      <w:r w:rsidR="000109B7" w:rsidRPr="001968E9">
        <w:rPr>
          <w:rFonts w:ascii="Arial" w:hAnsi="Arial" w:cs="Arial"/>
        </w:rPr>
        <w:t xml:space="preserve">establece una serie de garantías </w:t>
      </w:r>
      <w:r w:rsidR="00AB4C7E" w:rsidRPr="001968E9">
        <w:rPr>
          <w:rFonts w:ascii="Arial" w:hAnsi="Arial" w:cs="Arial"/>
        </w:rPr>
        <w:t xml:space="preserve">con el propósito de </w:t>
      </w:r>
      <w:r w:rsidR="000109B7" w:rsidRPr="001968E9">
        <w:rPr>
          <w:rFonts w:ascii="Arial" w:hAnsi="Arial" w:cs="Arial"/>
        </w:rPr>
        <w:t>evitar que las empresas concesionarias</w:t>
      </w:r>
      <w:r w:rsidR="00AB4C7E" w:rsidRPr="001968E9">
        <w:rPr>
          <w:rFonts w:ascii="Arial" w:hAnsi="Arial" w:cs="Arial"/>
        </w:rPr>
        <w:t xml:space="preserve"> de </w:t>
      </w:r>
      <w:r w:rsidR="005C3316" w:rsidRPr="001968E9">
        <w:rPr>
          <w:rFonts w:ascii="Arial" w:hAnsi="Arial" w:cs="Arial"/>
        </w:rPr>
        <w:t>los servicios eléctricos</w:t>
      </w:r>
      <w:r w:rsidR="000109B7" w:rsidRPr="001968E9">
        <w:rPr>
          <w:rFonts w:ascii="Arial" w:hAnsi="Arial" w:cs="Arial"/>
        </w:rPr>
        <w:t xml:space="preserve"> puedan eventualmente </w:t>
      </w:r>
      <w:r w:rsidR="004B69FE" w:rsidRPr="001968E9">
        <w:rPr>
          <w:rFonts w:ascii="Arial" w:hAnsi="Arial" w:cs="Arial"/>
        </w:rPr>
        <w:t>abusar</w:t>
      </w:r>
      <w:r w:rsidR="000109B7" w:rsidRPr="001968E9">
        <w:rPr>
          <w:rFonts w:ascii="Arial" w:hAnsi="Arial" w:cs="Arial"/>
        </w:rPr>
        <w:t xml:space="preserve"> de la </w:t>
      </w:r>
      <w:r w:rsidR="0074404E" w:rsidRPr="001968E9">
        <w:rPr>
          <w:rFonts w:ascii="Arial" w:hAnsi="Arial" w:cs="Arial"/>
        </w:rPr>
        <w:t>situa</w:t>
      </w:r>
      <w:r w:rsidR="000109B7" w:rsidRPr="001968E9">
        <w:rPr>
          <w:rFonts w:ascii="Arial" w:hAnsi="Arial" w:cs="Arial"/>
        </w:rPr>
        <w:t>ción</w:t>
      </w:r>
      <w:r w:rsidR="00D46609" w:rsidRPr="001968E9">
        <w:rPr>
          <w:rFonts w:ascii="Arial" w:hAnsi="Arial" w:cs="Arial"/>
        </w:rPr>
        <w:t xml:space="preserve"> económica</w:t>
      </w:r>
      <w:r w:rsidR="00E863DE" w:rsidRPr="001968E9">
        <w:rPr>
          <w:rFonts w:ascii="Arial" w:hAnsi="Arial" w:cs="Arial"/>
        </w:rPr>
        <w:t xml:space="preserve"> deteriorada </w:t>
      </w:r>
      <w:r w:rsidR="00BF32A6" w:rsidRPr="001968E9">
        <w:rPr>
          <w:rFonts w:ascii="Arial" w:hAnsi="Arial" w:cs="Arial"/>
        </w:rPr>
        <w:t xml:space="preserve">de esas personas, </w:t>
      </w:r>
      <w:r w:rsidR="00E863DE" w:rsidRPr="001968E9">
        <w:rPr>
          <w:rFonts w:ascii="Arial" w:hAnsi="Arial" w:cs="Arial"/>
        </w:rPr>
        <w:t xml:space="preserve">normalmente </w:t>
      </w:r>
      <w:r w:rsidR="006B42AA" w:rsidRPr="001968E9">
        <w:rPr>
          <w:rFonts w:ascii="Arial" w:hAnsi="Arial" w:cs="Arial"/>
        </w:rPr>
        <w:t>agravada por la misma condición</w:t>
      </w:r>
      <w:r w:rsidR="000109B7" w:rsidRPr="001968E9">
        <w:rPr>
          <w:rFonts w:ascii="Arial" w:hAnsi="Arial" w:cs="Arial"/>
        </w:rPr>
        <w:t xml:space="preserve"> médica de esas personas, con el consiguiente perjuicio para ellas.</w:t>
      </w:r>
    </w:p>
    <w:p w14:paraId="01A81997" w14:textId="75DF5949" w:rsidR="009F458E" w:rsidRPr="001968E9" w:rsidRDefault="000109B7" w:rsidP="009F458E">
      <w:pPr>
        <w:tabs>
          <w:tab w:val="left" w:pos="1418"/>
        </w:tabs>
        <w:spacing w:before="120" w:after="120" w:line="276" w:lineRule="auto"/>
        <w:ind w:firstLine="1418"/>
        <w:jc w:val="both"/>
        <w:rPr>
          <w:rFonts w:ascii="Arial" w:hAnsi="Arial" w:cs="Arial"/>
        </w:rPr>
      </w:pPr>
      <w:r w:rsidRPr="001968E9">
        <w:rPr>
          <w:rFonts w:ascii="Arial" w:hAnsi="Arial" w:cs="Arial"/>
        </w:rPr>
        <w:t xml:space="preserve">Las </w:t>
      </w:r>
      <w:r w:rsidR="00CD6927" w:rsidRPr="001968E9">
        <w:rPr>
          <w:rFonts w:ascii="Arial" w:hAnsi="Arial" w:cs="Arial"/>
        </w:rPr>
        <w:t>“</w:t>
      </w:r>
      <w:r w:rsidRPr="001968E9">
        <w:rPr>
          <w:rFonts w:ascii="Arial" w:hAnsi="Arial" w:cs="Arial"/>
        </w:rPr>
        <w:t xml:space="preserve">personas con </w:t>
      </w:r>
      <w:proofErr w:type="spellStart"/>
      <w:r w:rsidRPr="001968E9">
        <w:rPr>
          <w:rFonts w:ascii="Arial" w:hAnsi="Arial" w:cs="Arial"/>
        </w:rPr>
        <w:t>electrodependencia</w:t>
      </w:r>
      <w:proofErr w:type="spellEnd"/>
      <w:r w:rsidR="00CD6927" w:rsidRPr="001968E9">
        <w:rPr>
          <w:rFonts w:ascii="Arial" w:hAnsi="Arial" w:cs="Arial"/>
        </w:rPr>
        <w:t>”</w:t>
      </w:r>
      <w:r w:rsidRPr="001968E9">
        <w:rPr>
          <w:rFonts w:ascii="Arial" w:hAnsi="Arial" w:cs="Arial"/>
        </w:rPr>
        <w:t xml:space="preserve"> fueron definidas en el artículo 207-1, de la ley </w:t>
      </w:r>
      <w:r w:rsidR="009A3545" w:rsidRPr="001968E9">
        <w:rPr>
          <w:rFonts w:ascii="Arial" w:hAnsi="Arial" w:cs="Arial"/>
        </w:rPr>
        <w:t xml:space="preserve">N° </w:t>
      </w:r>
      <w:r w:rsidRPr="001968E9">
        <w:rPr>
          <w:rFonts w:ascii="Arial" w:hAnsi="Arial" w:cs="Arial"/>
        </w:rPr>
        <w:t xml:space="preserve">21.304, </w:t>
      </w:r>
      <w:r w:rsidR="00A46DF5" w:rsidRPr="001968E9">
        <w:rPr>
          <w:rFonts w:ascii="Arial" w:hAnsi="Arial" w:cs="Arial"/>
        </w:rPr>
        <w:t xml:space="preserve">de </w:t>
      </w:r>
      <w:r w:rsidRPr="001968E9">
        <w:rPr>
          <w:rFonts w:ascii="Arial" w:hAnsi="Arial" w:cs="Arial"/>
        </w:rPr>
        <w:t xml:space="preserve">12 de </w:t>
      </w:r>
      <w:r w:rsidR="00A46DF5" w:rsidRPr="001968E9">
        <w:rPr>
          <w:rFonts w:ascii="Arial" w:hAnsi="Arial" w:cs="Arial"/>
        </w:rPr>
        <w:t>e</w:t>
      </w:r>
      <w:r w:rsidRPr="001968E9">
        <w:rPr>
          <w:rFonts w:ascii="Arial" w:hAnsi="Arial" w:cs="Arial"/>
        </w:rPr>
        <w:t xml:space="preserve">nero de 2021, </w:t>
      </w:r>
      <w:r w:rsidR="00A46DF5" w:rsidRPr="001968E9">
        <w:rPr>
          <w:rFonts w:ascii="Arial" w:hAnsi="Arial" w:cs="Arial"/>
        </w:rPr>
        <w:t xml:space="preserve">como </w:t>
      </w:r>
      <w:r w:rsidR="00B4154A" w:rsidRPr="001968E9">
        <w:rPr>
          <w:rFonts w:ascii="Arial" w:hAnsi="Arial" w:cs="Arial"/>
        </w:rPr>
        <w:t>“…</w:t>
      </w:r>
      <w:r w:rsidR="008F5F8B" w:rsidRPr="001968E9">
        <w:rPr>
          <w:rFonts w:ascii="Arial" w:hAnsi="Arial" w:cs="Arial"/>
        </w:rPr>
        <w:t>aquellas que para el tratamiento de la patología que padecen se encuentran en condición de hospitalización domiciliaria y necesitan permanecer conectadas físicamente, de forma continua o transitoria, a un dispositivo de uso médico, ya sea para su respiración, alimentación, termorregulación, entre otros, que requieren suministro eléctrico para su funcionamiento, para compensar la pérdida de una función fundamental del cuerpo y sin la cual estarían en riesgo vital o de secuela funcional severa grave</w:t>
      </w:r>
      <w:r w:rsidR="00B4154A" w:rsidRPr="001968E9">
        <w:rPr>
          <w:rFonts w:ascii="Arial" w:hAnsi="Arial" w:cs="Arial"/>
        </w:rPr>
        <w:t>.”</w:t>
      </w:r>
      <w:r w:rsidR="008F5F8B" w:rsidRPr="001968E9">
        <w:rPr>
          <w:rFonts w:ascii="Arial" w:hAnsi="Arial" w:cs="Arial"/>
        </w:rPr>
        <w:t>.</w:t>
      </w:r>
    </w:p>
    <w:p w14:paraId="1A4CC1FB" w14:textId="07A05BBA" w:rsidR="000C208D" w:rsidRPr="001968E9" w:rsidRDefault="00A46DF5" w:rsidP="000C208D">
      <w:pPr>
        <w:tabs>
          <w:tab w:val="left" w:pos="1418"/>
        </w:tabs>
        <w:spacing w:before="120" w:after="120" w:line="276" w:lineRule="auto"/>
        <w:ind w:firstLine="1418"/>
        <w:jc w:val="both"/>
        <w:rPr>
          <w:rFonts w:ascii="Arial" w:hAnsi="Arial" w:cs="Arial"/>
        </w:rPr>
      </w:pPr>
      <w:r w:rsidRPr="001968E9">
        <w:rPr>
          <w:rFonts w:ascii="Arial" w:hAnsi="Arial" w:cs="Arial"/>
        </w:rPr>
        <w:t>Se menciona en la moción que desde</w:t>
      </w:r>
      <w:r w:rsidR="000109B7" w:rsidRPr="001968E9">
        <w:rPr>
          <w:rFonts w:ascii="Arial" w:hAnsi="Arial" w:cs="Arial"/>
        </w:rPr>
        <w:t xml:space="preserve"> la implementación de la ley</w:t>
      </w:r>
      <w:r w:rsidR="00166B96" w:rsidRPr="001968E9">
        <w:rPr>
          <w:rFonts w:ascii="Arial" w:hAnsi="Arial" w:cs="Arial"/>
        </w:rPr>
        <w:t xml:space="preserve"> cuya modificación propone</w:t>
      </w:r>
      <w:r w:rsidR="007D2785" w:rsidRPr="001968E9">
        <w:rPr>
          <w:rFonts w:ascii="Arial" w:hAnsi="Arial" w:cs="Arial"/>
        </w:rPr>
        <w:t xml:space="preserve"> </w:t>
      </w:r>
      <w:r w:rsidR="003546A8" w:rsidRPr="001968E9">
        <w:rPr>
          <w:rFonts w:ascii="Arial" w:hAnsi="Arial" w:cs="Arial"/>
        </w:rPr>
        <w:t>(la ley General de Servicios Eléctricos)</w:t>
      </w:r>
      <w:r w:rsidR="00B92532" w:rsidRPr="001968E9">
        <w:rPr>
          <w:rFonts w:ascii="Arial" w:hAnsi="Arial" w:cs="Arial"/>
        </w:rPr>
        <w:t>,</w:t>
      </w:r>
      <w:r w:rsidR="000109B7" w:rsidRPr="001968E9">
        <w:rPr>
          <w:rFonts w:ascii="Arial" w:hAnsi="Arial" w:cs="Arial"/>
        </w:rPr>
        <w:t xml:space="preserve"> a la fecha, las personas con </w:t>
      </w:r>
      <w:proofErr w:type="spellStart"/>
      <w:r w:rsidR="000109B7" w:rsidRPr="001968E9">
        <w:rPr>
          <w:rFonts w:ascii="Arial" w:hAnsi="Arial" w:cs="Arial"/>
        </w:rPr>
        <w:t>electrodependencia</w:t>
      </w:r>
      <w:proofErr w:type="spellEnd"/>
      <w:r w:rsidR="000109B7" w:rsidRPr="001968E9">
        <w:rPr>
          <w:rFonts w:ascii="Arial" w:hAnsi="Arial" w:cs="Arial"/>
        </w:rPr>
        <w:t xml:space="preserve"> han advertido y sufrido, en carne propia, serias deficiencias, en especial durante la época invernal, que es cuando se hacen más recurrentes los cortes de electricidad</w:t>
      </w:r>
      <w:r w:rsidRPr="001968E9">
        <w:rPr>
          <w:rFonts w:ascii="Arial" w:hAnsi="Arial" w:cs="Arial"/>
        </w:rPr>
        <w:t>,</w:t>
      </w:r>
      <w:r w:rsidR="000109B7" w:rsidRPr="001968E9">
        <w:rPr>
          <w:rFonts w:ascii="Arial" w:hAnsi="Arial" w:cs="Arial"/>
        </w:rPr>
        <w:t xml:space="preserve"> o en zonas aisladas. Estas deficiencias y vacíos han sido suplidas por un reglamento (</w:t>
      </w:r>
      <w:r w:rsidR="00E16E7F" w:rsidRPr="001968E9">
        <w:rPr>
          <w:rFonts w:ascii="Arial" w:hAnsi="Arial" w:cs="Arial"/>
        </w:rPr>
        <w:t>D</w:t>
      </w:r>
      <w:r w:rsidR="000109B7" w:rsidRPr="001968E9">
        <w:rPr>
          <w:rFonts w:ascii="Arial" w:hAnsi="Arial" w:cs="Arial"/>
        </w:rPr>
        <w:t>ecreto 65</w:t>
      </w:r>
      <w:r w:rsidR="00D21ADE" w:rsidRPr="001968E9">
        <w:rPr>
          <w:rFonts w:ascii="Arial" w:hAnsi="Arial" w:cs="Arial"/>
        </w:rPr>
        <w:t>-2021</w:t>
      </w:r>
      <w:r w:rsidRPr="001968E9">
        <w:rPr>
          <w:rFonts w:ascii="Arial" w:hAnsi="Arial" w:cs="Arial"/>
        </w:rPr>
        <w:t>,</w:t>
      </w:r>
      <w:r w:rsidR="000109B7" w:rsidRPr="001968E9">
        <w:rPr>
          <w:rFonts w:ascii="Arial" w:hAnsi="Arial" w:cs="Arial"/>
        </w:rPr>
        <w:t xml:space="preserve"> </w:t>
      </w:r>
      <w:r w:rsidR="00D21ADE" w:rsidRPr="001968E9">
        <w:rPr>
          <w:rFonts w:ascii="Arial" w:hAnsi="Arial" w:cs="Arial"/>
        </w:rPr>
        <w:t xml:space="preserve">Ministerio </w:t>
      </w:r>
      <w:r w:rsidR="000109B7" w:rsidRPr="001968E9">
        <w:rPr>
          <w:rFonts w:ascii="Arial" w:hAnsi="Arial" w:cs="Arial"/>
        </w:rPr>
        <w:t xml:space="preserve">de </w:t>
      </w:r>
      <w:r w:rsidR="000109B7" w:rsidRPr="001968E9">
        <w:rPr>
          <w:rFonts w:ascii="Arial" w:hAnsi="Arial" w:cs="Arial"/>
        </w:rPr>
        <w:lastRenderedPageBreak/>
        <w:t>Energía) que</w:t>
      </w:r>
      <w:r w:rsidR="00D21ADE" w:rsidRPr="001968E9">
        <w:rPr>
          <w:rFonts w:ascii="Arial" w:hAnsi="Arial" w:cs="Arial"/>
        </w:rPr>
        <w:t>, sostienen los autores de la moción,</w:t>
      </w:r>
      <w:r w:rsidR="000109B7" w:rsidRPr="001968E9">
        <w:rPr>
          <w:rFonts w:ascii="Arial" w:hAnsi="Arial" w:cs="Arial"/>
        </w:rPr>
        <w:t xml:space="preserve"> hasta ahora s</w:t>
      </w:r>
      <w:r w:rsidR="004A69BB" w:rsidRPr="001968E9">
        <w:rPr>
          <w:rFonts w:ascii="Arial" w:hAnsi="Arial" w:cs="Arial"/>
        </w:rPr>
        <w:t>ó</w:t>
      </w:r>
      <w:r w:rsidR="000109B7" w:rsidRPr="001968E9">
        <w:rPr>
          <w:rFonts w:ascii="Arial" w:hAnsi="Arial" w:cs="Arial"/>
        </w:rPr>
        <w:t xml:space="preserve">lo ha beneficiado a las empresas concesionarias, puesto que regula una serie de elementos en silencio de la ley y otros en perjuicio de </w:t>
      </w:r>
      <w:r w:rsidRPr="001968E9">
        <w:rPr>
          <w:rFonts w:ascii="Arial" w:hAnsi="Arial" w:cs="Arial"/>
        </w:rPr>
        <w:t>los afectados</w:t>
      </w:r>
      <w:r w:rsidR="000109B7" w:rsidRPr="001968E9">
        <w:rPr>
          <w:rFonts w:ascii="Arial" w:hAnsi="Arial" w:cs="Arial"/>
        </w:rPr>
        <w:t>.</w:t>
      </w:r>
      <w:r w:rsidRPr="001968E9">
        <w:rPr>
          <w:rFonts w:ascii="Arial" w:hAnsi="Arial" w:cs="Arial"/>
        </w:rPr>
        <w:t xml:space="preserve"> Se cita como</w:t>
      </w:r>
      <w:r w:rsidR="000109B7" w:rsidRPr="001968E9">
        <w:rPr>
          <w:rFonts w:ascii="Arial" w:hAnsi="Arial" w:cs="Arial"/>
        </w:rPr>
        <w:t xml:space="preserve"> ejemplo que, mientras la ley </w:t>
      </w:r>
      <w:r w:rsidR="00880C51" w:rsidRPr="001968E9">
        <w:rPr>
          <w:rFonts w:ascii="Arial" w:hAnsi="Arial" w:cs="Arial"/>
        </w:rPr>
        <w:t xml:space="preserve">N° </w:t>
      </w:r>
      <w:r w:rsidR="000109B7" w:rsidRPr="001968E9">
        <w:rPr>
          <w:rFonts w:ascii="Arial" w:hAnsi="Arial" w:cs="Arial"/>
        </w:rPr>
        <w:t>21.304, señala expresamente en su artículo 207-5 la obligatoriedad de las empresas concesionarias de instalar un mecanismo de</w:t>
      </w:r>
      <w:r w:rsidRPr="001968E9">
        <w:rPr>
          <w:rFonts w:ascii="Arial" w:hAnsi="Arial" w:cs="Arial"/>
        </w:rPr>
        <w:t xml:space="preserve"> </w:t>
      </w:r>
      <w:r w:rsidR="000109B7" w:rsidRPr="001968E9">
        <w:rPr>
          <w:rFonts w:ascii="Arial" w:hAnsi="Arial" w:cs="Arial"/>
        </w:rPr>
        <w:t>medición de electricidad, cuya finalidad sea descontar el mayor gasto generado por los aparatos eléctricos utilizados por l</w:t>
      </w:r>
      <w:r w:rsidR="00817FCE" w:rsidRPr="001968E9">
        <w:rPr>
          <w:rFonts w:ascii="Arial" w:hAnsi="Arial" w:cs="Arial"/>
        </w:rPr>
        <w:t>a persona</w:t>
      </w:r>
      <w:r w:rsidR="000109B7" w:rsidRPr="001968E9">
        <w:rPr>
          <w:rFonts w:ascii="Arial" w:hAnsi="Arial" w:cs="Arial"/>
        </w:rPr>
        <w:t xml:space="preserve"> electrodependiente, el</w:t>
      </w:r>
      <w:r w:rsidR="00817FCE" w:rsidRPr="001968E9">
        <w:rPr>
          <w:rFonts w:ascii="Arial" w:hAnsi="Arial" w:cs="Arial"/>
        </w:rPr>
        <w:t xml:space="preserve"> citado</w:t>
      </w:r>
      <w:r w:rsidR="000109B7" w:rsidRPr="001968E9">
        <w:rPr>
          <w:rFonts w:ascii="Arial" w:hAnsi="Arial" w:cs="Arial"/>
        </w:rPr>
        <w:t xml:space="preserve"> </w:t>
      </w:r>
      <w:r w:rsidR="00817FCE" w:rsidRPr="001968E9">
        <w:rPr>
          <w:rFonts w:ascii="Arial" w:hAnsi="Arial" w:cs="Arial"/>
        </w:rPr>
        <w:t>r</w:t>
      </w:r>
      <w:r w:rsidR="000109B7" w:rsidRPr="001968E9">
        <w:rPr>
          <w:rFonts w:ascii="Arial" w:hAnsi="Arial" w:cs="Arial"/>
        </w:rPr>
        <w:t xml:space="preserve">eglamento, sin embargo, en el inciso </w:t>
      </w:r>
      <w:r w:rsidRPr="001968E9">
        <w:rPr>
          <w:rFonts w:ascii="Arial" w:hAnsi="Arial" w:cs="Arial"/>
        </w:rPr>
        <w:t>cuarto</w:t>
      </w:r>
      <w:r w:rsidR="000109B7" w:rsidRPr="001968E9">
        <w:rPr>
          <w:rFonts w:ascii="Arial" w:hAnsi="Arial" w:cs="Arial"/>
        </w:rPr>
        <w:t xml:space="preserve"> del artículo 18, permite a las empresas tomar medidas alternativas de cumplimiento, </w:t>
      </w:r>
      <w:r w:rsidR="007617F2" w:rsidRPr="001968E9">
        <w:rPr>
          <w:rFonts w:ascii="Arial" w:hAnsi="Arial" w:cs="Arial"/>
        </w:rPr>
        <w:t>en particular</w:t>
      </w:r>
      <w:r w:rsidR="00484DB2" w:rsidRPr="001968E9">
        <w:rPr>
          <w:rFonts w:ascii="Arial" w:hAnsi="Arial" w:cs="Arial"/>
        </w:rPr>
        <w:t xml:space="preserve"> la de </w:t>
      </w:r>
      <w:r w:rsidR="00484DB2" w:rsidRPr="001968E9">
        <w:rPr>
          <w:rFonts w:ascii="Arial" w:hAnsi="Arial" w:cs="Arial"/>
          <w:i/>
          <w:iCs/>
        </w:rPr>
        <w:t xml:space="preserve">“ estimar el consumo mensual de energía asociado a los dispositivos de uso médico, con el acuerdo de la Persona Electrodependiente”, </w:t>
      </w:r>
      <w:r w:rsidR="000109B7" w:rsidRPr="001968E9">
        <w:rPr>
          <w:rFonts w:ascii="Arial" w:hAnsi="Arial" w:cs="Arial"/>
        </w:rPr>
        <w:t xml:space="preserve">lo que ha </w:t>
      </w:r>
      <w:r w:rsidRPr="001968E9">
        <w:rPr>
          <w:rFonts w:ascii="Arial" w:hAnsi="Arial" w:cs="Arial"/>
        </w:rPr>
        <w:t>generado</w:t>
      </w:r>
      <w:r w:rsidR="000109B7" w:rsidRPr="001968E9">
        <w:rPr>
          <w:rFonts w:ascii="Arial" w:hAnsi="Arial" w:cs="Arial"/>
        </w:rPr>
        <w:t xml:space="preserve"> que la mayoría de las empresas concesionarias opten por estas últimas para no tener que invertir en la instalación del medidor.</w:t>
      </w:r>
    </w:p>
    <w:p w14:paraId="347CA33F" w14:textId="77777777" w:rsidR="00E13B0D" w:rsidRPr="001968E9" w:rsidRDefault="000109B7" w:rsidP="00E13B0D">
      <w:pPr>
        <w:tabs>
          <w:tab w:val="left" w:pos="1418"/>
        </w:tabs>
        <w:spacing w:before="120" w:after="120" w:line="276" w:lineRule="auto"/>
        <w:ind w:firstLine="1418"/>
        <w:jc w:val="both"/>
        <w:rPr>
          <w:rFonts w:ascii="Arial" w:hAnsi="Arial" w:cs="Arial"/>
        </w:rPr>
      </w:pPr>
      <w:r w:rsidRPr="001968E9">
        <w:rPr>
          <w:rFonts w:ascii="Arial" w:hAnsi="Arial" w:cs="Arial"/>
        </w:rPr>
        <w:t>Lo anterior se traduce que, en la práctica, las empresas descuentan del consumo total del domicilio del electrodependiente, el precio de los servicios equivalente a 50 kilowatt la hora, lo cual dista mucho del consumo real que genera</w:t>
      </w:r>
      <w:r w:rsidR="003D080A" w:rsidRPr="001968E9">
        <w:rPr>
          <w:rFonts w:ascii="Arial" w:hAnsi="Arial" w:cs="Arial"/>
        </w:rPr>
        <w:t xml:space="preserve"> el</w:t>
      </w:r>
      <w:r w:rsidRPr="001968E9">
        <w:rPr>
          <w:rFonts w:ascii="Arial" w:hAnsi="Arial" w:cs="Arial"/>
        </w:rPr>
        <w:t xml:space="preserve"> equipamiento respectivo por sí solo, generando boletas de cobro de servicios </w:t>
      </w:r>
      <w:r w:rsidR="00AD1D9B" w:rsidRPr="001968E9">
        <w:rPr>
          <w:rFonts w:ascii="Arial" w:hAnsi="Arial" w:cs="Arial"/>
        </w:rPr>
        <w:t xml:space="preserve">por montos </w:t>
      </w:r>
      <w:r w:rsidRPr="001968E9">
        <w:rPr>
          <w:rFonts w:ascii="Arial" w:hAnsi="Arial" w:cs="Arial"/>
        </w:rPr>
        <w:t>inalcanzables para las familias, haciendo peligrar</w:t>
      </w:r>
      <w:r w:rsidR="00A46DF5" w:rsidRPr="001968E9">
        <w:rPr>
          <w:rFonts w:ascii="Arial" w:hAnsi="Arial" w:cs="Arial"/>
        </w:rPr>
        <w:t xml:space="preserve"> </w:t>
      </w:r>
      <w:r w:rsidRPr="001968E9">
        <w:rPr>
          <w:rFonts w:ascii="Arial" w:hAnsi="Arial" w:cs="Arial"/>
        </w:rPr>
        <w:t>la vida y la salud de las personas</w:t>
      </w:r>
      <w:r w:rsidR="00A46DF5" w:rsidRPr="001968E9">
        <w:rPr>
          <w:rFonts w:ascii="Arial" w:hAnsi="Arial" w:cs="Arial"/>
        </w:rPr>
        <w:t xml:space="preserve"> afectadas</w:t>
      </w:r>
      <w:r w:rsidRPr="001968E9">
        <w:rPr>
          <w:rFonts w:ascii="Arial" w:hAnsi="Arial" w:cs="Arial"/>
        </w:rPr>
        <w:t xml:space="preserve">, quienes son los únicos ciudadanos en nuestro país que </w:t>
      </w:r>
      <w:r w:rsidR="00E13B0D" w:rsidRPr="001968E9">
        <w:rPr>
          <w:rFonts w:ascii="Arial" w:hAnsi="Arial" w:cs="Arial"/>
        </w:rPr>
        <w:t>“</w:t>
      </w:r>
      <w:r w:rsidRPr="001968E9">
        <w:rPr>
          <w:rFonts w:ascii="Arial" w:hAnsi="Arial" w:cs="Arial"/>
        </w:rPr>
        <w:t>deben pagar por respirar</w:t>
      </w:r>
      <w:r w:rsidR="00E13B0D" w:rsidRPr="001968E9">
        <w:rPr>
          <w:rFonts w:ascii="Arial" w:hAnsi="Arial" w:cs="Arial"/>
        </w:rPr>
        <w:t>”</w:t>
      </w:r>
      <w:r w:rsidRPr="001968E9">
        <w:rPr>
          <w:rFonts w:ascii="Arial" w:hAnsi="Arial" w:cs="Arial"/>
        </w:rPr>
        <w:t>.</w:t>
      </w:r>
    </w:p>
    <w:p w14:paraId="0B13FEF0" w14:textId="77777777" w:rsidR="00855C49" w:rsidRPr="001968E9" w:rsidRDefault="000109B7" w:rsidP="00855C49">
      <w:pPr>
        <w:tabs>
          <w:tab w:val="left" w:pos="1418"/>
        </w:tabs>
        <w:spacing w:before="120" w:after="120" w:line="276" w:lineRule="auto"/>
        <w:ind w:firstLine="1418"/>
        <w:jc w:val="both"/>
        <w:rPr>
          <w:rFonts w:ascii="Arial" w:hAnsi="Arial" w:cs="Arial"/>
        </w:rPr>
      </w:pPr>
      <w:r w:rsidRPr="001968E9">
        <w:rPr>
          <w:rFonts w:ascii="Arial" w:hAnsi="Arial" w:cs="Arial"/>
        </w:rPr>
        <w:t>La diferencia que resulta entre el consumo real del equipamiento eléctrico y los 50 kilowatt la hora</w:t>
      </w:r>
      <w:r w:rsidR="006D224F" w:rsidRPr="001968E9">
        <w:rPr>
          <w:rFonts w:ascii="Arial" w:hAnsi="Arial" w:cs="Arial"/>
        </w:rPr>
        <w:t xml:space="preserve"> “estimados”</w:t>
      </w:r>
      <w:r w:rsidRPr="001968E9">
        <w:rPr>
          <w:rFonts w:ascii="Arial" w:hAnsi="Arial" w:cs="Arial"/>
        </w:rPr>
        <w:t>, resulta una cuantiosa ganancia para la empresa concesionaria quien no s</w:t>
      </w:r>
      <w:r w:rsidR="006D224F" w:rsidRPr="001968E9">
        <w:rPr>
          <w:rFonts w:ascii="Arial" w:hAnsi="Arial" w:cs="Arial"/>
        </w:rPr>
        <w:t>ó</w:t>
      </w:r>
      <w:r w:rsidRPr="001968E9">
        <w:rPr>
          <w:rFonts w:ascii="Arial" w:hAnsi="Arial" w:cs="Arial"/>
        </w:rPr>
        <w:t xml:space="preserve">lo no tiene que invertir en un aparato de </w:t>
      </w:r>
      <w:proofErr w:type="gramStart"/>
      <w:r w:rsidRPr="001968E9">
        <w:rPr>
          <w:rFonts w:ascii="Arial" w:hAnsi="Arial" w:cs="Arial"/>
        </w:rPr>
        <w:t>medición</w:t>
      </w:r>
      <w:proofErr w:type="gramEnd"/>
      <w:r w:rsidRPr="001968E9">
        <w:rPr>
          <w:rFonts w:ascii="Arial" w:hAnsi="Arial" w:cs="Arial"/>
        </w:rPr>
        <w:t xml:space="preserve"> </w:t>
      </w:r>
      <w:r w:rsidR="00A46DF5" w:rsidRPr="001968E9">
        <w:rPr>
          <w:rFonts w:ascii="Arial" w:hAnsi="Arial" w:cs="Arial"/>
        </w:rPr>
        <w:t>sino</w:t>
      </w:r>
      <w:r w:rsidRPr="001968E9">
        <w:rPr>
          <w:rFonts w:ascii="Arial" w:hAnsi="Arial" w:cs="Arial"/>
        </w:rPr>
        <w:t xml:space="preserve"> que</w:t>
      </w:r>
      <w:r w:rsidR="00A46DF5" w:rsidRPr="001968E9">
        <w:rPr>
          <w:rFonts w:ascii="Arial" w:hAnsi="Arial" w:cs="Arial"/>
        </w:rPr>
        <w:t>,</w:t>
      </w:r>
      <w:r w:rsidRPr="001968E9">
        <w:rPr>
          <w:rFonts w:ascii="Arial" w:hAnsi="Arial" w:cs="Arial"/>
        </w:rPr>
        <w:t xml:space="preserve"> además</w:t>
      </w:r>
      <w:r w:rsidR="00A46DF5" w:rsidRPr="001968E9">
        <w:rPr>
          <w:rFonts w:ascii="Arial" w:hAnsi="Arial" w:cs="Arial"/>
        </w:rPr>
        <w:t>,</w:t>
      </w:r>
      <w:r w:rsidRPr="001968E9">
        <w:rPr>
          <w:rFonts w:ascii="Arial" w:hAnsi="Arial" w:cs="Arial"/>
        </w:rPr>
        <w:t xml:space="preserve"> genera utilidades por ese mayor consumo</w:t>
      </w:r>
      <w:r w:rsidR="00C30954" w:rsidRPr="001968E9">
        <w:rPr>
          <w:rFonts w:ascii="Arial" w:hAnsi="Arial" w:cs="Arial"/>
        </w:rPr>
        <w:t>.</w:t>
      </w:r>
    </w:p>
    <w:p w14:paraId="039ECC3C" w14:textId="77777777" w:rsidR="00876EA1" w:rsidRPr="001968E9" w:rsidRDefault="00C30954" w:rsidP="003C1811">
      <w:pPr>
        <w:tabs>
          <w:tab w:val="left" w:pos="1418"/>
        </w:tabs>
        <w:spacing w:before="120" w:after="120" w:line="276" w:lineRule="auto"/>
        <w:ind w:firstLine="1418"/>
        <w:jc w:val="both"/>
        <w:rPr>
          <w:rFonts w:ascii="Arial" w:hAnsi="Arial" w:cs="Arial"/>
        </w:rPr>
      </w:pPr>
      <w:r w:rsidRPr="001968E9">
        <w:rPr>
          <w:rFonts w:ascii="Arial" w:hAnsi="Arial" w:cs="Arial"/>
        </w:rPr>
        <w:t>A juicio de los autores de la moción, se trata de un</w:t>
      </w:r>
      <w:r w:rsidR="000109B7" w:rsidRPr="001968E9">
        <w:rPr>
          <w:rFonts w:ascii="Arial" w:hAnsi="Arial" w:cs="Arial"/>
        </w:rPr>
        <w:t xml:space="preserve"> problema transcendental </w:t>
      </w:r>
      <w:r w:rsidRPr="001968E9">
        <w:rPr>
          <w:rFonts w:ascii="Arial" w:hAnsi="Arial" w:cs="Arial"/>
        </w:rPr>
        <w:t>para los afectados y sus familias, que no puede ser</w:t>
      </w:r>
      <w:r w:rsidR="000109B7" w:rsidRPr="001968E9">
        <w:rPr>
          <w:rFonts w:ascii="Arial" w:hAnsi="Arial" w:cs="Arial"/>
        </w:rPr>
        <w:t xml:space="preserve"> solucionado por un decreto en uso de las facultades reglamentarias del </w:t>
      </w:r>
      <w:r w:rsidR="003C1811" w:rsidRPr="001968E9">
        <w:rPr>
          <w:rFonts w:ascii="Arial" w:hAnsi="Arial" w:cs="Arial"/>
        </w:rPr>
        <w:t>E</w:t>
      </w:r>
      <w:r w:rsidR="000109B7" w:rsidRPr="001968E9">
        <w:rPr>
          <w:rFonts w:ascii="Arial" w:hAnsi="Arial" w:cs="Arial"/>
        </w:rPr>
        <w:t>jecutivo, cuya normativa pueda ser modificada discrecionalmente, sino que debe tratarse de derechos irrenunciables, garantizados por una ley general y obligatoria emanada del poder legislativo, y que no pueda ser desvirtuada ni ser objeto de interpretaciones acomodadas a los intereses de las empresas.</w:t>
      </w:r>
      <w:r w:rsidR="003C1811" w:rsidRPr="001968E9">
        <w:rPr>
          <w:rFonts w:ascii="Arial" w:hAnsi="Arial" w:cs="Arial"/>
        </w:rPr>
        <w:t xml:space="preserve"> </w:t>
      </w:r>
      <w:r w:rsidRPr="001968E9">
        <w:rPr>
          <w:rFonts w:ascii="Arial" w:hAnsi="Arial" w:cs="Arial"/>
        </w:rPr>
        <w:t>Dichas personas no deben verse castigadas económicamente por un hecho tan elemental como su derecho a respirar.</w:t>
      </w:r>
    </w:p>
    <w:p w14:paraId="2D780A48" w14:textId="77777777" w:rsidR="00E0140E" w:rsidRPr="001968E9" w:rsidRDefault="00C30954" w:rsidP="00E0140E">
      <w:pPr>
        <w:tabs>
          <w:tab w:val="left" w:pos="1418"/>
        </w:tabs>
        <w:spacing w:before="120" w:after="120" w:line="276" w:lineRule="auto"/>
        <w:ind w:firstLine="1418"/>
        <w:jc w:val="both"/>
        <w:rPr>
          <w:rFonts w:ascii="Arial" w:hAnsi="Arial" w:cs="Arial"/>
        </w:rPr>
      </w:pPr>
      <w:r w:rsidRPr="001968E9">
        <w:rPr>
          <w:rFonts w:ascii="Arial" w:hAnsi="Arial" w:cs="Arial"/>
        </w:rPr>
        <w:t xml:space="preserve">Se busca </w:t>
      </w:r>
      <w:r w:rsidR="00876EA1" w:rsidRPr="001968E9">
        <w:rPr>
          <w:rFonts w:ascii="Arial" w:hAnsi="Arial" w:cs="Arial"/>
        </w:rPr>
        <w:t xml:space="preserve">con la moción </w:t>
      </w:r>
      <w:r w:rsidR="000109B7" w:rsidRPr="001968E9">
        <w:rPr>
          <w:rFonts w:ascii="Arial" w:hAnsi="Arial" w:cs="Arial"/>
        </w:rPr>
        <w:t>garanti</w:t>
      </w:r>
      <w:r w:rsidR="00876EA1" w:rsidRPr="001968E9">
        <w:rPr>
          <w:rFonts w:ascii="Arial" w:hAnsi="Arial" w:cs="Arial"/>
        </w:rPr>
        <w:t>zar</w:t>
      </w:r>
      <w:r w:rsidR="000109B7" w:rsidRPr="001968E9">
        <w:rPr>
          <w:rFonts w:ascii="Arial" w:hAnsi="Arial" w:cs="Arial"/>
        </w:rPr>
        <w:t xml:space="preserve"> a todos los ciudadanos con </w:t>
      </w:r>
      <w:proofErr w:type="spellStart"/>
      <w:r w:rsidR="000109B7" w:rsidRPr="001968E9">
        <w:rPr>
          <w:rFonts w:ascii="Arial" w:hAnsi="Arial" w:cs="Arial"/>
        </w:rPr>
        <w:t>electrodependencia</w:t>
      </w:r>
      <w:proofErr w:type="spellEnd"/>
      <w:r w:rsidR="000109B7" w:rsidRPr="001968E9">
        <w:rPr>
          <w:rFonts w:ascii="Arial" w:hAnsi="Arial" w:cs="Arial"/>
        </w:rPr>
        <w:t xml:space="preserve">, que </w:t>
      </w:r>
      <w:r w:rsidRPr="001968E9">
        <w:rPr>
          <w:rFonts w:ascii="Arial" w:hAnsi="Arial" w:cs="Arial"/>
        </w:rPr>
        <w:t xml:space="preserve">sus vidas </w:t>
      </w:r>
      <w:r w:rsidR="000109B7" w:rsidRPr="001968E9">
        <w:rPr>
          <w:rFonts w:ascii="Arial" w:hAnsi="Arial" w:cs="Arial"/>
        </w:rPr>
        <w:t xml:space="preserve">no </w:t>
      </w:r>
      <w:r w:rsidRPr="001968E9">
        <w:rPr>
          <w:rFonts w:ascii="Arial" w:hAnsi="Arial" w:cs="Arial"/>
        </w:rPr>
        <w:t>se verán amenazadas</w:t>
      </w:r>
      <w:r w:rsidR="000109B7" w:rsidRPr="001968E9">
        <w:rPr>
          <w:rFonts w:ascii="Arial" w:hAnsi="Arial" w:cs="Arial"/>
        </w:rPr>
        <w:t xml:space="preserve"> por un corte de luz, o por una mala aplicación o interpretación de una ley cuyo espíritu fue el de protegerlos. </w:t>
      </w:r>
      <w:r w:rsidR="00ED1F46" w:rsidRPr="001968E9">
        <w:rPr>
          <w:rFonts w:ascii="Arial" w:hAnsi="Arial" w:cs="Arial"/>
        </w:rPr>
        <w:t>L</w:t>
      </w:r>
      <w:r w:rsidR="000109B7" w:rsidRPr="001968E9">
        <w:rPr>
          <w:rFonts w:ascii="Arial" w:hAnsi="Arial" w:cs="Arial"/>
        </w:rPr>
        <w:t xml:space="preserve">as familias endeudadas, por facturas altísimas e inalcanzables de cobro de servicios eléctricos buscan alternativas de pago, frente a lo cual enfrentan limitaciones, en algunos casos, puesto que las empresas les niegan </w:t>
      </w:r>
      <w:proofErr w:type="spellStart"/>
      <w:r w:rsidRPr="001968E9">
        <w:rPr>
          <w:rFonts w:ascii="Arial" w:hAnsi="Arial" w:cs="Arial"/>
        </w:rPr>
        <w:t>repactar</w:t>
      </w:r>
      <w:proofErr w:type="spellEnd"/>
      <w:r w:rsidR="000109B7" w:rsidRPr="001968E9">
        <w:rPr>
          <w:rFonts w:ascii="Arial" w:hAnsi="Arial" w:cs="Arial"/>
        </w:rPr>
        <w:t xml:space="preserve"> o bien limitan las cuotas máximas de pago, lo cual aumenta la sensación de abuso por parte de las familias</w:t>
      </w:r>
      <w:r w:rsidR="00AD312D" w:rsidRPr="001968E9">
        <w:rPr>
          <w:rFonts w:ascii="Arial" w:hAnsi="Arial" w:cs="Arial"/>
        </w:rPr>
        <w:t>,</w:t>
      </w:r>
      <w:r w:rsidR="00953695" w:rsidRPr="001968E9">
        <w:rPr>
          <w:rFonts w:ascii="Arial" w:hAnsi="Arial" w:cs="Arial"/>
        </w:rPr>
        <w:t xml:space="preserve"> </w:t>
      </w:r>
      <w:r w:rsidR="00AD312D" w:rsidRPr="001968E9">
        <w:rPr>
          <w:rFonts w:ascii="Arial" w:hAnsi="Arial" w:cs="Arial"/>
        </w:rPr>
        <w:t>y</w:t>
      </w:r>
      <w:r w:rsidR="000109B7" w:rsidRPr="001968E9">
        <w:rPr>
          <w:rFonts w:ascii="Arial" w:hAnsi="Arial" w:cs="Arial"/>
        </w:rPr>
        <w:t xml:space="preserve"> al no poder pagar las cuentas inalcanzables</w:t>
      </w:r>
      <w:r w:rsidRPr="001968E9">
        <w:rPr>
          <w:rFonts w:ascii="Arial" w:hAnsi="Arial" w:cs="Arial"/>
        </w:rPr>
        <w:t>,</w:t>
      </w:r>
      <w:r w:rsidR="000109B7" w:rsidRPr="001968E9">
        <w:rPr>
          <w:rFonts w:ascii="Arial" w:hAnsi="Arial" w:cs="Arial"/>
        </w:rPr>
        <w:t xml:space="preserve"> las familias pueden ser demandadas en un procedimiento ejecutivo en el que se les otorga a las empresas una ventaja procesal que es la de configurar un título ejecutivo con una simple declaración de deuda, lo cual rompe totalmente con el principio de igualdad ante la ley y de</w:t>
      </w:r>
      <w:r w:rsidRPr="001968E9">
        <w:rPr>
          <w:rFonts w:ascii="Arial" w:hAnsi="Arial" w:cs="Arial"/>
        </w:rPr>
        <w:t xml:space="preserve"> </w:t>
      </w:r>
      <w:r w:rsidR="000109B7" w:rsidRPr="001968E9">
        <w:rPr>
          <w:rFonts w:ascii="Arial" w:hAnsi="Arial" w:cs="Arial"/>
        </w:rPr>
        <w:t>acceso a la justicia garantizad</w:t>
      </w:r>
      <w:r w:rsidRPr="001968E9">
        <w:rPr>
          <w:rFonts w:ascii="Arial" w:hAnsi="Arial" w:cs="Arial"/>
        </w:rPr>
        <w:t>a</w:t>
      </w:r>
      <w:r w:rsidR="000109B7" w:rsidRPr="001968E9">
        <w:rPr>
          <w:rFonts w:ascii="Arial" w:hAnsi="Arial" w:cs="Arial"/>
        </w:rPr>
        <w:t xml:space="preserve"> constitucionalmente para todos los habitantes de la </w:t>
      </w:r>
      <w:r w:rsidRPr="001968E9">
        <w:rPr>
          <w:rFonts w:ascii="Arial" w:hAnsi="Arial" w:cs="Arial"/>
        </w:rPr>
        <w:t>R</w:t>
      </w:r>
      <w:r w:rsidR="000109B7" w:rsidRPr="001968E9">
        <w:rPr>
          <w:rFonts w:ascii="Arial" w:hAnsi="Arial" w:cs="Arial"/>
        </w:rPr>
        <w:t xml:space="preserve">epública, en perjuicio de las personas </w:t>
      </w:r>
      <w:proofErr w:type="spellStart"/>
      <w:r w:rsidR="000109B7" w:rsidRPr="001968E9">
        <w:rPr>
          <w:rFonts w:ascii="Arial" w:hAnsi="Arial" w:cs="Arial"/>
        </w:rPr>
        <w:t>electropendendientes</w:t>
      </w:r>
      <w:proofErr w:type="spellEnd"/>
      <w:r w:rsidR="000109B7" w:rsidRPr="001968E9">
        <w:rPr>
          <w:rFonts w:ascii="Arial" w:hAnsi="Arial" w:cs="Arial"/>
        </w:rPr>
        <w:t xml:space="preserve"> quienes son castigados y excluidos de las garantías procesales, s</w:t>
      </w:r>
      <w:r w:rsidR="00E0140E" w:rsidRPr="001968E9">
        <w:rPr>
          <w:rFonts w:ascii="Arial" w:hAnsi="Arial" w:cs="Arial"/>
        </w:rPr>
        <w:t>ó</w:t>
      </w:r>
      <w:r w:rsidR="000109B7" w:rsidRPr="001968E9">
        <w:rPr>
          <w:rFonts w:ascii="Arial" w:hAnsi="Arial" w:cs="Arial"/>
        </w:rPr>
        <w:t>lo por ser electrodependientes.</w:t>
      </w:r>
    </w:p>
    <w:p w14:paraId="28EA2ED3" w14:textId="77777777" w:rsidR="00D2540B" w:rsidRPr="001968E9" w:rsidRDefault="000109B7" w:rsidP="00D2540B">
      <w:pPr>
        <w:tabs>
          <w:tab w:val="left" w:pos="1418"/>
        </w:tabs>
        <w:spacing w:before="120" w:after="120" w:line="276" w:lineRule="auto"/>
        <w:ind w:firstLine="1418"/>
        <w:jc w:val="both"/>
        <w:rPr>
          <w:rFonts w:ascii="Arial" w:hAnsi="Arial" w:cs="Arial"/>
        </w:rPr>
      </w:pPr>
      <w:r w:rsidRPr="001968E9">
        <w:rPr>
          <w:rFonts w:ascii="Arial" w:hAnsi="Arial" w:cs="Arial"/>
        </w:rPr>
        <w:lastRenderedPageBreak/>
        <w:t xml:space="preserve">Para evitar los daños </w:t>
      </w:r>
      <w:r w:rsidR="00C30954" w:rsidRPr="001968E9">
        <w:rPr>
          <w:rFonts w:ascii="Arial" w:hAnsi="Arial" w:cs="Arial"/>
        </w:rPr>
        <w:t xml:space="preserve">irreparables </w:t>
      </w:r>
      <w:r w:rsidRPr="001968E9">
        <w:rPr>
          <w:rFonts w:ascii="Arial" w:hAnsi="Arial" w:cs="Arial"/>
        </w:rPr>
        <w:t xml:space="preserve">a la vida y </w:t>
      </w:r>
      <w:r w:rsidR="00C30954" w:rsidRPr="001968E9">
        <w:rPr>
          <w:rFonts w:ascii="Arial" w:hAnsi="Arial" w:cs="Arial"/>
        </w:rPr>
        <w:t xml:space="preserve">a </w:t>
      </w:r>
      <w:r w:rsidRPr="001968E9">
        <w:rPr>
          <w:rFonts w:ascii="Arial" w:hAnsi="Arial" w:cs="Arial"/>
        </w:rPr>
        <w:t xml:space="preserve">la salud, </w:t>
      </w:r>
      <w:r w:rsidR="00C30954" w:rsidRPr="001968E9">
        <w:rPr>
          <w:rFonts w:ascii="Arial" w:hAnsi="Arial" w:cs="Arial"/>
        </w:rPr>
        <w:t xml:space="preserve">se propone </w:t>
      </w:r>
      <w:r w:rsidRPr="001968E9">
        <w:rPr>
          <w:rFonts w:ascii="Arial" w:hAnsi="Arial" w:cs="Arial"/>
        </w:rPr>
        <w:t>crea</w:t>
      </w:r>
      <w:r w:rsidR="00C30954" w:rsidRPr="001968E9">
        <w:rPr>
          <w:rFonts w:ascii="Arial" w:hAnsi="Arial" w:cs="Arial"/>
        </w:rPr>
        <w:t>r</w:t>
      </w:r>
      <w:r w:rsidRPr="001968E9">
        <w:rPr>
          <w:rFonts w:ascii="Arial" w:hAnsi="Arial" w:cs="Arial"/>
        </w:rPr>
        <w:t xml:space="preserve"> una </w:t>
      </w:r>
      <w:r w:rsidRPr="001968E9">
        <w:rPr>
          <w:rFonts w:ascii="Arial" w:hAnsi="Arial" w:cs="Arial"/>
          <w:bCs/>
        </w:rPr>
        <w:t>garantía de “no ejecución”</w:t>
      </w:r>
      <w:r w:rsidR="006A3121" w:rsidRPr="001968E9">
        <w:rPr>
          <w:rFonts w:ascii="Arial" w:hAnsi="Arial" w:cs="Arial"/>
          <w:bCs/>
        </w:rPr>
        <w:t xml:space="preserve"> (judicial)</w:t>
      </w:r>
      <w:r w:rsidRPr="001968E9">
        <w:rPr>
          <w:rFonts w:ascii="Arial" w:hAnsi="Arial" w:cs="Arial"/>
          <w:bCs/>
        </w:rPr>
        <w:t xml:space="preserve"> en favor de</w:t>
      </w:r>
      <w:r w:rsidR="00C30954" w:rsidRPr="001968E9">
        <w:rPr>
          <w:rFonts w:ascii="Arial" w:hAnsi="Arial" w:cs="Arial"/>
          <w:bCs/>
        </w:rPr>
        <w:t xml:space="preserve"> </w:t>
      </w:r>
      <w:r w:rsidRPr="001968E9">
        <w:rPr>
          <w:rFonts w:ascii="Arial" w:hAnsi="Arial" w:cs="Arial"/>
          <w:bCs/>
        </w:rPr>
        <w:t>l</w:t>
      </w:r>
      <w:r w:rsidR="00C30954" w:rsidRPr="001968E9">
        <w:rPr>
          <w:rFonts w:ascii="Arial" w:hAnsi="Arial" w:cs="Arial"/>
          <w:bCs/>
        </w:rPr>
        <w:t xml:space="preserve">as personas con </w:t>
      </w:r>
      <w:proofErr w:type="spellStart"/>
      <w:r w:rsidR="00C30954" w:rsidRPr="001968E9">
        <w:rPr>
          <w:rFonts w:ascii="Arial" w:hAnsi="Arial" w:cs="Arial"/>
          <w:bCs/>
        </w:rPr>
        <w:t>electrodependencia</w:t>
      </w:r>
      <w:proofErr w:type="spellEnd"/>
      <w:r w:rsidR="00C30954" w:rsidRPr="001968E9">
        <w:rPr>
          <w:rFonts w:ascii="Arial" w:hAnsi="Arial" w:cs="Arial"/>
          <w:bCs/>
        </w:rPr>
        <w:t>,</w:t>
      </w:r>
      <w:r w:rsidRPr="001968E9">
        <w:rPr>
          <w:rFonts w:ascii="Arial" w:hAnsi="Arial" w:cs="Arial"/>
          <w:bCs/>
        </w:rPr>
        <w:t xml:space="preserve"> que durará toda la vida de éste,</w:t>
      </w:r>
      <w:r w:rsidRPr="001968E9">
        <w:rPr>
          <w:rFonts w:ascii="Arial" w:hAnsi="Arial" w:cs="Arial"/>
        </w:rPr>
        <w:t xml:space="preserve"> suspendiendo el derecho del concesionario, a ejecutar el cumplimiento de un título ejecutivo en contra del electrodependiente, el cual cesará al fallecimiento de éste.</w:t>
      </w:r>
      <w:r w:rsidR="00C30954" w:rsidRPr="001968E9">
        <w:rPr>
          <w:rFonts w:ascii="Arial" w:hAnsi="Arial" w:cs="Arial"/>
        </w:rPr>
        <w:t xml:space="preserve"> D</w:t>
      </w:r>
      <w:r w:rsidR="00202C7E" w:rsidRPr="001968E9">
        <w:rPr>
          <w:rFonts w:ascii="Arial" w:hAnsi="Arial" w:cs="Arial"/>
        </w:rPr>
        <w:t>e</w:t>
      </w:r>
      <w:r w:rsidR="00C30954" w:rsidRPr="001968E9">
        <w:rPr>
          <w:rFonts w:ascii="Arial" w:hAnsi="Arial" w:cs="Arial"/>
        </w:rPr>
        <w:t xml:space="preserve"> lo contrario,</w:t>
      </w:r>
      <w:r w:rsidR="00202C7E" w:rsidRPr="001968E9">
        <w:rPr>
          <w:rFonts w:ascii="Arial" w:hAnsi="Arial" w:cs="Arial"/>
        </w:rPr>
        <w:t xml:space="preserve"> de mantenerse</w:t>
      </w:r>
      <w:r w:rsidR="00D2540B" w:rsidRPr="001968E9">
        <w:rPr>
          <w:rFonts w:ascii="Arial" w:hAnsi="Arial" w:cs="Arial"/>
        </w:rPr>
        <w:t xml:space="preserve"> la actual situación,</w:t>
      </w:r>
      <w:r w:rsidR="00C30954" w:rsidRPr="001968E9">
        <w:rPr>
          <w:rFonts w:ascii="Arial" w:hAnsi="Arial" w:cs="Arial"/>
        </w:rPr>
        <w:t xml:space="preserve"> </w:t>
      </w:r>
      <w:r w:rsidRPr="001968E9">
        <w:rPr>
          <w:rFonts w:ascii="Arial" w:hAnsi="Arial" w:cs="Arial"/>
        </w:rPr>
        <w:t>dicha ejecución no s</w:t>
      </w:r>
      <w:r w:rsidR="00D2540B" w:rsidRPr="001968E9">
        <w:rPr>
          <w:rFonts w:ascii="Arial" w:hAnsi="Arial" w:cs="Arial"/>
        </w:rPr>
        <w:t>ó</w:t>
      </w:r>
      <w:r w:rsidRPr="001968E9">
        <w:rPr>
          <w:rFonts w:ascii="Arial" w:hAnsi="Arial" w:cs="Arial"/>
        </w:rPr>
        <w:t>lo importaría un castigo y menoscabo económico para el electrodependiente, sino también podría hacer peligrar su vida, al no tener disponibles los menesteres e insumos necesarios para su supervivencia.</w:t>
      </w:r>
    </w:p>
    <w:p w14:paraId="24F80F15" w14:textId="77777777" w:rsidR="00DF0E9A" w:rsidRPr="001968E9" w:rsidRDefault="008E1B33" w:rsidP="00DF0E9A">
      <w:pPr>
        <w:tabs>
          <w:tab w:val="left" w:pos="1418"/>
        </w:tabs>
        <w:spacing w:before="120" w:after="120" w:line="276" w:lineRule="auto"/>
        <w:ind w:firstLine="1418"/>
        <w:jc w:val="both"/>
        <w:rPr>
          <w:rFonts w:ascii="Arial" w:hAnsi="Arial" w:cs="Arial"/>
        </w:rPr>
      </w:pPr>
      <w:r w:rsidRPr="001968E9">
        <w:rPr>
          <w:rFonts w:ascii="Arial" w:hAnsi="Arial" w:cs="Arial"/>
        </w:rPr>
        <w:t>A su vez,</w:t>
      </w:r>
      <w:r w:rsidR="000109B7" w:rsidRPr="001968E9">
        <w:rPr>
          <w:rFonts w:ascii="Arial" w:hAnsi="Arial" w:cs="Arial"/>
        </w:rPr>
        <w:t xml:space="preserve"> la ley dispone que sólo las personas con </w:t>
      </w:r>
      <w:proofErr w:type="spellStart"/>
      <w:r w:rsidR="000109B7" w:rsidRPr="001968E9">
        <w:rPr>
          <w:rFonts w:ascii="Arial" w:hAnsi="Arial" w:cs="Arial"/>
        </w:rPr>
        <w:t>electropendencia</w:t>
      </w:r>
      <w:proofErr w:type="spellEnd"/>
      <w:r w:rsidR="000109B7" w:rsidRPr="001968E9">
        <w:rPr>
          <w:rFonts w:ascii="Arial" w:hAnsi="Arial" w:cs="Arial"/>
        </w:rPr>
        <w:t xml:space="preserve"> que se inscriban en el registro señalado en el artículo 207-2 </w:t>
      </w:r>
      <w:r w:rsidR="00CB6656" w:rsidRPr="001968E9">
        <w:rPr>
          <w:rFonts w:ascii="Arial" w:hAnsi="Arial" w:cs="Arial"/>
        </w:rPr>
        <w:t xml:space="preserve">de la ley General de Servicios Eléctricos </w:t>
      </w:r>
      <w:r w:rsidR="000109B7" w:rsidRPr="001968E9">
        <w:rPr>
          <w:rFonts w:ascii="Arial" w:hAnsi="Arial" w:cs="Arial"/>
        </w:rPr>
        <w:t>gozarán de los derechos señalados en ella</w:t>
      </w:r>
      <w:r w:rsidRPr="001968E9">
        <w:rPr>
          <w:rFonts w:ascii="Arial" w:hAnsi="Arial" w:cs="Arial"/>
        </w:rPr>
        <w:t>;</w:t>
      </w:r>
      <w:r w:rsidR="000109B7" w:rsidRPr="001968E9">
        <w:rPr>
          <w:rFonts w:ascii="Arial" w:hAnsi="Arial" w:cs="Arial"/>
        </w:rPr>
        <w:t xml:space="preserve"> dicho registro es llevado por cada empresa concesionaria que funcione en la respectiva zona de concesión. No </w:t>
      </w:r>
      <w:r w:rsidR="00C51A67" w:rsidRPr="001968E9">
        <w:rPr>
          <w:rFonts w:ascii="Arial" w:hAnsi="Arial" w:cs="Arial"/>
        </w:rPr>
        <w:t>obstante,</w:t>
      </w:r>
      <w:r w:rsidR="000109B7" w:rsidRPr="001968E9">
        <w:rPr>
          <w:rFonts w:ascii="Arial" w:hAnsi="Arial" w:cs="Arial"/>
        </w:rPr>
        <w:t xml:space="preserve"> dicha inscripción no es automática, sino que requiere una serie de documentos y trámites que pueden demorar días e inclusos meses, peligrando la vida y la salud de estas personas en el tiempo intermedio.</w:t>
      </w:r>
      <w:r w:rsidRPr="001968E9">
        <w:rPr>
          <w:rFonts w:ascii="Arial" w:hAnsi="Arial" w:cs="Arial"/>
        </w:rPr>
        <w:t xml:space="preserve"> Sin embargo,</w:t>
      </w:r>
      <w:r w:rsidR="000109B7" w:rsidRPr="001968E9">
        <w:rPr>
          <w:rFonts w:ascii="Arial" w:hAnsi="Arial" w:cs="Arial"/>
        </w:rPr>
        <w:t xml:space="preserve"> estas personas no pueden depender de la inscripción de un registro, ni condicionar su ejercicio, como tampoco </w:t>
      </w:r>
      <w:r w:rsidRPr="001968E9">
        <w:rPr>
          <w:rFonts w:ascii="Arial" w:hAnsi="Arial" w:cs="Arial"/>
        </w:rPr>
        <w:t>debe ser</w:t>
      </w:r>
      <w:r w:rsidR="000109B7" w:rsidRPr="001968E9">
        <w:rPr>
          <w:rFonts w:ascii="Arial" w:hAnsi="Arial" w:cs="Arial"/>
        </w:rPr>
        <w:t xml:space="preserve"> resorte de un reglamento imponer mayores exigencias que la misma ley</w:t>
      </w:r>
      <w:r w:rsidRPr="001968E9">
        <w:rPr>
          <w:rFonts w:ascii="Arial" w:hAnsi="Arial" w:cs="Arial"/>
        </w:rPr>
        <w:t>, razón por la cual</w:t>
      </w:r>
      <w:r w:rsidR="000109B7" w:rsidRPr="001968E9">
        <w:rPr>
          <w:rFonts w:ascii="Arial" w:hAnsi="Arial" w:cs="Arial"/>
        </w:rPr>
        <w:t xml:space="preserve"> este proyecto de ley </w:t>
      </w:r>
      <w:r w:rsidRPr="001968E9">
        <w:rPr>
          <w:rFonts w:ascii="Arial" w:hAnsi="Arial" w:cs="Arial"/>
        </w:rPr>
        <w:t>propone eliminar</w:t>
      </w:r>
      <w:r w:rsidR="000109B7" w:rsidRPr="001968E9">
        <w:rPr>
          <w:rFonts w:ascii="Arial" w:hAnsi="Arial" w:cs="Arial"/>
        </w:rPr>
        <w:t xml:space="preserve"> el inciso cuarto del artículo 207-2.</w:t>
      </w:r>
    </w:p>
    <w:p w14:paraId="60E9C346" w14:textId="77777777" w:rsidR="004239B6" w:rsidRPr="001968E9" w:rsidRDefault="008E1B33" w:rsidP="004239B6">
      <w:pPr>
        <w:tabs>
          <w:tab w:val="left" w:pos="1418"/>
        </w:tabs>
        <w:spacing w:before="120" w:after="120" w:line="276" w:lineRule="auto"/>
        <w:ind w:firstLine="1418"/>
        <w:jc w:val="both"/>
        <w:rPr>
          <w:rFonts w:ascii="Arial" w:hAnsi="Arial" w:cs="Arial"/>
        </w:rPr>
      </w:pPr>
      <w:r w:rsidRPr="001968E9">
        <w:rPr>
          <w:rFonts w:ascii="Arial" w:hAnsi="Arial" w:cs="Arial"/>
        </w:rPr>
        <w:t xml:space="preserve">Se estima </w:t>
      </w:r>
      <w:r w:rsidR="00DF0E9A" w:rsidRPr="001968E9">
        <w:rPr>
          <w:rFonts w:ascii="Arial" w:hAnsi="Arial" w:cs="Arial"/>
        </w:rPr>
        <w:t xml:space="preserve">por los autores de la moción </w:t>
      </w:r>
      <w:r w:rsidRPr="001968E9">
        <w:rPr>
          <w:rFonts w:ascii="Arial" w:hAnsi="Arial" w:cs="Arial"/>
        </w:rPr>
        <w:t xml:space="preserve">de suma </w:t>
      </w:r>
      <w:r w:rsidR="000109B7" w:rsidRPr="001968E9">
        <w:rPr>
          <w:rFonts w:ascii="Arial" w:hAnsi="Arial" w:cs="Arial"/>
        </w:rPr>
        <w:t xml:space="preserve">importancia avanzar </w:t>
      </w:r>
      <w:r w:rsidRPr="001968E9">
        <w:rPr>
          <w:rFonts w:ascii="Arial" w:hAnsi="Arial" w:cs="Arial"/>
        </w:rPr>
        <w:t>hacia</w:t>
      </w:r>
      <w:r w:rsidR="000109B7" w:rsidRPr="001968E9">
        <w:rPr>
          <w:rFonts w:ascii="Arial" w:hAnsi="Arial" w:cs="Arial"/>
        </w:rPr>
        <w:t xml:space="preserve"> un registro unificado, y realizar un catastro nacional para saber exactamente la cantidad de personas que viven con esta condición y que padecen las más diversas enfermedades, pero que las une la necesidad de estar constantemente conectadas a un dispositivo eléctrico, sin el cual sufrirían graves consecuencias en su salud e incluso morir.</w:t>
      </w:r>
    </w:p>
    <w:p w14:paraId="2FA69D27" w14:textId="1D6362CD" w:rsidR="000109B7" w:rsidRPr="001968E9" w:rsidRDefault="000109B7" w:rsidP="004239B6">
      <w:pPr>
        <w:tabs>
          <w:tab w:val="left" w:pos="1418"/>
        </w:tabs>
        <w:spacing w:before="120" w:after="120" w:line="276" w:lineRule="auto"/>
        <w:ind w:firstLine="1418"/>
        <w:jc w:val="both"/>
        <w:rPr>
          <w:rFonts w:ascii="Arial" w:hAnsi="Arial" w:cs="Arial"/>
        </w:rPr>
      </w:pPr>
      <w:r w:rsidRPr="001968E9">
        <w:rPr>
          <w:rFonts w:ascii="Arial" w:hAnsi="Arial" w:cs="Arial"/>
        </w:rPr>
        <w:t xml:space="preserve">Finalmente </w:t>
      </w:r>
      <w:r w:rsidR="008E1B33" w:rsidRPr="001968E9">
        <w:rPr>
          <w:rFonts w:ascii="Arial" w:hAnsi="Arial" w:cs="Arial"/>
        </w:rPr>
        <w:t>se propone establecer</w:t>
      </w:r>
      <w:r w:rsidRPr="001968E9">
        <w:rPr>
          <w:rFonts w:ascii="Arial" w:hAnsi="Arial" w:cs="Arial"/>
        </w:rPr>
        <w:t xml:space="preserve"> un estándar mínimo en cuanto a la calidad del equipamiento que debe proporcionar la empresa concesionaria, ya que muchas veces éstas para el solo efecto de cumplir con la ley, </w:t>
      </w:r>
      <w:r w:rsidR="00DF4A43" w:rsidRPr="001968E9">
        <w:rPr>
          <w:rFonts w:ascii="Arial" w:hAnsi="Arial" w:cs="Arial"/>
        </w:rPr>
        <w:t xml:space="preserve">aseguran </w:t>
      </w:r>
      <w:r w:rsidR="00C810F2" w:rsidRPr="001968E9">
        <w:rPr>
          <w:rFonts w:ascii="Arial" w:hAnsi="Arial" w:cs="Arial"/>
        </w:rPr>
        <w:t xml:space="preserve">los </w:t>
      </w:r>
      <w:r w:rsidR="00616796" w:rsidRPr="001968E9">
        <w:rPr>
          <w:rFonts w:ascii="Arial" w:hAnsi="Arial" w:cs="Arial"/>
        </w:rPr>
        <w:t>autores de la moción</w:t>
      </w:r>
      <w:r w:rsidR="00C810F2" w:rsidRPr="001968E9">
        <w:rPr>
          <w:rFonts w:ascii="Arial" w:hAnsi="Arial" w:cs="Arial"/>
        </w:rPr>
        <w:t xml:space="preserve">, </w:t>
      </w:r>
      <w:r w:rsidRPr="001968E9">
        <w:rPr>
          <w:rFonts w:ascii="Arial" w:hAnsi="Arial" w:cs="Arial"/>
        </w:rPr>
        <w:t xml:space="preserve">entregan a los electrodependientes equipos defectuosos, o con fugas de bencina u otros hidrocarburos como el </w:t>
      </w:r>
      <w:r w:rsidR="008E1B33" w:rsidRPr="001968E9">
        <w:rPr>
          <w:rFonts w:ascii="Arial" w:hAnsi="Arial" w:cs="Arial"/>
        </w:rPr>
        <w:t>k</w:t>
      </w:r>
      <w:r w:rsidRPr="001968E9">
        <w:rPr>
          <w:rFonts w:ascii="Arial" w:hAnsi="Arial" w:cs="Arial"/>
        </w:rPr>
        <w:t xml:space="preserve">erosene, que no hacen más que deteriorar la calidad del aire en los hogares, empeorando las condiciones de salud de los pacientes electrodependientes y sus familias, o bien dañan el medio ambiente, </w:t>
      </w:r>
      <w:r w:rsidR="00D30780" w:rsidRPr="001968E9">
        <w:rPr>
          <w:rFonts w:ascii="Arial" w:hAnsi="Arial" w:cs="Arial"/>
        </w:rPr>
        <w:t>en lugar de proveerles de</w:t>
      </w:r>
      <w:r w:rsidRPr="001968E9">
        <w:rPr>
          <w:rFonts w:ascii="Arial" w:hAnsi="Arial" w:cs="Arial"/>
        </w:rPr>
        <w:t xml:space="preserve"> equipamiento con energías limpias</w:t>
      </w:r>
      <w:r w:rsidR="00D30780" w:rsidRPr="001968E9">
        <w:rPr>
          <w:rFonts w:ascii="Arial" w:hAnsi="Arial" w:cs="Arial"/>
        </w:rPr>
        <w:t xml:space="preserve"> plenamente disponibles</w:t>
      </w:r>
      <w:r w:rsidRPr="001968E9">
        <w:rPr>
          <w:rFonts w:ascii="Arial" w:hAnsi="Arial" w:cs="Arial"/>
        </w:rPr>
        <w:t xml:space="preserve"> en el mercado.</w:t>
      </w:r>
    </w:p>
    <w:p w14:paraId="4257D76E" w14:textId="77777777" w:rsidR="00466FD3" w:rsidRPr="001968E9" w:rsidRDefault="00466FD3" w:rsidP="008703E5">
      <w:pPr>
        <w:tabs>
          <w:tab w:val="left" w:pos="1418"/>
        </w:tabs>
        <w:spacing w:before="80" w:line="276" w:lineRule="auto"/>
        <w:jc w:val="both"/>
        <w:rPr>
          <w:rFonts w:ascii="Arial" w:hAnsi="Arial" w:cs="Arial"/>
          <w:lang w:val="es-ES_tradnl"/>
        </w:rPr>
      </w:pPr>
      <w:bookmarkStart w:id="4" w:name="_Hlk163418801"/>
      <w:bookmarkEnd w:id="3"/>
    </w:p>
    <w:bookmarkEnd w:id="4"/>
    <w:p w14:paraId="3EF06CFB" w14:textId="77777777" w:rsidR="004E05A2" w:rsidRPr="001968E9" w:rsidRDefault="004E05A2" w:rsidP="008703E5">
      <w:pPr>
        <w:tabs>
          <w:tab w:val="left" w:pos="1418"/>
        </w:tabs>
        <w:spacing w:before="80" w:line="276" w:lineRule="auto"/>
        <w:jc w:val="both"/>
        <w:rPr>
          <w:rFonts w:ascii="Arial" w:hAnsi="Arial" w:cs="Arial"/>
          <w:b/>
        </w:rPr>
      </w:pPr>
      <w:r w:rsidRPr="001968E9">
        <w:rPr>
          <w:rFonts w:ascii="Arial" w:hAnsi="Arial" w:cs="Arial"/>
          <w:b/>
        </w:rPr>
        <w:t>II. ESTRUCTURA DEL PROYECTO.</w:t>
      </w:r>
      <w:bookmarkEnd w:id="1"/>
      <w:bookmarkEnd w:id="2"/>
    </w:p>
    <w:p w14:paraId="62DB9696" w14:textId="12AA3912" w:rsidR="0071285D" w:rsidRPr="001968E9" w:rsidRDefault="00B264CA" w:rsidP="00B264CA">
      <w:pPr>
        <w:tabs>
          <w:tab w:val="left" w:pos="1418"/>
        </w:tabs>
        <w:spacing w:before="120" w:after="120" w:line="276" w:lineRule="auto"/>
        <w:ind w:firstLine="1418"/>
        <w:jc w:val="both"/>
        <w:rPr>
          <w:rFonts w:ascii="Arial" w:hAnsi="Arial" w:cs="Arial"/>
        </w:rPr>
      </w:pPr>
      <w:r w:rsidRPr="001968E9">
        <w:rPr>
          <w:rFonts w:ascii="Arial" w:hAnsi="Arial" w:cs="Arial"/>
        </w:rPr>
        <w:t>La moción</w:t>
      </w:r>
      <w:r w:rsidR="00F16738" w:rsidRPr="001968E9">
        <w:rPr>
          <w:rFonts w:ascii="Arial" w:hAnsi="Arial" w:cs="Arial"/>
        </w:rPr>
        <w:t xml:space="preserve"> </w:t>
      </w:r>
      <w:r w:rsidR="006327AC" w:rsidRPr="001968E9">
        <w:rPr>
          <w:rFonts w:ascii="Arial" w:hAnsi="Arial" w:cs="Arial"/>
        </w:rPr>
        <w:t xml:space="preserve">está </w:t>
      </w:r>
      <w:r w:rsidR="00292FD8" w:rsidRPr="001968E9">
        <w:rPr>
          <w:rFonts w:ascii="Arial" w:hAnsi="Arial" w:cs="Arial"/>
        </w:rPr>
        <w:t>constituida</w:t>
      </w:r>
      <w:r w:rsidR="006327AC" w:rsidRPr="001968E9">
        <w:rPr>
          <w:rFonts w:ascii="Arial" w:hAnsi="Arial" w:cs="Arial"/>
        </w:rPr>
        <w:t xml:space="preserve"> por</w:t>
      </w:r>
      <w:r w:rsidR="004542E5" w:rsidRPr="001968E9">
        <w:rPr>
          <w:rFonts w:ascii="Arial" w:hAnsi="Arial" w:cs="Arial"/>
        </w:rPr>
        <w:t xml:space="preserve"> </w:t>
      </w:r>
      <w:r w:rsidR="008E1B33" w:rsidRPr="001968E9">
        <w:rPr>
          <w:rFonts w:ascii="Arial" w:hAnsi="Arial" w:cs="Arial"/>
        </w:rPr>
        <w:t xml:space="preserve">un artículo único permanente, </w:t>
      </w:r>
      <w:r w:rsidR="00E143E9" w:rsidRPr="001968E9">
        <w:rPr>
          <w:rFonts w:ascii="Arial" w:hAnsi="Arial" w:cs="Arial"/>
        </w:rPr>
        <w:t>en cuyos ocho (8) numerales</w:t>
      </w:r>
      <w:r w:rsidR="00BC60BE" w:rsidRPr="001968E9">
        <w:rPr>
          <w:rFonts w:ascii="Arial" w:hAnsi="Arial" w:cs="Arial"/>
        </w:rPr>
        <w:t xml:space="preserve"> propone modificar el decreto con fuerza de ley N° 4, del Ministerio de Economía, Fomento y Reconstrucción, promulgado el año 2006 y publicado el año 2007, que fija el texto refundido, coordinado y sistematizado de la Ley General de Servicios Eléctricos, en materia de energía eléctrica</w:t>
      </w:r>
      <w:r w:rsidR="004A11A9" w:rsidRPr="001968E9">
        <w:rPr>
          <w:rFonts w:ascii="Arial" w:hAnsi="Arial" w:cs="Arial"/>
        </w:rPr>
        <w:t>; alguna</w:t>
      </w:r>
      <w:r w:rsidR="00093FF7" w:rsidRPr="001968E9">
        <w:rPr>
          <w:rFonts w:ascii="Arial" w:hAnsi="Arial" w:cs="Arial"/>
        </w:rPr>
        <w:t>s</w:t>
      </w:r>
      <w:r w:rsidR="004A11A9" w:rsidRPr="001968E9">
        <w:rPr>
          <w:rFonts w:ascii="Arial" w:hAnsi="Arial" w:cs="Arial"/>
        </w:rPr>
        <w:t xml:space="preserve"> de esas modificaciones se condicionan en sus </w:t>
      </w:r>
      <w:r w:rsidR="00541B7B" w:rsidRPr="001968E9">
        <w:rPr>
          <w:rFonts w:ascii="Arial" w:hAnsi="Arial" w:cs="Arial"/>
        </w:rPr>
        <w:t>dos disposiciones transitorias.</w:t>
      </w:r>
      <w:r w:rsidR="003A43F6" w:rsidRPr="001968E9">
        <w:rPr>
          <w:rFonts w:ascii="Arial" w:hAnsi="Arial" w:cs="Arial"/>
        </w:rPr>
        <w:t xml:space="preserve"> </w:t>
      </w:r>
      <w:r w:rsidR="00541B7B" w:rsidRPr="001968E9">
        <w:rPr>
          <w:rFonts w:ascii="Arial" w:hAnsi="Arial" w:cs="Arial"/>
        </w:rPr>
        <w:t>L</w:t>
      </w:r>
      <w:r w:rsidR="003A43F6" w:rsidRPr="001968E9">
        <w:rPr>
          <w:rFonts w:ascii="Arial" w:hAnsi="Arial" w:cs="Arial"/>
        </w:rPr>
        <w:t>as materias</w:t>
      </w:r>
      <w:r w:rsidR="00C5404C" w:rsidRPr="001968E9">
        <w:rPr>
          <w:rFonts w:ascii="Arial" w:hAnsi="Arial" w:cs="Arial"/>
        </w:rPr>
        <w:t xml:space="preserve"> que</w:t>
      </w:r>
      <w:r w:rsidR="004045F2" w:rsidRPr="001968E9">
        <w:rPr>
          <w:rFonts w:ascii="Arial" w:hAnsi="Arial" w:cs="Arial"/>
        </w:rPr>
        <w:t xml:space="preserve"> </w:t>
      </w:r>
      <w:r w:rsidR="00C5404C" w:rsidRPr="001968E9">
        <w:rPr>
          <w:rFonts w:ascii="Arial" w:hAnsi="Arial" w:cs="Arial"/>
        </w:rPr>
        <w:t>modifica son las siguientes</w:t>
      </w:r>
      <w:r w:rsidR="0071285D" w:rsidRPr="001968E9">
        <w:rPr>
          <w:rFonts w:ascii="Arial" w:hAnsi="Arial" w:cs="Arial"/>
        </w:rPr>
        <w:t>:</w:t>
      </w:r>
    </w:p>
    <w:p w14:paraId="2794EF1E" w14:textId="189DF175" w:rsidR="00081001" w:rsidRPr="001968E9" w:rsidRDefault="00FB658E" w:rsidP="00B264CA">
      <w:pPr>
        <w:tabs>
          <w:tab w:val="left" w:pos="1418"/>
        </w:tabs>
        <w:spacing w:before="120" w:after="120" w:line="276" w:lineRule="auto"/>
        <w:ind w:firstLine="1418"/>
        <w:jc w:val="both"/>
        <w:rPr>
          <w:rFonts w:ascii="Arial" w:hAnsi="Arial" w:cs="Arial"/>
        </w:rPr>
      </w:pPr>
      <w:r w:rsidRPr="001968E9">
        <w:rPr>
          <w:rFonts w:ascii="Arial" w:hAnsi="Arial" w:cs="Arial"/>
        </w:rPr>
        <w:t xml:space="preserve">.- </w:t>
      </w:r>
      <w:r w:rsidR="00081001" w:rsidRPr="001968E9">
        <w:rPr>
          <w:rFonts w:ascii="Arial" w:hAnsi="Arial" w:cs="Arial"/>
        </w:rPr>
        <w:t>P</w:t>
      </w:r>
      <w:r w:rsidR="005D3AF3" w:rsidRPr="001968E9">
        <w:rPr>
          <w:rFonts w:ascii="Arial" w:hAnsi="Arial" w:cs="Arial"/>
        </w:rPr>
        <w:t>riva de</w:t>
      </w:r>
      <w:r w:rsidR="001A1A89" w:rsidRPr="001968E9">
        <w:rPr>
          <w:rFonts w:ascii="Arial" w:hAnsi="Arial" w:cs="Arial"/>
        </w:rPr>
        <w:t xml:space="preserve"> mérito ejecutivo al crédito o acreencia que la concesionaria de distribución eléctrica tiene respecto de un inmueble en el que habita -y mientras lo habite- una persona electrodependiente</w:t>
      </w:r>
      <w:r w:rsidR="00081001" w:rsidRPr="001968E9">
        <w:rPr>
          <w:rFonts w:ascii="Arial" w:hAnsi="Arial" w:cs="Arial"/>
        </w:rPr>
        <w:t>.</w:t>
      </w:r>
    </w:p>
    <w:p w14:paraId="663A2EF2" w14:textId="7E44DA23" w:rsidR="000C0FB6" w:rsidRPr="001968E9" w:rsidRDefault="00081001" w:rsidP="00B264CA">
      <w:pPr>
        <w:tabs>
          <w:tab w:val="left" w:pos="1418"/>
        </w:tabs>
        <w:spacing w:before="120" w:after="120" w:line="276" w:lineRule="auto"/>
        <w:ind w:firstLine="1418"/>
        <w:jc w:val="both"/>
        <w:rPr>
          <w:rFonts w:ascii="Arial" w:hAnsi="Arial" w:cs="Arial"/>
        </w:rPr>
      </w:pPr>
      <w:r w:rsidRPr="001968E9">
        <w:rPr>
          <w:rFonts w:ascii="Arial" w:hAnsi="Arial" w:cs="Arial"/>
        </w:rPr>
        <w:t>.-</w:t>
      </w:r>
      <w:r w:rsidR="001A1A89" w:rsidRPr="001968E9">
        <w:rPr>
          <w:rFonts w:ascii="Arial" w:hAnsi="Arial" w:cs="Arial"/>
        </w:rPr>
        <w:t xml:space="preserve"> </w:t>
      </w:r>
      <w:r w:rsidRPr="001968E9">
        <w:rPr>
          <w:rFonts w:ascii="Arial" w:hAnsi="Arial" w:cs="Arial"/>
        </w:rPr>
        <w:t>G</w:t>
      </w:r>
      <w:r w:rsidR="001A1A89" w:rsidRPr="001968E9">
        <w:rPr>
          <w:rFonts w:ascii="Arial" w:hAnsi="Arial" w:cs="Arial"/>
        </w:rPr>
        <w:t>arantiza a ese cliente la posibilidad de renegociar esa deuda</w:t>
      </w:r>
      <w:r w:rsidR="000C0FB6" w:rsidRPr="001968E9">
        <w:rPr>
          <w:rFonts w:ascii="Arial" w:hAnsi="Arial" w:cs="Arial"/>
        </w:rPr>
        <w:t>.</w:t>
      </w:r>
    </w:p>
    <w:p w14:paraId="711D5E2D" w14:textId="593119A3" w:rsidR="009D26F2" w:rsidRPr="001968E9" w:rsidRDefault="000C0FB6" w:rsidP="00B264CA">
      <w:pPr>
        <w:tabs>
          <w:tab w:val="left" w:pos="1418"/>
        </w:tabs>
        <w:spacing w:before="120" w:after="120" w:line="276" w:lineRule="auto"/>
        <w:ind w:firstLine="1418"/>
        <w:jc w:val="both"/>
        <w:rPr>
          <w:rFonts w:ascii="Arial" w:hAnsi="Arial" w:cs="Arial"/>
        </w:rPr>
      </w:pPr>
      <w:r w:rsidRPr="001968E9">
        <w:rPr>
          <w:rFonts w:ascii="Arial" w:hAnsi="Arial" w:cs="Arial"/>
        </w:rPr>
        <w:lastRenderedPageBreak/>
        <w:t>.- I</w:t>
      </w:r>
      <w:r w:rsidR="001A1A89" w:rsidRPr="001968E9">
        <w:rPr>
          <w:rFonts w:ascii="Arial" w:hAnsi="Arial" w:cs="Arial"/>
        </w:rPr>
        <w:t>mp</w:t>
      </w:r>
      <w:r w:rsidR="0045029B" w:rsidRPr="001968E9">
        <w:rPr>
          <w:rFonts w:ascii="Arial" w:hAnsi="Arial" w:cs="Arial"/>
        </w:rPr>
        <w:t>i</w:t>
      </w:r>
      <w:r w:rsidR="001A1A89" w:rsidRPr="001968E9">
        <w:rPr>
          <w:rFonts w:ascii="Arial" w:hAnsi="Arial" w:cs="Arial"/>
        </w:rPr>
        <w:t>d</w:t>
      </w:r>
      <w:r w:rsidRPr="001968E9">
        <w:rPr>
          <w:rFonts w:ascii="Arial" w:hAnsi="Arial" w:cs="Arial"/>
        </w:rPr>
        <w:t>e</w:t>
      </w:r>
      <w:r w:rsidR="001A1A89" w:rsidRPr="001968E9">
        <w:rPr>
          <w:rFonts w:ascii="Arial" w:hAnsi="Arial" w:cs="Arial"/>
        </w:rPr>
        <w:t xml:space="preserve"> a la concesionaria suspender el suministro a ese inmueble por no pago.</w:t>
      </w:r>
    </w:p>
    <w:p w14:paraId="35AB7177" w14:textId="6CA1A3E7" w:rsidR="00644421" w:rsidRPr="001968E9" w:rsidRDefault="00644421" w:rsidP="00B264CA">
      <w:pPr>
        <w:tabs>
          <w:tab w:val="left" w:pos="1418"/>
        </w:tabs>
        <w:spacing w:before="120" w:after="120" w:line="276" w:lineRule="auto"/>
        <w:ind w:firstLine="1418"/>
        <w:jc w:val="both"/>
        <w:rPr>
          <w:rFonts w:ascii="Arial" w:hAnsi="Arial" w:cs="Arial"/>
        </w:rPr>
      </w:pPr>
      <w:r w:rsidRPr="001968E9">
        <w:rPr>
          <w:rFonts w:ascii="Arial" w:hAnsi="Arial" w:cs="Arial"/>
        </w:rPr>
        <w:t xml:space="preserve">.- Regula con mayor detalle la obligación </w:t>
      </w:r>
      <w:r w:rsidR="000D0257" w:rsidRPr="001968E9">
        <w:rPr>
          <w:rFonts w:ascii="Arial" w:hAnsi="Arial" w:cs="Arial"/>
        </w:rPr>
        <w:t>(</w:t>
      </w:r>
      <w:r w:rsidRPr="001968E9">
        <w:rPr>
          <w:rFonts w:ascii="Arial" w:hAnsi="Arial" w:cs="Arial"/>
        </w:rPr>
        <w:t>y</w:t>
      </w:r>
      <w:r w:rsidR="00BB1F8A" w:rsidRPr="001968E9">
        <w:rPr>
          <w:rFonts w:ascii="Arial" w:hAnsi="Arial" w:cs="Arial"/>
        </w:rPr>
        <w:t xml:space="preserve"> la</w:t>
      </w:r>
      <w:r w:rsidRPr="001968E9">
        <w:rPr>
          <w:rFonts w:ascii="Arial" w:hAnsi="Arial" w:cs="Arial"/>
        </w:rPr>
        <w:t xml:space="preserve"> sanci</w:t>
      </w:r>
      <w:r w:rsidR="00BB1F8A" w:rsidRPr="001968E9">
        <w:rPr>
          <w:rFonts w:ascii="Arial" w:hAnsi="Arial" w:cs="Arial"/>
        </w:rPr>
        <w:t>ó</w:t>
      </w:r>
      <w:r w:rsidRPr="001968E9">
        <w:rPr>
          <w:rFonts w:ascii="Arial" w:hAnsi="Arial" w:cs="Arial"/>
        </w:rPr>
        <w:t>n</w:t>
      </w:r>
      <w:r w:rsidR="00BB1F8A" w:rsidRPr="001968E9">
        <w:rPr>
          <w:rFonts w:ascii="Arial" w:hAnsi="Arial" w:cs="Arial"/>
        </w:rPr>
        <w:t xml:space="preserve"> </w:t>
      </w:r>
      <w:r w:rsidRPr="001968E9">
        <w:rPr>
          <w:rFonts w:ascii="Arial" w:hAnsi="Arial" w:cs="Arial"/>
        </w:rPr>
        <w:t>a</w:t>
      </w:r>
      <w:r w:rsidR="000D0257" w:rsidRPr="001968E9">
        <w:rPr>
          <w:rFonts w:ascii="Arial" w:hAnsi="Arial" w:cs="Arial"/>
        </w:rPr>
        <w:t>l</w:t>
      </w:r>
      <w:r w:rsidRPr="001968E9">
        <w:rPr>
          <w:rFonts w:ascii="Arial" w:hAnsi="Arial" w:cs="Arial"/>
        </w:rPr>
        <w:t xml:space="preserve"> incumplimiento</w:t>
      </w:r>
      <w:r w:rsidR="00D952AF" w:rsidRPr="001968E9">
        <w:rPr>
          <w:rFonts w:ascii="Arial" w:hAnsi="Arial" w:cs="Arial"/>
        </w:rPr>
        <w:t>)</w:t>
      </w:r>
      <w:r w:rsidRPr="001968E9">
        <w:rPr>
          <w:rFonts w:ascii="Arial" w:hAnsi="Arial" w:cs="Arial"/>
        </w:rPr>
        <w:t xml:space="preserve"> de las empresas eléctricas de entregar, en los respectivos inmuebles, equipos que permitan mantener en funcionamiento los dispositivos médicos que necesitan las personas electrodependientes para mantener su salud o su vida, pese a las interrupciones generalizadas del suministro en el área de la concesión</w:t>
      </w:r>
      <w:r w:rsidR="001D2006" w:rsidRPr="001968E9">
        <w:rPr>
          <w:rFonts w:ascii="Arial" w:hAnsi="Arial" w:cs="Arial"/>
        </w:rPr>
        <w:t>.</w:t>
      </w:r>
    </w:p>
    <w:p w14:paraId="6D01DF04" w14:textId="1019C7DC" w:rsidR="00A4020D" w:rsidRPr="001968E9" w:rsidRDefault="00AF1ADD" w:rsidP="00B264CA">
      <w:pPr>
        <w:tabs>
          <w:tab w:val="left" w:pos="1418"/>
        </w:tabs>
        <w:spacing w:before="120" w:after="120" w:line="276" w:lineRule="auto"/>
        <w:ind w:firstLine="1418"/>
        <w:jc w:val="both"/>
        <w:rPr>
          <w:rFonts w:ascii="Arial" w:hAnsi="Arial" w:cs="Arial"/>
        </w:rPr>
      </w:pPr>
      <w:r w:rsidRPr="001968E9">
        <w:rPr>
          <w:rFonts w:ascii="Arial" w:hAnsi="Arial" w:cs="Arial"/>
        </w:rPr>
        <w:t>.- R</w:t>
      </w:r>
      <w:r w:rsidR="00EE765D" w:rsidRPr="001968E9">
        <w:rPr>
          <w:rFonts w:ascii="Arial" w:hAnsi="Arial" w:cs="Arial"/>
        </w:rPr>
        <w:t xml:space="preserve">egula con mayor detalle la obligación (y </w:t>
      </w:r>
      <w:r w:rsidR="0021474F" w:rsidRPr="001968E9">
        <w:rPr>
          <w:rFonts w:ascii="Arial" w:hAnsi="Arial" w:cs="Arial"/>
        </w:rPr>
        <w:t xml:space="preserve">la </w:t>
      </w:r>
      <w:r w:rsidR="00EE765D" w:rsidRPr="001968E9">
        <w:rPr>
          <w:rFonts w:ascii="Arial" w:hAnsi="Arial" w:cs="Arial"/>
        </w:rPr>
        <w:t>sanci</w:t>
      </w:r>
      <w:r w:rsidR="0021474F" w:rsidRPr="001968E9">
        <w:rPr>
          <w:rFonts w:ascii="Arial" w:hAnsi="Arial" w:cs="Arial"/>
        </w:rPr>
        <w:t>ó</w:t>
      </w:r>
      <w:r w:rsidR="00EE765D" w:rsidRPr="001968E9">
        <w:rPr>
          <w:rFonts w:ascii="Arial" w:hAnsi="Arial" w:cs="Arial"/>
        </w:rPr>
        <w:t>n</w:t>
      </w:r>
      <w:r w:rsidR="0021474F" w:rsidRPr="001968E9">
        <w:rPr>
          <w:rFonts w:ascii="Arial" w:hAnsi="Arial" w:cs="Arial"/>
        </w:rPr>
        <w:t xml:space="preserve"> </w:t>
      </w:r>
      <w:r w:rsidR="00EE765D" w:rsidRPr="001968E9">
        <w:rPr>
          <w:rFonts w:ascii="Arial" w:hAnsi="Arial" w:cs="Arial"/>
        </w:rPr>
        <w:t>a</w:t>
      </w:r>
      <w:r w:rsidR="0021474F" w:rsidRPr="001968E9">
        <w:rPr>
          <w:rFonts w:ascii="Arial" w:hAnsi="Arial" w:cs="Arial"/>
        </w:rPr>
        <w:t>l</w:t>
      </w:r>
      <w:r w:rsidR="00EE765D" w:rsidRPr="001968E9">
        <w:rPr>
          <w:rFonts w:ascii="Arial" w:hAnsi="Arial" w:cs="Arial"/>
        </w:rPr>
        <w:t xml:space="preserve"> incumplimiento) de las empresas eléctricas de descontar el consumo de energía asociado al funcionamiento de los dispositivos de uso médico que requiera una persona electrodependiente</w:t>
      </w:r>
      <w:r w:rsidR="0021474F" w:rsidRPr="001968E9">
        <w:rPr>
          <w:rFonts w:ascii="Arial" w:hAnsi="Arial" w:cs="Arial"/>
        </w:rPr>
        <w:t>.</w:t>
      </w:r>
    </w:p>
    <w:p w14:paraId="75D05E67" w14:textId="77777777" w:rsidR="00D55FC9" w:rsidRPr="001968E9" w:rsidRDefault="00D55FC9" w:rsidP="008703E5">
      <w:pPr>
        <w:tabs>
          <w:tab w:val="left" w:pos="1418"/>
        </w:tabs>
        <w:spacing w:before="80" w:line="276" w:lineRule="auto"/>
        <w:jc w:val="both"/>
        <w:rPr>
          <w:rFonts w:ascii="Arial" w:hAnsi="Arial" w:cs="Arial"/>
          <w:lang w:val="es-ES_tradnl"/>
        </w:rPr>
      </w:pPr>
    </w:p>
    <w:p w14:paraId="55C29D43" w14:textId="77777777" w:rsidR="009E3017" w:rsidRPr="001968E9" w:rsidRDefault="00E76F95" w:rsidP="008703E5">
      <w:pPr>
        <w:tabs>
          <w:tab w:val="left" w:pos="1418"/>
        </w:tabs>
        <w:spacing w:before="80" w:line="276" w:lineRule="auto"/>
        <w:jc w:val="both"/>
        <w:rPr>
          <w:rFonts w:ascii="Arial" w:hAnsi="Arial" w:cs="Arial"/>
          <w:b/>
        </w:rPr>
      </w:pPr>
      <w:r w:rsidRPr="001968E9">
        <w:rPr>
          <w:rFonts w:ascii="Arial" w:hAnsi="Arial" w:cs="Arial"/>
          <w:b/>
        </w:rPr>
        <w:t>II</w:t>
      </w:r>
      <w:r w:rsidR="00443AEC" w:rsidRPr="001968E9">
        <w:rPr>
          <w:rFonts w:ascii="Arial" w:hAnsi="Arial" w:cs="Arial"/>
          <w:b/>
        </w:rPr>
        <w:t>I</w:t>
      </w:r>
      <w:r w:rsidR="00CD70D2" w:rsidRPr="001968E9">
        <w:rPr>
          <w:rFonts w:ascii="Arial" w:hAnsi="Arial" w:cs="Arial"/>
          <w:b/>
        </w:rPr>
        <w:t>.-</w:t>
      </w:r>
      <w:r w:rsidR="009E3017" w:rsidRPr="001968E9">
        <w:rPr>
          <w:rFonts w:ascii="Arial" w:hAnsi="Arial" w:cs="Arial"/>
          <w:b/>
        </w:rPr>
        <w:t>DISCUSIÓN</w:t>
      </w:r>
      <w:r w:rsidR="00A73193" w:rsidRPr="001968E9">
        <w:rPr>
          <w:rFonts w:ascii="Arial" w:hAnsi="Arial" w:cs="Arial"/>
          <w:b/>
        </w:rPr>
        <w:t xml:space="preserve"> </w:t>
      </w:r>
      <w:r w:rsidR="00443AEC" w:rsidRPr="001968E9">
        <w:rPr>
          <w:rFonts w:ascii="Arial" w:hAnsi="Arial" w:cs="Arial"/>
          <w:b/>
        </w:rPr>
        <w:t>DEL PROYECTO.</w:t>
      </w:r>
    </w:p>
    <w:p w14:paraId="2617F952" w14:textId="77777777" w:rsidR="00A76F96" w:rsidRPr="001968E9" w:rsidRDefault="00A76F96" w:rsidP="008703E5">
      <w:pPr>
        <w:tabs>
          <w:tab w:val="left" w:pos="1418"/>
        </w:tabs>
        <w:spacing w:before="80" w:line="276" w:lineRule="auto"/>
        <w:jc w:val="both"/>
        <w:rPr>
          <w:rFonts w:ascii="Arial" w:hAnsi="Arial" w:cs="Arial"/>
        </w:rPr>
      </w:pPr>
    </w:p>
    <w:p w14:paraId="00C47A70" w14:textId="77777777" w:rsidR="00443AEC" w:rsidRPr="001968E9" w:rsidRDefault="00443AEC" w:rsidP="00292FD8">
      <w:pPr>
        <w:numPr>
          <w:ilvl w:val="0"/>
          <w:numId w:val="8"/>
        </w:numPr>
        <w:tabs>
          <w:tab w:val="clear" w:pos="720"/>
          <w:tab w:val="num" w:pos="426"/>
          <w:tab w:val="left" w:pos="1418"/>
        </w:tabs>
        <w:spacing w:before="80" w:line="276" w:lineRule="auto"/>
        <w:ind w:left="426"/>
        <w:jc w:val="both"/>
        <w:rPr>
          <w:rFonts w:ascii="Arial" w:hAnsi="Arial" w:cs="Arial"/>
          <w:b/>
        </w:rPr>
      </w:pPr>
      <w:r w:rsidRPr="001968E9">
        <w:rPr>
          <w:rFonts w:ascii="Arial" w:hAnsi="Arial" w:cs="Arial"/>
          <w:b/>
          <w:u w:val="single"/>
        </w:rPr>
        <w:t>Discusión general</w:t>
      </w:r>
      <w:r w:rsidRPr="001968E9">
        <w:rPr>
          <w:rFonts w:ascii="Arial" w:hAnsi="Arial" w:cs="Arial"/>
          <w:b/>
        </w:rPr>
        <w:t>.</w:t>
      </w:r>
    </w:p>
    <w:p w14:paraId="2C49E97E" w14:textId="320F4AAB"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b/>
          <w:bCs/>
        </w:rPr>
        <w:t>El diputado Palma</w:t>
      </w:r>
      <w:r w:rsidR="00096F6E" w:rsidRPr="001968E9">
        <w:rPr>
          <w:rFonts w:ascii="Arial" w:hAnsi="Arial" w:cs="Arial"/>
          <w:b/>
          <w:bCs/>
        </w:rPr>
        <w:t>, como autor principal del proyecto de ley,</w:t>
      </w:r>
      <w:r w:rsidR="00096F6E" w:rsidRPr="001968E9">
        <w:rPr>
          <w:rFonts w:ascii="Arial" w:hAnsi="Arial" w:cs="Arial"/>
        </w:rPr>
        <w:t xml:space="preserve"> </w:t>
      </w:r>
      <w:r w:rsidRPr="001968E9">
        <w:rPr>
          <w:rFonts w:ascii="Arial" w:hAnsi="Arial" w:cs="Arial"/>
        </w:rPr>
        <w:t>expuso en base a una presentación que dejó a</w:t>
      </w:r>
      <w:r w:rsidR="00C8084B" w:rsidRPr="001968E9">
        <w:rPr>
          <w:rFonts w:ascii="Arial" w:hAnsi="Arial" w:cs="Arial"/>
        </w:rPr>
        <w:t xml:space="preserve"> </w:t>
      </w:r>
      <w:r w:rsidRPr="001968E9">
        <w:rPr>
          <w:rFonts w:ascii="Arial" w:hAnsi="Arial" w:cs="Arial"/>
        </w:rPr>
        <w:t xml:space="preserve">disposición de la </w:t>
      </w:r>
      <w:r w:rsidR="006D1A43" w:rsidRPr="001968E9">
        <w:rPr>
          <w:rFonts w:ascii="Arial" w:hAnsi="Arial" w:cs="Arial"/>
        </w:rPr>
        <w:t>c</w:t>
      </w:r>
      <w:r w:rsidRPr="001968E9">
        <w:rPr>
          <w:rFonts w:ascii="Arial" w:hAnsi="Arial" w:cs="Arial"/>
        </w:rPr>
        <w:t>omisión.</w:t>
      </w:r>
      <w:r w:rsidR="00C8084B" w:rsidRPr="001968E9">
        <w:rPr>
          <w:rFonts w:ascii="Arial" w:hAnsi="Arial" w:cs="Arial"/>
        </w:rPr>
        <w:t xml:space="preserve"> </w:t>
      </w:r>
      <w:r w:rsidR="001D12B9" w:rsidRPr="001968E9">
        <w:rPr>
          <w:rFonts w:ascii="Arial" w:hAnsi="Arial" w:cs="Arial"/>
        </w:rPr>
        <w:t>Señaló</w:t>
      </w:r>
      <w:r w:rsidRPr="001968E9">
        <w:rPr>
          <w:rFonts w:ascii="Arial" w:hAnsi="Arial" w:cs="Arial"/>
        </w:rPr>
        <w:t xml:space="preserve"> que </w:t>
      </w:r>
      <w:r w:rsidR="00096F6E" w:rsidRPr="001968E9">
        <w:rPr>
          <w:rFonts w:ascii="Arial" w:hAnsi="Arial" w:cs="Arial"/>
        </w:rPr>
        <w:t>esta iniciativa</w:t>
      </w:r>
      <w:r w:rsidR="001D12B9" w:rsidRPr="001968E9">
        <w:rPr>
          <w:rFonts w:ascii="Arial" w:hAnsi="Arial" w:cs="Arial"/>
        </w:rPr>
        <w:t>, que</w:t>
      </w:r>
      <w:r w:rsidR="00096F6E" w:rsidRPr="001968E9">
        <w:rPr>
          <w:rFonts w:ascii="Arial" w:hAnsi="Arial" w:cs="Arial"/>
        </w:rPr>
        <w:t xml:space="preserve"> </w:t>
      </w:r>
      <w:r w:rsidRPr="001968E9">
        <w:rPr>
          <w:rFonts w:ascii="Arial" w:hAnsi="Arial" w:cs="Arial"/>
        </w:rPr>
        <w:t>busca modificar la Ley General de Servicios Eléctricos para asegurar la continuidad del suministro de electricidad a personas electrodependientes, ha estado esperando un largo tiempo para ser discutid</w:t>
      </w:r>
      <w:r w:rsidR="001D12B9" w:rsidRPr="001968E9">
        <w:rPr>
          <w:rFonts w:ascii="Arial" w:hAnsi="Arial" w:cs="Arial"/>
        </w:rPr>
        <w:t>a</w:t>
      </w:r>
      <w:r w:rsidRPr="001968E9">
        <w:rPr>
          <w:rFonts w:ascii="Arial" w:hAnsi="Arial" w:cs="Arial"/>
        </w:rPr>
        <w:t xml:space="preserve">. </w:t>
      </w:r>
    </w:p>
    <w:p w14:paraId="0B295833" w14:textId="640A7ED2"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 xml:space="preserve">Para contextualizar su exposición, relató lo señalado por el Gerente General de ENEL, quien indicó </w:t>
      </w:r>
      <w:r w:rsidR="00825F83" w:rsidRPr="001968E9">
        <w:rPr>
          <w:rFonts w:ascii="Arial" w:hAnsi="Arial" w:cs="Arial"/>
        </w:rPr>
        <w:t>que,</w:t>
      </w:r>
      <w:r w:rsidRPr="001968E9">
        <w:rPr>
          <w:rFonts w:ascii="Arial" w:hAnsi="Arial" w:cs="Arial"/>
        </w:rPr>
        <w:t xml:space="preserve"> en</w:t>
      </w:r>
      <w:r w:rsidR="001D12B9" w:rsidRPr="001968E9">
        <w:rPr>
          <w:rFonts w:ascii="Arial" w:hAnsi="Arial" w:cs="Arial"/>
        </w:rPr>
        <w:t xml:space="preserve"> el estado de</w:t>
      </w:r>
      <w:r w:rsidRPr="001968E9">
        <w:rPr>
          <w:rFonts w:ascii="Arial" w:hAnsi="Arial" w:cs="Arial"/>
        </w:rPr>
        <w:t xml:space="preserve"> Florida, Estados Unidos, las personas se han quedado sin electricidad durante dos semanas debido a tornados, pero no se quejan a pesar de los severos inconvenientes que ello conlleva. Acotó que usó esa cita para demostrar la</w:t>
      </w:r>
      <w:r w:rsidR="00C8084B" w:rsidRPr="001968E9">
        <w:rPr>
          <w:rFonts w:ascii="Arial" w:hAnsi="Arial" w:cs="Arial"/>
        </w:rPr>
        <w:t xml:space="preserve"> </w:t>
      </w:r>
      <w:r w:rsidRPr="001968E9">
        <w:rPr>
          <w:rFonts w:ascii="Arial" w:hAnsi="Arial" w:cs="Arial"/>
        </w:rPr>
        <w:t xml:space="preserve">indolencia sobre el tema de la </w:t>
      </w:r>
      <w:proofErr w:type="spellStart"/>
      <w:r w:rsidRPr="001968E9">
        <w:rPr>
          <w:rFonts w:ascii="Arial" w:hAnsi="Arial" w:cs="Arial"/>
        </w:rPr>
        <w:t>electrodependencia</w:t>
      </w:r>
      <w:proofErr w:type="spellEnd"/>
      <w:r w:rsidRPr="001968E9">
        <w:rPr>
          <w:rFonts w:ascii="Arial" w:hAnsi="Arial" w:cs="Arial"/>
        </w:rPr>
        <w:t>. Enfatizó que</w:t>
      </w:r>
      <w:r w:rsidR="00C8084B" w:rsidRPr="001968E9">
        <w:rPr>
          <w:rFonts w:ascii="Arial" w:hAnsi="Arial" w:cs="Arial"/>
        </w:rPr>
        <w:t xml:space="preserve"> dicha</w:t>
      </w:r>
      <w:r w:rsidRPr="001968E9">
        <w:rPr>
          <w:rFonts w:ascii="Arial" w:hAnsi="Arial" w:cs="Arial"/>
        </w:rPr>
        <w:t xml:space="preserve"> actitud </w:t>
      </w:r>
      <w:r w:rsidR="00C8084B" w:rsidRPr="001968E9">
        <w:rPr>
          <w:rFonts w:ascii="Arial" w:hAnsi="Arial" w:cs="Arial"/>
        </w:rPr>
        <w:t>demostraba la insensibilidad frente al problema</w:t>
      </w:r>
      <w:r w:rsidRPr="001968E9">
        <w:rPr>
          <w:rFonts w:ascii="Arial" w:hAnsi="Arial" w:cs="Arial"/>
        </w:rPr>
        <w:t xml:space="preserve"> y no reflejaba la gravedad del tema, el cual se volvió relevante en</w:t>
      </w:r>
      <w:r w:rsidR="00C8084B" w:rsidRPr="001968E9">
        <w:rPr>
          <w:rFonts w:ascii="Arial" w:hAnsi="Arial" w:cs="Arial"/>
        </w:rPr>
        <w:t xml:space="preserve"> </w:t>
      </w:r>
      <w:r w:rsidRPr="001968E9">
        <w:rPr>
          <w:rFonts w:ascii="Arial" w:hAnsi="Arial" w:cs="Arial"/>
        </w:rPr>
        <w:t xml:space="preserve">agosto </w:t>
      </w:r>
      <w:r w:rsidR="00C8084B" w:rsidRPr="001968E9">
        <w:rPr>
          <w:rFonts w:ascii="Arial" w:hAnsi="Arial" w:cs="Arial"/>
        </w:rPr>
        <w:t xml:space="preserve">pasado (2024) </w:t>
      </w:r>
      <w:r w:rsidRPr="001968E9">
        <w:rPr>
          <w:rFonts w:ascii="Arial" w:hAnsi="Arial" w:cs="Arial"/>
        </w:rPr>
        <w:t>debido a una tormenta eléctrica en la región Metropolitana que</w:t>
      </w:r>
      <w:r w:rsidR="00C8084B" w:rsidRPr="001968E9">
        <w:rPr>
          <w:rFonts w:ascii="Arial" w:hAnsi="Arial" w:cs="Arial"/>
        </w:rPr>
        <w:t xml:space="preserve"> </w:t>
      </w:r>
      <w:r w:rsidRPr="001968E9">
        <w:rPr>
          <w:rFonts w:ascii="Arial" w:hAnsi="Arial" w:cs="Arial"/>
        </w:rPr>
        <w:t>causó la muerte de cuatro personas.</w:t>
      </w:r>
      <w:r w:rsidR="00C8084B" w:rsidRPr="001968E9">
        <w:rPr>
          <w:rFonts w:ascii="Arial" w:hAnsi="Arial" w:cs="Arial"/>
        </w:rPr>
        <w:t xml:space="preserve"> </w:t>
      </w:r>
    </w:p>
    <w:p w14:paraId="141BC819" w14:textId="32E26AFE"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A continuación, relató varias quejas de ciudadanos, quienes llamaron</w:t>
      </w:r>
      <w:r w:rsidR="00C8084B" w:rsidRPr="001968E9">
        <w:rPr>
          <w:rFonts w:ascii="Arial" w:hAnsi="Arial" w:cs="Arial"/>
        </w:rPr>
        <w:t xml:space="preserve"> </w:t>
      </w:r>
      <w:r w:rsidRPr="001968E9">
        <w:rPr>
          <w:rFonts w:ascii="Arial" w:hAnsi="Arial" w:cs="Arial"/>
        </w:rPr>
        <w:t>numerosas veces a la compañía eléctrica sin recibir respuestas. También señaló</w:t>
      </w:r>
      <w:r w:rsidR="00C8084B" w:rsidRPr="001968E9">
        <w:rPr>
          <w:rFonts w:ascii="Arial" w:hAnsi="Arial" w:cs="Arial"/>
        </w:rPr>
        <w:t xml:space="preserve"> </w:t>
      </w:r>
      <w:r w:rsidRPr="001968E9">
        <w:rPr>
          <w:rFonts w:ascii="Arial" w:hAnsi="Arial" w:cs="Arial"/>
        </w:rPr>
        <w:t>que las empresas, a pesar de estar legalmente obligadas, no siempre proveen</w:t>
      </w:r>
      <w:r w:rsidR="00C8084B" w:rsidRPr="001968E9">
        <w:rPr>
          <w:rFonts w:ascii="Arial" w:hAnsi="Arial" w:cs="Arial"/>
        </w:rPr>
        <w:t xml:space="preserve"> </w:t>
      </w:r>
      <w:r w:rsidRPr="001968E9">
        <w:rPr>
          <w:rFonts w:ascii="Arial" w:hAnsi="Arial" w:cs="Arial"/>
        </w:rPr>
        <w:t>generadores adecuados ni el combustible necesario. Narró el caso de un padre de</w:t>
      </w:r>
      <w:r w:rsidR="00C8084B" w:rsidRPr="001968E9">
        <w:rPr>
          <w:rFonts w:ascii="Arial" w:hAnsi="Arial" w:cs="Arial"/>
        </w:rPr>
        <w:t xml:space="preserve"> </w:t>
      </w:r>
      <w:r w:rsidRPr="001968E9">
        <w:rPr>
          <w:rFonts w:ascii="Arial" w:hAnsi="Arial" w:cs="Arial"/>
        </w:rPr>
        <w:t>San Bernardo, con dos hijos electrodependientes, que recibió un generador</w:t>
      </w:r>
      <w:r w:rsidR="00C8084B" w:rsidRPr="001968E9">
        <w:rPr>
          <w:rFonts w:ascii="Arial" w:hAnsi="Arial" w:cs="Arial"/>
        </w:rPr>
        <w:t xml:space="preserve"> </w:t>
      </w:r>
      <w:r w:rsidRPr="001968E9">
        <w:rPr>
          <w:rFonts w:ascii="Arial" w:hAnsi="Arial" w:cs="Arial"/>
        </w:rPr>
        <w:t xml:space="preserve">defectuoso y un litro de combustible. También subrayó </w:t>
      </w:r>
      <w:r w:rsidR="00B03EEE" w:rsidRPr="001968E9">
        <w:rPr>
          <w:rFonts w:ascii="Arial" w:hAnsi="Arial" w:cs="Arial"/>
        </w:rPr>
        <w:t>como</w:t>
      </w:r>
      <w:r w:rsidRPr="001968E9">
        <w:rPr>
          <w:rFonts w:ascii="Arial" w:hAnsi="Arial" w:cs="Arial"/>
        </w:rPr>
        <w:t xml:space="preserve"> problema adicional</w:t>
      </w:r>
      <w:r w:rsidR="00B03EEE" w:rsidRPr="001968E9">
        <w:rPr>
          <w:rFonts w:ascii="Arial" w:hAnsi="Arial" w:cs="Arial"/>
        </w:rPr>
        <w:t xml:space="preserve"> el que se genera</w:t>
      </w:r>
      <w:r w:rsidR="00C8084B" w:rsidRPr="001968E9">
        <w:rPr>
          <w:rFonts w:ascii="Arial" w:hAnsi="Arial" w:cs="Arial"/>
        </w:rPr>
        <w:t xml:space="preserve"> </w:t>
      </w:r>
      <w:r w:rsidRPr="001968E9">
        <w:rPr>
          <w:rFonts w:ascii="Arial" w:hAnsi="Arial" w:cs="Arial"/>
        </w:rPr>
        <w:t>cuando se corta la electricidad, se corta el suministro de combustible en las</w:t>
      </w:r>
      <w:r w:rsidR="00C8084B" w:rsidRPr="001968E9">
        <w:rPr>
          <w:rFonts w:ascii="Arial" w:hAnsi="Arial" w:cs="Arial"/>
        </w:rPr>
        <w:t xml:space="preserve"> </w:t>
      </w:r>
      <w:r w:rsidRPr="001968E9">
        <w:rPr>
          <w:rFonts w:ascii="Arial" w:hAnsi="Arial" w:cs="Arial"/>
        </w:rPr>
        <w:t>bencineras, lo que agrava aún más la situación. Subrayó que ese tipo de</w:t>
      </w:r>
      <w:r w:rsidR="00C8084B" w:rsidRPr="001968E9">
        <w:rPr>
          <w:rFonts w:ascii="Arial" w:hAnsi="Arial" w:cs="Arial"/>
        </w:rPr>
        <w:t xml:space="preserve"> </w:t>
      </w:r>
      <w:r w:rsidRPr="001968E9">
        <w:rPr>
          <w:rFonts w:ascii="Arial" w:hAnsi="Arial" w:cs="Arial"/>
        </w:rPr>
        <w:t>situaciones no s</w:t>
      </w:r>
      <w:r w:rsidR="00015115" w:rsidRPr="001968E9">
        <w:rPr>
          <w:rFonts w:ascii="Arial" w:hAnsi="Arial" w:cs="Arial"/>
        </w:rPr>
        <w:t>ó</w:t>
      </w:r>
      <w:r w:rsidRPr="001968E9">
        <w:rPr>
          <w:rFonts w:ascii="Arial" w:hAnsi="Arial" w:cs="Arial"/>
        </w:rPr>
        <w:t>lo se presentan en invierno, sino también en verano, con cortes</w:t>
      </w:r>
      <w:r w:rsidR="00C8084B" w:rsidRPr="001968E9">
        <w:rPr>
          <w:rFonts w:ascii="Arial" w:hAnsi="Arial" w:cs="Arial"/>
        </w:rPr>
        <w:t xml:space="preserve"> </w:t>
      </w:r>
      <w:r w:rsidRPr="001968E9">
        <w:rPr>
          <w:rFonts w:ascii="Arial" w:hAnsi="Arial" w:cs="Arial"/>
        </w:rPr>
        <w:t>provocados por incendios. Al respecto, hizo un llamado a reflexionar sobre lo que</w:t>
      </w:r>
      <w:r w:rsidR="00C8084B" w:rsidRPr="001968E9">
        <w:rPr>
          <w:rFonts w:ascii="Arial" w:hAnsi="Arial" w:cs="Arial"/>
        </w:rPr>
        <w:t xml:space="preserve"> </w:t>
      </w:r>
      <w:r w:rsidRPr="001968E9">
        <w:rPr>
          <w:rFonts w:ascii="Arial" w:hAnsi="Arial" w:cs="Arial"/>
        </w:rPr>
        <w:t>podría haber ocurrido en la quinta región durante los recientes incendios</w:t>
      </w:r>
      <w:r w:rsidR="00C8084B" w:rsidRPr="001968E9">
        <w:rPr>
          <w:rFonts w:ascii="Arial" w:hAnsi="Arial" w:cs="Arial"/>
        </w:rPr>
        <w:t xml:space="preserve"> </w:t>
      </w:r>
      <w:r w:rsidRPr="001968E9">
        <w:rPr>
          <w:rFonts w:ascii="Arial" w:hAnsi="Arial" w:cs="Arial"/>
        </w:rPr>
        <w:t>intencionales, donde personas electrodependientes podrían haber estado en riesgo</w:t>
      </w:r>
      <w:r w:rsidR="00C8084B" w:rsidRPr="001968E9">
        <w:rPr>
          <w:rFonts w:ascii="Arial" w:hAnsi="Arial" w:cs="Arial"/>
        </w:rPr>
        <w:t xml:space="preserve"> </w:t>
      </w:r>
      <w:r w:rsidRPr="001968E9">
        <w:rPr>
          <w:rFonts w:ascii="Arial" w:hAnsi="Arial" w:cs="Arial"/>
        </w:rPr>
        <w:t>debido a la quema de cables y otros daños.</w:t>
      </w:r>
    </w:p>
    <w:p w14:paraId="5B919B40" w14:textId="298531F1"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Por su parte, destacó que el proyecto de ley busca abordar diversas</w:t>
      </w:r>
      <w:r w:rsidR="00C8084B" w:rsidRPr="001968E9">
        <w:rPr>
          <w:rFonts w:ascii="Arial" w:hAnsi="Arial" w:cs="Arial"/>
        </w:rPr>
        <w:t xml:space="preserve"> </w:t>
      </w:r>
      <w:r w:rsidRPr="001968E9">
        <w:rPr>
          <w:rFonts w:ascii="Arial" w:hAnsi="Arial" w:cs="Arial"/>
        </w:rPr>
        <w:t>deficiencias en la legislación actual. En primer lugar, mencionó la ley N°</w:t>
      </w:r>
      <w:r w:rsidR="00015115" w:rsidRPr="001968E9">
        <w:rPr>
          <w:rFonts w:ascii="Arial" w:hAnsi="Arial" w:cs="Arial"/>
        </w:rPr>
        <w:t xml:space="preserve"> </w:t>
      </w:r>
      <w:r w:rsidRPr="001968E9">
        <w:rPr>
          <w:rFonts w:ascii="Arial" w:hAnsi="Arial" w:cs="Arial"/>
        </w:rPr>
        <w:t>21.304, que</w:t>
      </w:r>
      <w:r w:rsidR="00C8084B" w:rsidRPr="001968E9">
        <w:rPr>
          <w:rFonts w:ascii="Arial" w:hAnsi="Arial" w:cs="Arial"/>
        </w:rPr>
        <w:t xml:space="preserve"> </w:t>
      </w:r>
      <w:r w:rsidRPr="001968E9">
        <w:rPr>
          <w:rFonts w:ascii="Arial" w:hAnsi="Arial" w:cs="Arial"/>
        </w:rPr>
        <w:t xml:space="preserve">regula el suministro eléctrico para personas electrodependientes, y señaló </w:t>
      </w:r>
      <w:r w:rsidR="0067510F" w:rsidRPr="001968E9">
        <w:rPr>
          <w:rFonts w:ascii="Arial" w:hAnsi="Arial" w:cs="Arial"/>
        </w:rPr>
        <w:t>diversos</w:t>
      </w:r>
      <w:r w:rsidR="00C8084B" w:rsidRPr="001968E9">
        <w:rPr>
          <w:rFonts w:ascii="Arial" w:hAnsi="Arial" w:cs="Arial"/>
        </w:rPr>
        <w:t xml:space="preserve"> </w:t>
      </w:r>
      <w:r w:rsidRPr="001968E9">
        <w:rPr>
          <w:rFonts w:ascii="Arial" w:hAnsi="Arial" w:cs="Arial"/>
        </w:rPr>
        <w:t>vacíos en su implementación, los cuales este proyecto intenta subsanar. En</w:t>
      </w:r>
      <w:r w:rsidR="00C8084B" w:rsidRPr="001968E9">
        <w:rPr>
          <w:rFonts w:ascii="Arial" w:hAnsi="Arial" w:cs="Arial"/>
        </w:rPr>
        <w:t xml:space="preserve"> </w:t>
      </w:r>
      <w:r w:rsidRPr="001968E9">
        <w:rPr>
          <w:rFonts w:ascii="Arial" w:hAnsi="Arial" w:cs="Arial"/>
        </w:rPr>
        <w:t xml:space="preserve">particular, se refirió al artículo 207-5 </w:t>
      </w:r>
      <w:r w:rsidR="00AA6706" w:rsidRPr="001968E9">
        <w:rPr>
          <w:rFonts w:ascii="Arial" w:hAnsi="Arial" w:cs="Arial"/>
        </w:rPr>
        <w:t>(</w:t>
      </w:r>
      <w:r w:rsidR="00260143" w:rsidRPr="001968E9">
        <w:rPr>
          <w:rFonts w:ascii="Arial" w:hAnsi="Arial" w:cs="Arial"/>
        </w:rPr>
        <w:t>incorporado</w:t>
      </w:r>
      <w:r w:rsidR="00AA6706" w:rsidRPr="001968E9">
        <w:rPr>
          <w:rFonts w:ascii="Arial" w:hAnsi="Arial" w:cs="Arial"/>
        </w:rPr>
        <w:t xml:space="preserve"> por la citada ley </w:t>
      </w:r>
      <w:r w:rsidRPr="001968E9">
        <w:rPr>
          <w:rFonts w:ascii="Arial" w:hAnsi="Arial" w:cs="Arial"/>
        </w:rPr>
        <w:t>e</w:t>
      </w:r>
      <w:r w:rsidR="00950FA9" w:rsidRPr="001968E9">
        <w:rPr>
          <w:rFonts w:ascii="Arial" w:hAnsi="Arial" w:cs="Arial"/>
        </w:rPr>
        <w:t>n</w:t>
      </w:r>
      <w:r w:rsidR="0067510F" w:rsidRPr="001968E9">
        <w:rPr>
          <w:rFonts w:ascii="Arial" w:hAnsi="Arial" w:cs="Arial"/>
        </w:rPr>
        <w:t xml:space="preserve"> </w:t>
      </w:r>
      <w:r w:rsidRPr="001968E9">
        <w:rPr>
          <w:rFonts w:ascii="Arial" w:hAnsi="Arial" w:cs="Arial"/>
        </w:rPr>
        <w:t>l</w:t>
      </w:r>
      <w:r w:rsidR="0067510F" w:rsidRPr="001968E9">
        <w:rPr>
          <w:rFonts w:ascii="Arial" w:hAnsi="Arial" w:cs="Arial"/>
        </w:rPr>
        <w:t>a</w:t>
      </w:r>
      <w:r w:rsidRPr="001968E9">
        <w:rPr>
          <w:rFonts w:ascii="Arial" w:hAnsi="Arial" w:cs="Arial"/>
        </w:rPr>
        <w:t xml:space="preserve"> </w:t>
      </w:r>
      <w:r w:rsidR="0067510F" w:rsidRPr="001968E9">
        <w:rPr>
          <w:rFonts w:ascii="Arial" w:hAnsi="Arial" w:cs="Arial"/>
        </w:rPr>
        <w:t xml:space="preserve">ley General </w:t>
      </w:r>
      <w:r w:rsidR="0067510F" w:rsidRPr="001968E9">
        <w:rPr>
          <w:rFonts w:ascii="Arial" w:hAnsi="Arial" w:cs="Arial"/>
        </w:rPr>
        <w:lastRenderedPageBreak/>
        <w:t>de Servicios Eléctricos</w:t>
      </w:r>
      <w:r w:rsidR="00950FA9" w:rsidRPr="001968E9">
        <w:rPr>
          <w:rFonts w:ascii="Arial" w:hAnsi="Arial" w:cs="Arial"/>
        </w:rPr>
        <w:t>)</w:t>
      </w:r>
      <w:r w:rsidR="00C8084B" w:rsidRPr="001968E9">
        <w:rPr>
          <w:rFonts w:ascii="Arial" w:hAnsi="Arial" w:cs="Arial"/>
        </w:rPr>
        <w:t>,</w:t>
      </w:r>
      <w:r w:rsidRPr="001968E9">
        <w:rPr>
          <w:rFonts w:ascii="Arial" w:hAnsi="Arial" w:cs="Arial"/>
        </w:rPr>
        <w:t xml:space="preserve"> que</w:t>
      </w:r>
      <w:r w:rsidR="00C8084B" w:rsidRPr="001968E9">
        <w:rPr>
          <w:rFonts w:ascii="Arial" w:hAnsi="Arial" w:cs="Arial"/>
        </w:rPr>
        <w:t xml:space="preserve"> </w:t>
      </w:r>
      <w:r w:rsidRPr="001968E9">
        <w:rPr>
          <w:rFonts w:ascii="Arial" w:hAnsi="Arial" w:cs="Arial"/>
        </w:rPr>
        <w:t>establece que las empresas concesionarias deben descontar el consumo asociado</w:t>
      </w:r>
      <w:r w:rsidR="00C8084B" w:rsidRPr="001968E9">
        <w:rPr>
          <w:rFonts w:ascii="Arial" w:hAnsi="Arial" w:cs="Arial"/>
        </w:rPr>
        <w:t xml:space="preserve"> </w:t>
      </w:r>
      <w:r w:rsidRPr="001968E9">
        <w:rPr>
          <w:rFonts w:ascii="Arial" w:hAnsi="Arial" w:cs="Arial"/>
        </w:rPr>
        <w:t>a los dispositivos médicos que requieren las personas electrodependientes. Sin</w:t>
      </w:r>
      <w:r w:rsidR="00C8084B" w:rsidRPr="001968E9">
        <w:rPr>
          <w:rFonts w:ascii="Arial" w:hAnsi="Arial" w:cs="Arial"/>
        </w:rPr>
        <w:t xml:space="preserve"> </w:t>
      </w:r>
      <w:r w:rsidRPr="001968E9">
        <w:rPr>
          <w:rFonts w:ascii="Arial" w:hAnsi="Arial" w:cs="Arial"/>
        </w:rPr>
        <w:t>embargo, apuntó que la ley tiene falencias, como la forma en que las empresas</w:t>
      </w:r>
      <w:r w:rsidR="00C8084B" w:rsidRPr="001968E9">
        <w:rPr>
          <w:rFonts w:ascii="Arial" w:hAnsi="Arial" w:cs="Arial"/>
        </w:rPr>
        <w:t xml:space="preserve"> </w:t>
      </w:r>
      <w:r w:rsidRPr="001968E9">
        <w:rPr>
          <w:rFonts w:ascii="Arial" w:hAnsi="Arial" w:cs="Arial"/>
        </w:rPr>
        <w:t>deben incorporar los mecanismos de medición de consumo en los hogares, lo que</w:t>
      </w:r>
      <w:r w:rsidR="00C8084B" w:rsidRPr="001968E9">
        <w:rPr>
          <w:rFonts w:ascii="Arial" w:hAnsi="Arial" w:cs="Arial"/>
        </w:rPr>
        <w:t xml:space="preserve"> </w:t>
      </w:r>
      <w:r w:rsidRPr="001968E9">
        <w:rPr>
          <w:rFonts w:ascii="Arial" w:hAnsi="Arial" w:cs="Arial"/>
        </w:rPr>
        <w:t>debería hacerse a costo de la empresa.</w:t>
      </w:r>
      <w:r w:rsidR="00C8084B" w:rsidRPr="001968E9">
        <w:rPr>
          <w:rFonts w:ascii="Arial" w:hAnsi="Arial" w:cs="Arial"/>
        </w:rPr>
        <w:t xml:space="preserve"> </w:t>
      </w:r>
    </w:p>
    <w:p w14:paraId="47C0A871" w14:textId="77777777"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También mencionó problemas con la inscripción de las personas</w:t>
      </w:r>
      <w:r w:rsidR="00C8084B" w:rsidRPr="001968E9">
        <w:rPr>
          <w:rFonts w:ascii="Arial" w:hAnsi="Arial" w:cs="Arial"/>
        </w:rPr>
        <w:t xml:space="preserve"> </w:t>
      </w:r>
      <w:r w:rsidRPr="001968E9">
        <w:rPr>
          <w:rFonts w:ascii="Arial" w:hAnsi="Arial" w:cs="Arial"/>
        </w:rPr>
        <w:t>electrodependientes en el registro correspondiente, señalando que este proceso no</w:t>
      </w:r>
      <w:r w:rsidR="00C8084B" w:rsidRPr="001968E9">
        <w:rPr>
          <w:rFonts w:ascii="Arial" w:hAnsi="Arial" w:cs="Arial"/>
        </w:rPr>
        <w:t xml:space="preserve"> </w:t>
      </w:r>
      <w:r w:rsidRPr="001968E9">
        <w:rPr>
          <w:rFonts w:ascii="Arial" w:hAnsi="Arial" w:cs="Arial"/>
        </w:rPr>
        <w:t>es automático y requiere varios trámites que pueden tomar días o incluso meses.</w:t>
      </w:r>
      <w:r w:rsidR="00C8084B" w:rsidRPr="001968E9">
        <w:rPr>
          <w:rFonts w:ascii="Arial" w:hAnsi="Arial" w:cs="Arial"/>
        </w:rPr>
        <w:t xml:space="preserve"> </w:t>
      </w:r>
      <w:r w:rsidRPr="001968E9">
        <w:rPr>
          <w:rFonts w:ascii="Arial" w:hAnsi="Arial" w:cs="Arial"/>
        </w:rPr>
        <w:t>Esto pone en riesgo la vida de las personas mientras esperan la inscripción.</w:t>
      </w:r>
      <w:r w:rsidR="00C8084B" w:rsidRPr="001968E9">
        <w:rPr>
          <w:rFonts w:ascii="Arial" w:hAnsi="Arial" w:cs="Arial"/>
        </w:rPr>
        <w:t xml:space="preserve"> </w:t>
      </w:r>
      <w:r w:rsidRPr="001968E9">
        <w:rPr>
          <w:rFonts w:ascii="Arial" w:hAnsi="Arial" w:cs="Arial"/>
        </w:rPr>
        <w:t xml:space="preserve">Además, las empresas muchas veces rotan un </w:t>
      </w:r>
      <w:r w:rsidRPr="001968E9">
        <w:rPr>
          <w:rFonts w:ascii="Arial" w:hAnsi="Arial" w:cs="Arial"/>
          <w:i/>
          <w:iCs/>
        </w:rPr>
        <w:t>pool</w:t>
      </w:r>
      <w:r w:rsidRPr="001968E9">
        <w:rPr>
          <w:rFonts w:ascii="Arial" w:hAnsi="Arial" w:cs="Arial"/>
        </w:rPr>
        <w:t xml:space="preserve"> de generadores defectuosos, lo</w:t>
      </w:r>
      <w:r w:rsidR="00C8084B" w:rsidRPr="001968E9">
        <w:rPr>
          <w:rFonts w:ascii="Arial" w:hAnsi="Arial" w:cs="Arial"/>
        </w:rPr>
        <w:t xml:space="preserve"> </w:t>
      </w:r>
      <w:r w:rsidRPr="001968E9">
        <w:rPr>
          <w:rFonts w:ascii="Arial" w:hAnsi="Arial" w:cs="Arial"/>
        </w:rPr>
        <w:t>que deja a las personas sin equipos adecuados para enfrentar cortes de electricidad</w:t>
      </w:r>
      <w:r w:rsidR="00C8084B" w:rsidRPr="001968E9">
        <w:rPr>
          <w:rFonts w:ascii="Arial" w:hAnsi="Arial" w:cs="Arial"/>
        </w:rPr>
        <w:t xml:space="preserve"> </w:t>
      </w:r>
      <w:r w:rsidRPr="001968E9">
        <w:rPr>
          <w:rFonts w:ascii="Arial" w:hAnsi="Arial" w:cs="Arial"/>
        </w:rPr>
        <w:t>prolongados. Puso de ejemplo un caso en el que una persona estuvo sin suministro</w:t>
      </w:r>
      <w:r w:rsidR="00C8084B" w:rsidRPr="001968E9">
        <w:rPr>
          <w:rFonts w:ascii="Arial" w:hAnsi="Arial" w:cs="Arial"/>
        </w:rPr>
        <w:t xml:space="preserve"> </w:t>
      </w:r>
      <w:r w:rsidRPr="001968E9">
        <w:rPr>
          <w:rFonts w:ascii="Arial" w:hAnsi="Arial" w:cs="Arial"/>
        </w:rPr>
        <w:t xml:space="preserve">eléctrico durante </w:t>
      </w:r>
      <w:r w:rsidR="00C8084B" w:rsidRPr="001968E9">
        <w:rPr>
          <w:rFonts w:ascii="Arial" w:hAnsi="Arial" w:cs="Arial"/>
        </w:rPr>
        <w:t>cincuenta y nueve</w:t>
      </w:r>
      <w:r w:rsidRPr="001968E9">
        <w:rPr>
          <w:rFonts w:ascii="Arial" w:hAnsi="Arial" w:cs="Arial"/>
        </w:rPr>
        <w:t xml:space="preserve"> horas.</w:t>
      </w:r>
      <w:r w:rsidR="00C8084B" w:rsidRPr="001968E9">
        <w:rPr>
          <w:rFonts w:ascii="Arial" w:hAnsi="Arial" w:cs="Arial"/>
        </w:rPr>
        <w:t xml:space="preserve"> </w:t>
      </w:r>
    </w:p>
    <w:p w14:paraId="55D47327" w14:textId="7D3B9F75"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A continuación, presentó las propuestas concretas que el proyecto de</w:t>
      </w:r>
      <w:r w:rsidR="00C8084B" w:rsidRPr="001968E9">
        <w:rPr>
          <w:rFonts w:ascii="Arial" w:hAnsi="Arial" w:cs="Arial"/>
        </w:rPr>
        <w:t xml:space="preserve"> </w:t>
      </w:r>
      <w:r w:rsidRPr="001968E9">
        <w:rPr>
          <w:rFonts w:ascii="Arial" w:hAnsi="Arial" w:cs="Arial"/>
        </w:rPr>
        <w:t>ley busca implementar</w:t>
      </w:r>
      <w:r w:rsidR="00281412" w:rsidRPr="001968E9">
        <w:rPr>
          <w:rFonts w:ascii="Arial" w:hAnsi="Arial" w:cs="Arial"/>
        </w:rPr>
        <w:t xml:space="preserve">: por una parte, propone </w:t>
      </w:r>
      <w:r w:rsidRPr="001968E9">
        <w:rPr>
          <w:rFonts w:ascii="Arial" w:hAnsi="Arial" w:cs="Arial"/>
        </w:rPr>
        <w:t>la creación de un derecho para las personas</w:t>
      </w:r>
      <w:r w:rsidR="00C8084B" w:rsidRPr="001968E9">
        <w:rPr>
          <w:rFonts w:ascii="Arial" w:hAnsi="Arial" w:cs="Arial"/>
        </w:rPr>
        <w:t xml:space="preserve"> </w:t>
      </w:r>
      <w:r w:rsidRPr="001968E9">
        <w:rPr>
          <w:rFonts w:ascii="Arial" w:hAnsi="Arial" w:cs="Arial"/>
        </w:rPr>
        <w:t xml:space="preserve">electrodependientes a </w:t>
      </w:r>
      <w:proofErr w:type="spellStart"/>
      <w:r w:rsidRPr="001968E9">
        <w:rPr>
          <w:rFonts w:ascii="Arial" w:hAnsi="Arial" w:cs="Arial"/>
        </w:rPr>
        <w:t>repactar</w:t>
      </w:r>
      <w:proofErr w:type="spellEnd"/>
      <w:r w:rsidRPr="001968E9">
        <w:rPr>
          <w:rFonts w:ascii="Arial" w:hAnsi="Arial" w:cs="Arial"/>
        </w:rPr>
        <w:t xml:space="preserve"> o refinanciar sus deudas con las empresas</w:t>
      </w:r>
      <w:r w:rsidR="00C8084B" w:rsidRPr="001968E9">
        <w:rPr>
          <w:rFonts w:ascii="Arial" w:hAnsi="Arial" w:cs="Arial"/>
        </w:rPr>
        <w:t xml:space="preserve"> </w:t>
      </w:r>
      <w:r w:rsidRPr="001968E9">
        <w:rPr>
          <w:rFonts w:ascii="Arial" w:hAnsi="Arial" w:cs="Arial"/>
        </w:rPr>
        <w:t xml:space="preserve">eléctricas, además de una garantía de </w:t>
      </w:r>
      <w:r w:rsidR="00DF0700" w:rsidRPr="001968E9">
        <w:rPr>
          <w:rFonts w:ascii="Arial" w:hAnsi="Arial" w:cs="Arial"/>
        </w:rPr>
        <w:t>“</w:t>
      </w:r>
      <w:r w:rsidRPr="001968E9">
        <w:rPr>
          <w:rFonts w:ascii="Arial" w:hAnsi="Arial" w:cs="Arial"/>
        </w:rPr>
        <w:t>no ejecución</w:t>
      </w:r>
      <w:r w:rsidR="00DF0700" w:rsidRPr="001968E9">
        <w:rPr>
          <w:rFonts w:ascii="Arial" w:hAnsi="Arial" w:cs="Arial"/>
        </w:rPr>
        <w:t>”</w:t>
      </w:r>
      <w:r w:rsidRPr="001968E9">
        <w:rPr>
          <w:rFonts w:ascii="Arial" w:hAnsi="Arial" w:cs="Arial"/>
        </w:rPr>
        <w:t xml:space="preserve"> que impida la ejecución</w:t>
      </w:r>
      <w:r w:rsidR="00C8084B" w:rsidRPr="001968E9">
        <w:rPr>
          <w:rFonts w:ascii="Arial" w:hAnsi="Arial" w:cs="Arial"/>
        </w:rPr>
        <w:t xml:space="preserve"> </w:t>
      </w:r>
      <w:r w:rsidRPr="001968E9">
        <w:rPr>
          <w:rFonts w:ascii="Arial" w:hAnsi="Arial" w:cs="Arial"/>
        </w:rPr>
        <w:t>judicial de la deuda</w:t>
      </w:r>
      <w:r w:rsidR="0009684B" w:rsidRPr="001968E9">
        <w:rPr>
          <w:rFonts w:ascii="Arial" w:hAnsi="Arial" w:cs="Arial"/>
        </w:rPr>
        <w:t xml:space="preserve"> (es decir, restarle el mérito ejecutivo a la acreencia</w:t>
      </w:r>
      <w:r w:rsidR="00834972" w:rsidRPr="001968E9">
        <w:rPr>
          <w:rFonts w:ascii="Arial" w:hAnsi="Arial" w:cs="Arial"/>
        </w:rPr>
        <w:t xml:space="preserve"> de la </w:t>
      </w:r>
      <w:r w:rsidR="00536EE0" w:rsidRPr="001968E9">
        <w:rPr>
          <w:rFonts w:ascii="Arial" w:hAnsi="Arial" w:cs="Arial"/>
        </w:rPr>
        <w:t>empresa)</w:t>
      </w:r>
      <w:r w:rsidR="00072252" w:rsidRPr="001968E9">
        <w:rPr>
          <w:rFonts w:ascii="Arial" w:hAnsi="Arial" w:cs="Arial"/>
        </w:rPr>
        <w:t>;</w:t>
      </w:r>
      <w:r w:rsidRPr="001968E9">
        <w:rPr>
          <w:rFonts w:ascii="Arial" w:hAnsi="Arial" w:cs="Arial"/>
        </w:rPr>
        <w:t xml:space="preserve"> </w:t>
      </w:r>
      <w:r w:rsidR="00072252" w:rsidRPr="001968E9">
        <w:rPr>
          <w:rFonts w:ascii="Arial" w:hAnsi="Arial" w:cs="Arial"/>
        </w:rPr>
        <w:t xml:space="preserve">contempla además </w:t>
      </w:r>
      <w:r w:rsidR="007F1A4E" w:rsidRPr="001968E9">
        <w:rPr>
          <w:rFonts w:ascii="Arial" w:hAnsi="Arial" w:cs="Arial"/>
        </w:rPr>
        <w:t xml:space="preserve">el </w:t>
      </w:r>
      <w:r w:rsidRPr="001968E9">
        <w:rPr>
          <w:rFonts w:ascii="Arial" w:hAnsi="Arial" w:cs="Arial"/>
        </w:rPr>
        <w:t xml:space="preserve">que las empresas concesionarias </w:t>
      </w:r>
      <w:r w:rsidR="00C8084B" w:rsidRPr="001968E9">
        <w:rPr>
          <w:rFonts w:ascii="Arial" w:hAnsi="Arial" w:cs="Arial"/>
        </w:rPr>
        <w:t xml:space="preserve">estén imposibilitadas de </w:t>
      </w:r>
      <w:r w:rsidRPr="001968E9">
        <w:rPr>
          <w:rFonts w:ascii="Arial" w:hAnsi="Arial" w:cs="Arial"/>
        </w:rPr>
        <w:t>suspender el suministro por deudas o morosidad, especialmente en viviendas donde</w:t>
      </w:r>
      <w:r w:rsidR="00C8084B" w:rsidRPr="001968E9">
        <w:rPr>
          <w:rFonts w:ascii="Arial" w:hAnsi="Arial" w:cs="Arial"/>
        </w:rPr>
        <w:t xml:space="preserve"> </w:t>
      </w:r>
      <w:r w:rsidRPr="001968E9">
        <w:rPr>
          <w:rFonts w:ascii="Arial" w:hAnsi="Arial" w:cs="Arial"/>
        </w:rPr>
        <w:t>residen personas electrodependientes. Hizo hincapié en que a veces las personas</w:t>
      </w:r>
      <w:r w:rsidR="00C8084B" w:rsidRPr="001968E9">
        <w:rPr>
          <w:rFonts w:ascii="Arial" w:hAnsi="Arial" w:cs="Arial"/>
        </w:rPr>
        <w:t xml:space="preserve"> </w:t>
      </w:r>
      <w:r w:rsidRPr="001968E9">
        <w:rPr>
          <w:rFonts w:ascii="Arial" w:hAnsi="Arial" w:cs="Arial"/>
        </w:rPr>
        <w:t>electrodependientes deben trasladarse, por ejemplo, a la casa de un cuidador o</w:t>
      </w:r>
      <w:r w:rsidR="00C8084B" w:rsidRPr="001968E9">
        <w:rPr>
          <w:rFonts w:ascii="Arial" w:hAnsi="Arial" w:cs="Arial"/>
        </w:rPr>
        <w:t xml:space="preserve"> </w:t>
      </w:r>
      <w:r w:rsidRPr="001968E9">
        <w:rPr>
          <w:rFonts w:ascii="Arial" w:hAnsi="Arial" w:cs="Arial"/>
        </w:rPr>
        <w:t xml:space="preserve">familiar, lo que hace aún más difícil que la ley se cumpla en </w:t>
      </w:r>
      <w:r w:rsidR="007F1A4E" w:rsidRPr="001968E9">
        <w:rPr>
          <w:rFonts w:ascii="Arial" w:hAnsi="Arial" w:cs="Arial"/>
        </w:rPr>
        <w:t>plenitud</w:t>
      </w:r>
      <w:r w:rsidRPr="001968E9">
        <w:rPr>
          <w:rFonts w:ascii="Arial" w:hAnsi="Arial" w:cs="Arial"/>
        </w:rPr>
        <w:t>.</w:t>
      </w:r>
    </w:p>
    <w:p w14:paraId="756278C0" w14:textId="18A26495"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También se refirió a un tema que había discutido anteriormente con el</w:t>
      </w:r>
      <w:r w:rsidR="00C8084B" w:rsidRPr="001968E9">
        <w:rPr>
          <w:rFonts w:ascii="Arial" w:hAnsi="Arial" w:cs="Arial"/>
        </w:rPr>
        <w:t xml:space="preserve"> </w:t>
      </w:r>
      <w:r w:rsidRPr="001968E9">
        <w:rPr>
          <w:rFonts w:ascii="Arial" w:hAnsi="Arial" w:cs="Arial"/>
        </w:rPr>
        <w:t xml:space="preserve">ex </w:t>
      </w:r>
      <w:proofErr w:type="gramStart"/>
      <w:r w:rsidRPr="001968E9">
        <w:rPr>
          <w:rFonts w:ascii="Arial" w:hAnsi="Arial" w:cs="Arial"/>
        </w:rPr>
        <w:t>Ministro</w:t>
      </w:r>
      <w:proofErr w:type="gramEnd"/>
      <w:r w:rsidRPr="001968E9">
        <w:rPr>
          <w:rFonts w:ascii="Arial" w:hAnsi="Arial" w:cs="Arial"/>
        </w:rPr>
        <w:t xml:space="preserve"> </w:t>
      </w:r>
      <w:r w:rsidR="00C8084B" w:rsidRPr="001968E9">
        <w:rPr>
          <w:rFonts w:ascii="Arial" w:hAnsi="Arial" w:cs="Arial"/>
        </w:rPr>
        <w:t xml:space="preserve">de Desarrollo Social (señor </w:t>
      </w:r>
      <w:r w:rsidRPr="001968E9">
        <w:rPr>
          <w:rFonts w:ascii="Arial" w:hAnsi="Arial" w:cs="Arial"/>
        </w:rPr>
        <w:t>Jackson</w:t>
      </w:r>
      <w:r w:rsidR="00C8084B" w:rsidRPr="001968E9">
        <w:rPr>
          <w:rFonts w:ascii="Arial" w:hAnsi="Arial" w:cs="Arial"/>
        </w:rPr>
        <w:t>)</w:t>
      </w:r>
      <w:r w:rsidRPr="001968E9">
        <w:rPr>
          <w:rFonts w:ascii="Arial" w:hAnsi="Arial" w:cs="Arial"/>
        </w:rPr>
        <w:t>, sobre la obligación de los cuidadores de las personas</w:t>
      </w:r>
      <w:r w:rsidR="00C8084B" w:rsidRPr="001968E9">
        <w:rPr>
          <w:rFonts w:ascii="Arial" w:hAnsi="Arial" w:cs="Arial"/>
        </w:rPr>
        <w:t xml:space="preserve"> </w:t>
      </w:r>
      <w:r w:rsidRPr="001968E9">
        <w:rPr>
          <w:rFonts w:ascii="Arial" w:hAnsi="Arial" w:cs="Arial"/>
        </w:rPr>
        <w:t xml:space="preserve">electrodependientes de </w:t>
      </w:r>
      <w:r w:rsidR="005858A3" w:rsidRPr="001968E9">
        <w:rPr>
          <w:rFonts w:ascii="Arial" w:hAnsi="Arial" w:cs="Arial"/>
        </w:rPr>
        <w:t>concurrir</w:t>
      </w:r>
      <w:r w:rsidRPr="001968E9">
        <w:rPr>
          <w:rFonts w:ascii="Arial" w:hAnsi="Arial" w:cs="Arial"/>
        </w:rPr>
        <w:t xml:space="preserve"> a votar, en lugar de quedarse a cuidar a sus familiares.</w:t>
      </w:r>
      <w:r w:rsidR="00096F6E" w:rsidRPr="001968E9">
        <w:rPr>
          <w:rFonts w:ascii="Arial" w:hAnsi="Arial" w:cs="Arial"/>
        </w:rPr>
        <w:t xml:space="preserve"> A su juicio, dicha</w:t>
      </w:r>
      <w:r w:rsidRPr="001968E9">
        <w:rPr>
          <w:rFonts w:ascii="Arial" w:hAnsi="Arial" w:cs="Arial"/>
        </w:rPr>
        <w:t xml:space="preserve"> exigencia </w:t>
      </w:r>
      <w:r w:rsidR="00EA35B4" w:rsidRPr="001968E9">
        <w:rPr>
          <w:rFonts w:ascii="Arial" w:hAnsi="Arial" w:cs="Arial"/>
        </w:rPr>
        <w:t>resulta</w:t>
      </w:r>
      <w:r w:rsidRPr="001968E9">
        <w:rPr>
          <w:rFonts w:ascii="Arial" w:hAnsi="Arial" w:cs="Arial"/>
        </w:rPr>
        <w:t xml:space="preserve"> insensata, ya que las personas cuidadoras tienen</w:t>
      </w:r>
      <w:r w:rsidR="00C8084B" w:rsidRPr="001968E9">
        <w:rPr>
          <w:rFonts w:ascii="Arial" w:hAnsi="Arial" w:cs="Arial"/>
        </w:rPr>
        <w:t xml:space="preserve"> </w:t>
      </w:r>
      <w:r w:rsidRPr="001968E9">
        <w:rPr>
          <w:rFonts w:ascii="Arial" w:hAnsi="Arial" w:cs="Arial"/>
        </w:rPr>
        <w:t>que encargarse de aspectos cruciales como la administración de la salud de la</w:t>
      </w:r>
      <w:r w:rsidR="00C8084B" w:rsidRPr="001968E9">
        <w:rPr>
          <w:rFonts w:ascii="Arial" w:hAnsi="Arial" w:cs="Arial"/>
        </w:rPr>
        <w:t xml:space="preserve"> </w:t>
      </w:r>
      <w:r w:rsidRPr="001968E9">
        <w:rPr>
          <w:rFonts w:ascii="Arial" w:hAnsi="Arial" w:cs="Arial"/>
        </w:rPr>
        <w:t>persona electrodependiente y, en muchos casos, esto no se tiene en cuenta por</w:t>
      </w:r>
      <w:r w:rsidR="00C8084B" w:rsidRPr="001968E9">
        <w:rPr>
          <w:rFonts w:ascii="Arial" w:hAnsi="Arial" w:cs="Arial"/>
        </w:rPr>
        <w:t xml:space="preserve"> </w:t>
      </w:r>
      <w:r w:rsidRPr="001968E9">
        <w:rPr>
          <w:rFonts w:ascii="Arial" w:hAnsi="Arial" w:cs="Arial"/>
        </w:rPr>
        <w:t xml:space="preserve">parte de </w:t>
      </w:r>
      <w:r w:rsidR="00EA35B4" w:rsidRPr="001968E9">
        <w:rPr>
          <w:rFonts w:ascii="Arial" w:hAnsi="Arial" w:cs="Arial"/>
        </w:rPr>
        <w:t>las</w:t>
      </w:r>
      <w:r w:rsidR="00514F56" w:rsidRPr="001968E9">
        <w:rPr>
          <w:rFonts w:ascii="Arial" w:hAnsi="Arial" w:cs="Arial"/>
        </w:rPr>
        <w:t xml:space="preserve"> entidades</w:t>
      </w:r>
      <w:r w:rsidRPr="001968E9">
        <w:rPr>
          <w:rFonts w:ascii="Arial" w:hAnsi="Arial" w:cs="Arial"/>
        </w:rPr>
        <w:t xml:space="preserve"> </w:t>
      </w:r>
      <w:r w:rsidR="00514F56" w:rsidRPr="001968E9">
        <w:rPr>
          <w:rFonts w:ascii="Arial" w:hAnsi="Arial" w:cs="Arial"/>
        </w:rPr>
        <w:t>e</w:t>
      </w:r>
      <w:r w:rsidRPr="001968E9">
        <w:rPr>
          <w:rFonts w:ascii="Arial" w:hAnsi="Arial" w:cs="Arial"/>
        </w:rPr>
        <w:t>sta</w:t>
      </w:r>
      <w:r w:rsidR="00514F56" w:rsidRPr="001968E9">
        <w:rPr>
          <w:rFonts w:ascii="Arial" w:hAnsi="Arial" w:cs="Arial"/>
        </w:rPr>
        <w:t>tales</w:t>
      </w:r>
      <w:r w:rsidRPr="001968E9">
        <w:rPr>
          <w:rFonts w:ascii="Arial" w:hAnsi="Arial" w:cs="Arial"/>
        </w:rPr>
        <w:t>. Mencionó que incluso algunas personas</w:t>
      </w:r>
      <w:r w:rsidR="00C8084B" w:rsidRPr="001968E9">
        <w:rPr>
          <w:rFonts w:ascii="Arial" w:hAnsi="Arial" w:cs="Arial"/>
        </w:rPr>
        <w:t xml:space="preserve"> </w:t>
      </w:r>
      <w:r w:rsidRPr="001968E9">
        <w:rPr>
          <w:rFonts w:ascii="Arial" w:hAnsi="Arial" w:cs="Arial"/>
        </w:rPr>
        <w:t>electrodependientes han sido multadas por no votar, lo cual consideró</w:t>
      </w:r>
      <w:r w:rsidR="00C8084B" w:rsidRPr="001968E9">
        <w:rPr>
          <w:rFonts w:ascii="Arial" w:hAnsi="Arial" w:cs="Arial"/>
        </w:rPr>
        <w:t xml:space="preserve"> </w:t>
      </w:r>
      <w:r w:rsidRPr="001968E9">
        <w:rPr>
          <w:rFonts w:ascii="Arial" w:hAnsi="Arial" w:cs="Arial"/>
        </w:rPr>
        <w:t>completamente injusto.</w:t>
      </w:r>
    </w:p>
    <w:p w14:paraId="14AE94CC" w14:textId="77777777"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Por su parte, destacó la necesidad de mejorar el acceso de las</w:t>
      </w:r>
      <w:r w:rsidR="00C8084B" w:rsidRPr="001968E9">
        <w:rPr>
          <w:rFonts w:ascii="Arial" w:hAnsi="Arial" w:cs="Arial"/>
        </w:rPr>
        <w:t xml:space="preserve"> </w:t>
      </w:r>
      <w:r w:rsidRPr="001968E9">
        <w:rPr>
          <w:rFonts w:ascii="Arial" w:hAnsi="Arial" w:cs="Arial"/>
        </w:rPr>
        <w:t>personas electrodependientes a los servicios y a sus derechos, eliminando ciertos</w:t>
      </w:r>
      <w:r w:rsidR="00C8084B" w:rsidRPr="001968E9">
        <w:rPr>
          <w:rFonts w:ascii="Arial" w:hAnsi="Arial" w:cs="Arial"/>
        </w:rPr>
        <w:t xml:space="preserve"> </w:t>
      </w:r>
      <w:r w:rsidRPr="001968E9">
        <w:rPr>
          <w:rFonts w:ascii="Arial" w:hAnsi="Arial" w:cs="Arial"/>
        </w:rPr>
        <w:t>requisitos burocráticos, como la necesidad de estar inscrito en un registro para</w:t>
      </w:r>
      <w:r w:rsidR="00C8084B" w:rsidRPr="001968E9">
        <w:rPr>
          <w:rFonts w:ascii="Arial" w:hAnsi="Arial" w:cs="Arial"/>
        </w:rPr>
        <w:t xml:space="preserve"> </w:t>
      </w:r>
      <w:r w:rsidRPr="001968E9">
        <w:rPr>
          <w:rFonts w:ascii="Arial" w:hAnsi="Arial" w:cs="Arial"/>
        </w:rPr>
        <w:t>acceder al descuento por consumo eléctrico.</w:t>
      </w:r>
      <w:r w:rsidR="00096F6E" w:rsidRPr="001968E9">
        <w:rPr>
          <w:rFonts w:ascii="Arial" w:hAnsi="Arial" w:cs="Arial"/>
        </w:rPr>
        <w:t xml:space="preserve"> Asimismo, </w:t>
      </w:r>
      <w:r w:rsidRPr="001968E9">
        <w:rPr>
          <w:rFonts w:ascii="Arial" w:hAnsi="Arial" w:cs="Arial"/>
        </w:rPr>
        <w:t>subrayó la importancia de</w:t>
      </w:r>
      <w:r w:rsidR="00C8084B" w:rsidRPr="001968E9">
        <w:rPr>
          <w:rFonts w:ascii="Arial" w:hAnsi="Arial" w:cs="Arial"/>
        </w:rPr>
        <w:t xml:space="preserve"> </w:t>
      </w:r>
      <w:r w:rsidRPr="001968E9">
        <w:rPr>
          <w:rFonts w:ascii="Arial" w:hAnsi="Arial" w:cs="Arial"/>
        </w:rPr>
        <w:t>establecer un estándar mínimo de calidad para el suministro de generadores</w:t>
      </w:r>
      <w:r w:rsidR="00C8084B" w:rsidRPr="001968E9">
        <w:rPr>
          <w:rFonts w:ascii="Arial" w:hAnsi="Arial" w:cs="Arial"/>
        </w:rPr>
        <w:t xml:space="preserve"> </w:t>
      </w:r>
      <w:r w:rsidRPr="001968E9">
        <w:rPr>
          <w:rFonts w:ascii="Arial" w:hAnsi="Arial" w:cs="Arial"/>
        </w:rPr>
        <w:t>eléctricos, asegurando que las empresas concesionarias sean responsables de</w:t>
      </w:r>
      <w:r w:rsidR="00C8084B" w:rsidRPr="001968E9">
        <w:rPr>
          <w:rFonts w:ascii="Arial" w:hAnsi="Arial" w:cs="Arial"/>
        </w:rPr>
        <w:t xml:space="preserve"> </w:t>
      </w:r>
      <w:r w:rsidRPr="001968E9">
        <w:rPr>
          <w:rFonts w:ascii="Arial" w:hAnsi="Arial" w:cs="Arial"/>
        </w:rPr>
        <w:t>proveer equipos funcionales y de calidad, sin que esto implique un gasto adicional</w:t>
      </w:r>
      <w:r w:rsidR="00C8084B" w:rsidRPr="001968E9">
        <w:rPr>
          <w:rFonts w:ascii="Arial" w:hAnsi="Arial" w:cs="Arial"/>
        </w:rPr>
        <w:t xml:space="preserve"> </w:t>
      </w:r>
      <w:r w:rsidRPr="001968E9">
        <w:rPr>
          <w:rFonts w:ascii="Arial" w:hAnsi="Arial" w:cs="Arial"/>
        </w:rPr>
        <w:t>para las personas electrodependientes o sus cuidadores. También mencionó la</w:t>
      </w:r>
      <w:r w:rsidR="00C8084B" w:rsidRPr="001968E9">
        <w:rPr>
          <w:rFonts w:ascii="Arial" w:hAnsi="Arial" w:cs="Arial"/>
        </w:rPr>
        <w:t xml:space="preserve"> </w:t>
      </w:r>
      <w:r w:rsidRPr="001968E9">
        <w:rPr>
          <w:rFonts w:ascii="Arial" w:hAnsi="Arial" w:cs="Arial"/>
        </w:rPr>
        <w:t>posibilidad de que los generadores sean alimentados por fuentes de energía</w:t>
      </w:r>
      <w:r w:rsidR="00C8084B" w:rsidRPr="001968E9">
        <w:rPr>
          <w:rFonts w:ascii="Arial" w:hAnsi="Arial" w:cs="Arial"/>
        </w:rPr>
        <w:t xml:space="preserve"> </w:t>
      </w:r>
      <w:r w:rsidRPr="001968E9">
        <w:rPr>
          <w:rFonts w:ascii="Arial" w:hAnsi="Arial" w:cs="Arial"/>
        </w:rPr>
        <w:t>renovable, lo que no solo sería más sostenible, sino que evitaría problemas como el</w:t>
      </w:r>
      <w:r w:rsidR="00C8084B" w:rsidRPr="001968E9">
        <w:rPr>
          <w:rFonts w:ascii="Arial" w:hAnsi="Arial" w:cs="Arial"/>
        </w:rPr>
        <w:t xml:space="preserve"> </w:t>
      </w:r>
      <w:r w:rsidRPr="001968E9">
        <w:rPr>
          <w:rFonts w:ascii="Arial" w:hAnsi="Arial" w:cs="Arial"/>
        </w:rPr>
        <w:t>ruido constante y la emisión de gases tóxicos en los hogares.</w:t>
      </w:r>
    </w:p>
    <w:p w14:paraId="7C1BEE9F" w14:textId="11CD71C6" w:rsidR="00292FD8" w:rsidRPr="001968E9" w:rsidRDefault="003D5883" w:rsidP="00292FD8">
      <w:pPr>
        <w:tabs>
          <w:tab w:val="left" w:pos="1418"/>
        </w:tabs>
        <w:spacing w:before="120" w:after="120" w:line="276" w:lineRule="auto"/>
        <w:ind w:firstLine="1418"/>
        <w:jc w:val="both"/>
        <w:rPr>
          <w:rFonts w:ascii="Arial" w:hAnsi="Arial" w:cs="Arial"/>
        </w:rPr>
      </w:pPr>
      <w:r w:rsidRPr="001968E9">
        <w:rPr>
          <w:rFonts w:ascii="Arial" w:hAnsi="Arial" w:cs="Arial"/>
        </w:rPr>
        <w:t>Finalmente, destac</w:t>
      </w:r>
      <w:r w:rsidR="00EC7C5A" w:rsidRPr="001968E9">
        <w:rPr>
          <w:rFonts w:ascii="Arial" w:hAnsi="Arial" w:cs="Arial"/>
        </w:rPr>
        <w:t>ó</w:t>
      </w:r>
      <w:r w:rsidRPr="001968E9">
        <w:rPr>
          <w:rFonts w:ascii="Arial" w:hAnsi="Arial" w:cs="Arial"/>
        </w:rPr>
        <w:t xml:space="preserve"> la necesidad de</w:t>
      </w:r>
      <w:r w:rsidR="00C8084B" w:rsidRPr="001968E9">
        <w:rPr>
          <w:rFonts w:ascii="Arial" w:hAnsi="Arial" w:cs="Arial"/>
        </w:rPr>
        <w:t xml:space="preserve"> </w:t>
      </w:r>
      <w:r w:rsidRPr="001968E9">
        <w:rPr>
          <w:rFonts w:ascii="Arial" w:hAnsi="Arial" w:cs="Arial"/>
        </w:rPr>
        <w:t>avanzar en un registro unificado y nacional de personas electrodependientes, que</w:t>
      </w:r>
      <w:r w:rsidR="00C8084B" w:rsidRPr="001968E9">
        <w:rPr>
          <w:rFonts w:ascii="Arial" w:hAnsi="Arial" w:cs="Arial"/>
        </w:rPr>
        <w:t xml:space="preserve"> </w:t>
      </w:r>
      <w:r w:rsidRPr="001968E9">
        <w:rPr>
          <w:rFonts w:ascii="Arial" w:hAnsi="Arial" w:cs="Arial"/>
        </w:rPr>
        <w:t>permita determinar con precisión la cantidad de personas que requieren este tipo de</w:t>
      </w:r>
      <w:r w:rsidR="00C8084B" w:rsidRPr="001968E9">
        <w:rPr>
          <w:rFonts w:ascii="Arial" w:hAnsi="Arial" w:cs="Arial"/>
        </w:rPr>
        <w:t xml:space="preserve"> </w:t>
      </w:r>
      <w:r w:rsidRPr="001968E9">
        <w:rPr>
          <w:rFonts w:ascii="Arial" w:hAnsi="Arial" w:cs="Arial"/>
        </w:rPr>
        <w:t>apoyo y las condiciones médicas que padecen. Asimismo, abogó por fortalecer la</w:t>
      </w:r>
      <w:r w:rsidR="00C8084B" w:rsidRPr="001968E9">
        <w:rPr>
          <w:rFonts w:ascii="Arial" w:hAnsi="Arial" w:cs="Arial"/>
        </w:rPr>
        <w:t xml:space="preserve"> </w:t>
      </w:r>
      <w:r w:rsidRPr="001968E9">
        <w:rPr>
          <w:rFonts w:ascii="Arial" w:hAnsi="Arial" w:cs="Arial"/>
        </w:rPr>
        <w:t xml:space="preserve">fiscalización </w:t>
      </w:r>
      <w:r w:rsidR="00217936" w:rsidRPr="001968E9">
        <w:rPr>
          <w:rFonts w:ascii="Arial" w:hAnsi="Arial" w:cs="Arial"/>
        </w:rPr>
        <w:t xml:space="preserve">a cargo </w:t>
      </w:r>
      <w:r w:rsidRPr="001968E9">
        <w:rPr>
          <w:rFonts w:ascii="Arial" w:hAnsi="Arial" w:cs="Arial"/>
        </w:rPr>
        <w:t xml:space="preserve">de la Superintendencia de Electricidad y Combustibles, y por </w:t>
      </w:r>
      <w:r w:rsidR="00217936" w:rsidRPr="001968E9">
        <w:rPr>
          <w:rFonts w:ascii="Arial" w:hAnsi="Arial" w:cs="Arial"/>
        </w:rPr>
        <w:t>l</w:t>
      </w:r>
      <w:r w:rsidRPr="001968E9">
        <w:rPr>
          <w:rFonts w:ascii="Arial" w:hAnsi="Arial" w:cs="Arial"/>
        </w:rPr>
        <w:t>a</w:t>
      </w:r>
      <w:r w:rsidR="00C8084B" w:rsidRPr="001968E9">
        <w:rPr>
          <w:rFonts w:ascii="Arial" w:hAnsi="Arial" w:cs="Arial"/>
        </w:rPr>
        <w:t xml:space="preserve"> </w:t>
      </w:r>
      <w:r w:rsidRPr="001968E9">
        <w:rPr>
          <w:rFonts w:ascii="Arial" w:hAnsi="Arial" w:cs="Arial"/>
        </w:rPr>
        <w:t>pronta tramitación de</w:t>
      </w:r>
      <w:r w:rsidR="00217936" w:rsidRPr="001968E9">
        <w:rPr>
          <w:rFonts w:ascii="Arial" w:hAnsi="Arial" w:cs="Arial"/>
        </w:rPr>
        <w:t xml:space="preserve"> este</w:t>
      </w:r>
      <w:r w:rsidRPr="001968E9">
        <w:rPr>
          <w:rFonts w:ascii="Arial" w:hAnsi="Arial" w:cs="Arial"/>
        </w:rPr>
        <w:t xml:space="preserve"> proyecto de ley, que lleva más de un año esperando.</w:t>
      </w:r>
    </w:p>
    <w:p w14:paraId="44ED4F9B" w14:textId="77777777" w:rsidR="00C87B60" w:rsidRPr="001968E9" w:rsidRDefault="00C87B60" w:rsidP="00292FD8">
      <w:pPr>
        <w:tabs>
          <w:tab w:val="left" w:pos="1418"/>
        </w:tabs>
        <w:spacing w:before="120" w:after="120" w:line="276" w:lineRule="auto"/>
        <w:ind w:firstLine="1418"/>
        <w:jc w:val="both"/>
        <w:rPr>
          <w:rFonts w:ascii="Arial" w:hAnsi="Arial" w:cs="Arial"/>
        </w:rPr>
      </w:pPr>
    </w:p>
    <w:p w14:paraId="46938DF9" w14:textId="0C766E2E" w:rsidR="00463860" w:rsidRPr="001968E9" w:rsidRDefault="00463860" w:rsidP="00463860">
      <w:pPr>
        <w:tabs>
          <w:tab w:val="left" w:pos="1418"/>
        </w:tabs>
        <w:spacing w:before="120" w:after="120" w:line="276" w:lineRule="auto"/>
        <w:ind w:firstLine="1418"/>
        <w:jc w:val="both"/>
        <w:rPr>
          <w:rFonts w:ascii="Arial" w:hAnsi="Arial" w:cs="Arial"/>
        </w:rPr>
      </w:pPr>
      <w:r w:rsidRPr="00CD2185">
        <w:rPr>
          <w:rFonts w:ascii="Arial" w:hAnsi="Arial" w:cs="Arial"/>
          <w:b/>
          <w:bCs/>
        </w:rPr>
        <w:t xml:space="preserve">El </w:t>
      </w:r>
      <w:proofErr w:type="gramStart"/>
      <w:r w:rsidR="00C32A79" w:rsidRPr="001968E9">
        <w:rPr>
          <w:rFonts w:ascii="Arial" w:hAnsi="Arial" w:cs="Arial"/>
          <w:b/>
          <w:bCs/>
        </w:rPr>
        <w:t>P</w:t>
      </w:r>
      <w:r w:rsidRPr="001968E9">
        <w:rPr>
          <w:rFonts w:ascii="Arial" w:hAnsi="Arial" w:cs="Arial"/>
          <w:b/>
          <w:bCs/>
        </w:rPr>
        <w:t>residente</w:t>
      </w:r>
      <w:proofErr w:type="gramEnd"/>
      <w:r w:rsidRPr="001968E9">
        <w:rPr>
          <w:rFonts w:ascii="Arial" w:hAnsi="Arial" w:cs="Arial"/>
          <w:b/>
          <w:bCs/>
        </w:rPr>
        <w:t xml:space="preserve"> de</w:t>
      </w:r>
      <w:r w:rsidR="00DF0CD8" w:rsidRPr="001968E9">
        <w:rPr>
          <w:rFonts w:ascii="Arial" w:hAnsi="Arial" w:cs="Arial"/>
          <w:b/>
          <w:bCs/>
        </w:rPr>
        <w:t xml:space="preserve"> la Federación de Enfermedades Poco Frecuentes</w:t>
      </w:r>
      <w:r w:rsidR="008F09D4" w:rsidRPr="001968E9">
        <w:rPr>
          <w:rFonts w:ascii="Arial" w:hAnsi="Arial" w:cs="Arial"/>
          <w:b/>
          <w:bCs/>
        </w:rPr>
        <w:t>-</w:t>
      </w:r>
      <w:proofErr w:type="spellStart"/>
      <w:r w:rsidRPr="001968E9">
        <w:rPr>
          <w:rFonts w:ascii="Arial" w:hAnsi="Arial" w:cs="Arial"/>
          <w:b/>
          <w:bCs/>
        </w:rPr>
        <w:t>Fenpof</w:t>
      </w:r>
      <w:proofErr w:type="spellEnd"/>
      <w:r w:rsidRPr="001968E9">
        <w:rPr>
          <w:rFonts w:ascii="Arial" w:hAnsi="Arial" w:cs="Arial"/>
          <w:b/>
          <w:bCs/>
        </w:rPr>
        <w:t xml:space="preserve"> Chile</w:t>
      </w:r>
      <w:r w:rsidR="008F09D4" w:rsidRPr="001968E9">
        <w:rPr>
          <w:rFonts w:ascii="Arial" w:hAnsi="Arial" w:cs="Arial"/>
          <w:b/>
          <w:bCs/>
        </w:rPr>
        <w:t>,</w:t>
      </w:r>
      <w:r w:rsidRPr="001968E9">
        <w:rPr>
          <w:rFonts w:ascii="Arial" w:hAnsi="Arial" w:cs="Arial"/>
          <w:b/>
          <w:bCs/>
        </w:rPr>
        <w:t xml:space="preserve"> y Fundación Menkes Chile, señor Víctor Rodríguez Rivera</w:t>
      </w:r>
      <w:r w:rsidRPr="001968E9">
        <w:rPr>
          <w:rFonts w:ascii="Arial" w:hAnsi="Arial" w:cs="Arial"/>
        </w:rPr>
        <w:t xml:space="preserve"> expuso </w:t>
      </w:r>
      <w:r w:rsidR="00931FF5" w:rsidRPr="001968E9">
        <w:rPr>
          <w:rFonts w:ascii="Arial" w:hAnsi="Arial" w:cs="Arial"/>
        </w:rPr>
        <w:t>co</w:t>
      </w:r>
      <w:r w:rsidRPr="001968E9">
        <w:rPr>
          <w:rFonts w:ascii="Arial" w:hAnsi="Arial" w:cs="Arial"/>
        </w:rPr>
        <w:t xml:space="preserve">n base </w:t>
      </w:r>
      <w:r w:rsidR="00931FF5" w:rsidRPr="001968E9">
        <w:rPr>
          <w:rFonts w:ascii="Arial" w:hAnsi="Arial" w:cs="Arial"/>
        </w:rPr>
        <w:t>en</w:t>
      </w:r>
      <w:r w:rsidRPr="001968E9">
        <w:rPr>
          <w:rFonts w:ascii="Arial" w:hAnsi="Arial" w:cs="Arial"/>
        </w:rPr>
        <w:t xml:space="preserve"> una presentación que dejó a disposición de la </w:t>
      </w:r>
      <w:r w:rsidR="00931FF5" w:rsidRPr="001968E9">
        <w:rPr>
          <w:rFonts w:ascii="Arial" w:hAnsi="Arial" w:cs="Arial"/>
        </w:rPr>
        <w:t>c</w:t>
      </w:r>
      <w:r w:rsidRPr="001968E9">
        <w:rPr>
          <w:rFonts w:ascii="Arial" w:hAnsi="Arial" w:cs="Arial"/>
        </w:rPr>
        <w:t>omisión</w:t>
      </w:r>
      <w:r w:rsidR="00051662" w:rsidRPr="001968E9">
        <w:rPr>
          <w:rFonts w:ascii="Arial" w:hAnsi="Arial" w:cs="Arial"/>
        </w:rPr>
        <w:t xml:space="preserve">, en la que </w:t>
      </w:r>
      <w:r w:rsidRPr="001968E9">
        <w:rPr>
          <w:rFonts w:ascii="Arial" w:hAnsi="Arial" w:cs="Arial"/>
        </w:rPr>
        <w:t>destac</w:t>
      </w:r>
      <w:r w:rsidR="00051662" w:rsidRPr="001968E9">
        <w:rPr>
          <w:rFonts w:ascii="Arial" w:hAnsi="Arial" w:cs="Arial"/>
        </w:rPr>
        <w:t>ó</w:t>
      </w:r>
      <w:r w:rsidRPr="001968E9">
        <w:rPr>
          <w:rFonts w:ascii="Arial" w:hAnsi="Arial" w:cs="Arial"/>
        </w:rPr>
        <w:t xml:space="preserve"> la importancia de la participación de su organización en la discusión sobre la legislación relacionada con los pacientes electrodependientes. Como primera organización </w:t>
      </w:r>
      <w:r w:rsidR="0069529B" w:rsidRPr="001968E9">
        <w:rPr>
          <w:rFonts w:ascii="Arial" w:hAnsi="Arial" w:cs="Arial"/>
        </w:rPr>
        <w:t>c</w:t>
      </w:r>
      <w:r w:rsidRPr="001968E9">
        <w:rPr>
          <w:rFonts w:ascii="Arial" w:hAnsi="Arial" w:cs="Arial"/>
        </w:rPr>
        <w:t>hile</w:t>
      </w:r>
      <w:r w:rsidR="0069529B" w:rsidRPr="001968E9">
        <w:rPr>
          <w:rFonts w:ascii="Arial" w:hAnsi="Arial" w:cs="Arial"/>
        </w:rPr>
        <w:t>na</w:t>
      </w:r>
      <w:r w:rsidRPr="001968E9">
        <w:rPr>
          <w:rFonts w:ascii="Arial" w:hAnsi="Arial" w:cs="Arial"/>
        </w:rPr>
        <w:t xml:space="preserve"> en formar parte de </w:t>
      </w:r>
      <w:r w:rsidRPr="001968E9">
        <w:rPr>
          <w:rFonts w:ascii="Arial" w:hAnsi="Arial" w:cs="Arial"/>
          <w:i/>
          <w:iCs/>
        </w:rPr>
        <w:t xml:space="preserve">Rare </w:t>
      </w:r>
      <w:proofErr w:type="spellStart"/>
      <w:r w:rsidRPr="001968E9">
        <w:rPr>
          <w:rFonts w:ascii="Arial" w:hAnsi="Arial" w:cs="Arial"/>
          <w:i/>
          <w:iCs/>
        </w:rPr>
        <w:t>Disease</w:t>
      </w:r>
      <w:r w:rsidR="0069529B" w:rsidRPr="001968E9">
        <w:rPr>
          <w:rFonts w:ascii="Arial" w:hAnsi="Arial" w:cs="Arial"/>
          <w:i/>
          <w:iCs/>
        </w:rPr>
        <w:t>s</w:t>
      </w:r>
      <w:proofErr w:type="spellEnd"/>
      <w:r w:rsidRPr="001968E9">
        <w:rPr>
          <w:rFonts w:ascii="Arial" w:hAnsi="Arial" w:cs="Arial"/>
          <w:i/>
          <w:iCs/>
        </w:rPr>
        <w:t xml:space="preserve"> International</w:t>
      </w:r>
      <w:r w:rsidR="0069529B" w:rsidRPr="001968E9">
        <w:rPr>
          <w:rFonts w:ascii="Arial" w:hAnsi="Arial" w:cs="Arial"/>
          <w:i/>
          <w:iCs/>
        </w:rPr>
        <w:t xml:space="preserve"> (RDI)</w:t>
      </w:r>
      <w:r w:rsidRPr="001968E9">
        <w:rPr>
          <w:rFonts w:ascii="Arial" w:hAnsi="Arial" w:cs="Arial"/>
        </w:rPr>
        <w:t>, subrayó que las experiencias de otros países, como Argentina, son relevantes para entender la situación de los electrodependientes en Chile, especialmente en lo que respecta a los costos asociados con el consumo eléctrico de estos pacientes</w:t>
      </w:r>
      <w:r w:rsidR="008A7415" w:rsidRPr="001968E9">
        <w:rPr>
          <w:rFonts w:ascii="Arial" w:hAnsi="Arial" w:cs="Arial"/>
        </w:rPr>
        <w:t xml:space="preserve">, pues </w:t>
      </w:r>
      <w:r w:rsidRPr="001968E9">
        <w:rPr>
          <w:rFonts w:ascii="Arial" w:hAnsi="Arial" w:cs="Arial"/>
        </w:rPr>
        <w:t xml:space="preserve">uno de los grandes problemas que enfrentan los pacientes electrodependientes es el alto costo de electricidad debido al uso constante de equipos médicos esenciales para su supervivencia. Mencionó, como ejemplo personal, que su propio hijo, quien padece el síndrome de Menkes, requiere equipos eléctricos especializados para mantener su salud. Señaló que el gasto mensual por estos equipos puede alcanzar los </w:t>
      </w:r>
      <w:r w:rsidR="00D854D6" w:rsidRPr="001968E9">
        <w:rPr>
          <w:rFonts w:ascii="Arial" w:hAnsi="Arial" w:cs="Arial"/>
        </w:rPr>
        <w:t>$</w:t>
      </w:r>
      <w:r w:rsidRPr="001968E9">
        <w:rPr>
          <w:rFonts w:ascii="Arial" w:hAnsi="Arial" w:cs="Arial"/>
        </w:rPr>
        <w:t xml:space="preserve">120.000, lo que equivale a unos 900 kilowatts de consumo eléctrico. </w:t>
      </w:r>
      <w:r w:rsidR="004B47BB" w:rsidRPr="001968E9">
        <w:rPr>
          <w:rFonts w:ascii="Arial" w:hAnsi="Arial" w:cs="Arial"/>
        </w:rPr>
        <w:t>Destacó</w:t>
      </w:r>
      <w:r w:rsidRPr="001968E9">
        <w:rPr>
          <w:rFonts w:ascii="Arial" w:hAnsi="Arial" w:cs="Arial"/>
        </w:rPr>
        <w:t xml:space="preserve"> la importancia de ciertos equipos, como los ventiladores mecánicos, las bombas de aspiración, los concentradores de oxígeno y el aire acondicionado, que son vitales para los pacientes electrodependientes, pero que también incrementan considerablemente las facturas de electricidad</w:t>
      </w:r>
      <w:r w:rsidR="0017342E" w:rsidRPr="001968E9">
        <w:rPr>
          <w:rFonts w:ascii="Arial" w:hAnsi="Arial" w:cs="Arial"/>
        </w:rPr>
        <w:t xml:space="preserve">; a lo que se debe agregar </w:t>
      </w:r>
      <w:r w:rsidRPr="001968E9">
        <w:rPr>
          <w:rFonts w:ascii="Arial" w:hAnsi="Arial" w:cs="Arial"/>
        </w:rPr>
        <w:t xml:space="preserve">el impacto de la calefacción y la regulación de la temperatura ambiente para los niños electrodependientes, ya que muchos de ellos, debido a su enfermedad, tienen dificultades para mantener una temperatura corporal estable. </w:t>
      </w:r>
      <w:r w:rsidR="004B47BB" w:rsidRPr="001968E9">
        <w:rPr>
          <w:rFonts w:ascii="Arial" w:hAnsi="Arial" w:cs="Arial"/>
        </w:rPr>
        <w:t>C</w:t>
      </w:r>
      <w:r w:rsidRPr="001968E9">
        <w:rPr>
          <w:rFonts w:ascii="Arial" w:hAnsi="Arial" w:cs="Arial"/>
        </w:rPr>
        <w:t xml:space="preserve">ompartió ejemplos de facturas eléctricas reales, donde el consumo de energía puede superar los 600 a 700 kilowatts mensuales, una cifra que se ve incrementada por la necesidad de mantener un ambiente adecuado para los pacientes. Asimismo, mencionó que el Estado ha implementado algunos beneficios para reducir el costo de electricidad de estos pacientes, como la entrega de un subsidio que, sin embargo, </w:t>
      </w:r>
      <w:r w:rsidR="00205305" w:rsidRPr="001968E9">
        <w:rPr>
          <w:rFonts w:ascii="Arial" w:hAnsi="Arial" w:cs="Arial"/>
        </w:rPr>
        <w:t xml:space="preserve">afirmó, </w:t>
      </w:r>
      <w:r w:rsidRPr="001968E9">
        <w:rPr>
          <w:rFonts w:ascii="Arial" w:hAnsi="Arial" w:cs="Arial"/>
        </w:rPr>
        <w:t>es insuficiente frente a las necesidades reales.</w:t>
      </w:r>
    </w:p>
    <w:p w14:paraId="25BA5416" w14:textId="20ED9876" w:rsidR="00463860" w:rsidRPr="001968E9" w:rsidRDefault="00205305" w:rsidP="00463860">
      <w:pPr>
        <w:tabs>
          <w:tab w:val="left" w:pos="1418"/>
        </w:tabs>
        <w:spacing w:before="120" w:after="120" w:line="276" w:lineRule="auto"/>
        <w:ind w:firstLine="1418"/>
        <w:jc w:val="both"/>
        <w:rPr>
          <w:rFonts w:ascii="Arial" w:hAnsi="Arial" w:cs="Arial"/>
        </w:rPr>
      </w:pPr>
      <w:r w:rsidRPr="001968E9">
        <w:rPr>
          <w:rFonts w:ascii="Arial" w:hAnsi="Arial" w:cs="Arial"/>
        </w:rPr>
        <w:t>R</w:t>
      </w:r>
      <w:r w:rsidR="00463860" w:rsidRPr="001968E9">
        <w:rPr>
          <w:rFonts w:ascii="Arial" w:hAnsi="Arial" w:cs="Arial"/>
        </w:rPr>
        <w:t xml:space="preserve">econoció los esfuerzos del </w:t>
      </w:r>
      <w:r w:rsidR="00834E4F" w:rsidRPr="001968E9">
        <w:rPr>
          <w:rFonts w:ascii="Arial" w:hAnsi="Arial" w:cs="Arial"/>
        </w:rPr>
        <w:t>ministro</w:t>
      </w:r>
      <w:r w:rsidR="00463860" w:rsidRPr="001968E9">
        <w:rPr>
          <w:rFonts w:ascii="Arial" w:hAnsi="Arial" w:cs="Arial"/>
        </w:rPr>
        <w:t xml:space="preserve"> </w:t>
      </w:r>
      <w:proofErr w:type="spellStart"/>
      <w:r w:rsidR="00463860" w:rsidRPr="001968E9">
        <w:rPr>
          <w:rFonts w:ascii="Arial" w:hAnsi="Arial" w:cs="Arial"/>
        </w:rPr>
        <w:t>Pardo</w:t>
      </w:r>
      <w:r w:rsidR="004B47BB" w:rsidRPr="001968E9">
        <w:rPr>
          <w:rFonts w:ascii="Arial" w:hAnsi="Arial" w:cs="Arial"/>
        </w:rPr>
        <w:t>w</w:t>
      </w:r>
      <w:proofErr w:type="spellEnd"/>
      <w:r w:rsidR="00463860" w:rsidRPr="001968E9">
        <w:rPr>
          <w:rFonts w:ascii="Arial" w:hAnsi="Arial" w:cs="Arial"/>
        </w:rPr>
        <w:t xml:space="preserve"> y la organización Luz para Ellos, que contribuyeron a la eliminación de algunas limitaciones en los beneficios existentes, como la restricción en cuanto a la deuda pendiente con las empresas eléctricas</w:t>
      </w:r>
      <w:r w:rsidR="00CF7DC6" w:rsidRPr="001968E9">
        <w:rPr>
          <w:rFonts w:ascii="Arial" w:hAnsi="Arial" w:cs="Arial"/>
        </w:rPr>
        <w:t>, pero</w:t>
      </w:r>
      <w:r w:rsidR="00463860" w:rsidRPr="001968E9">
        <w:rPr>
          <w:rFonts w:ascii="Arial" w:hAnsi="Arial" w:cs="Arial"/>
        </w:rPr>
        <w:t xml:space="preserve"> </w:t>
      </w:r>
      <w:r w:rsidR="00CF7DC6" w:rsidRPr="001968E9">
        <w:rPr>
          <w:rFonts w:ascii="Arial" w:hAnsi="Arial" w:cs="Arial"/>
        </w:rPr>
        <w:t>a</w:t>
      </w:r>
      <w:r w:rsidR="00463860" w:rsidRPr="001968E9">
        <w:rPr>
          <w:rFonts w:ascii="Arial" w:hAnsi="Arial" w:cs="Arial"/>
        </w:rPr>
        <w:t xml:space="preserve"> pesar de estos avances, insistió en la necesidad de un beneficio más sustancial, similar al modelo de Argentina, que incluya la excepción de pago de las facturas eléctricas para los pacientes electrodependientes. </w:t>
      </w:r>
    </w:p>
    <w:p w14:paraId="12BAE647" w14:textId="77777777" w:rsidR="00C87B60" w:rsidRPr="001968E9" w:rsidRDefault="00C87B60" w:rsidP="00463860">
      <w:pPr>
        <w:tabs>
          <w:tab w:val="left" w:pos="1418"/>
        </w:tabs>
        <w:spacing w:before="120" w:after="120" w:line="276" w:lineRule="auto"/>
        <w:ind w:firstLine="1418"/>
        <w:jc w:val="both"/>
        <w:rPr>
          <w:rFonts w:ascii="Arial" w:hAnsi="Arial" w:cs="Arial"/>
        </w:rPr>
      </w:pPr>
    </w:p>
    <w:p w14:paraId="3059A7BE" w14:textId="6737B412" w:rsidR="00463860" w:rsidRPr="001968E9" w:rsidRDefault="00463860" w:rsidP="00463860">
      <w:pPr>
        <w:tabs>
          <w:tab w:val="left" w:pos="1418"/>
        </w:tabs>
        <w:spacing w:before="120" w:after="120" w:line="276" w:lineRule="auto"/>
        <w:ind w:firstLine="1418"/>
        <w:jc w:val="both"/>
        <w:rPr>
          <w:rFonts w:ascii="Arial" w:hAnsi="Arial" w:cs="Arial"/>
        </w:rPr>
      </w:pPr>
      <w:r w:rsidRPr="00CD2185">
        <w:rPr>
          <w:rFonts w:ascii="Arial" w:hAnsi="Arial" w:cs="Arial"/>
          <w:b/>
          <w:bCs/>
        </w:rPr>
        <w:t xml:space="preserve">La </w:t>
      </w:r>
      <w:proofErr w:type="gramStart"/>
      <w:r w:rsidR="008D3494" w:rsidRPr="001968E9">
        <w:rPr>
          <w:rFonts w:ascii="Arial" w:hAnsi="Arial" w:cs="Arial"/>
          <w:b/>
          <w:bCs/>
        </w:rPr>
        <w:t>V</w:t>
      </w:r>
      <w:r w:rsidRPr="001968E9">
        <w:rPr>
          <w:rFonts w:ascii="Arial" w:hAnsi="Arial" w:cs="Arial"/>
          <w:b/>
          <w:bCs/>
        </w:rPr>
        <w:t>icepresidenta</w:t>
      </w:r>
      <w:proofErr w:type="gramEnd"/>
      <w:r w:rsidRPr="001968E9">
        <w:rPr>
          <w:rFonts w:ascii="Arial" w:hAnsi="Arial" w:cs="Arial"/>
          <w:b/>
          <w:bCs/>
        </w:rPr>
        <w:t xml:space="preserve"> de la Fundación AME CHILE, señora Jessica Cubillos</w:t>
      </w:r>
      <w:r w:rsidRPr="001968E9">
        <w:rPr>
          <w:rFonts w:ascii="Arial" w:hAnsi="Arial" w:cs="Arial"/>
        </w:rPr>
        <w:t xml:space="preserve"> destac</w:t>
      </w:r>
      <w:r w:rsidR="008F09D4" w:rsidRPr="001968E9">
        <w:rPr>
          <w:rFonts w:ascii="Arial" w:hAnsi="Arial" w:cs="Arial"/>
        </w:rPr>
        <w:t>ó</w:t>
      </w:r>
      <w:r w:rsidRPr="001968E9">
        <w:rPr>
          <w:rFonts w:ascii="Arial" w:hAnsi="Arial" w:cs="Arial"/>
        </w:rPr>
        <w:t xml:space="preserve"> la importancia de la discusión </w:t>
      </w:r>
      <w:r w:rsidR="00E7512B" w:rsidRPr="001968E9">
        <w:rPr>
          <w:rFonts w:ascii="Arial" w:hAnsi="Arial" w:cs="Arial"/>
        </w:rPr>
        <w:t>de la materia</w:t>
      </w:r>
      <w:r w:rsidRPr="001968E9">
        <w:rPr>
          <w:rFonts w:ascii="Arial" w:hAnsi="Arial" w:cs="Arial"/>
        </w:rPr>
        <w:t xml:space="preserve">, </w:t>
      </w:r>
      <w:r w:rsidR="00E7512B" w:rsidRPr="001968E9">
        <w:rPr>
          <w:rFonts w:ascii="Arial" w:hAnsi="Arial" w:cs="Arial"/>
        </w:rPr>
        <w:t>que</w:t>
      </w:r>
      <w:r w:rsidRPr="001968E9">
        <w:rPr>
          <w:rFonts w:ascii="Arial" w:hAnsi="Arial" w:cs="Arial"/>
        </w:rPr>
        <w:t xml:space="preserve"> no s</w:t>
      </w:r>
      <w:r w:rsidR="00E7512B" w:rsidRPr="001968E9">
        <w:rPr>
          <w:rFonts w:ascii="Arial" w:hAnsi="Arial" w:cs="Arial"/>
        </w:rPr>
        <w:t>ó</w:t>
      </w:r>
      <w:r w:rsidRPr="001968E9">
        <w:rPr>
          <w:rFonts w:ascii="Arial" w:hAnsi="Arial" w:cs="Arial"/>
        </w:rPr>
        <w:t>lo e</w:t>
      </w:r>
      <w:r w:rsidR="00E7512B" w:rsidRPr="001968E9">
        <w:rPr>
          <w:rFonts w:ascii="Arial" w:hAnsi="Arial" w:cs="Arial"/>
        </w:rPr>
        <w:t>s</w:t>
      </w:r>
      <w:r w:rsidRPr="001968E9">
        <w:rPr>
          <w:rFonts w:ascii="Arial" w:hAnsi="Arial" w:cs="Arial"/>
        </w:rPr>
        <w:t xml:space="preserve"> significativ</w:t>
      </w:r>
      <w:r w:rsidR="00E7512B" w:rsidRPr="001968E9">
        <w:rPr>
          <w:rFonts w:ascii="Arial" w:hAnsi="Arial" w:cs="Arial"/>
        </w:rPr>
        <w:t>a</w:t>
      </w:r>
      <w:r w:rsidRPr="001968E9">
        <w:rPr>
          <w:rFonts w:ascii="Arial" w:hAnsi="Arial" w:cs="Arial"/>
        </w:rPr>
        <w:t xml:space="preserve"> sino crucial, ya que se trata de la vida de niños y personas electrodependientes que requieren atención urgente. Resaltó que muchas de estas personas, en su mayoría niños, son el futuro del país, pero se encuentran postradas y dependen del apoyo y la acción del</w:t>
      </w:r>
      <w:r w:rsidR="009C1768" w:rsidRPr="001968E9">
        <w:rPr>
          <w:rFonts w:ascii="Arial" w:hAnsi="Arial" w:cs="Arial"/>
        </w:rPr>
        <w:t xml:space="preserve"> ente</w:t>
      </w:r>
      <w:r w:rsidRPr="001968E9">
        <w:rPr>
          <w:rFonts w:ascii="Arial" w:hAnsi="Arial" w:cs="Arial"/>
        </w:rPr>
        <w:t xml:space="preserve"> legislativo para mejorar sus condiciones de vida. </w:t>
      </w:r>
      <w:r w:rsidR="0018777A" w:rsidRPr="001968E9">
        <w:rPr>
          <w:rFonts w:ascii="Arial" w:hAnsi="Arial" w:cs="Arial"/>
        </w:rPr>
        <w:t>L</w:t>
      </w:r>
      <w:r w:rsidRPr="001968E9">
        <w:rPr>
          <w:rFonts w:ascii="Arial" w:hAnsi="Arial" w:cs="Arial"/>
        </w:rPr>
        <w:t>as familias de los electrodependientes</w:t>
      </w:r>
      <w:r w:rsidR="0018777A" w:rsidRPr="001968E9">
        <w:rPr>
          <w:rFonts w:ascii="Arial" w:hAnsi="Arial" w:cs="Arial"/>
        </w:rPr>
        <w:t>, afirmó,</w:t>
      </w:r>
      <w:r w:rsidRPr="001968E9">
        <w:rPr>
          <w:rFonts w:ascii="Arial" w:hAnsi="Arial" w:cs="Arial"/>
        </w:rPr>
        <w:t xml:space="preserve"> no deben ser objeto de lucro, sino que necesitan el respaldo de la ley para garantizar la continuidad de vida y bienestar de sus seres queridos.</w:t>
      </w:r>
    </w:p>
    <w:p w14:paraId="7A84F312" w14:textId="52514746" w:rsidR="00463860" w:rsidRPr="001968E9" w:rsidRDefault="00DB6C5F" w:rsidP="00463860">
      <w:pPr>
        <w:tabs>
          <w:tab w:val="left" w:pos="1418"/>
        </w:tabs>
        <w:spacing w:before="120" w:after="120" w:line="276" w:lineRule="auto"/>
        <w:ind w:firstLine="1418"/>
        <w:jc w:val="both"/>
        <w:rPr>
          <w:rFonts w:ascii="Arial" w:hAnsi="Arial" w:cs="Arial"/>
        </w:rPr>
      </w:pPr>
      <w:r w:rsidRPr="001968E9">
        <w:rPr>
          <w:rFonts w:ascii="Arial" w:hAnsi="Arial" w:cs="Arial"/>
        </w:rPr>
        <w:t>Abogó por la aprobación</w:t>
      </w:r>
      <w:r w:rsidR="00B539E8" w:rsidRPr="001968E9">
        <w:rPr>
          <w:rFonts w:ascii="Arial" w:hAnsi="Arial" w:cs="Arial"/>
        </w:rPr>
        <w:t xml:space="preserve"> de esta moción</w:t>
      </w:r>
      <w:r w:rsidR="00463860" w:rsidRPr="001968E9">
        <w:rPr>
          <w:rFonts w:ascii="Arial" w:hAnsi="Arial" w:cs="Arial"/>
        </w:rPr>
        <w:t xml:space="preserve"> </w:t>
      </w:r>
      <w:r w:rsidR="00B539E8" w:rsidRPr="001968E9">
        <w:rPr>
          <w:rFonts w:ascii="Arial" w:hAnsi="Arial" w:cs="Arial"/>
        </w:rPr>
        <w:t>d</w:t>
      </w:r>
      <w:r w:rsidR="00463860" w:rsidRPr="001968E9">
        <w:rPr>
          <w:rFonts w:ascii="Arial" w:hAnsi="Arial" w:cs="Arial"/>
        </w:rPr>
        <w:t>el diputado Palma y se asegure</w:t>
      </w:r>
      <w:r w:rsidR="00B539E8" w:rsidRPr="001968E9">
        <w:rPr>
          <w:rFonts w:ascii="Arial" w:hAnsi="Arial" w:cs="Arial"/>
        </w:rPr>
        <w:t xml:space="preserve"> así</w:t>
      </w:r>
      <w:r w:rsidR="00463860" w:rsidRPr="001968E9">
        <w:rPr>
          <w:rFonts w:ascii="Arial" w:hAnsi="Arial" w:cs="Arial"/>
        </w:rPr>
        <w:t xml:space="preserve"> que la </w:t>
      </w:r>
      <w:proofErr w:type="spellStart"/>
      <w:r w:rsidR="00463860" w:rsidRPr="001968E9">
        <w:rPr>
          <w:rFonts w:ascii="Arial" w:hAnsi="Arial" w:cs="Arial"/>
        </w:rPr>
        <w:t>electrodependencia</w:t>
      </w:r>
      <w:proofErr w:type="spellEnd"/>
      <w:r w:rsidR="00463860" w:rsidRPr="001968E9">
        <w:rPr>
          <w:rFonts w:ascii="Arial" w:hAnsi="Arial" w:cs="Arial"/>
        </w:rPr>
        <w:t xml:space="preserve"> sea vista como una realidad tangible y urgente para muchas familias</w:t>
      </w:r>
      <w:r w:rsidR="00B539E8" w:rsidRPr="001968E9">
        <w:rPr>
          <w:rFonts w:ascii="Arial" w:hAnsi="Arial" w:cs="Arial"/>
        </w:rPr>
        <w:t>,</w:t>
      </w:r>
      <w:r w:rsidR="00463860" w:rsidRPr="001968E9">
        <w:rPr>
          <w:rFonts w:ascii="Arial" w:hAnsi="Arial" w:cs="Arial"/>
        </w:rPr>
        <w:t xml:space="preserve"> que</w:t>
      </w:r>
      <w:r w:rsidR="00B539E8" w:rsidRPr="001968E9">
        <w:rPr>
          <w:rFonts w:ascii="Arial" w:hAnsi="Arial" w:cs="Arial"/>
        </w:rPr>
        <w:t xml:space="preserve"> se</w:t>
      </w:r>
      <w:r w:rsidR="00463860" w:rsidRPr="001968E9">
        <w:rPr>
          <w:rFonts w:ascii="Arial" w:hAnsi="Arial" w:cs="Arial"/>
        </w:rPr>
        <w:t xml:space="preserve"> garantice la no interrupción del suministro eléctrico y que se amplíen los beneficios actuales proporcionados por las empresas </w:t>
      </w:r>
      <w:r w:rsidR="00463860" w:rsidRPr="001968E9">
        <w:rPr>
          <w:rFonts w:ascii="Arial" w:hAnsi="Arial" w:cs="Arial"/>
        </w:rPr>
        <w:lastRenderedPageBreak/>
        <w:t xml:space="preserve">eléctricas </w:t>
      </w:r>
      <w:r w:rsidR="00580587" w:rsidRPr="001968E9">
        <w:rPr>
          <w:rFonts w:ascii="Arial" w:hAnsi="Arial" w:cs="Arial"/>
        </w:rPr>
        <w:t>-</w:t>
      </w:r>
      <w:r w:rsidR="00463860" w:rsidRPr="001968E9">
        <w:rPr>
          <w:rFonts w:ascii="Arial" w:hAnsi="Arial" w:cs="Arial"/>
        </w:rPr>
        <w:t>como ENEL</w:t>
      </w:r>
      <w:r w:rsidR="00580587" w:rsidRPr="001968E9">
        <w:rPr>
          <w:rFonts w:ascii="Arial" w:hAnsi="Arial" w:cs="Arial"/>
        </w:rPr>
        <w:t>-</w:t>
      </w:r>
      <w:r w:rsidR="00463860" w:rsidRPr="001968E9">
        <w:rPr>
          <w:rFonts w:ascii="Arial" w:hAnsi="Arial" w:cs="Arial"/>
        </w:rPr>
        <w:t xml:space="preserve"> quienes entregan equipos a domicilio, pero que actualmente son limitados, </w:t>
      </w:r>
      <w:r w:rsidR="00580587" w:rsidRPr="001968E9">
        <w:rPr>
          <w:rFonts w:ascii="Arial" w:hAnsi="Arial" w:cs="Arial"/>
        </w:rPr>
        <w:t>pues</w:t>
      </w:r>
      <w:r w:rsidR="00463860" w:rsidRPr="001968E9">
        <w:rPr>
          <w:rFonts w:ascii="Arial" w:hAnsi="Arial" w:cs="Arial"/>
        </w:rPr>
        <w:t xml:space="preserve"> estos equipos, aunque útiles, a menudo generan ruido y otros inconvenientes, lo que afecta la calidad de vida de los pacientes y sus familias. </w:t>
      </w:r>
      <w:r w:rsidR="000A0CFA" w:rsidRPr="001968E9">
        <w:rPr>
          <w:rFonts w:ascii="Arial" w:hAnsi="Arial" w:cs="Arial"/>
        </w:rPr>
        <w:t>S</w:t>
      </w:r>
      <w:r w:rsidR="00463860" w:rsidRPr="001968E9">
        <w:rPr>
          <w:rFonts w:ascii="Arial" w:hAnsi="Arial" w:cs="Arial"/>
        </w:rPr>
        <w:t>olicitó que esta medida se amplíe a más personas electrodependientes, para que todos tengan acceso a estos recursos necesarios.</w:t>
      </w:r>
    </w:p>
    <w:p w14:paraId="596DEB94" w14:textId="4BB401A8" w:rsidR="00463860" w:rsidRPr="001968E9" w:rsidRDefault="008E57C6" w:rsidP="00463860">
      <w:pPr>
        <w:tabs>
          <w:tab w:val="left" w:pos="1418"/>
        </w:tabs>
        <w:spacing w:before="120" w:after="120" w:line="276" w:lineRule="auto"/>
        <w:ind w:firstLine="1418"/>
        <w:jc w:val="both"/>
        <w:rPr>
          <w:rFonts w:ascii="Arial" w:hAnsi="Arial" w:cs="Arial"/>
        </w:rPr>
      </w:pPr>
      <w:r w:rsidRPr="001968E9">
        <w:rPr>
          <w:rFonts w:ascii="Arial" w:hAnsi="Arial" w:cs="Arial"/>
        </w:rPr>
        <w:t xml:space="preserve">Aludió a </w:t>
      </w:r>
      <w:r w:rsidR="00463860" w:rsidRPr="001968E9">
        <w:rPr>
          <w:rFonts w:ascii="Arial" w:hAnsi="Arial" w:cs="Arial"/>
        </w:rPr>
        <w:t xml:space="preserve">la difícil situación económica que enfrentan muchas familias de personas con enfermedades poco frecuentes, </w:t>
      </w:r>
      <w:r w:rsidRPr="001968E9">
        <w:rPr>
          <w:rFonts w:ascii="Arial" w:hAnsi="Arial" w:cs="Arial"/>
        </w:rPr>
        <w:t xml:space="preserve">ya </w:t>
      </w:r>
      <w:r w:rsidR="00463860" w:rsidRPr="001968E9">
        <w:rPr>
          <w:rFonts w:ascii="Arial" w:hAnsi="Arial" w:cs="Arial"/>
        </w:rPr>
        <w:t>que los gastos asociados con el cuidado de estos pacientes no s</w:t>
      </w:r>
      <w:r w:rsidRPr="001968E9">
        <w:rPr>
          <w:rFonts w:ascii="Arial" w:hAnsi="Arial" w:cs="Arial"/>
        </w:rPr>
        <w:t>ó</w:t>
      </w:r>
      <w:r w:rsidR="00463860" w:rsidRPr="001968E9">
        <w:rPr>
          <w:rFonts w:ascii="Arial" w:hAnsi="Arial" w:cs="Arial"/>
        </w:rPr>
        <w:t xml:space="preserve">lo incluyen las cuentas de electricidad, sino también medicamentos especiales, pañales y otros productos esenciales, lo que eleva </w:t>
      </w:r>
      <w:r w:rsidRPr="001968E9">
        <w:rPr>
          <w:rFonts w:ascii="Arial" w:hAnsi="Arial" w:cs="Arial"/>
        </w:rPr>
        <w:t>considerable</w:t>
      </w:r>
      <w:r w:rsidR="00463860" w:rsidRPr="001968E9">
        <w:rPr>
          <w:rFonts w:ascii="Arial" w:hAnsi="Arial" w:cs="Arial"/>
        </w:rPr>
        <w:t>mente los costos</w:t>
      </w:r>
      <w:r w:rsidRPr="001968E9">
        <w:rPr>
          <w:rFonts w:ascii="Arial" w:hAnsi="Arial" w:cs="Arial"/>
        </w:rPr>
        <w:t>;</w:t>
      </w:r>
      <w:r w:rsidR="00463860" w:rsidRPr="001968E9">
        <w:rPr>
          <w:rFonts w:ascii="Arial" w:hAnsi="Arial" w:cs="Arial"/>
        </w:rPr>
        <w:t xml:space="preserve"> el gasto mensual de estas familias puede superar los </w:t>
      </w:r>
      <w:r w:rsidR="00AF1224" w:rsidRPr="001968E9">
        <w:rPr>
          <w:rFonts w:ascii="Arial" w:hAnsi="Arial" w:cs="Arial"/>
        </w:rPr>
        <w:t>$</w:t>
      </w:r>
      <w:r w:rsidR="00463860" w:rsidRPr="001968E9">
        <w:rPr>
          <w:rFonts w:ascii="Arial" w:hAnsi="Arial" w:cs="Arial"/>
        </w:rPr>
        <w:t xml:space="preserve">400.000 y, en algunos casos, llegar hasta </w:t>
      </w:r>
      <w:r w:rsidR="00AF1224" w:rsidRPr="001968E9">
        <w:rPr>
          <w:rFonts w:ascii="Arial" w:hAnsi="Arial" w:cs="Arial"/>
        </w:rPr>
        <w:t>$</w:t>
      </w:r>
      <w:r w:rsidR="00463860" w:rsidRPr="001968E9">
        <w:rPr>
          <w:rFonts w:ascii="Arial" w:hAnsi="Arial" w:cs="Arial"/>
        </w:rPr>
        <w:t>1.500.000. A partir de esta realidad, destacó que las familias no deberían tener que preocuparse por el costo de la electricidad o por cómo pagar las facturas, sino por entregar la mejor calidad de vida posible a sus seres queridos, especialmente cuando estos enfrentan una enfermedad terminal.</w:t>
      </w:r>
    </w:p>
    <w:p w14:paraId="68F37849" w14:textId="6DF9CE2D" w:rsidR="00463860" w:rsidRPr="001968E9" w:rsidRDefault="00AF1224" w:rsidP="00463860">
      <w:pPr>
        <w:tabs>
          <w:tab w:val="left" w:pos="1418"/>
        </w:tabs>
        <w:spacing w:before="120" w:after="120" w:line="276" w:lineRule="auto"/>
        <w:ind w:firstLine="1418"/>
        <w:jc w:val="both"/>
        <w:rPr>
          <w:rFonts w:ascii="Arial" w:hAnsi="Arial" w:cs="Arial"/>
        </w:rPr>
      </w:pPr>
      <w:r w:rsidRPr="001968E9">
        <w:rPr>
          <w:rFonts w:ascii="Arial" w:hAnsi="Arial" w:cs="Arial"/>
        </w:rPr>
        <w:t xml:space="preserve">Reiteró la necesidad de aprobar el </w:t>
      </w:r>
      <w:r w:rsidR="00463860" w:rsidRPr="001968E9">
        <w:rPr>
          <w:rFonts w:ascii="Arial" w:hAnsi="Arial" w:cs="Arial"/>
        </w:rPr>
        <w:t>proyecto de ley</w:t>
      </w:r>
      <w:r w:rsidRPr="001968E9">
        <w:rPr>
          <w:rFonts w:ascii="Arial" w:hAnsi="Arial" w:cs="Arial"/>
        </w:rPr>
        <w:t xml:space="preserve"> en debate</w:t>
      </w:r>
      <w:r w:rsidR="00463860" w:rsidRPr="001968E9">
        <w:rPr>
          <w:rFonts w:ascii="Arial" w:hAnsi="Arial" w:cs="Arial"/>
        </w:rPr>
        <w:t xml:space="preserve">, </w:t>
      </w:r>
      <w:r w:rsidR="0049606F" w:rsidRPr="001968E9">
        <w:rPr>
          <w:rFonts w:ascii="Arial" w:hAnsi="Arial" w:cs="Arial"/>
        </w:rPr>
        <w:t xml:space="preserve">de forma </w:t>
      </w:r>
      <w:r w:rsidR="00463860" w:rsidRPr="001968E9">
        <w:rPr>
          <w:rFonts w:ascii="Arial" w:hAnsi="Arial" w:cs="Arial"/>
        </w:rPr>
        <w:t>que la vida de los electrodependientes y sus familias sea garantizada, sin que el lucro sea un obstáculo</w:t>
      </w:r>
      <w:r w:rsidR="0049606F" w:rsidRPr="001968E9">
        <w:rPr>
          <w:rFonts w:ascii="Arial" w:hAnsi="Arial" w:cs="Arial"/>
        </w:rPr>
        <w:t>,</w:t>
      </w:r>
      <w:r w:rsidR="00463860" w:rsidRPr="001968E9">
        <w:rPr>
          <w:rFonts w:ascii="Arial" w:hAnsi="Arial" w:cs="Arial"/>
        </w:rPr>
        <w:t xml:space="preserve"> </w:t>
      </w:r>
      <w:r w:rsidR="0049606F" w:rsidRPr="001968E9">
        <w:rPr>
          <w:rFonts w:ascii="Arial" w:hAnsi="Arial" w:cs="Arial"/>
        </w:rPr>
        <w:t>que prevalezca</w:t>
      </w:r>
      <w:r w:rsidR="008D3494" w:rsidRPr="001968E9">
        <w:rPr>
          <w:rFonts w:ascii="Arial" w:hAnsi="Arial" w:cs="Arial"/>
        </w:rPr>
        <w:t xml:space="preserve"> la</w:t>
      </w:r>
      <w:r w:rsidR="00463860" w:rsidRPr="001968E9">
        <w:rPr>
          <w:rFonts w:ascii="Arial" w:hAnsi="Arial" w:cs="Arial"/>
        </w:rPr>
        <w:t xml:space="preserve"> empatía y comprensión, con el fin de ofrecer soluciones prácticas y efectivas a una realidad difícil para muchas familias en Chile.</w:t>
      </w:r>
    </w:p>
    <w:p w14:paraId="34AC0390" w14:textId="77777777" w:rsidR="00463860" w:rsidRPr="001968E9" w:rsidRDefault="00463860" w:rsidP="00292FD8">
      <w:pPr>
        <w:tabs>
          <w:tab w:val="left" w:pos="1418"/>
        </w:tabs>
        <w:spacing w:before="120" w:after="120" w:line="276" w:lineRule="auto"/>
        <w:ind w:firstLine="1418"/>
        <w:jc w:val="both"/>
        <w:rPr>
          <w:rFonts w:ascii="Arial" w:hAnsi="Arial" w:cs="Arial"/>
        </w:rPr>
      </w:pPr>
    </w:p>
    <w:p w14:paraId="0C875EAC" w14:textId="661CD2FD"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En representación de la Agrupación Luz para ellos Chile, </w:t>
      </w:r>
      <w:r w:rsidR="00572CA6">
        <w:rPr>
          <w:rFonts w:ascii="Arial" w:hAnsi="Arial" w:cs="Arial"/>
          <w:b/>
          <w:bCs/>
        </w:rPr>
        <w:t xml:space="preserve">el </w:t>
      </w:r>
      <w:r w:rsidRPr="001968E9">
        <w:rPr>
          <w:rFonts w:ascii="Arial" w:hAnsi="Arial" w:cs="Arial"/>
          <w:b/>
          <w:bCs/>
        </w:rPr>
        <w:t>señor Christian Simpson</w:t>
      </w:r>
      <w:r w:rsidRPr="001968E9">
        <w:rPr>
          <w:rFonts w:ascii="Arial" w:hAnsi="Arial" w:cs="Arial"/>
        </w:rPr>
        <w:t xml:space="preserve"> expresó su visión sobre la ley N°</w:t>
      </w:r>
      <w:r w:rsidR="00C909C7" w:rsidRPr="001968E9">
        <w:rPr>
          <w:rFonts w:ascii="Arial" w:hAnsi="Arial" w:cs="Arial"/>
        </w:rPr>
        <w:t xml:space="preserve"> </w:t>
      </w:r>
      <w:r w:rsidRPr="001968E9">
        <w:rPr>
          <w:rFonts w:ascii="Arial" w:hAnsi="Arial" w:cs="Arial"/>
        </w:rPr>
        <w:t xml:space="preserve">21.304 y su modificación propuesta </w:t>
      </w:r>
      <w:r w:rsidR="00C909C7" w:rsidRPr="001968E9">
        <w:rPr>
          <w:rFonts w:ascii="Arial" w:hAnsi="Arial" w:cs="Arial"/>
        </w:rPr>
        <w:t>en la moción en debate</w:t>
      </w:r>
      <w:r w:rsidRPr="001968E9">
        <w:rPr>
          <w:rFonts w:ascii="Arial" w:hAnsi="Arial" w:cs="Arial"/>
        </w:rPr>
        <w:t xml:space="preserve">. </w:t>
      </w:r>
      <w:r w:rsidR="009B54B6" w:rsidRPr="001968E9">
        <w:rPr>
          <w:rFonts w:ascii="Arial" w:hAnsi="Arial" w:cs="Arial"/>
        </w:rPr>
        <w:t>V</w:t>
      </w:r>
      <w:r w:rsidRPr="001968E9">
        <w:rPr>
          <w:rFonts w:ascii="Arial" w:hAnsi="Arial" w:cs="Arial"/>
        </w:rPr>
        <w:t>aloró la iniciativa,</w:t>
      </w:r>
      <w:r w:rsidR="00742E48" w:rsidRPr="001968E9">
        <w:rPr>
          <w:rFonts w:ascii="Arial" w:hAnsi="Arial" w:cs="Arial"/>
        </w:rPr>
        <w:t xml:space="preserve"> pero</w:t>
      </w:r>
      <w:r w:rsidRPr="001968E9">
        <w:rPr>
          <w:rFonts w:ascii="Arial" w:hAnsi="Arial" w:cs="Arial"/>
        </w:rPr>
        <w:t xml:space="preserve"> expresó sus reservas sobre algunos puntos del documento, específicamente sobre cómo este texto modifica la ley existente, la cual, </w:t>
      </w:r>
      <w:r w:rsidR="00742E48" w:rsidRPr="001968E9">
        <w:rPr>
          <w:rFonts w:ascii="Arial" w:hAnsi="Arial" w:cs="Arial"/>
        </w:rPr>
        <w:t>en su opinión</w:t>
      </w:r>
      <w:r w:rsidRPr="001968E9">
        <w:rPr>
          <w:rFonts w:ascii="Arial" w:hAnsi="Arial" w:cs="Arial"/>
        </w:rPr>
        <w:t xml:space="preserve">, ya está bastante bien estructurada. </w:t>
      </w:r>
    </w:p>
    <w:p w14:paraId="655F5B69" w14:textId="41ED659C" w:rsidR="00FB20DC" w:rsidRPr="001968E9" w:rsidRDefault="008E20C7" w:rsidP="00E94F45">
      <w:pPr>
        <w:tabs>
          <w:tab w:val="left" w:pos="1418"/>
        </w:tabs>
        <w:spacing w:before="120" w:after="120" w:line="276" w:lineRule="auto"/>
        <w:ind w:firstLine="1418"/>
        <w:jc w:val="both"/>
        <w:rPr>
          <w:rFonts w:ascii="Arial" w:hAnsi="Arial" w:cs="Arial"/>
        </w:rPr>
      </w:pPr>
      <w:r w:rsidRPr="001968E9">
        <w:rPr>
          <w:rFonts w:ascii="Arial" w:hAnsi="Arial" w:cs="Arial"/>
        </w:rPr>
        <w:t>Describió el proce</w:t>
      </w:r>
      <w:r w:rsidR="00852BDB" w:rsidRPr="001968E9">
        <w:rPr>
          <w:rFonts w:ascii="Arial" w:hAnsi="Arial" w:cs="Arial"/>
        </w:rPr>
        <w:t>dimiento</w:t>
      </w:r>
      <w:r w:rsidRPr="001968E9">
        <w:rPr>
          <w:rFonts w:ascii="Arial" w:hAnsi="Arial" w:cs="Arial"/>
        </w:rPr>
        <w:t xml:space="preserve"> </w:t>
      </w:r>
      <w:r w:rsidR="003E4EB3" w:rsidRPr="001968E9">
        <w:rPr>
          <w:rFonts w:ascii="Arial" w:hAnsi="Arial" w:cs="Arial"/>
        </w:rPr>
        <w:t xml:space="preserve">a seguir </w:t>
      </w:r>
      <w:r w:rsidRPr="001968E9">
        <w:rPr>
          <w:rFonts w:ascii="Arial" w:hAnsi="Arial" w:cs="Arial"/>
        </w:rPr>
        <w:t xml:space="preserve">para que una persona sea considerada </w:t>
      </w:r>
      <w:r w:rsidR="003E4EB3" w:rsidRPr="001968E9">
        <w:rPr>
          <w:rFonts w:ascii="Arial" w:hAnsi="Arial" w:cs="Arial"/>
        </w:rPr>
        <w:t>“</w:t>
      </w:r>
      <w:r w:rsidRPr="001968E9">
        <w:rPr>
          <w:rFonts w:ascii="Arial" w:hAnsi="Arial" w:cs="Arial"/>
        </w:rPr>
        <w:t>electrodependiente</w:t>
      </w:r>
      <w:r w:rsidR="003E4EB3" w:rsidRPr="001968E9">
        <w:rPr>
          <w:rFonts w:ascii="Arial" w:hAnsi="Arial" w:cs="Arial"/>
        </w:rPr>
        <w:t>”</w:t>
      </w:r>
      <w:r w:rsidRPr="001968E9">
        <w:rPr>
          <w:rFonts w:ascii="Arial" w:hAnsi="Arial" w:cs="Arial"/>
        </w:rPr>
        <w:t xml:space="preserve">, </w:t>
      </w:r>
      <w:r w:rsidR="00CC56B2" w:rsidRPr="001968E9">
        <w:rPr>
          <w:rFonts w:ascii="Arial" w:hAnsi="Arial" w:cs="Arial"/>
        </w:rPr>
        <w:t>el que le exige</w:t>
      </w:r>
      <w:r w:rsidRPr="001968E9">
        <w:rPr>
          <w:rFonts w:ascii="Arial" w:hAnsi="Arial" w:cs="Arial"/>
        </w:rPr>
        <w:t xml:space="preserve"> presentar un certificado médico que avale</w:t>
      </w:r>
      <w:r w:rsidR="00CC56B2" w:rsidRPr="001968E9">
        <w:rPr>
          <w:rFonts w:ascii="Arial" w:hAnsi="Arial" w:cs="Arial"/>
        </w:rPr>
        <w:t xml:space="preserve"> </w:t>
      </w:r>
      <w:r w:rsidR="00406559" w:rsidRPr="001968E9">
        <w:rPr>
          <w:rFonts w:ascii="Arial" w:hAnsi="Arial" w:cs="Arial"/>
        </w:rPr>
        <w:t xml:space="preserve">su condición de salud </w:t>
      </w:r>
      <w:r w:rsidR="00C761B3" w:rsidRPr="001968E9">
        <w:rPr>
          <w:rFonts w:ascii="Arial" w:hAnsi="Arial" w:cs="Arial"/>
        </w:rPr>
        <w:t xml:space="preserve">(o incluso vital) </w:t>
      </w:r>
      <w:r w:rsidR="00406559" w:rsidRPr="001968E9">
        <w:rPr>
          <w:rFonts w:ascii="Arial" w:hAnsi="Arial" w:cs="Arial"/>
        </w:rPr>
        <w:t xml:space="preserve">asociada </w:t>
      </w:r>
      <w:r w:rsidR="00C761B3" w:rsidRPr="001968E9">
        <w:rPr>
          <w:rFonts w:ascii="Arial" w:hAnsi="Arial" w:cs="Arial"/>
        </w:rPr>
        <w:t>o dependiente de</w:t>
      </w:r>
      <w:r w:rsidR="00406559" w:rsidRPr="001968E9">
        <w:rPr>
          <w:rFonts w:ascii="Arial" w:hAnsi="Arial" w:cs="Arial"/>
        </w:rPr>
        <w:t xml:space="preserve"> una fuente de energía</w:t>
      </w:r>
      <w:r w:rsidR="00E5648A" w:rsidRPr="001968E9">
        <w:rPr>
          <w:rFonts w:ascii="Arial" w:hAnsi="Arial" w:cs="Arial"/>
        </w:rPr>
        <w:t>,</w:t>
      </w:r>
      <w:r w:rsidRPr="001968E9">
        <w:rPr>
          <w:rFonts w:ascii="Arial" w:hAnsi="Arial" w:cs="Arial"/>
        </w:rPr>
        <w:t xml:space="preserve"> </w:t>
      </w:r>
      <w:r w:rsidR="00E5648A" w:rsidRPr="001968E9">
        <w:rPr>
          <w:rFonts w:ascii="Arial" w:hAnsi="Arial" w:cs="Arial"/>
        </w:rPr>
        <w:t xml:space="preserve">el que </w:t>
      </w:r>
      <w:r w:rsidRPr="001968E9">
        <w:rPr>
          <w:rFonts w:ascii="Arial" w:hAnsi="Arial" w:cs="Arial"/>
        </w:rPr>
        <w:t xml:space="preserve">se inscribe </w:t>
      </w:r>
      <w:r w:rsidR="00E5648A" w:rsidRPr="001968E9">
        <w:rPr>
          <w:rFonts w:ascii="Arial" w:hAnsi="Arial" w:cs="Arial"/>
        </w:rPr>
        <w:t>a</w:t>
      </w:r>
      <w:r w:rsidRPr="001968E9">
        <w:rPr>
          <w:rFonts w:ascii="Arial" w:hAnsi="Arial" w:cs="Arial"/>
        </w:rPr>
        <w:t>n</w:t>
      </w:r>
      <w:r w:rsidR="00E5648A" w:rsidRPr="001968E9">
        <w:rPr>
          <w:rFonts w:ascii="Arial" w:hAnsi="Arial" w:cs="Arial"/>
        </w:rPr>
        <w:t>te</w:t>
      </w:r>
      <w:r w:rsidRPr="001968E9">
        <w:rPr>
          <w:rFonts w:ascii="Arial" w:hAnsi="Arial" w:cs="Arial"/>
        </w:rPr>
        <w:t xml:space="preserve"> la compañía de distribución eléctrica correspondiente, </w:t>
      </w:r>
      <w:r w:rsidR="008D3798" w:rsidRPr="001968E9">
        <w:rPr>
          <w:rFonts w:ascii="Arial" w:hAnsi="Arial" w:cs="Arial"/>
        </w:rPr>
        <w:t>para “</w:t>
      </w:r>
      <w:r w:rsidRPr="001968E9">
        <w:rPr>
          <w:rFonts w:ascii="Arial" w:hAnsi="Arial" w:cs="Arial"/>
        </w:rPr>
        <w:t>registra</w:t>
      </w:r>
      <w:r w:rsidR="008D3798" w:rsidRPr="001968E9">
        <w:rPr>
          <w:rFonts w:ascii="Arial" w:hAnsi="Arial" w:cs="Arial"/>
        </w:rPr>
        <w:t>r”</w:t>
      </w:r>
      <w:r w:rsidRPr="001968E9">
        <w:rPr>
          <w:rFonts w:ascii="Arial" w:hAnsi="Arial" w:cs="Arial"/>
        </w:rPr>
        <w:t xml:space="preserve"> </w:t>
      </w:r>
      <w:r w:rsidR="008D3798" w:rsidRPr="001968E9">
        <w:rPr>
          <w:rFonts w:ascii="Arial" w:hAnsi="Arial" w:cs="Arial"/>
        </w:rPr>
        <w:t xml:space="preserve">a la </w:t>
      </w:r>
      <w:r w:rsidR="003C72FA" w:rsidRPr="001968E9">
        <w:rPr>
          <w:rFonts w:ascii="Arial" w:hAnsi="Arial" w:cs="Arial"/>
        </w:rPr>
        <w:t xml:space="preserve">persona </w:t>
      </w:r>
      <w:r w:rsidRPr="001968E9">
        <w:rPr>
          <w:rFonts w:ascii="Arial" w:hAnsi="Arial" w:cs="Arial"/>
        </w:rPr>
        <w:t xml:space="preserve">en </w:t>
      </w:r>
      <w:r w:rsidR="003C72FA" w:rsidRPr="001968E9">
        <w:rPr>
          <w:rFonts w:ascii="Arial" w:hAnsi="Arial" w:cs="Arial"/>
        </w:rPr>
        <w:t xml:space="preserve">el </w:t>
      </w:r>
      <w:r w:rsidRPr="001968E9">
        <w:rPr>
          <w:rFonts w:ascii="Arial" w:hAnsi="Arial" w:cs="Arial"/>
        </w:rPr>
        <w:t>catastro que la empresa</w:t>
      </w:r>
      <w:r w:rsidR="003C72FA" w:rsidRPr="001968E9">
        <w:rPr>
          <w:rFonts w:ascii="Arial" w:hAnsi="Arial" w:cs="Arial"/>
        </w:rPr>
        <w:t xml:space="preserve"> mantiene</w:t>
      </w:r>
      <w:r w:rsidRPr="001968E9">
        <w:rPr>
          <w:rFonts w:ascii="Arial" w:hAnsi="Arial" w:cs="Arial"/>
        </w:rPr>
        <w:t xml:space="preserve">. Sin embargo, </w:t>
      </w:r>
      <w:r w:rsidR="003C72FA" w:rsidRPr="001968E9">
        <w:rPr>
          <w:rFonts w:ascii="Arial" w:hAnsi="Arial" w:cs="Arial"/>
        </w:rPr>
        <w:t xml:space="preserve">aclaró, tal </w:t>
      </w:r>
      <w:r w:rsidRPr="001968E9">
        <w:rPr>
          <w:rFonts w:ascii="Arial" w:hAnsi="Arial" w:cs="Arial"/>
        </w:rPr>
        <w:t xml:space="preserve">catastro es limitado, ya que, a pesar de que la compañía tiene información sobre quiénes son los electrodependientes y dónde viven, no </w:t>
      </w:r>
      <w:r w:rsidR="0058390C" w:rsidRPr="001968E9">
        <w:rPr>
          <w:rFonts w:ascii="Arial" w:hAnsi="Arial" w:cs="Arial"/>
        </w:rPr>
        <w:t>puede determinar</w:t>
      </w:r>
      <w:r w:rsidRPr="001968E9">
        <w:rPr>
          <w:rFonts w:ascii="Arial" w:hAnsi="Arial" w:cs="Arial"/>
        </w:rPr>
        <w:t xml:space="preserve"> si su suministro eléctrico se ha interrumpido en caso de </w:t>
      </w:r>
      <w:r w:rsidR="0058390C" w:rsidRPr="001968E9">
        <w:rPr>
          <w:rFonts w:ascii="Arial" w:hAnsi="Arial" w:cs="Arial"/>
        </w:rPr>
        <w:t xml:space="preserve">un </w:t>
      </w:r>
      <w:r w:rsidRPr="001968E9">
        <w:rPr>
          <w:rFonts w:ascii="Arial" w:hAnsi="Arial" w:cs="Arial"/>
        </w:rPr>
        <w:t>corte</w:t>
      </w:r>
      <w:r w:rsidR="0058390C" w:rsidRPr="001968E9">
        <w:rPr>
          <w:rFonts w:ascii="Arial" w:hAnsi="Arial" w:cs="Arial"/>
        </w:rPr>
        <w:t xml:space="preserve"> de energía;</w:t>
      </w:r>
      <w:r w:rsidRPr="001968E9">
        <w:rPr>
          <w:rFonts w:ascii="Arial" w:hAnsi="Arial" w:cs="Arial"/>
        </w:rPr>
        <w:t xml:space="preserve"> el actual</w:t>
      </w:r>
      <w:r w:rsidR="0058390C" w:rsidRPr="001968E9">
        <w:rPr>
          <w:rFonts w:ascii="Arial" w:hAnsi="Arial" w:cs="Arial"/>
        </w:rPr>
        <w:t xml:space="preserve"> procedimiento</w:t>
      </w:r>
      <w:r w:rsidRPr="001968E9">
        <w:rPr>
          <w:rFonts w:ascii="Arial" w:hAnsi="Arial" w:cs="Arial"/>
        </w:rPr>
        <w:t>, que implica que las personas</w:t>
      </w:r>
      <w:r w:rsidR="0058390C" w:rsidRPr="001968E9">
        <w:rPr>
          <w:rFonts w:ascii="Arial" w:hAnsi="Arial" w:cs="Arial"/>
        </w:rPr>
        <w:t xml:space="preserve"> deben</w:t>
      </w:r>
      <w:r w:rsidRPr="001968E9">
        <w:rPr>
          <w:rFonts w:ascii="Arial" w:hAnsi="Arial" w:cs="Arial"/>
        </w:rPr>
        <w:t xml:space="preserve"> llam</w:t>
      </w:r>
      <w:r w:rsidR="0058390C" w:rsidRPr="001968E9">
        <w:rPr>
          <w:rFonts w:ascii="Arial" w:hAnsi="Arial" w:cs="Arial"/>
        </w:rPr>
        <w:t>ar</w:t>
      </w:r>
      <w:r w:rsidRPr="001968E9">
        <w:rPr>
          <w:rFonts w:ascii="Arial" w:hAnsi="Arial" w:cs="Arial"/>
        </w:rPr>
        <w:t xml:space="preserve"> por teléfono</w:t>
      </w:r>
      <w:r w:rsidR="0058390C" w:rsidRPr="001968E9">
        <w:rPr>
          <w:rFonts w:ascii="Arial" w:hAnsi="Arial" w:cs="Arial"/>
        </w:rPr>
        <w:t xml:space="preserve"> a la compañía</w:t>
      </w:r>
      <w:r w:rsidRPr="001968E9">
        <w:rPr>
          <w:rFonts w:ascii="Arial" w:hAnsi="Arial" w:cs="Arial"/>
        </w:rPr>
        <w:t xml:space="preserve"> para reportar</w:t>
      </w:r>
      <w:r w:rsidR="0053775B" w:rsidRPr="001968E9">
        <w:rPr>
          <w:rFonts w:ascii="Arial" w:hAnsi="Arial" w:cs="Arial"/>
        </w:rPr>
        <w:t xml:space="preserve"> el</w:t>
      </w:r>
      <w:r w:rsidRPr="001968E9">
        <w:rPr>
          <w:rFonts w:ascii="Arial" w:hAnsi="Arial" w:cs="Arial"/>
        </w:rPr>
        <w:t xml:space="preserve"> corte de energía, no es eficiente ni efectivo en la práctica, pues muchas veces no se reciben las llamadas de manera adecuada.</w:t>
      </w:r>
    </w:p>
    <w:p w14:paraId="2700AD9C" w14:textId="4024F888" w:rsidR="00E94F45" w:rsidRPr="001968E9" w:rsidRDefault="009B2F0A"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Enfatizó en que </w:t>
      </w:r>
      <w:r w:rsidR="00096F6E" w:rsidRPr="001968E9">
        <w:rPr>
          <w:rFonts w:ascii="Arial" w:hAnsi="Arial" w:cs="Arial"/>
        </w:rPr>
        <w:t xml:space="preserve">es la falta de divulgación y comprensión pública de la ley, </w:t>
      </w:r>
      <w:r w:rsidR="00660E7C" w:rsidRPr="001968E9">
        <w:rPr>
          <w:rFonts w:ascii="Arial" w:hAnsi="Arial" w:cs="Arial"/>
        </w:rPr>
        <w:t xml:space="preserve">lo </w:t>
      </w:r>
      <w:r w:rsidR="00F446F6" w:rsidRPr="001968E9">
        <w:rPr>
          <w:rFonts w:ascii="Arial" w:hAnsi="Arial" w:cs="Arial"/>
        </w:rPr>
        <w:t>que,</w:t>
      </w:r>
      <w:r w:rsidR="00096F6E" w:rsidRPr="001968E9">
        <w:rPr>
          <w:rFonts w:ascii="Arial" w:hAnsi="Arial" w:cs="Arial"/>
        </w:rPr>
        <w:t xml:space="preserve"> en su opinión, provoca que muchos usuarios no aprovechen correctamente los beneficios que esta les otorga</w:t>
      </w:r>
      <w:r w:rsidR="00D178B8" w:rsidRPr="001968E9">
        <w:rPr>
          <w:rFonts w:ascii="Arial" w:hAnsi="Arial" w:cs="Arial"/>
        </w:rPr>
        <w:t>,</w:t>
      </w:r>
      <w:r w:rsidR="00096F6E" w:rsidRPr="001968E9">
        <w:rPr>
          <w:rFonts w:ascii="Arial" w:hAnsi="Arial" w:cs="Arial"/>
        </w:rPr>
        <w:t xml:space="preserve"> </w:t>
      </w:r>
      <w:r w:rsidR="00194760" w:rsidRPr="001968E9">
        <w:rPr>
          <w:rFonts w:ascii="Arial" w:hAnsi="Arial" w:cs="Arial"/>
        </w:rPr>
        <w:t xml:space="preserve">y </w:t>
      </w:r>
      <w:r w:rsidR="00096F6E" w:rsidRPr="001968E9">
        <w:rPr>
          <w:rFonts w:ascii="Arial" w:hAnsi="Arial" w:cs="Arial"/>
        </w:rPr>
        <w:t>que uno de los mayores defectos de la implementación de la ley es que no ha sido adecuadamente difundida entre la población, especialmente entre las personas con menos recursos o conocimientos técnicos. A pesar de que la ley permite que los usuarios puedan acceder a cantidades significativas de energía gratuita, muchas personas optan por soluciones menos favorables por desconocimiento, como aceptar una oferta limitada de 50 kilowatts, cuando la normativa realmente les permitiría acceder a una cantidad ilimitada de energía sin costo. Este es, según él, un error grave que se puede corregir con una campaña de divulgación masiva.</w:t>
      </w:r>
    </w:p>
    <w:p w14:paraId="007EA5B3" w14:textId="150C0760"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lastRenderedPageBreak/>
        <w:t xml:space="preserve">Subrayó además la importancia de contar con un catastro detallado de </w:t>
      </w:r>
      <w:r w:rsidR="004A0866" w:rsidRPr="001968E9">
        <w:rPr>
          <w:rFonts w:ascii="Arial" w:hAnsi="Arial" w:cs="Arial"/>
        </w:rPr>
        <w:t>l</w:t>
      </w:r>
      <w:r w:rsidR="00DB6A35" w:rsidRPr="001968E9">
        <w:rPr>
          <w:rFonts w:ascii="Arial" w:hAnsi="Arial" w:cs="Arial"/>
        </w:rPr>
        <w:t xml:space="preserve">as personas </w:t>
      </w:r>
      <w:r w:rsidRPr="001968E9">
        <w:rPr>
          <w:rFonts w:ascii="Arial" w:hAnsi="Arial" w:cs="Arial"/>
        </w:rPr>
        <w:t xml:space="preserve">electrodependientes en el país, que permita a las compañías eléctricas identificar de manera precisa y rápida a las personas que realmente necesitan asistencia. Actualmente, </w:t>
      </w:r>
      <w:r w:rsidR="00A634E4" w:rsidRPr="001968E9">
        <w:rPr>
          <w:rFonts w:ascii="Arial" w:hAnsi="Arial" w:cs="Arial"/>
        </w:rPr>
        <w:t>detalló</w:t>
      </w:r>
      <w:r w:rsidR="00FF0578" w:rsidRPr="001968E9">
        <w:rPr>
          <w:rFonts w:ascii="Arial" w:hAnsi="Arial" w:cs="Arial"/>
        </w:rPr>
        <w:t xml:space="preserve">, </w:t>
      </w:r>
      <w:r w:rsidRPr="001968E9">
        <w:rPr>
          <w:rFonts w:ascii="Arial" w:hAnsi="Arial" w:cs="Arial"/>
        </w:rPr>
        <w:t>el catastro disponible es demasiado básico, lo que dificulta la acción inmediata en situaciones de emergencia energética</w:t>
      </w:r>
      <w:r w:rsidR="00FF0578" w:rsidRPr="001968E9">
        <w:rPr>
          <w:rFonts w:ascii="Arial" w:hAnsi="Arial" w:cs="Arial"/>
        </w:rPr>
        <w:t>,</w:t>
      </w:r>
      <w:r w:rsidRPr="001968E9">
        <w:rPr>
          <w:rFonts w:ascii="Arial" w:hAnsi="Arial" w:cs="Arial"/>
        </w:rPr>
        <w:t xml:space="preserve"> </w:t>
      </w:r>
      <w:r w:rsidR="00FF0578" w:rsidRPr="001968E9">
        <w:rPr>
          <w:rFonts w:ascii="Arial" w:hAnsi="Arial" w:cs="Arial"/>
        </w:rPr>
        <w:t>pero</w:t>
      </w:r>
      <w:r w:rsidRPr="001968E9">
        <w:rPr>
          <w:rFonts w:ascii="Arial" w:hAnsi="Arial" w:cs="Arial"/>
        </w:rPr>
        <w:t xml:space="preserve"> debe</w:t>
      </w:r>
      <w:r w:rsidR="009E5B49" w:rsidRPr="001968E9">
        <w:rPr>
          <w:rFonts w:ascii="Arial" w:hAnsi="Arial" w:cs="Arial"/>
        </w:rPr>
        <w:t>ría</w:t>
      </w:r>
      <w:r w:rsidRPr="001968E9">
        <w:rPr>
          <w:rFonts w:ascii="Arial" w:hAnsi="Arial" w:cs="Arial"/>
        </w:rPr>
        <w:t xml:space="preserve"> incluir detalles precisos como la localización geográfica (mediante georeferenciación), el tipo de medidor que tiene cada persona, los equipos de soporte vital que utilizan, y su situación médica, lo cual permitiría a las compañías responder de manera más eficiente durante cortes de energía. </w:t>
      </w:r>
    </w:p>
    <w:p w14:paraId="5E7CEC8A" w14:textId="32C3F0D4" w:rsidR="00E94F45" w:rsidRPr="001968E9" w:rsidRDefault="00377E25"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Aludió a </w:t>
      </w:r>
      <w:r w:rsidR="00096F6E" w:rsidRPr="001968E9">
        <w:rPr>
          <w:rFonts w:ascii="Arial" w:hAnsi="Arial" w:cs="Arial"/>
        </w:rPr>
        <w:t xml:space="preserve">su experiencia con empresas como Enel, que están implementando medidores inteligentes para mejorar la gestión de la distribución de energía. Sin embargo, indicó </w:t>
      </w:r>
      <w:r w:rsidRPr="001968E9">
        <w:rPr>
          <w:rFonts w:ascii="Arial" w:hAnsi="Arial" w:cs="Arial"/>
        </w:rPr>
        <w:t>que,</w:t>
      </w:r>
      <w:r w:rsidR="00096F6E" w:rsidRPr="001968E9">
        <w:rPr>
          <w:rFonts w:ascii="Arial" w:hAnsi="Arial" w:cs="Arial"/>
        </w:rPr>
        <w:t xml:space="preserve"> aunque se espera que todos los hogares cuenten con estos medidores para marzo de 2026, la realidad es que muchos hogares electrodependientes seguirán enfrentando riesgos durante el invierno de ese año, sin una solución inmediata. A su juicio, el esfuerzo de instalar estos medidores debería acelerarse, y también sugirió que otras compañías deben ser presionadas para que trabajen en la misma dirección. </w:t>
      </w:r>
    </w:p>
    <w:p w14:paraId="26C81965" w14:textId="77777777"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t>Hizo alusión a la necesidad de que las soluciones energéticas para los electrodependientes sean más personalizadas. No todas las viviendas requieren las mismas soluciones: mientras algunas pueden beneficiarse de generadores, otras podrían optar por alternativas más limpias y sostenibles, como paneles solares fotovoltaicos o sistemas de respaldo de energía en forma de UPS. Sin embargo, para implementar estas alternativas de manera efectiva, se necesita un trabajo de planificación y coordinación que aún no ha sido realizado adecuadamente.</w:t>
      </w:r>
    </w:p>
    <w:p w14:paraId="4483E2AB" w14:textId="4B9518A2"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Finalmente, cuestionó las sanciones que se proponen en la modificación de la ley, argumentando que las multas de gran envergadura destinadas al </w:t>
      </w:r>
      <w:r w:rsidR="00FB552E" w:rsidRPr="001968E9">
        <w:rPr>
          <w:rFonts w:ascii="Arial" w:hAnsi="Arial" w:cs="Arial"/>
        </w:rPr>
        <w:t>Estado</w:t>
      </w:r>
      <w:r w:rsidRPr="001968E9">
        <w:rPr>
          <w:rFonts w:ascii="Arial" w:hAnsi="Arial" w:cs="Arial"/>
        </w:rPr>
        <w:t xml:space="preserve"> no resolverían los problemas reales que enfrentan los electrodependientes. En su lugar, abogó por un enfoque más </w:t>
      </w:r>
      <w:r w:rsidR="00377E25" w:rsidRPr="001968E9">
        <w:rPr>
          <w:rFonts w:ascii="Arial" w:hAnsi="Arial" w:cs="Arial"/>
        </w:rPr>
        <w:t>centr</w:t>
      </w:r>
      <w:r w:rsidRPr="001968E9">
        <w:rPr>
          <w:rFonts w:ascii="Arial" w:hAnsi="Arial" w:cs="Arial"/>
        </w:rPr>
        <w:t>ado en la acción directa: garantizar que nunca falte energía para quienes más la necesitan. Dejó en claro que su principal preocupación no es tanto el contenido de la ley en sí, sino la falta de implementación efectiva y el trabajo necesario para ponerla en marcha de manera adecuada.</w:t>
      </w:r>
    </w:p>
    <w:p w14:paraId="673228D6" w14:textId="1638EAE6" w:rsidR="00236A71" w:rsidRPr="001968E9" w:rsidRDefault="003E28E0"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Seguidamente </w:t>
      </w:r>
      <w:r w:rsidRPr="001968E9">
        <w:rPr>
          <w:rFonts w:ascii="Arial" w:hAnsi="Arial" w:cs="Arial"/>
          <w:b/>
          <w:bCs/>
        </w:rPr>
        <w:t>la señora Cindy González</w:t>
      </w:r>
      <w:r w:rsidRPr="001968E9">
        <w:rPr>
          <w:rFonts w:ascii="Arial" w:hAnsi="Arial" w:cs="Arial"/>
        </w:rPr>
        <w:t xml:space="preserve"> complementó </w:t>
      </w:r>
      <w:r w:rsidR="00B60907" w:rsidRPr="001968E9">
        <w:rPr>
          <w:rFonts w:ascii="Arial" w:hAnsi="Arial" w:cs="Arial"/>
        </w:rPr>
        <w:t>la exposición del señor Simpson</w:t>
      </w:r>
      <w:r w:rsidR="00CC36E5" w:rsidRPr="001968E9">
        <w:rPr>
          <w:rFonts w:ascii="Arial" w:hAnsi="Arial" w:cs="Arial"/>
        </w:rPr>
        <w:t xml:space="preserve">, y se </w:t>
      </w:r>
      <w:r w:rsidR="00990522" w:rsidRPr="001968E9">
        <w:rPr>
          <w:rFonts w:ascii="Arial" w:hAnsi="Arial" w:cs="Arial"/>
        </w:rPr>
        <w:t>declaró</w:t>
      </w:r>
      <w:r w:rsidR="00CC36E5" w:rsidRPr="001968E9">
        <w:rPr>
          <w:rFonts w:ascii="Arial" w:hAnsi="Arial" w:cs="Arial"/>
        </w:rPr>
        <w:t xml:space="preserve"> la impulsora y creadora del movimiento </w:t>
      </w:r>
      <w:r w:rsidR="00CC36E5" w:rsidRPr="001968E9">
        <w:rPr>
          <w:rFonts w:ascii="Arial" w:hAnsi="Arial" w:cs="Arial"/>
          <w:i/>
          <w:iCs/>
        </w:rPr>
        <w:t>"Luz Para Ellos Chile"</w:t>
      </w:r>
      <w:r w:rsidR="00CC36E5" w:rsidRPr="001968E9">
        <w:rPr>
          <w:rFonts w:ascii="Arial" w:hAnsi="Arial" w:cs="Arial"/>
        </w:rPr>
        <w:t xml:space="preserve">, a partir de </w:t>
      </w:r>
      <w:r w:rsidR="00990522" w:rsidRPr="001968E9">
        <w:rPr>
          <w:rFonts w:ascii="Arial" w:hAnsi="Arial" w:cs="Arial"/>
        </w:rPr>
        <w:t xml:space="preserve">la experiencia de su </w:t>
      </w:r>
      <w:r w:rsidR="007756FD" w:rsidRPr="001968E9">
        <w:rPr>
          <w:rFonts w:ascii="Arial" w:hAnsi="Arial" w:cs="Arial"/>
        </w:rPr>
        <w:t xml:space="preserve">fallecido </w:t>
      </w:r>
      <w:r w:rsidR="00990522" w:rsidRPr="001968E9">
        <w:rPr>
          <w:rFonts w:ascii="Arial" w:hAnsi="Arial" w:cs="Arial"/>
        </w:rPr>
        <w:t xml:space="preserve">hijo, Lucas Riquelme, </w:t>
      </w:r>
      <w:r w:rsidR="00985361" w:rsidRPr="001968E9">
        <w:rPr>
          <w:rFonts w:ascii="Arial" w:hAnsi="Arial" w:cs="Arial"/>
        </w:rPr>
        <w:t xml:space="preserve">quien </w:t>
      </w:r>
      <w:r w:rsidR="00990522" w:rsidRPr="001968E9">
        <w:rPr>
          <w:rFonts w:ascii="Arial" w:hAnsi="Arial" w:cs="Arial"/>
        </w:rPr>
        <w:t xml:space="preserve">fue un niño emblemático </w:t>
      </w:r>
      <w:r w:rsidR="004567B3" w:rsidRPr="001968E9">
        <w:rPr>
          <w:rFonts w:ascii="Arial" w:hAnsi="Arial" w:cs="Arial"/>
        </w:rPr>
        <w:t xml:space="preserve">en la génesis </w:t>
      </w:r>
      <w:r w:rsidR="00990522" w:rsidRPr="001968E9">
        <w:rPr>
          <w:rFonts w:ascii="Arial" w:hAnsi="Arial" w:cs="Arial"/>
        </w:rPr>
        <w:t>de la ley N°</w:t>
      </w:r>
      <w:r w:rsidR="004567B3" w:rsidRPr="001968E9">
        <w:rPr>
          <w:rFonts w:ascii="Arial" w:hAnsi="Arial" w:cs="Arial"/>
        </w:rPr>
        <w:t xml:space="preserve"> </w:t>
      </w:r>
      <w:r w:rsidR="00990522" w:rsidRPr="001968E9">
        <w:rPr>
          <w:rFonts w:ascii="Arial" w:hAnsi="Arial" w:cs="Arial"/>
        </w:rPr>
        <w:t xml:space="preserve">21.304 </w:t>
      </w:r>
      <w:r w:rsidR="004567B3" w:rsidRPr="001968E9">
        <w:rPr>
          <w:rFonts w:ascii="Arial" w:hAnsi="Arial" w:cs="Arial"/>
        </w:rPr>
        <w:t>Sobre suministro de electricidad para personas electrodependientes. Insistió en las dificultades de contar con equipos generadores adecuados para personas electrodependientes, y cómo el acceso a estos equipos puede ser problemático, especialmente en departamentos o viviendas con</w:t>
      </w:r>
      <w:r w:rsidR="00F04F51" w:rsidRPr="001968E9">
        <w:rPr>
          <w:rFonts w:ascii="Arial" w:hAnsi="Arial" w:cs="Arial"/>
        </w:rPr>
        <w:t xml:space="preserve"> determinadas</w:t>
      </w:r>
      <w:r w:rsidR="004567B3" w:rsidRPr="001968E9">
        <w:rPr>
          <w:rFonts w:ascii="Arial" w:hAnsi="Arial" w:cs="Arial"/>
        </w:rPr>
        <w:t xml:space="preserve"> condiciones particulares.</w:t>
      </w:r>
      <w:r w:rsidR="00572EE9" w:rsidRPr="001968E9">
        <w:rPr>
          <w:rFonts w:ascii="Arial" w:hAnsi="Arial" w:cs="Arial"/>
        </w:rPr>
        <w:t xml:space="preserve"> </w:t>
      </w:r>
      <w:r w:rsidR="006C2170" w:rsidRPr="001968E9">
        <w:rPr>
          <w:rFonts w:ascii="Arial" w:hAnsi="Arial" w:cs="Arial"/>
        </w:rPr>
        <w:t xml:space="preserve">Consideró urgente </w:t>
      </w:r>
      <w:r w:rsidR="006B4DFE" w:rsidRPr="001968E9">
        <w:rPr>
          <w:rFonts w:ascii="Arial" w:hAnsi="Arial" w:cs="Arial"/>
        </w:rPr>
        <w:t>que sea el Ministerio de Salud quien tome control del registro de electrodependientes, actualmente gestionado por la</w:t>
      </w:r>
      <w:r w:rsidR="00107A48" w:rsidRPr="001968E9">
        <w:rPr>
          <w:rFonts w:ascii="Arial" w:hAnsi="Arial" w:cs="Arial"/>
        </w:rPr>
        <w:t xml:space="preserve"> </w:t>
      </w:r>
      <w:r w:rsidR="006B4DFE" w:rsidRPr="001968E9">
        <w:rPr>
          <w:rFonts w:ascii="Arial" w:hAnsi="Arial" w:cs="Arial"/>
        </w:rPr>
        <w:t xml:space="preserve">Superintendencia de </w:t>
      </w:r>
      <w:r w:rsidR="00620E99" w:rsidRPr="001968E9">
        <w:rPr>
          <w:rFonts w:ascii="Arial" w:hAnsi="Arial" w:cs="Arial"/>
        </w:rPr>
        <w:t>Electricidad y Combustibles</w:t>
      </w:r>
      <w:r w:rsidR="007A266C" w:rsidRPr="001968E9">
        <w:rPr>
          <w:rFonts w:ascii="Arial" w:hAnsi="Arial" w:cs="Arial"/>
        </w:rPr>
        <w:t>,</w:t>
      </w:r>
      <w:r w:rsidR="006B4DFE" w:rsidRPr="001968E9">
        <w:rPr>
          <w:rFonts w:ascii="Arial" w:hAnsi="Arial" w:cs="Arial"/>
        </w:rPr>
        <w:t xml:space="preserve"> SEC</w:t>
      </w:r>
      <w:r w:rsidR="007A266C" w:rsidRPr="001968E9">
        <w:rPr>
          <w:rFonts w:ascii="Arial" w:hAnsi="Arial" w:cs="Arial"/>
        </w:rPr>
        <w:t>,</w:t>
      </w:r>
      <w:r w:rsidR="006B4DFE" w:rsidRPr="001968E9">
        <w:rPr>
          <w:rFonts w:ascii="Arial" w:hAnsi="Arial" w:cs="Arial"/>
        </w:rPr>
        <w:t xml:space="preserve"> y el Ministerio de Energía</w:t>
      </w:r>
      <w:r w:rsidR="00966CB7" w:rsidRPr="001968E9">
        <w:rPr>
          <w:rFonts w:ascii="Arial" w:hAnsi="Arial" w:cs="Arial"/>
        </w:rPr>
        <w:t>, sometiendo a las familias que intentan registrar a un paciente como electrodependiente a excesiva burocracia y complejos trámites administrativos</w:t>
      </w:r>
      <w:r w:rsidR="005761B5" w:rsidRPr="001968E9">
        <w:rPr>
          <w:rFonts w:ascii="Arial" w:hAnsi="Arial" w:cs="Arial"/>
        </w:rPr>
        <w:t xml:space="preserve">. Sugirió en cambio, que el Ministerio de Salud, al momento de emitir un certificado médico de </w:t>
      </w:r>
      <w:proofErr w:type="spellStart"/>
      <w:r w:rsidR="005761B5" w:rsidRPr="001968E9">
        <w:rPr>
          <w:rFonts w:ascii="Arial" w:hAnsi="Arial" w:cs="Arial"/>
          <w:i/>
          <w:iCs/>
        </w:rPr>
        <w:t>electrodependencia</w:t>
      </w:r>
      <w:proofErr w:type="spellEnd"/>
      <w:r w:rsidR="005761B5" w:rsidRPr="001968E9">
        <w:rPr>
          <w:rFonts w:ascii="Arial" w:hAnsi="Arial" w:cs="Arial"/>
        </w:rPr>
        <w:t xml:space="preserve">, clasificara a los pacientes como </w:t>
      </w:r>
      <w:r w:rsidR="0001760A" w:rsidRPr="001968E9">
        <w:rPr>
          <w:rFonts w:ascii="Arial" w:hAnsi="Arial" w:cs="Arial"/>
        </w:rPr>
        <w:t>“</w:t>
      </w:r>
      <w:r w:rsidR="005761B5" w:rsidRPr="001968E9">
        <w:rPr>
          <w:rFonts w:ascii="Arial" w:hAnsi="Arial" w:cs="Arial"/>
        </w:rPr>
        <w:t>leves</w:t>
      </w:r>
      <w:r w:rsidR="0001760A" w:rsidRPr="001968E9">
        <w:rPr>
          <w:rFonts w:ascii="Arial" w:hAnsi="Arial" w:cs="Arial"/>
        </w:rPr>
        <w:t>”</w:t>
      </w:r>
      <w:r w:rsidR="005761B5" w:rsidRPr="001968E9">
        <w:rPr>
          <w:rFonts w:ascii="Arial" w:hAnsi="Arial" w:cs="Arial"/>
        </w:rPr>
        <w:t xml:space="preserve">, </w:t>
      </w:r>
      <w:r w:rsidR="0001760A" w:rsidRPr="001968E9">
        <w:rPr>
          <w:rFonts w:ascii="Arial" w:hAnsi="Arial" w:cs="Arial"/>
        </w:rPr>
        <w:t>“</w:t>
      </w:r>
      <w:r w:rsidR="005761B5" w:rsidRPr="001968E9">
        <w:rPr>
          <w:rFonts w:ascii="Arial" w:hAnsi="Arial" w:cs="Arial"/>
        </w:rPr>
        <w:t>moderados</w:t>
      </w:r>
      <w:r w:rsidR="0001760A" w:rsidRPr="001968E9">
        <w:rPr>
          <w:rFonts w:ascii="Arial" w:hAnsi="Arial" w:cs="Arial"/>
        </w:rPr>
        <w:t>”</w:t>
      </w:r>
      <w:r w:rsidR="005761B5" w:rsidRPr="001968E9">
        <w:rPr>
          <w:rFonts w:ascii="Arial" w:hAnsi="Arial" w:cs="Arial"/>
        </w:rPr>
        <w:t xml:space="preserve"> o </w:t>
      </w:r>
      <w:r w:rsidR="0001760A" w:rsidRPr="001968E9">
        <w:rPr>
          <w:rFonts w:ascii="Arial" w:hAnsi="Arial" w:cs="Arial"/>
        </w:rPr>
        <w:t>“</w:t>
      </w:r>
      <w:r w:rsidR="005761B5" w:rsidRPr="001968E9">
        <w:rPr>
          <w:rFonts w:ascii="Arial" w:hAnsi="Arial" w:cs="Arial"/>
        </w:rPr>
        <w:t>graves</w:t>
      </w:r>
      <w:r w:rsidR="0001760A" w:rsidRPr="001968E9">
        <w:rPr>
          <w:rFonts w:ascii="Arial" w:hAnsi="Arial" w:cs="Arial"/>
        </w:rPr>
        <w:t>”</w:t>
      </w:r>
      <w:r w:rsidR="005761B5" w:rsidRPr="001968E9">
        <w:rPr>
          <w:rFonts w:ascii="Arial" w:hAnsi="Arial" w:cs="Arial"/>
        </w:rPr>
        <w:t>, lo que permitiría que el registro fuera gestionado de forma más eficiente</w:t>
      </w:r>
      <w:r w:rsidR="0001760A" w:rsidRPr="001968E9">
        <w:rPr>
          <w:rFonts w:ascii="Arial" w:hAnsi="Arial" w:cs="Arial"/>
        </w:rPr>
        <w:t>, y no</w:t>
      </w:r>
      <w:r w:rsidR="00EB4190" w:rsidRPr="001968E9">
        <w:rPr>
          <w:rFonts w:ascii="Arial" w:hAnsi="Arial" w:cs="Arial"/>
        </w:rPr>
        <w:t xml:space="preserve"> exigir a las familias tener que actualizar constantemente la documentación, lo cual representa una carga </w:t>
      </w:r>
      <w:r w:rsidR="00EB4190" w:rsidRPr="001968E9">
        <w:rPr>
          <w:rFonts w:ascii="Arial" w:hAnsi="Arial" w:cs="Arial"/>
        </w:rPr>
        <w:lastRenderedPageBreak/>
        <w:t>adicional, especialmente cuando se trata de pacientes con condiciones graves que nunca se recuperarán, c</w:t>
      </w:r>
      <w:r w:rsidR="0009096A" w:rsidRPr="001968E9">
        <w:rPr>
          <w:rFonts w:ascii="Arial" w:hAnsi="Arial" w:cs="Arial"/>
        </w:rPr>
        <w:t>ual</w:t>
      </w:r>
      <w:r w:rsidR="00EB4190" w:rsidRPr="001968E9">
        <w:rPr>
          <w:rFonts w:ascii="Arial" w:hAnsi="Arial" w:cs="Arial"/>
        </w:rPr>
        <w:t xml:space="preserve"> fue el caso de su hijo</w:t>
      </w:r>
      <w:r w:rsidR="00D65C6A" w:rsidRPr="001968E9">
        <w:rPr>
          <w:rFonts w:ascii="Arial" w:hAnsi="Arial" w:cs="Arial"/>
        </w:rPr>
        <w:t>.</w:t>
      </w:r>
    </w:p>
    <w:p w14:paraId="393AEE17" w14:textId="77777777" w:rsidR="0074492D" w:rsidRPr="001968E9" w:rsidRDefault="0074492D" w:rsidP="00E94F45">
      <w:pPr>
        <w:tabs>
          <w:tab w:val="left" w:pos="1418"/>
        </w:tabs>
        <w:spacing w:before="120" w:after="120" w:line="276" w:lineRule="auto"/>
        <w:ind w:firstLine="1418"/>
        <w:jc w:val="both"/>
        <w:rPr>
          <w:rFonts w:ascii="Arial" w:hAnsi="Arial" w:cs="Arial"/>
        </w:rPr>
      </w:pPr>
    </w:p>
    <w:p w14:paraId="3B127EFA" w14:textId="65CAB3DE"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b/>
          <w:bCs/>
        </w:rPr>
        <w:t>En representación del Instituto Libertad y Desarrollo,</w:t>
      </w:r>
      <w:r w:rsidR="00273B59" w:rsidRPr="001968E9">
        <w:rPr>
          <w:rFonts w:ascii="Arial" w:hAnsi="Arial" w:cs="Arial"/>
          <w:b/>
          <w:bCs/>
        </w:rPr>
        <w:t xml:space="preserve"> el</w:t>
      </w:r>
      <w:r w:rsidRPr="001968E9">
        <w:rPr>
          <w:rFonts w:ascii="Arial" w:hAnsi="Arial" w:cs="Arial"/>
          <w:b/>
          <w:bCs/>
        </w:rPr>
        <w:t xml:space="preserve"> señor Juan Ignacio Gómez Corvalán</w:t>
      </w:r>
      <w:r w:rsidRPr="001968E9">
        <w:rPr>
          <w:rFonts w:ascii="Arial" w:hAnsi="Arial" w:cs="Arial"/>
        </w:rPr>
        <w:t xml:space="preserve"> expuso en base a una presentación que dejó a disposición de la </w:t>
      </w:r>
      <w:r w:rsidR="00377E25" w:rsidRPr="001968E9">
        <w:rPr>
          <w:rFonts w:ascii="Arial" w:hAnsi="Arial" w:cs="Arial"/>
        </w:rPr>
        <w:t>c</w:t>
      </w:r>
      <w:r w:rsidRPr="001968E9">
        <w:rPr>
          <w:rFonts w:ascii="Arial" w:hAnsi="Arial" w:cs="Arial"/>
        </w:rPr>
        <w:t>omisión. En primer</w:t>
      </w:r>
      <w:r w:rsidR="0038207B" w:rsidRPr="001968E9">
        <w:rPr>
          <w:rFonts w:ascii="Arial" w:hAnsi="Arial" w:cs="Arial"/>
        </w:rPr>
        <w:t xml:space="preserve"> </w:t>
      </w:r>
      <w:r w:rsidR="00D6411C" w:rsidRPr="001968E9">
        <w:rPr>
          <w:rFonts w:ascii="Arial" w:hAnsi="Arial" w:cs="Arial"/>
        </w:rPr>
        <w:t>término,</w:t>
      </w:r>
      <w:r w:rsidRPr="001968E9">
        <w:rPr>
          <w:rFonts w:ascii="Arial" w:hAnsi="Arial" w:cs="Arial"/>
        </w:rPr>
        <w:t xml:space="preserve"> </w:t>
      </w:r>
      <w:r w:rsidR="0038207B" w:rsidRPr="001968E9">
        <w:rPr>
          <w:rFonts w:ascii="Arial" w:hAnsi="Arial" w:cs="Arial"/>
        </w:rPr>
        <w:t xml:space="preserve">indicó </w:t>
      </w:r>
      <w:r w:rsidRPr="001968E9">
        <w:rPr>
          <w:rFonts w:ascii="Arial" w:hAnsi="Arial" w:cs="Arial"/>
        </w:rPr>
        <w:t xml:space="preserve">que Libertad y Desarrollo, se especializa en el análisis de políticas públicas, labor que ha desempeñado durante más de </w:t>
      </w:r>
      <w:r w:rsidR="00FB552E" w:rsidRPr="001968E9">
        <w:rPr>
          <w:rFonts w:ascii="Arial" w:hAnsi="Arial" w:cs="Arial"/>
        </w:rPr>
        <w:t>treinta y cinco</w:t>
      </w:r>
      <w:r w:rsidRPr="001968E9">
        <w:rPr>
          <w:rFonts w:ascii="Arial" w:hAnsi="Arial" w:cs="Arial"/>
        </w:rPr>
        <w:t xml:space="preserve"> años. Aclaró que su enfoque en este caso se basa en un análisis de las políticas públicas relacionadas con la regulación económica, área en la que personalmente tiene experiencia investigativa.</w:t>
      </w:r>
    </w:p>
    <w:p w14:paraId="10BDCDAF" w14:textId="62019405" w:rsidR="00E94F45" w:rsidRPr="001968E9" w:rsidRDefault="00AB42CB" w:rsidP="00E94F45">
      <w:pPr>
        <w:tabs>
          <w:tab w:val="left" w:pos="1418"/>
        </w:tabs>
        <w:spacing w:before="120" w:after="120" w:line="276" w:lineRule="auto"/>
        <w:ind w:firstLine="1418"/>
        <w:jc w:val="both"/>
        <w:rPr>
          <w:rFonts w:ascii="Arial" w:hAnsi="Arial" w:cs="Arial"/>
        </w:rPr>
      </w:pPr>
      <w:r w:rsidRPr="001968E9">
        <w:rPr>
          <w:rFonts w:ascii="Arial" w:hAnsi="Arial" w:cs="Arial"/>
        </w:rPr>
        <w:t>Enumeró</w:t>
      </w:r>
      <w:r w:rsidR="00096F6E" w:rsidRPr="001968E9">
        <w:rPr>
          <w:rFonts w:ascii="Arial" w:hAnsi="Arial" w:cs="Arial"/>
        </w:rPr>
        <w:t xml:space="preserve"> </w:t>
      </w:r>
      <w:r w:rsidR="00893E59" w:rsidRPr="001968E9">
        <w:rPr>
          <w:rFonts w:ascii="Arial" w:hAnsi="Arial" w:cs="Arial"/>
        </w:rPr>
        <w:t xml:space="preserve">como </w:t>
      </w:r>
      <w:r w:rsidR="00096F6E" w:rsidRPr="001968E9">
        <w:rPr>
          <w:rFonts w:ascii="Arial" w:hAnsi="Arial" w:cs="Arial"/>
        </w:rPr>
        <w:t>objetivos del proyecto de ley</w:t>
      </w:r>
      <w:r w:rsidR="00893E59" w:rsidRPr="001968E9">
        <w:rPr>
          <w:rFonts w:ascii="Arial" w:hAnsi="Arial" w:cs="Arial"/>
        </w:rPr>
        <w:t>, los siguientes</w:t>
      </w:r>
      <w:r w:rsidR="00096F6E" w:rsidRPr="001968E9">
        <w:rPr>
          <w:rFonts w:ascii="Arial" w:hAnsi="Arial" w:cs="Arial"/>
        </w:rPr>
        <w:t>:</w:t>
      </w:r>
      <w:r w:rsidR="00893E59" w:rsidRPr="001968E9">
        <w:rPr>
          <w:rFonts w:ascii="Arial" w:hAnsi="Arial" w:cs="Arial"/>
        </w:rPr>
        <w:t xml:space="preserve"> el de</w:t>
      </w:r>
      <w:r w:rsidR="00096F6E" w:rsidRPr="001968E9">
        <w:rPr>
          <w:rFonts w:ascii="Arial" w:hAnsi="Arial" w:cs="Arial"/>
        </w:rPr>
        <w:t xml:space="preserve"> asegurar la continuidad del servicio eléctrico para los electrodependientes, </w:t>
      </w:r>
      <w:r w:rsidR="00E333FB" w:rsidRPr="001968E9">
        <w:rPr>
          <w:rFonts w:ascii="Arial" w:hAnsi="Arial" w:cs="Arial"/>
        </w:rPr>
        <w:t xml:space="preserve">el de </w:t>
      </w:r>
      <w:r w:rsidR="00096F6E" w:rsidRPr="001968E9">
        <w:rPr>
          <w:rFonts w:ascii="Arial" w:hAnsi="Arial" w:cs="Arial"/>
        </w:rPr>
        <w:t xml:space="preserve">garantizar el acceso a los derechos establecidos en la ley, </w:t>
      </w:r>
      <w:r w:rsidR="00E333FB" w:rsidRPr="001968E9">
        <w:rPr>
          <w:rFonts w:ascii="Arial" w:hAnsi="Arial" w:cs="Arial"/>
        </w:rPr>
        <w:t xml:space="preserve">el de </w:t>
      </w:r>
      <w:r w:rsidR="00096F6E" w:rsidRPr="001968E9">
        <w:rPr>
          <w:rFonts w:ascii="Arial" w:hAnsi="Arial" w:cs="Arial"/>
        </w:rPr>
        <w:t xml:space="preserve">evitar el lucro indebido de las empresas eléctricas, y </w:t>
      </w:r>
      <w:r w:rsidR="00E333FB" w:rsidRPr="001968E9">
        <w:rPr>
          <w:rFonts w:ascii="Arial" w:hAnsi="Arial" w:cs="Arial"/>
        </w:rPr>
        <w:t xml:space="preserve">el de </w:t>
      </w:r>
      <w:r w:rsidR="00096F6E" w:rsidRPr="001968E9">
        <w:rPr>
          <w:rFonts w:ascii="Arial" w:hAnsi="Arial" w:cs="Arial"/>
        </w:rPr>
        <w:t xml:space="preserve">fijar algunos estándares mínimos para regular los equipos entregados en comodato, necesarios para afrontar las interrupciones del suministro. Indicó que el proyecto de ley también </w:t>
      </w:r>
      <w:r w:rsidR="007B1B28" w:rsidRPr="001968E9">
        <w:rPr>
          <w:rFonts w:ascii="Arial" w:hAnsi="Arial" w:cs="Arial"/>
        </w:rPr>
        <w:t>abord</w:t>
      </w:r>
      <w:r w:rsidR="00096F6E" w:rsidRPr="001968E9">
        <w:rPr>
          <w:rFonts w:ascii="Arial" w:hAnsi="Arial" w:cs="Arial"/>
        </w:rPr>
        <w:t xml:space="preserve">a problemas en la ley vigente, como la falta de resguardo efectivo de la continuidad del suministro, especialmente durante los meses de invierno, y que el reglamento actual de la ley distorsiona el espíritu de </w:t>
      </w:r>
      <w:r w:rsidR="00377E25" w:rsidRPr="001968E9">
        <w:rPr>
          <w:rFonts w:ascii="Arial" w:hAnsi="Arial" w:cs="Arial"/>
        </w:rPr>
        <w:t>esta</w:t>
      </w:r>
      <w:r w:rsidR="00096F6E" w:rsidRPr="001968E9">
        <w:rPr>
          <w:rFonts w:ascii="Arial" w:hAnsi="Arial" w:cs="Arial"/>
        </w:rPr>
        <w:t xml:space="preserve">. Además, </w:t>
      </w:r>
      <w:r w:rsidR="008E6D9C" w:rsidRPr="001968E9">
        <w:rPr>
          <w:rFonts w:ascii="Arial" w:hAnsi="Arial" w:cs="Arial"/>
        </w:rPr>
        <w:t>objet</w:t>
      </w:r>
      <w:r w:rsidR="00096F6E" w:rsidRPr="001968E9">
        <w:rPr>
          <w:rFonts w:ascii="Arial" w:hAnsi="Arial" w:cs="Arial"/>
        </w:rPr>
        <w:t xml:space="preserve">ó la idea de que se ha generado un </w:t>
      </w:r>
      <w:r w:rsidR="00096F6E" w:rsidRPr="001968E9">
        <w:rPr>
          <w:rFonts w:ascii="Arial" w:hAnsi="Arial" w:cs="Arial"/>
          <w:i/>
          <w:iCs/>
        </w:rPr>
        <w:t>"negocio redondo",</w:t>
      </w:r>
      <w:r w:rsidR="00096F6E" w:rsidRPr="001968E9">
        <w:rPr>
          <w:rFonts w:ascii="Arial" w:hAnsi="Arial" w:cs="Arial"/>
        </w:rPr>
        <w:t xml:space="preserve"> lo que necesita ser analizado con más cuidado, </w:t>
      </w:r>
      <w:r w:rsidR="00101D43" w:rsidRPr="001968E9">
        <w:rPr>
          <w:rFonts w:ascii="Arial" w:hAnsi="Arial" w:cs="Arial"/>
        </w:rPr>
        <w:t>se trata</w:t>
      </w:r>
      <w:r w:rsidR="003512E3" w:rsidRPr="001968E9">
        <w:rPr>
          <w:rFonts w:ascii="Arial" w:hAnsi="Arial" w:cs="Arial"/>
        </w:rPr>
        <w:t xml:space="preserve"> de</w:t>
      </w:r>
      <w:r w:rsidR="00C2594B" w:rsidRPr="001968E9">
        <w:rPr>
          <w:rFonts w:ascii="Arial" w:hAnsi="Arial" w:cs="Arial"/>
        </w:rPr>
        <w:t xml:space="preserve"> un</w:t>
      </w:r>
      <w:r w:rsidR="00096F6E" w:rsidRPr="001968E9">
        <w:rPr>
          <w:rFonts w:ascii="Arial" w:hAnsi="Arial" w:cs="Arial"/>
        </w:rPr>
        <w:t xml:space="preserve"> problema económico fundamental relacionado con el costo de la energía y las ejecuciones judiciales para cobrar las deudas.</w:t>
      </w:r>
    </w:p>
    <w:p w14:paraId="322909BB" w14:textId="0C84C83A" w:rsidR="00E94F45" w:rsidRPr="001968E9" w:rsidRDefault="003512E3" w:rsidP="00E94F45">
      <w:pPr>
        <w:tabs>
          <w:tab w:val="left" w:pos="1418"/>
        </w:tabs>
        <w:spacing w:before="120" w:after="120" w:line="276" w:lineRule="auto"/>
        <w:ind w:firstLine="1418"/>
        <w:jc w:val="both"/>
        <w:rPr>
          <w:rFonts w:ascii="Arial" w:hAnsi="Arial" w:cs="Arial"/>
        </w:rPr>
      </w:pPr>
      <w:r w:rsidRPr="001968E9">
        <w:rPr>
          <w:rFonts w:ascii="Arial" w:hAnsi="Arial" w:cs="Arial"/>
        </w:rPr>
        <w:t>Se refirió luego</w:t>
      </w:r>
      <w:r w:rsidR="00096F6E" w:rsidRPr="001968E9">
        <w:rPr>
          <w:rFonts w:ascii="Arial" w:hAnsi="Arial" w:cs="Arial"/>
        </w:rPr>
        <w:t xml:space="preserve"> a un aspecto que considera crucial: la inscripción de las personas electrodependientes en el registro, pues </w:t>
      </w:r>
      <w:r w:rsidR="00377E25" w:rsidRPr="001968E9">
        <w:rPr>
          <w:rFonts w:ascii="Arial" w:hAnsi="Arial" w:cs="Arial"/>
        </w:rPr>
        <w:t>afirma</w:t>
      </w:r>
      <w:r w:rsidR="00096F6E" w:rsidRPr="001968E9">
        <w:rPr>
          <w:rFonts w:ascii="Arial" w:hAnsi="Arial" w:cs="Arial"/>
        </w:rPr>
        <w:t xml:space="preserve"> que el acceso a un derecho no debe depender de esta inscripción. En su análisis, resaltó que, aunque la ley actual establece que no se puede suspender el suministro eléctrico a los electrodependientes, el proyecto de ley busca eliminar la posibilidad de que las empresas eléctricas inicien acciones de cobro por deudas impagas, lo cual, en su opinión, podría crear un problema al hacer incobrables dichas deudas. También abordó las garantías de no ejecución que establece el proyecto, y expresó su preocupación de que esto podría generar un vacío en la capacidad de las empresas para cobrar las deudas. Además, discutió la imposibilidad de suspender el suministro en los domicilios transitorios de electrodependientes que no estuvieran registrados.</w:t>
      </w:r>
    </w:p>
    <w:p w14:paraId="17DC49EB" w14:textId="30289AF4" w:rsidR="00E94F45"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En cuanto a las sanciones económicas que se proponen, </w:t>
      </w:r>
      <w:r w:rsidR="000D7C82" w:rsidRPr="001968E9">
        <w:rPr>
          <w:rFonts w:ascii="Arial" w:hAnsi="Arial" w:cs="Arial"/>
        </w:rPr>
        <w:t>manifest</w:t>
      </w:r>
      <w:r w:rsidRPr="001968E9">
        <w:rPr>
          <w:rFonts w:ascii="Arial" w:hAnsi="Arial" w:cs="Arial"/>
        </w:rPr>
        <w:t>ó</w:t>
      </w:r>
      <w:r w:rsidR="000D7C82" w:rsidRPr="001968E9">
        <w:rPr>
          <w:rFonts w:ascii="Arial" w:hAnsi="Arial" w:cs="Arial"/>
        </w:rPr>
        <w:t xml:space="preserve"> su</w:t>
      </w:r>
      <w:r w:rsidRPr="001968E9">
        <w:rPr>
          <w:rFonts w:ascii="Arial" w:hAnsi="Arial" w:cs="Arial"/>
        </w:rPr>
        <w:t xml:space="preserve"> inquietud ante las </w:t>
      </w:r>
      <w:r w:rsidR="00D75653" w:rsidRPr="001968E9">
        <w:rPr>
          <w:rFonts w:ascii="Arial" w:hAnsi="Arial" w:cs="Arial"/>
        </w:rPr>
        <w:t xml:space="preserve">elevadas </w:t>
      </w:r>
      <w:r w:rsidRPr="001968E9">
        <w:rPr>
          <w:rFonts w:ascii="Arial" w:hAnsi="Arial" w:cs="Arial"/>
        </w:rPr>
        <w:t>multas que se impondrían a las empresas si interrumpen el suministro, considerando que esto podría generar un conflicto práctico y económico.</w:t>
      </w:r>
    </w:p>
    <w:p w14:paraId="1DF65410" w14:textId="0AC69130" w:rsidR="00E94F45" w:rsidRPr="001968E9" w:rsidRDefault="0002521C" w:rsidP="00E94F45">
      <w:pPr>
        <w:tabs>
          <w:tab w:val="left" w:pos="1418"/>
        </w:tabs>
        <w:spacing w:before="120" w:after="120" w:line="276" w:lineRule="auto"/>
        <w:ind w:firstLine="1418"/>
        <w:jc w:val="both"/>
        <w:rPr>
          <w:rFonts w:ascii="Arial" w:hAnsi="Arial" w:cs="Arial"/>
        </w:rPr>
      </w:pPr>
      <w:r w:rsidRPr="001968E9">
        <w:rPr>
          <w:rFonts w:ascii="Arial" w:hAnsi="Arial" w:cs="Arial"/>
        </w:rPr>
        <w:t>C</w:t>
      </w:r>
      <w:r w:rsidR="00096F6E" w:rsidRPr="001968E9">
        <w:rPr>
          <w:rFonts w:ascii="Arial" w:hAnsi="Arial" w:cs="Arial"/>
        </w:rPr>
        <w:t>r</w:t>
      </w:r>
      <w:r w:rsidRPr="001968E9">
        <w:rPr>
          <w:rFonts w:ascii="Arial" w:hAnsi="Arial" w:cs="Arial"/>
        </w:rPr>
        <w:t>i</w:t>
      </w:r>
      <w:r w:rsidR="00096F6E" w:rsidRPr="001968E9">
        <w:rPr>
          <w:rFonts w:ascii="Arial" w:hAnsi="Arial" w:cs="Arial"/>
        </w:rPr>
        <w:t>tic</w:t>
      </w:r>
      <w:r w:rsidRPr="001968E9">
        <w:rPr>
          <w:rFonts w:ascii="Arial" w:hAnsi="Arial" w:cs="Arial"/>
        </w:rPr>
        <w:t>ó</w:t>
      </w:r>
      <w:r w:rsidR="00096F6E" w:rsidRPr="001968E9">
        <w:rPr>
          <w:rFonts w:ascii="Arial" w:hAnsi="Arial" w:cs="Arial"/>
        </w:rPr>
        <w:t xml:space="preserve"> </w:t>
      </w:r>
      <w:r w:rsidRPr="001968E9">
        <w:rPr>
          <w:rFonts w:ascii="Arial" w:hAnsi="Arial" w:cs="Arial"/>
        </w:rPr>
        <w:t>e</w:t>
      </w:r>
      <w:r w:rsidR="00096F6E" w:rsidRPr="001968E9">
        <w:rPr>
          <w:rFonts w:ascii="Arial" w:hAnsi="Arial" w:cs="Arial"/>
        </w:rPr>
        <w:t xml:space="preserve">l proyecto de ley, particularmente </w:t>
      </w:r>
      <w:r w:rsidR="00B86DEC" w:rsidRPr="001968E9">
        <w:rPr>
          <w:rFonts w:ascii="Arial" w:hAnsi="Arial" w:cs="Arial"/>
        </w:rPr>
        <w:t>en cuanto sus</w:t>
      </w:r>
      <w:r w:rsidR="00096F6E" w:rsidRPr="001968E9">
        <w:rPr>
          <w:rFonts w:ascii="Arial" w:hAnsi="Arial" w:cs="Arial"/>
        </w:rPr>
        <w:t xml:space="preserve"> propuestas </w:t>
      </w:r>
      <w:r w:rsidR="00B86DEC" w:rsidRPr="001968E9">
        <w:rPr>
          <w:rFonts w:ascii="Arial" w:hAnsi="Arial" w:cs="Arial"/>
        </w:rPr>
        <w:t>se fundam</w:t>
      </w:r>
      <w:r w:rsidR="002557AB" w:rsidRPr="001968E9">
        <w:rPr>
          <w:rFonts w:ascii="Arial" w:hAnsi="Arial" w:cs="Arial"/>
        </w:rPr>
        <w:t>e</w:t>
      </w:r>
      <w:r w:rsidR="00B86DEC" w:rsidRPr="001968E9">
        <w:rPr>
          <w:rFonts w:ascii="Arial" w:hAnsi="Arial" w:cs="Arial"/>
        </w:rPr>
        <w:t>nt</w:t>
      </w:r>
      <w:r w:rsidR="002557AB" w:rsidRPr="001968E9">
        <w:rPr>
          <w:rFonts w:ascii="Arial" w:hAnsi="Arial" w:cs="Arial"/>
        </w:rPr>
        <w:t>an</w:t>
      </w:r>
      <w:r w:rsidR="00096F6E" w:rsidRPr="001968E9">
        <w:rPr>
          <w:rFonts w:ascii="Arial" w:hAnsi="Arial" w:cs="Arial"/>
        </w:rPr>
        <w:t xml:space="preserve"> en la premisa de que el costo de la electricidad para los electrodependientes está vinculado a una </w:t>
      </w:r>
      <w:r w:rsidR="00096F6E" w:rsidRPr="001968E9">
        <w:rPr>
          <w:rFonts w:ascii="Arial" w:hAnsi="Arial" w:cs="Arial"/>
          <w:i/>
          <w:iCs/>
        </w:rPr>
        <w:t>mala gestión</w:t>
      </w:r>
      <w:r w:rsidR="00096F6E" w:rsidRPr="001968E9">
        <w:rPr>
          <w:rFonts w:ascii="Arial" w:hAnsi="Arial" w:cs="Arial"/>
        </w:rPr>
        <w:t xml:space="preserve"> de las empresas eléctricas. Afirmó que, en su experiencia, las tarifas de las empresas ya reflejan la inversión en infraestructura necesaria para cumplir con las regulaciones y que no se trata de un </w:t>
      </w:r>
      <w:r w:rsidR="00096F6E" w:rsidRPr="001968E9">
        <w:rPr>
          <w:rFonts w:ascii="Arial" w:hAnsi="Arial" w:cs="Arial"/>
          <w:i/>
          <w:iCs/>
        </w:rPr>
        <w:t>"negocio redondo"</w:t>
      </w:r>
      <w:r w:rsidR="00096F6E" w:rsidRPr="001968E9">
        <w:rPr>
          <w:rFonts w:ascii="Arial" w:hAnsi="Arial" w:cs="Arial"/>
        </w:rPr>
        <w:t xml:space="preserve"> como se ha sugerido.</w:t>
      </w:r>
    </w:p>
    <w:p w14:paraId="38FB18BD" w14:textId="77777777" w:rsidR="00A832B9"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t xml:space="preserve">Con respecto a la propuesta de exigir equipos de energía renovable, expresó dudas sobre la viabilidad técnica de la misma, particularmente en zonas del país con menor radiación solar, lo que podría generar inestabilidad en el suministro eléctrico. Además, recordó que la regulación sobre los equipos médicos esenciales </w:t>
      </w:r>
      <w:r w:rsidRPr="001968E9">
        <w:rPr>
          <w:rFonts w:ascii="Arial" w:hAnsi="Arial" w:cs="Arial"/>
        </w:rPr>
        <w:lastRenderedPageBreak/>
        <w:t>para los electrodependientes debe estar orientada a garantizar la seguridad de los pacientes, pero advirtió que las soluciones propuestas en el proyecto podían complicar este proceso.</w:t>
      </w:r>
    </w:p>
    <w:p w14:paraId="72206E0B" w14:textId="4D72678B" w:rsidR="00096F6E" w:rsidRPr="001968E9" w:rsidRDefault="00096F6E" w:rsidP="00E94F45">
      <w:pPr>
        <w:tabs>
          <w:tab w:val="left" w:pos="1418"/>
        </w:tabs>
        <w:spacing w:before="120" w:after="120" w:line="276" w:lineRule="auto"/>
        <w:ind w:firstLine="1418"/>
        <w:jc w:val="both"/>
        <w:rPr>
          <w:rFonts w:ascii="Arial" w:hAnsi="Arial" w:cs="Arial"/>
        </w:rPr>
      </w:pPr>
      <w:r w:rsidRPr="001968E9">
        <w:rPr>
          <w:rFonts w:ascii="Arial" w:hAnsi="Arial" w:cs="Arial"/>
        </w:rPr>
        <w:t>Finalmente, concluyó su intervención indicando que, en muchos aspectos, el proyecto de ley podría perjudicar más que beneficiar a las personas electrodependientes. Insistió en la necesidad de revisar las disposiciones con más detalle, a fin de evitar problemas a futuro y garantizar que las soluciones planteadas sean efectivas y justas para las personas afectadas.</w:t>
      </w:r>
    </w:p>
    <w:p w14:paraId="699CD506" w14:textId="77777777" w:rsidR="00852BDB" w:rsidRPr="001968E9" w:rsidRDefault="00852BDB" w:rsidP="00E94F45">
      <w:pPr>
        <w:tabs>
          <w:tab w:val="left" w:pos="1418"/>
        </w:tabs>
        <w:spacing w:before="120" w:after="120" w:line="276" w:lineRule="auto"/>
        <w:ind w:firstLine="1418"/>
        <w:jc w:val="both"/>
        <w:rPr>
          <w:rFonts w:ascii="Arial" w:hAnsi="Arial" w:cs="Arial"/>
        </w:rPr>
      </w:pPr>
    </w:p>
    <w:p w14:paraId="7CFF1E49" w14:textId="54B9644E" w:rsidR="00BB4D7E" w:rsidRPr="001968E9" w:rsidRDefault="00FB552E" w:rsidP="008468E6">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El </w:t>
      </w:r>
      <w:proofErr w:type="gramStart"/>
      <w:r w:rsidRPr="001968E9">
        <w:rPr>
          <w:rFonts w:ascii="Arial" w:hAnsi="Arial" w:cs="Arial"/>
          <w:b/>
          <w:bCs/>
        </w:rPr>
        <w:t>Ministro</w:t>
      </w:r>
      <w:proofErr w:type="gramEnd"/>
      <w:r w:rsidRPr="001968E9">
        <w:rPr>
          <w:rFonts w:ascii="Arial" w:hAnsi="Arial" w:cs="Arial"/>
          <w:b/>
          <w:bCs/>
        </w:rPr>
        <w:t xml:space="preserve"> de Energía, señor Diego </w:t>
      </w:r>
      <w:proofErr w:type="spellStart"/>
      <w:r w:rsidRPr="001968E9">
        <w:rPr>
          <w:rFonts w:ascii="Arial" w:hAnsi="Arial" w:cs="Arial"/>
          <w:b/>
          <w:bCs/>
        </w:rPr>
        <w:t>Pardow</w:t>
      </w:r>
      <w:proofErr w:type="spellEnd"/>
      <w:r w:rsidRPr="001968E9">
        <w:rPr>
          <w:rFonts w:ascii="Arial" w:hAnsi="Arial" w:cs="Arial"/>
          <w:b/>
          <w:bCs/>
        </w:rPr>
        <w:t xml:space="preserve"> Lorenzo</w:t>
      </w:r>
      <w:r w:rsidRPr="001968E9">
        <w:rPr>
          <w:rFonts w:ascii="Arial" w:hAnsi="Arial" w:cs="Arial"/>
        </w:rPr>
        <w:t xml:space="preserve"> destac</w:t>
      </w:r>
      <w:r w:rsidR="00E04C88" w:rsidRPr="001968E9">
        <w:rPr>
          <w:rFonts w:ascii="Arial" w:hAnsi="Arial" w:cs="Arial"/>
        </w:rPr>
        <w:t>ó</w:t>
      </w:r>
      <w:r w:rsidRPr="001968E9">
        <w:rPr>
          <w:rFonts w:ascii="Arial" w:hAnsi="Arial" w:cs="Arial"/>
        </w:rPr>
        <w:t xml:space="preserve"> la relevancia del proyecto en discusión</w:t>
      </w:r>
      <w:r w:rsidR="00E04C88" w:rsidRPr="001968E9">
        <w:rPr>
          <w:rFonts w:ascii="Arial" w:hAnsi="Arial" w:cs="Arial"/>
        </w:rPr>
        <w:t>, y señaló que su</w:t>
      </w:r>
      <w:r w:rsidRPr="001968E9">
        <w:rPr>
          <w:rFonts w:ascii="Arial" w:hAnsi="Arial" w:cs="Arial"/>
        </w:rPr>
        <w:t xml:space="preserve"> objetivo principal </w:t>
      </w:r>
      <w:r w:rsidR="00E04C88" w:rsidRPr="001968E9">
        <w:rPr>
          <w:rFonts w:ascii="Arial" w:hAnsi="Arial" w:cs="Arial"/>
        </w:rPr>
        <w:t>es el de</w:t>
      </w:r>
      <w:r w:rsidRPr="001968E9">
        <w:rPr>
          <w:rFonts w:ascii="Arial" w:hAnsi="Arial" w:cs="Arial"/>
        </w:rPr>
        <w:t xml:space="preserve"> asegurar la continuidad del suministro eléctrico para las personas con </w:t>
      </w:r>
      <w:proofErr w:type="spellStart"/>
      <w:r w:rsidRPr="001968E9">
        <w:rPr>
          <w:rFonts w:ascii="Arial" w:hAnsi="Arial" w:cs="Arial"/>
        </w:rPr>
        <w:t>electrodependencia</w:t>
      </w:r>
      <w:proofErr w:type="spellEnd"/>
      <w:r w:rsidRPr="001968E9">
        <w:rPr>
          <w:rFonts w:ascii="Arial" w:hAnsi="Arial" w:cs="Arial"/>
        </w:rPr>
        <w:t>, finalidad que</w:t>
      </w:r>
      <w:r w:rsidR="00E04C88" w:rsidRPr="001968E9">
        <w:rPr>
          <w:rFonts w:ascii="Arial" w:hAnsi="Arial" w:cs="Arial"/>
        </w:rPr>
        <w:t xml:space="preserve"> consideró de la mayor</w:t>
      </w:r>
      <w:r w:rsidRPr="001968E9">
        <w:rPr>
          <w:rFonts w:ascii="Arial" w:hAnsi="Arial" w:cs="Arial"/>
        </w:rPr>
        <w:t xml:space="preserve"> importancia. </w:t>
      </w:r>
      <w:r w:rsidR="00E04C88" w:rsidRPr="001968E9">
        <w:rPr>
          <w:rFonts w:ascii="Arial" w:hAnsi="Arial" w:cs="Arial"/>
        </w:rPr>
        <w:t>Ilustró</w:t>
      </w:r>
      <w:r w:rsidRPr="001968E9">
        <w:rPr>
          <w:rFonts w:ascii="Arial" w:hAnsi="Arial" w:cs="Arial"/>
        </w:rPr>
        <w:t xml:space="preserve"> </w:t>
      </w:r>
      <w:r w:rsidR="00E04C88" w:rsidRPr="001968E9">
        <w:rPr>
          <w:rFonts w:ascii="Arial" w:hAnsi="Arial" w:cs="Arial"/>
        </w:rPr>
        <w:t xml:space="preserve">el punto con </w:t>
      </w:r>
      <w:r w:rsidRPr="001968E9">
        <w:rPr>
          <w:rFonts w:ascii="Arial" w:hAnsi="Arial" w:cs="Arial"/>
        </w:rPr>
        <w:t>algunas experiencias relacionadas con la falta de continuidad, mencionando que, en situaciones de emergencia, especialmente durante el mes de agosto, muchas familias de personas electrodependientes se vi</w:t>
      </w:r>
      <w:r w:rsidR="00E04C88" w:rsidRPr="001968E9">
        <w:rPr>
          <w:rFonts w:ascii="Arial" w:hAnsi="Arial" w:cs="Arial"/>
        </w:rPr>
        <w:t>eron</w:t>
      </w:r>
      <w:r w:rsidRPr="001968E9">
        <w:rPr>
          <w:rFonts w:ascii="Arial" w:hAnsi="Arial" w:cs="Arial"/>
        </w:rPr>
        <w:t xml:space="preserve"> forzadas a recurrir a centros asistenciales debido a fallos en la red eléctrica. Aseguró que, en su rol como coordinador de la respuesta de </w:t>
      </w:r>
      <w:proofErr w:type="spellStart"/>
      <w:r w:rsidRPr="001968E9">
        <w:rPr>
          <w:rFonts w:ascii="Arial" w:hAnsi="Arial" w:cs="Arial"/>
        </w:rPr>
        <w:t>Senapred</w:t>
      </w:r>
      <w:proofErr w:type="spellEnd"/>
      <w:r w:rsidRPr="001968E9">
        <w:rPr>
          <w:rFonts w:ascii="Arial" w:hAnsi="Arial" w:cs="Arial"/>
        </w:rPr>
        <w:t xml:space="preserve">, fue testigo de estas situaciones y del esfuerzo por ayudar a las familias afectadas. </w:t>
      </w:r>
      <w:r w:rsidR="00F8116C" w:rsidRPr="001968E9">
        <w:rPr>
          <w:rFonts w:ascii="Arial" w:hAnsi="Arial" w:cs="Arial"/>
        </w:rPr>
        <w:t>A modo de</w:t>
      </w:r>
      <w:r w:rsidRPr="001968E9">
        <w:rPr>
          <w:rFonts w:ascii="Arial" w:hAnsi="Arial" w:cs="Arial"/>
        </w:rPr>
        <w:t xml:space="preserve"> observaciones y sugerencias respecto a la </w:t>
      </w:r>
      <w:r w:rsidR="00F8116C" w:rsidRPr="001968E9">
        <w:rPr>
          <w:rFonts w:ascii="Arial" w:hAnsi="Arial" w:cs="Arial"/>
        </w:rPr>
        <w:t xml:space="preserve">moción </w:t>
      </w:r>
      <w:r w:rsidRPr="001968E9">
        <w:rPr>
          <w:rFonts w:ascii="Arial" w:hAnsi="Arial" w:cs="Arial"/>
        </w:rPr>
        <w:t>propuesta</w:t>
      </w:r>
      <w:r w:rsidR="00F8116C" w:rsidRPr="001968E9">
        <w:rPr>
          <w:rFonts w:ascii="Arial" w:hAnsi="Arial" w:cs="Arial"/>
        </w:rPr>
        <w:t xml:space="preserve">, </w:t>
      </w:r>
      <w:r w:rsidRPr="001968E9">
        <w:rPr>
          <w:rFonts w:ascii="Arial" w:hAnsi="Arial" w:cs="Arial"/>
        </w:rPr>
        <w:t xml:space="preserve">planteó la importancia de avanzar en la discusión y evaluación de la ley, subrayando la colaboración positiva que su </w:t>
      </w:r>
      <w:r w:rsidR="00F8116C" w:rsidRPr="001968E9">
        <w:rPr>
          <w:rFonts w:ascii="Arial" w:hAnsi="Arial" w:cs="Arial"/>
        </w:rPr>
        <w:t>m</w:t>
      </w:r>
      <w:r w:rsidRPr="001968E9">
        <w:rPr>
          <w:rFonts w:ascii="Arial" w:hAnsi="Arial" w:cs="Arial"/>
        </w:rPr>
        <w:t xml:space="preserve">inisterio ha tenido con diversas asociaciones de electrodependientes, como “Luz para Ellos”, y destacó la importancia de mantener ese diálogo. Propuso la creación de un espacio de trabajo conjunto entre el Ejecutivo, los parlamentarios y las organizaciones de la sociedad civil, con el objetivo de abordar de manera coordinada las mociones y propuestas relacionadas con este tema. En relación con las observaciones técnicas </w:t>
      </w:r>
      <w:r w:rsidR="00C8000B" w:rsidRPr="001968E9">
        <w:rPr>
          <w:rFonts w:ascii="Arial" w:hAnsi="Arial" w:cs="Arial"/>
        </w:rPr>
        <w:t>a</w:t>
      </w:r>
      <w:r w:rsidRPr="001968E9">
        <w:rPr>
          <w:rFonts w:ascii="Arial" w:hAnsi="Arial" w:cs="Arial"/>
        </w:rPr>
        <w:t>l proyecto, indicó que ha</w:t>
      </w:r>
      <w:r w:rsidR="00C8000B" w:rsidRPr="001968E9">
        <w:rPr>
          <w:rFonts w:ascii="Arial" w:hAnsi="Arial" w:cs="Arial"/>
        </w:rPr>
        <w:t>y</w:t>
      </w:r>
      <w:r w:rsidRPr="001968E9">
        <w:rPr>
          <w:rFonts w:ascii="Arial" w:hAnsi="Arial" w:cs="Arial"/>
        </w:rPr>
        <w:t xml:space="preserve"> varios puntos que p</w:t>
      </w:r>
      <w:r w:rsidR="00C8000B" w:rsidRPr="001968E9">
        <w:rPr>
          <w:rFonts w:ascii="Arial" w:hAnsi="Arial" w:cs="Arial"/>
        </w:rPr>
        <w:t>uede</w:t>
      </w:r>
      <w:r w:rsidRPr="001968E9">
        <w:rPr>
          <w:rFonts w:ascii="Arial" w:hAnsi="Arial" w:cs="Arial"/>
        </w:rPr>
        <w:t xml:space="preserve">n ser mejorados. Uno de los aspectos que destacó fue la </w:t>
      </w:r>
      <w:r w:rsidR="00C8000B" w:rsidRPr="001968E9">
        <w:rPr>
          <w:rFonts w:ascii="Arial" w:hAnsi="Arial" w:cs="Arial"/>
        </w:rPr>
        <w:t xml:space="preserve">opción de </w:t>
      </w:r>
      <w:proofErr w:type="spellStart"/>
      <w:r w:rsidRPr="001968E9">
        <w:rPr>
          <w:rFonts w:ascii="Arial" w:hAnsi="Arial" w:cs="Arial"/>
          <w:i/>
          <w:iCs/>
        </w:rPr>
        <w:t>repactación</w:t>
      </w:r>
      <w:proofErr w:type="spellEnd"/>
      <w:r w:rsidRPr="001968E9">
        <w:rPr>
          <w:rFonts w:ascii="Arial" w:hAnsi="Arial" w:cs="Arial"/>
          <w:i/>
          <w:iCs/>
        </w:rPr>
        <w:t xml:space="preserve"> </w:t>
      </w:r>
      <w:r w:rsidRPr="001968E9">
        <w:rPr>
          <w:rFonts w:ascii="Arial" w:hAnsi="Arial" w:cs="Arial"/>
        </w:rPr>
        <w:t xml:space="preserve">de deudas de electrodependientes, </w:t>
      </w:r>
      <w:r w:rsidR="0041475C" w:rsidRPr="001968E9">
        <w:rPr>
          <w:rFonts w:ascii="Arial" w:hAnsi="Arial" w:cs="Arial"/>
        </w:rPr>
        <w:t>aspecto que a su juicio debe ser</w:t>
      </w:r>
      <w:r w:rsidRPr="001968E9">
        <w:rPr>
          <w:rFonts w:ascii="Arial" w:hAnsi="Arial" w:cs="Arial"/>
        </w:rPr>
        <w:t xml:space="preserve"> trata</w:t>
      </w:r>
      <w:r w:rsidR="0041475C" w:rsidRPr="001968E9">
        <w:rPr>
          <w:rFonts w:ascii="Arial" w:hAnsi="Arial" w:cs="Arial"/>
        </w:rPr>
        <w:t>do</w:t>
      </w:r>
      <w:r w:rsidRPr="001968E9">
        <w:rPr>
          <w:rFonts w:ascii="Arial" w:hAnsi="Arial" w:cs="Arial"/>
        </w:rPr>
        <w:t xml:space="preserve"> de manera más precisa</w:t>
      </w:r>
      <w:r w:rsidR="0041475C" w:rsidRPr="001968E9">
        <w:rPr>
          <w:rFonts w:ascii="Arial" w:hAnsi="Arial" w:cs="Arial"/>
        </w:rPr>
        <w:t xml:space="preserve"> en el texto</w:t>
      </w:r>
      <w:r w:rsidRPr="001968E9">
        <w:rPr>
          <w:rFonts w:ascii="Arial" w:hAnsi="Arial" w:cs="Arial"/>
        </w:rPr>
        <w:t xml:space="preserve">, para evitar que las deudas se incluyan en los procesos tarifarios generales como </w:t>
      </w:r>
      <w:r w:rsidR="0041475C" w:rsidRPr="001968E9">
        <w:rPr>
          <w:rFonts w:ascii="Arial" w:hAnsi="Arial" w:cs="Arial"/>
        </w:rPr>
        <w:t>“</w:t>
      </w:r>
      <w:r w:rsidRPr="001968E9">
        <w:rPr>
          <w:rFonts w:ascii="Arial" w:hAnsi="Arial" w:cs="Arial"/>
        </w:rPr>
        <w:t>incobrables</w:t>
      </w:r>
      <w:r w:rsidR="0041475C" w:rsidRPr="001968E9">
        <w:rPr>
          <w:rFonts w:ascii="Arial" w:hAnsi="Arial" w:cs="Arial"/>
        </w:rPr>
        <w:t>”</w:t>
      </w:r>
      <w:r w:rsidRPr="001968E9">
        <w:rPr>
          <w:rFonts w:ascii="Arial" w:hAnsi="Arial" w:cs="Arial"/>
        </w:rPr>
        <w:t xml:space="preserve">. </w:t>
      </w:r>
      <w:r w:rsidR="004962E5" w:rsidRPr="001968E9">
        <w:rPr>
          <w:rFonts w:ascii="Arial" w:hAnsi="Arial" w:cs="Arial"/>
        </w:rPr>
        <w:t>Agreg</w:t>
      </w:r>
      <w:r w:rsidRPr="001968E9">
        <w:rPr>
          <w:rFonts w:ascii="Arial" w:hAnsi="Arial" w:cs="Arial"/>
        </w:rPr>
        <w:t xml:space="preserve">ó que se debe revisar cómo se determina reglamentariamente la condición de </w:t>
      </w:r>
      <w:proofErr w:type="spellStart"/>
      <w:r w:rsidRPr="001968E9">
        <w:rPr>
          <w:rFonts w:ascii="Arial" w:hAnsi="Arial" w:cs="Arial"/>
        </w:rPr>
        <w:t>electrodependencia</w:t>
      </w:r>
      <w:proofErr w:type="spellEnd"/>
      <w:r w:rsidRPr="001968E9">
        <w:rPr>
          <w:rFonts w:ascii="Arial" w:hAnsi="Arial" w:cs="Arial"/>
        </w:rPr>
        <w:t>, ya que esta condición no es estática y puede variar, especialmente en situaciones de movilidad del paciente o cambios en el domicilio</w:t>
      </w:r>
      <w:r w:rsidR="005D0084" w:rsidRPr="001968E9">
        <w:rPr>
          <w:rFonts w:ascii="Arial" w:hAnsi="Arial" w:cs="Arial"/>
        </w:rPr>
        <w:t>;</w:t>
      </w:r>
      <w:r w:rsidRPr="001968E9">
        <w:rPr>
          <w:rFonts w:ascii="Arial" w:hAnsi="Arial" w:cs="Arial"/>
        </w:rPr>
        <w:t xml:space="preserve"> </w:t>
      </w:r>
      <w:r w:rsidR="00D366CA" w:rsidRPr="001968E9">
        <w:rPr>
          <w:rFonts w:ascii="Arial" w:hAnsi="Arial" w:cs="Arial"/>
        </w:rPr>
        <w:t>es también</w:t>
      </w:r>
      <w:r w:rsidRPr="001968E9">
        <w:rPr>
          <w:rFonts w:ascii="Arial" w:hAnsi="Arial" w:cs="Arial"/>
        </w:rPr>
        <w:t xml:space="preserve"> neces</w:t>
      </w:r>
      <w:r w:rsidR="00D366CA" w:rsidRPr="001968E9">
        <w:rPr>
          <w:rFonts w:ascii="Arial" w:hAnsi="Arial" w:cs="Arial"/>
        </w:rPr>
        <w:t>ario</w:t>
      </w:r>
      <w:r w:rsidRPr="001968E9">
        <w:rPr>
          <w:rFonts w:ascii="Arial" w:hAnsi="Arial" w:cs="Arial"/>
        </w:rPr>
        <w:t xml:space="preserve"> revisar el registro de electrodependientes, mencionando que este sistema presenta muchas oportunidades de mejora</w:t>
      </w:r>
      <w:r w:rsidR="002C5770" w:rsidRPr="001968E9">
        <w:rPr>
          <w:rFonts w:ascii="Arial" w:hAnsi="Arial" w:cs="Arial"/>
        </w:rPr>
        <w:t>,</w:t>
      </w:r>
      <w:r w:rsidRPr="001968E9">
        <w:rPr>
          <w:rFonts w:ascii="Arial" w:hAnsi="Arial" w:cs="Arial"/>
        </w:rPr>
        <w:t xml:space="preserve"> </w:t>
      </w:r>
      <w:r w:rsidR="00825288" w:rsidRPr="001968E9">
        <w:rPr>
          <w:rFonts w:ascii="Arial" w:hAnsi="Arial" w:cs="Arial"/>
        </w:rPr>
        <w:t>como el hecho</w:t>
      </w:r>
      <w:r w:rsidR="004A761D" w:rsidRPr="001968E9">
        <w:rPr>
          <w:rFonts w:ascii="Arial" w:hAnsi="Arial" w:cs="Arial"/>
        </w:rPr>
        <w:t xml:space="preserve"> de</w:t>
      </w:r>
      <w:r w:rsidR="002B1B13" w:rsidRPr="001968E9">
        <w:rPr>
          <w:rFonts w:ascii="Arial" w:hAnsi="Arial" w:cs="Arial"/>
        </w:rPr>
        <w:t xml:space="preserve"> que</w:t>
      </w:r>
      <w:r w:rsidRPr="001968E9">
        <w:rPr>
          <w:rFonts w:ascii="Arial" w:hAnsi="Arial" w:cs="Arial"/>
        </w:rPr>
        <w:t xml:space="preserve"> actualmente</w:t>
      </w:r>
      <w:r w:rsidR="004A761D" w:rsidRPr="001968E9">
        <w:rPr>
          <w:rFonts w:ascii="Arial" w:hAnsi="Arial" w:cs="Arial"/>
        </w:rPr>
        <w:t xml:space="preserve"> dicho registro cuenta</w:t>
      </w:r>
      <w:r w:rsidRPr="001968E9">
        <w:rPr>
          <w:rFonts w:ascii="Arial" w:hAnsi="Arial" w:cs="Arial"/>
        </w:rPr>
        <w:t xml:space="preserve"> con una vigencia de s</w:t>
      </w:r>
      <w:r w:rsidR="00021209" w:rsidRPr="001968E9">
        <w:rPr>
          <w:rFonts w:ascii="Arial" w:hAnsi="Arial" w:cs="Arial"/>
        </w:rPr>
        <w:t>ó</w:t>
      </w:r>
      <w:r w:rsidRPr="001968E9">
        <w:rPr>
          <w:rFonts w:ascii="Arial" w:hAnsi="Arial" w:cs="Arial"/>
        </w:rPr>
        <w:t xml:space="preserve">lo dos años, a menudo se vuelve burocrático y puede generar dificultades a las familias que no lo renuevan. Sugirió que, en lugar de eliminar el registro, se debería simplificar y mejorar su funcionamiento para que sea más eficiente y accesible para las familias afectadas. </w:t>
      </w:r>
      <w:r w:rsidR="00BA7D33" w:rsidRPr="001968E9">
        <w:rPr>
          <w:rFonts w:ascii="Arial" w:hAnsi="Arial" w:cs="Arial"/>
        </w:rPr>
        <w:t>Se</w:t>
      </w:r>
      <w:r w:rsidRPr="001968E9">
        <w:rPr>
          <w:rFonts w:ascii="Arial" w:hAnsi="Arial" w:cs="Arial"/>
        </w:rPr>
        <w:t xml:space="preserve"> </w:t>
      </w:r>
      <w:r w:rsidR="00BA7D33" w:rsidRPr="001968E9">
        <w:rPr>
          <w:rFonts w:ascii="Arial" w:hAnsi="Arial" w:cs="Arial"/>
        </w:rPr>
        <w:t xml:space="preserve">refirió enseguida a </w:t>
      </w:r>
      <w:r w:rsidRPr="001968E9">
        <w:rPr>
          <w:rFonts w:ascii="Arial" w:hAnsi="Arial" w:cs="Arial"/>
        </w:rPr>
        <w:t>las soluciones de respaldo de energía, particularmente en lo que respecta al uso de combustibles líquidos en áreas rurales</w:t>
      </w:r>
      <w:r w:rsidR="002D1BED" w:rsidRPr="001968E9">
        <w:rPr>
          <w:rFonts w:ascii="Arial" w:hAnsi="Arial" w:cs="Arial"/>
        </w:rPr>
        <w:t xml:space="preserve">, </w:t>
      </w:r>
      <w:r w:rsidR="002D560C" w:rsidRPr="001968E9">
        <w:rPr>
          <w:rFonts w:ascii="Arial" w:hAnsi="Arial" w:cs="Arial"/>
        </w:rPr>
        <w:t xml:space="preserve">aunque </w:t>
      </w:r>
      <w:r w:rsidR="00CF018D" w:rsidRPr="001968E9">
        <w:rPr>
          <w:rFonts w:ascii="Arial" w:hAnsi="Arial" w:cs="Arial"/>
        </w:rPr>
        <w:t>asumió</w:t>
      </w:r>
      <w:r w:rsidRPr="001968E9">
        <w:rPr>
          <w:rFonts w:ascii="Arial" w:hAnsi="Arial" w:cs="Arial"/>
        </w:rPr>
        <w:t xml:space="preserve"> las dificultades que enfrentan las zonas rurales para implementar soluciones como baterías o sistemas fotovoltaicos, especialmente en </w:t>
      </w:r>
      <w:r w:rsidR="00B55A16" w:rsidRPr="001968E9">
        <w:rPr>
          <w:rFonts w:ascii="Arial" w:hAnsi="Arial" w:cs="Arial"/>
        </w:rPr>
        <w:t xml:space="preserve">las </w:t>
      </w:r>
      <w:r w:rsidRPr="001968E9">
        <w:rPr>
          <w:rFonts w:ascii="Arial" w:hAnsi="Arial" w:cs="Arial"/>
        </w:rPr>
        <w:t>regiones del sur del país</w:t>
      </w:r>
      <w:r w:rsidR="00FA2AB1" w:rsidRPr="001968E9">
        <w:rPr>
          <w:rFonts w:ascii="Arial" w:hAnsi="Arial" w:cs="Arial"/>
        </w:rPr>
        <w:t>,</w:t>
      </w:r>
      <w:r w:rsidRPr="001968E9">
        <w:rPr>
          <w:rFonts w:ascii="Arial" w:hAnsi="Arial" w:cs="Arial"/>
        </w:rPr>
        <w:t xml:space="preserve"> </w:t>
      </w:r>
      <w:r w:rsidR="00FA2AB1" w:rsidRPr="001968E9">
        <w:rPr>
          <w:rFonts w:ascii="Arial" w:hAnsi="Arial" w:cs="Arial"/>
        </w:rPr>
        <w:t>d</w:t>
      </w:r>
      <w:r w:rsidR="001B098C" w:rsidRPr="001968E9">
        <w:rPr>
          <w:rFonts w:ascii="Arial" w:hAnsi="Arial" w:cs="Arial"/>
        </w:rPr>
        <w:t>o</w:t>
      </w:r>
      <w:r w:rsidR="00FA2AB1" w:rsidRPr="001968E9">
        <w:rPr>
          <w:rFonts w:ascii="Arial" w:hAnsi="Arial" w:cs="Arial"/>
        </w:rPr>
        <w:t>n</w:t>
      </w:r>
      <w:r w:rsidR="00514E0F" w:rsidRPr="001968E9">
        <w:rPr>
          <w:rFonts w:ascii="Arial" w:hAnsi="Arial" w:cs="Arial"/>
        </w:rPr>
        <w:t>d</w:t>
      </w:r>
      <w:r w:rsidR="00FA2AB1" w:rsidRPr="001968E9">
        <w:rPr>
          <w:rFonts w:ascii="Arial" w:hAnsi="Arial" w:cs="Arial"/>
        </w:rPr>
        <w:t>e</w:t>
      </w:r>
      <w:r w:rsidRPr="001968E9">
        <w:rPr>
          <w:rFonts w:ascii="Arial" w:hAnsi="Arial" w:cs="Arial"/>
        </w:rPr>
        <w:t xml:space="preserve"> la infraestructura energética depende en gran medida de los combustibles líquidos, lo que complica la implementación de alternativas más limpias. Propuso, en lugar de establecer una norma rígida, incorporar un principio flexible que permita adaptar las soluciones tecnológicas a las particularidades de cada territorio, priorizando las opciones más limpias siempre que las condiciones</w:t>
      </w:r>
      <w:r w:rsidR="001B098C" w:rsidRPr="001968E9">
        <w:rPr>
          <w:rFonts w:ascii="Arial" w:hAnsi="Arial" w:cs="Arial"/>
        </w:rPr>
        <w:t xml:space="preserve"> así</w:t>
      </w:r>
      <w:r w:rsidRPr="001968E9">
        <w:rPr>
          <w:rFonts w:ascii="Arial" w:hAnsi="Arial" w:cs="Arial"/>
        </w:rPr>
        <w:t xml:space="preserve"> lo permitan. </w:t>
      </w:r>
      <w:r w:rsidR="001B098C" w:rsidRPr="001968E9">
        <w:rPr>
          <w:rFonts w:ascii="Arial" w:hAnsi="Arial" w:cs="Arial"/>
        </w:rPr>
        <w:t xml:space="preserve">Reiteró </w:t>
      </w:r>
      <w:r w:rsidRPr="001968E9">
        <w:rPr>
          <w:rFonts w:ascii="Arial" w:hAnsi="Arial" w:cs="Arial"/>
        </w:rPr>
        <w:t xml:space="preserve">la importancia de la continuidad del suministro eléctrico para las personas </w:t>
      </w:r>
      <w:r w:rsidRPr="001968E9">
        <w:rPr>
          <w:rFonts w:ascii="Arial" w:hAnsi="Arial" w:cs="Arial"/>
        </w:rPr>
        <w:lastRenderedPageBreak/>
        <w:t xml:space="preserve">electrodependientes, planteó sugerencias para mejorar el proyecto de ley en términos de su implementación técnica, y abogó por una mayor coordinación entre el Ejecutivo, el Congreso y las organizaciones sociales para garantizar que la ley aborde de manera efectiva las necesidades de este grupo vulnerable, respetando las diferencias territoriales del país. </w:t>
      </w:r>
    </w:p>
    <w:p w14:paraId="7048A309" w14:textId="083F0FFF" w:rsidR="006A21E6" w:rsidRPr="001968E9" w:rsidRDefault="001A7C64" w:rsidP="006A21E6">
      <w:pPr>
        <w:tabs>
          <w:tab w:val="left" w:pos="1418"/>
        </w:tabs>
        <w:spacing w:before="120" w:after="120" w:line="276" w:lineRule="auto"/>
        <w:ind w:firstLine="1418"/>
        <w:jc w:val="both"/>
        <w:rPr>
          <w:rFonts w:ascii="Arial" w:hAnsi="Arial" w:cs="Arial"/>
        </w:rPr>
      </w:pPr>
      <w:r w:rsidRPr="001968E9">
        <w:rPr>
          <w:rFonts w:ascii="Arial" w:hAnsi="Arial" w:cs="Arial"/>
        </w:rPr>
        <w:t>Respecto del</w:t>
      </w:r>
      <w:r w:rsidR="006A21E6" w:rsidRPr="001968E9">
        <w:rPr>
          <w:rFonts w:ascii="Arial" w:hAnsi="Arial" w:cs="Arial"/>
        </w:rPr>
        <w:t xml:space="preserve"> </w:t>
      </w:r>
      <w:r w:rsidR="00077C55" w:rsidRPr="001968E9">
        <w:rPr>
          <w:rFonts w:ascii="Arial" w:hAnsi="Arial" w:cs="Arial"/>
        </w:rPr>
        <w:t>cuestionamiento</w:t>
      </w:r>
      <w:r w:rsidR="006A21E6" w:rsidRPr="001968E9">
        <w:rPr>
          <w:rFonts w:ascii="Arial" w:hAnsi="Arial" w:cs="Arial"/>
        </w:rPr>
        <w:t xml:space="preserve"> rela</w:t>
      </w:r>
      <w:r w:rsidRPr="001968E9">
        <w:rPr>
          <w:rFonts w:ascii="Arial" w:hAnsi="Arial" w:cs="Arial"/>
        </w:rPr>
        <w:t>tivo</w:t>
      </w:r>
      <w:r w:rsidR="006A21E6" w:rsidRPr="001968E9">
        <w:rPr>
          <w:rFonts w:ascii="Arial" w:hAnsi="Arial" w:cs="Arial"/>
        </w:rPr>
        <w:t xml:space="preserve"> con el tipo de tecnología para el suministro de energía en los hogares de electrodependientes</w:t>
      </w:r>
      <w:r w:rsidR="00077C55" w:rsidRPr="001968E9">
        <w:rPr>
          <w:rFonts w:ascii="Arial" w:hAnsi="Arial" w:cs="Arial"/>
        </w:rPr>
        <w:t>,</w:t>
      </w:r>
      <w:r w:rsidR="006A21E6" w:rsidRPr="001968E9">
        <w:rPr>
          <w:rFonts w:ascii="Arial" w:hAnsi="Arial" w:cs="Arial"/>
        </w:rPr>
        <w:t xml:space="preserve"> es importante diferenciar entre la </w:t>
      </w:r>
      <w:r w:rsidR="00BA0CD4" w:rsidRPr="001968E9">
        <w:rPr>
          <w:rFonts w:ascii="Arial" w:hAnsi="Arial" w:cs="Arial"/>
        </w:rPr>
        <w:t>“</w:t>
      </w:r>
      <w:r w:rsidR="006A21E6" w:rsidRPr="001968E9">
        <w:rPr>
          <w:rFonts w:ascii="Arial" w:hAnsi="Arial" w:cs="Arial"/>
        </w:rPr>
        <w:t>energía de base</w:t>
      </w:r>
      <w:r w:rsidR="00BA0CD4" w:rsidRPr="001968E9">
        <w:rPr>
          <w:rFonts w:ascii="Arial" w:hAnsi="Arial" w:cs="Arial"/>
        </w:rPr>
        <w:t>”</w:t>
      </w:r>
      <w:r w:rsidR="006A21E6" w:rsidRPr="001968E9">
        <w:rPr>
          <w:rFonts w:ascii="Arial" w:hAnsi="Arial" w:cs="Arial"/>
        </w:rPr>
        <w:t xml:space="preserve">, que es la que se suministra habitualmente a las casas, y la </w:t>
      </w:r>
      <w:r w:rsidR="007C1E7D" w:rsidRPr="001968E9">
        <w:rPr>
          <w:rFonts w:ascii="Arial" w:hAnsi="Arial" w:cs="Arial"/>
        </w:rPr>
        <w:t>“</w:t>
      </w:r>
      <w:r w:rsidR="006A21E6" w:rsidRPr="001968E9">
        <w:rPr>
          <w:rFonts w:ascii="Arial" w:hAnsi="Arial" w:cs="Arial"/>
        </w:rPr>
        <w:t>energía de respaldo</w:t>
      </w:r>
      <w:r w:rsidR="007C1E7D" w:rsidRPr="001968E9">
        <w:rPr>
          <w:rFonts w:ascii="Arial" w:hAnsi="Arial" w:cs="Arial"/>
        </w:rPr>
        <w:t>”</w:t>
      </w:r>
      <w:r w:rsidR="006A21E6" w:rsidRPr="001968E9">
        <w:rPr>
          <w:rFonts w:ascii="Arial" w:hAnsi="Arial" w:cs="Arial"/>
        </w:rPr>
        <w:t>, que es la que se utiliza cuando el sistema falla. En este contexto, destacó que el objetivo principal es asegurar que el sistema eléctrico de una casa, particularmente en un hogar con una persona electrodependiente, siga funcionando incluso en situaciones de emergencia. Aseguró que no se trata de imponer una tecnología específica, sino de garantizar que el sistema de respaldo utilizado sea lo más limpio posible, teniendo en cuenta las condiciones particulares de cada caso. Reiteró que el enfoque debe ser brindar un suministro eléctrico constante y adecuado para el soporte vital de las personas electrodependientes.</w:t>
      </w:r>
      <w:r w:rsidR="000D5DCA" w:rsidRPr="001968E9">
        <w:rPr>
          <w:rFonts w:ascii="Arial" w:hAnsi="Arial" w:cs="Arial"/>
        </w:rPr>
        <w:t xml:space="preserve"> </w:t>
      </w:r>
      <w:r w:rsidR="006A21E6" w:rsidRPr="001968E9">
        <w:rPr>
          <w:rFonts w:ascii="Arial" w:hAnsi="Arial" w:cs="Arial"/>
        </w:rPr>
        <w:t xml:space="preserve">Respecto a las dudas sobre la viabilidad práctica del proyecto, </w:t>
      </w:r>
      <w:r w:rsidR="00310BF1" w:rsidRPr="001968E9">
        <w:rPr>
          <w:rFonts w:ascii="Arial" w:hAnsi="Arial" w:cs="Arial"/>
        </w:rPr>
        <w:t>señaló</w:t>
      </w:r>
      <w:r w:rsidR="006A21E6" w:rsidRPr="001968E9">
        <w:rPr>
          <w:rFonts w:ascii="Arial" w:hAnsi="Arial" w:cs="Arial"/>
        </w:rPr>
        <w:t xml:space="preserve"> que </w:t>
      </w:r>
      <w:r w:rsidR="00310BF1" w:rsidRPr="001968E9">
        <w:rPr>
          <w:rFonts w:ascii="Arial" w:hAnsi="Arial" w:cs="Arial"/>
        </w:rPr>
        <w:t xml:space="preserve">la </w:t>
      </w:r>
      <w:r w:rsidR="006A21E6" w:rsidRPr="001968E9">
        <w:rPr>
          <w:rFonts w:ascii="Arial" w:hAnsi="Arial" w:cs="Arial"/>
        </w:rPr>
        <w:t xml:space="preserve">preocupación no </w:t>
      </w:r>
      <w:r w:rsidR="00310BF1" w:rsidRPr="001968E9">
        <w:rPr>
          <w:rFonts w:ascii="Arial" w:hAnsi="Arial" w:cs="Arial"/>
        </w:rPr>
        <w:t xml:space="preserve">debe </w:t>
      </w:r>
      <w:r w:rsidR="006A21E6" w:rsidRPr="001968E9">
        <w:rPr>
          <w:rFonts w:ascii="Arial" w:hAnsi="Arial" w:cs="Arial"/>
        </w:rPr>
        <w:t>centra</w:t>
      </w:r>
      <w:r w:rsidR="00310BF1" w:rsidRPr="001968E9">
        <w:rPr>
          <w:rFonts w:ascii="Arial" w:hAnsi="Arial" w:cs="Arial"/>
        </w:rPr>
        <w:t>rse</w:t>
      </w:r>
      <w:r w:rsidR="006A21E6" w:rsidRPr="001968E9">
        <w:rPr>
          <w:rFonts w:ascii="Arial" w:hAnsi="Arial" w:cs="Arial"/>
        </w:rPr>
        <w:t xml:space="preserve"> tanto en la tecnología utilizada, sino en asegurar que la solución brindada sea efectiva para la necesidad de los electrodependientes. Explicó que no es adecuado prohibir el uso de tecnologías específicas, sino más bien establecer un principio general que guíe la implementación de estas tecnologías para que se adapten a las necesidades y condiciones del hogar en cuestión. En este sentido, sugirió que el regulador correspondiente sea el encargado de desarrollar una solución adecuada para cada caso, basándose en este principio general de asegurar el suministro eléctrico constante.</w:t>
      </w:r>
    </w:p>
    <w:p w14:paraId="2E3A0718" w14:textId="1041D61D" w:rsidR="006A21E6" w:rsidRPr="001968E9" w:rsidRDefault="00F23569" w:rsidP="006A21E6">
      <w:pPr>
        <w:tabs>
          <w:tab w:val="left" w:pos="1418"/>
        </w:tabs>
        <w:spacing w:before="120" w:after="120" w:line="276" w:lineRule="auto"/>
        <w:ind w:firstLine="1418"/>
        <w:jc w:val="both"/>
        <w:rPr>
          <w:rFonts w:ascii="Arial" w:hAnsi="Arial" w:cs="Arial"/>
        </w:rPr>
      </w:pPr>
      <w:r w:rsidRPr="001968E9">
        <w:rPr>
          <w:rFonts w:ascii="Arial" w:hAnsi="Arial" w:cs="Arial"/>
        </w:rPr>
        <w:t>A</w:t>
      </w:r>
      <w:r w:rsidR="006A21E6" w:rsidRPr="001968E9">
        <w:rPr>
          <w:rFonts w:ascii="Arial" w:hAnsi="Arial" w:cs="Arial"/>
        </w:rPr>
        <w:t xml:space="preserve">claró que </w:t>
      </w:r>
      <w:r w:rsidR="007E17A7" w:rsidRPr="001968E9">
        <w:rPr>
          <w:rFonts w:ascii="Arial" w:hAnsi="Arial" w:cs="Arial"/>
        </w:rPr>
        <w:t xml:space="preserve">el principal </w:t>
      </w:r>
      <w:r w:rsidR="00270392" w:rsidRPr="001968E9">
        <w:rPr>
          <w:rFonts w:ascii="Arial" w:hAnsi="Arial" w:cs="Arial"/>
        </w:rPr>
        <w:t>propósit</w:t>
      </w:r>
      <w:r w:rsidR="006A21E6" w:rsidRPr="001968E9">
        <w:rPr>
          <w:rFonts w:ascii="Arial" w:hAnsi="Arial" w:cs="Arial"/>
        </w:rPr>
        <w:t xml:space="preserve">o </w:t>
      </w:r>
      <w:r w:rsidR="00085735" w:rsidRPr="001968E9">
        <w:rPr>
          <w:rFonts w:ascii="Arial" w:hAnsi="Arial" w:cs="Arial"/>
        </w:rPr>
        <w:t xml:space="preserve">del Ejecutivo </w:t>
      </w:r>
      <w:r w:rsidR="00DA0AC3" w:rsidRPr="001968E9">
        <w:rPr>
          <w:rFonts w:ascii="Arial" w:hAnsi="Arial" w:cs="Arial"/>
        </w:rPr>
        <w:t>para otorgar su respaldo a este proyecto</w:t>
      </w:r>
      <w:r w:rsidR="00191F0E" w:rsidRPr="001968E9">
        <w:rPr>
          <w:rFonts w:ascii="Arial" w:hAnsi="Arial" w:cs="Arial"/>
        </w:rPr>
        <w:t xml:space="preserve"> </w:t>
      </w:r>
      <w:r w:rsidR="006A21E6" w:rsidRPr="001968E9">
        <w:rPr>
          <w:rFonts w:ascii="Arial" w:hAnsi="Arial" w:cs="Arial"/>
        </w:rPr>
        <w:t>es facilitar el diálogo entre las distintas iniciativas legislativas que existen en relación con los electrodependientes</w:t>
      </w:r>
      <w:r w:rsidR="001D3B08" w:rsidRPr="001968E9">
        <w:rPr>
          <w:rFonts w:ascii="Arial" w:hAnsi="Arial" w:cs="Arial"/>
        </w:rPr>
        <w:t>;</w:t>
      </w:r>
      <w:r w:rsidR="006A21E6" w:rsidRPr="001968E9">
        <w:rPr>
          <w:rFonts w:ascii="Arial" w:hAnsi="Arial" w:cs="Arial"/>
        </w:rPr>
        <w:t xml:space="preserve"> </w:t>
      </w:r>
      <w:r w:rsidR="001D3B08" w:rsidRPr="001968E9">
        <w:rPr>
          <w:rFonts w:ascii="Arial" w:hAnsi="Arial" w:cs="Arial"/>
        </w:rPr>
        <w:t>m</w:t>
      </w:r>
      <w:r w:rsidR="006A21E6" w:rsidRPr="001968E9">
        <w:rPr>
          <w:rFonts w:ascii="Arial" w:hAnsi="Arial" w:cs="Arial"/>
        </w:rPr>
        <w:t xml:space="preserve">encionó que, si bien hay </w:t>
      </w:r>
      <w:r w:rsidR="005D4183" w:rsidRPr="001968E9">
        <w:rPr>
          <w:rFonts w:ascii="Arial" w:hAnsi="Arial" w:cs="Arial"/>
        </w:rPr>
        <w:t>otr</w:t>
      </w:r>
      <w:r w:rsidR="006A21E6" w:rsidRPr="001968E9">
        <w:rPr>
          <w:rFonts w:ascii="Arial" w:hAnsi="Arial" w:cs="Arial"/>
        </w:rPr>
        <w:t>a iniciativa relacionada con el subsidio eléctrico para los electrodependientes, e</w:t>
      </w:r>
      <w:r w:rsidR="00D33A40" w:rsidRPr="001968E9">
        <w:rPr>
          <w:rFonts w:ascii="Arial" w:hAnsi="Arial" w:cs="Arial"/>
        </w:rPr>
        <w:t>ll</w:t>
      </w:r>
      <w:r w:rsidR="006A21E6" w:rsidRPr="001968E9">
        <w:rPr>
          <w:rFonts w:ascii="Arial" w:hAnsi="Arial" w:cs="Arial"/>
        </w:rPr>
        <w:t>a no aborda los temas de calidad del servicio ni los aspectos institucionales relacionados con el registro de los electrodependientes, que son</w:t>
      </w:r>
      <w:r w:rsidR="001D3B08" w:rsidRPr="001968E9">
        <w:rPr>
          <w:rFonts w:ascii="Arial" w:hAnsi="Arial" w:cs="Arial"/>
        </w:rPr>
        <w:t xml:space="preserve"> los</w:t>
      </w:r>
      <w:r w:rsidR="006A21E6" w:rsidRPr="001968E9">
        <w:rPr>
          <w:rFonts w:ascii="Arial" w:hAnsi="Arial" w:cs="Arial"/>
        </w:rPr>
        <w:t xml:space="preserve"> aspectos clave en </w:t>
      </w:r>
      <w:r w:rsidR="00136802" w:rsidRPr="001968E9">
        <w:rPr>
          <w:rFonts w:ascii="Arial" w:hAnsi="Arial" w:cs="Arial"/>
        </w:rPr>
        <w:t>la moción que en esta sesión se</w:t>
      </w:r>
      <w:r w:rsidR="006A21E6" w:rsidRPr="001968E9">
        <w:rPr>
          <w:rFonts w:ascii="Arial" w:hAnsi="Arial" w:cs="Arial"/>
        </w:rPr>
        <w:t xml:space="preserve"> está d</w:t>
      </w:r>
      <w:r w:rsidR="00BC3242" w:rsidRPr="001968E9">
        <w:rPr>
          <w:rFonts w:ascii="Arial" w:hAnsi="Arial" w:cs="Arial"/>
        </w:rPr>
        <w:t>ebat</w:t>
      </w:r>
      <w:r w:rsidR="006A21E6" w:rsidRPr="001968E9">
        <w:rPr>
          <w:rFonts w:ascii="Arial" w:hAnsi="Arial" w:cs="Arial"/>
        </w:rPr>
        <w:t>iendo</w:t>
      </w:r>
      <w:r w:rsidR="00D709EC" w:rsidRPr="001968E9">
        <w:rPr>
          <w:rFonts w:ascii="Arial" w:hAnsi="Arial" w:cs="Arial"/>
        </w:rPr>
        <w:t>,</w:t>
      </w:r>
      <w:r w:rsidR="006A21E6" w:rsidRPr="001968E9">
        <w:rPr>
          <w:rFonts w:ascii="Arial" w:hAnsi="Arial" w:cs="Arial"/>
        </w:rPr>
        <w:t xml:space="preserve"> </w:t>
      </w:r>
      <w:r w:rsidR="00365E07" w:rsidRPr="001968E9">
        <w:rPr>
          <w:rFonts w:ascii="Arial" w:hAnsi="Arial" w:cs="Arial"/>
        </w:rPr>
        <w:t>el que</w:t>
      </w:r>
      <w:r w:rsidR="006A21E6" w:rsidRPr="001968E9">
        <w:rPr>
          <w:rFonts w:ascii="Arial" w:hAnsi="Arial" w:cs="Arial"/>
        </w:rPr>
        <w:t xml:space="preserve"> tiene tres componentes esenciales: </w:t>
      </w:r>
      <w:r w:rsidR="00365E07" w:rsidRPr="001968E9">
        <w:rPr>
          <w:rFonts w:ascii="Arial" w:hAnsi="Arial" w:cs="Arial"/>
        </w:rPr>
        <w:t xml:space="preserve">los </w:t>
      </w:r>
      <w:r w:rsidR="006A21E6" w:rsidRPr="001968E9">
        <w:rPr>
          <w:rFonts w:ascii="Arial" w:hAnsi="Arial" w:cs="Arial"/>
        </w:rPr>
        <w:t>as</w:t>
      </w:r>
      <w:r w:rsidR="00365E07" w:rsidRPr="001968E9">
        <w:rPr>
          <w:rFonts w:ascii="Arial" w:hAnsi="Arial" w:cs="Arial"/>
        </w:rPr>
        <w:t>pectos</w:t>
      </w:r>
      <w:r w:rsidR="006A21E6" w:rsidRPr="001968E9">
        <w:rPr>
          <w:rFonts w:ascii="Arial" w:hAnsi="Arial" w:cs="Arial"/>
        </w:rPr>
        <w:t xml:space="preserve"> comerciales, el registro de electrodependientes y la calidad del servicio. Según su explicación, el otro proyecto de ley</w:t>
      </w:r>
      <w:r w:rsidR="00456CDD" w:rsidRPr="001968E9">
        <w:rPr>
          <w:rFonts w:ascii="Arial" w:hAnsi="Arial" w:cs="Arial"/>
        </w:rPr>
        <w:t xml:space="preserve"> en cambio</w:t>
      </w:r>
      <w:r w:rsidR="006A21E6" w:rsidRPr="001968E9">
        <w:rPr>
          <w:rFonts w:ascii="Arial" w:hAnsi="Arial" w:cs="Arial"/>
        </w:rPr>
        <w:t xml:space="preserve">, aunque aborda temas económicos, </w:t>
      </w:r>
      <w:r w:rsidR="00477009" w:rsidRPr="001968E9">
        <w:rPr>
          <w:rFonts w:ascii="Arial" w:hAnsi="Arial" w:cs="Arial"/>
        </w:rPr>
        <w:t>no aborda cuestiones relacionadas con la calidad del servicio ni con el registro de los electrodependientes</w:t>
      </w:r>
      <w:r w:rsidR="00424EF6" w:rsidRPr="001968E9">
        <w:rPr>
          <w:rFonts w:ascii="Arial" w:hAnsi="Arial" w:cs="Arial"/>
        </w:rPr>
        <w:t>,</w:t>
      </w:r>
      <w:r w:rsidR="00477009" w:rsidRPr="001968E9">
        <w:rPr>
          <w:rFonts w:ascii="Arial" w:hAnsi="Arial" w:cs="Arial"/>
        </w:rPr>
        <w:t xml:space="preserve"> </w:t>
      </w:r>
      <w:r w:rsidR="006A21E6" w:rsidRPr="001968E9">
        <w:rPr>
          <w:rFonts w:ascii="Arial" w:hAnsi="Arial" w:cs="Arial"/>
        </w:rPr>
        <w:t>no cubre estas áreas fundamentales.</w:t>
      </w:r>
      <w:r w:rsidR="00571AF9" w:rsidRPr="001968E9">
        <w:rPr>
          <w:rFonts w:ascii="Arial" w:hAnsi="Arial" w:cs="Arial"/>
        </w:rPr>
        <w:t xml:space="preserve"> </w:t>
      </w:r>
      <w:r w:rsidR="00900AA2" w:rsidRPr="001968E9">
        <w:rPr>
          <w:rFonts w:ascii="Arial" w:hAnsi="Arial" w:cs="Arial"/>
        </w:rPr>
        <w:t>Ratificó</w:t>
      </w:r>
      <w:r w:rsidR="006A21E6" w:rsidRPr="001968E9">
        <w:rPr>
          <w:rFonts w:ascii="Arial" w:hAnsi="Arial" w:cs="Arial"/>
        </w:rPr>
        <w:t xml:space="preserve"> la disposición del Ejecutivo</w:t>
      </w:r>
      <w:r w:rsidR="00571AF9" w:rsidRPr="001968E9">
        <w:rPr>
          <w:rFonts w:ascii="Arial" w:hAnsi="Arial" w:cs="Arial"/>
        </w:rPr>
        <w:t>, en particular desde su cartera,</w:t>
      </w:r>
      <w:r w:rsidR="006A21E6" w:rsidRPr="001968E9">
        <w:rPr>
          <w:rFonts w:ascii="Arial" w:hAnsi="Arial" w:cs="Arial"/>
        </w:rPr>
        <w:t xml:space="preserve"> de avanzar en estos aspectos específicos, como la calidad del servicio y el registro de electrodependientes, que son fundamentales para garantizar que las necesidades de los electrodependientes sean atendidas adecuadamente, sin que se solapen o repitan los objetivos de otros proyectos ya en trámite.</w:t>
      </w:r>
    </w:p>
    <w:p w14:paraId="3A6C4386" w14:textId="77777777" w:rsidR="006A21E6" w:rsidRPr="001968E9" w:rsidRDefault="006A21E6" w:rsidP="008468E6">
      <w:pPr>
        <w:tabs>
          <w:tab w:val="left" w:pos="1418"/>
        </w:tabs>
        <w:spacing w:before="120" w:after="120" w:line="276" w:lineRule="auto"/>
        <w:ind w:firstLine="1418"/>
        <w:jc w:val="both"/>
        <w:rPr>
          <w:rFonts w:ascii="Arial" w:hAnsi="Arial" w:cs="Arial"/>
        </w:rPr>
      </w:pPr>
    </w:p>
    <w:p w14:paraId="74B544C8" w14:textId="7EA1426C" w:rsidR="00A92154" w:rsidRPr="001968E9" w:rsidRDefault="00A92154" w:rsidP="00A92154">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La </w:t>
      </w:r>
      <w:proofErr w:type="gramStart"/>
      <w:r w:rsidRPr="001968E9">
        <w:rPr>
          <w:rFonts w:ascii="Arial" w:hAnsi="Arial" w:cs="Arial"/>
          <w:b/>
          <w:bCs/>
        </w:rPr>
        <w:t>Ministra</w:t>
      </w:r>
      <w:proofErr w:type="gramEnd"/>
      <w:r w:rsidRPr="001968E9">
        <w:rPr>
          <w:rFonts w:ascii="Arial" w:hAnsi="Arial" w:cs="Arial"/>
          <w:b/>
          <w:bCs/>
        </w:rPr>
        <w:t xml:space="preserve"> de Salud, señora Ximena Aguilera</w:t>
      </w:r>
      <w:r w:rsidR="005B0786" w:rsidRPr="001968E9">
        <w:rPr>
          <w:rFonts w:ascii="Arial" w:hAnsi="Arial" w:cs="Arial"/>
          <w:b/>
          <w:bCs/>
        </w:rPr>
        <w:t xml:space="preserve"> Sanhueza</w:t>
      </w:r>
      <w:r w:rsidRPr="001968E9">
        <w:rPr>
          <w:rFonts w:ascii="Arial" w:hAnsi="Arial" w:cs="Arial"/>
          <w:b/>
          <w:bCs/>
        </w:rPr>
        <w:t xml:space="preserve"> </w:t>
      </w:r>
      <w:r w:rsidRPr="001968E9">
        <w:rPr>
          <w:rFonts w:ascii="Arial" w:hAnsi="Arial" w:cs="Arial"/>
        </w:rPr>
        <w:t>exp</w:t>
      </w:r>
      <w:r w:rsidR="005D48AC" w:rsidRPr="001968E9">
        <w:rPr>
          <w:rFonts w:ascii="Arial" w:hAnsi="Arial" w:cs="Arial"/>
        </w:rPr>
        <w:t>licit</w:t>
      </w:r>
      <w:r w:rsidRPr="001968E9">
        <w:rPr>
          <w:rFonts w:ascii="Arial" w:hAnsi="Arial" w:cs="Arial"/>
        </w:rPr>
        <w:t xml:space="preserve">ó el respaldo de su cartera a la </w:t>
      </w:r>
      <w:r w:rsidR="004E2D52" w:rsidRPr="001968E9">
        <w:rPr>
          <w:rFonts w:ascii="Arial" w:hAnsi="Arial" w:cs="Arial"/>
        </w:rPr>
        <w:t xml:space="preserve">moción en debate, </w:t>
      </w:r>
      <w:r w:rsidR="009069AE" w:rsidRPr="001968E9">
        <w:rPr>
          <w:rFonts w:ascii="Arial" w:hAnsi="Arial" w:cs="Arial"/>
        </w:rPr>
        <w:t>en los mismos términos</w:t>
      </w:r>
      <w:r w:rsidRPr="001968E9">
        <w:rPr>
          <w:rFonts w:ascii="Arial" w:hAnsi="Arial" w:cs="Arial"/>
        </w:rPr>
        <w:t xml:space="preserve"> expuesto</w:t>
      </w:r>
      <w:r w:rsidR="009069AE" w:rsidRPr="001968E9">
        <w:rPr>
          <w:rFonts w:ascii="Arial" w:hAnsi="Arial" w:cs="Arial"/>
        </w:rPr>
        <w:t>s</w:t>
      </w:r>
      <w:r w:rsidRPr="001968E9">
        <w:rPr>
          <w:rFonts w:ascii="Arial" w:hAnsi="Arial" w:cs="Arial"/>
        </w:rPr>
        <w:t xml:space="preserve"> previamente por el </w:t>
      </w:r>
      <w:proofErr w:type="gramStart"/>
      <w:r w:rsidRPr="001968E9">
        <w:rPr>
          <w:rFonts w:ascii="Arial" w:hAnsi="Arial" w:cs="Arial"/>
        </w:rPr>
        <w:t>Ministro</w:t>
      </w:r>
      <w:proofErr w:type="gramEnd"/>
      <w:r w:rsidRPr="001968E9">
        <w:rPr>
          <w:rFonts w:ascii="Arial" w:hAnsi="Arial" w:cs="Arial"/>
        </w:rPr>
        <w:t xml:space="preserve"> de Energía, </w:t>
      </w:r>
      <w:r w:rsidR="00DF1906" w:rsidRPr="001968E9">
        <w:rPr>
          <w:rFonts w:ascii="Arial" w:hAnsi="Arial" w:cs="Arial"/>
        </w:rPr>
        <w:t xml:space="preserve">y </w:t>
      </w:r>
      <w:r w:rsidRPr="001968E9">
        <w:rPr>
          <w:rFonts w:ascii="Arial" w:hAnsi="Arial" w:cs="Arial"/>
        </w:rPr>
        <w:t>destac</w:t>
      </w:r>
      <w:r w:rsidR="00DF1906" w:rsidRPr="001968E9">
        <w:rPr>
          <w:rFonts w:ascii="Arial" w:hAnsi="Arial" w:cs="Arial"/>
        </w:rPr>
        <w:t>ó</w:t>
      </w:r>
      <w:r w:rsidRPr="001968E9">
        <w:rPr>
          <w:rFonts w:ascii="Arial" w:hAnsi="Arial" w:cs="Arial"/>
        </w:rPr>
        <w:t xml:space="preserve"> la coherencia y la colaboración interministerial en torno al objetivo del proyecto</w:t>
      </w:r>
      <w:r w:rsidR="00493A52" w:rsidRPr="001968E9">
        <w:rPr>
          <w:rFonts w:ascii="Arial" w:hAnsi="Arial" w:cs="Arial"/>
        </w:rPr>
        <w:t xml:space="preserve">, y </w:t>
      </w:r>
      <w:r w:rsidR="00BF7841" w:rsidRPr="001968E9">
        <w:rPr>
          <w:rFonts w:ascii="Arial" w:hAnsi="Arial" w:cs="Arial"/>
        </w:rPr>
        <w:t>qu</w:t>
      </w:r>
      <w:r w:rsidR="00CB16FD" w:rsidRPr="001968E9">
        <w:rPr>
          <w:rFonts w:ascii="Arial" w:hAnsi="Arial" w:cs="Arial"/>
        </w:rPr>
        <w:t xml:space="preserve">e </w:t>
      </w:r>
      <w:r w:rsidR="00120118" w:rsidRPr="001968E9">
        <w:rPr>
          <w:rFonts w:ascii="Arial" w:hAnsi="Arial" w:cs="Arial"/>
        </w:rPr>
        <w:t xml:space="preserve">ambos ministerios </w:t>
      </w:r>
      <w:r w:rsidR="00493A52" w:rsidRPr="001968E9">
        <w:rPr>
          <w:rFonts w:ascii="Arial" w:hAnsi="Arial" w:cs="Arial"/>
        </w:rPr>
        <w:t>comparte</w:t>
      </w:r>
      <w:r w:rsidR="00120118" w:rsidRPr="001968E9">
        <w:rPr>
          <w:rFonts w:ascii="Arial" w:hAnsi="Arial" w:cs="Arial"/>
        </w:rPr>
        <w:t>n</w:t>
      </w:r>
      <w:r w:rsidR="00493A52" w:rsidRPr="001968E9">
        <w:rPr>
          <w:rFonts w:ascii="Arial" w:hAnsi="Arial" w:cs="Arial"/>
        </w:rPr>
        <w:t xml:space="preserve"> plenamente el sentido y el espíritu del proyecto de ley</w:t>
      </w:r>
      <w:r w:rsidRPr="001968E9">
        <w:rPr>
          <w:rFonts w:ascii="Arial" w:hAnsi="Arial" w:cs="Arial"/>
        </w:rPr>
        <w:t>.</w:t>
      </w:r>
    </w:p>
    <w:p w14:paraId="060818B6" w14:textId="096D48DF" w:rsidR="003337BB" w:rsidRPr="001968E9" w:rsidRDefault="00A92154" w:rsidP="00A92154">
      <w:pPr>
        <w:tabs>
          <w:tab w:val="left" w:pos="1418"/>
        </w:tabs>
        <w:spacing w:before="120" w:after="120" w:line="276" w:lineRule="auto"/>
        <w:ind w:firstLine="1418"/>
        <w:jc w:val="both"/>
        <w:rPr>
          <w:rFonts w:ascii="Arial" w:hAnsi="Arial" w:cs="Arial"/>
        </w:rPr>
      </w:pPr>
      <w:r w:rsidRPr="001968E9">
        <w:rPr>
          <w:rFonts w:ascii="Arial" w:hAnsi="Arial" w:cs="Arial"/>
        </w:rPr>
        <w:lastRenderedPageBreak/>
        <w:t>Enfatizó la importancia de que las medidas legales fortalezcan la labor de la autoridad sanitaria en situaciones críticas. En ese marco, planteó que, si bien la responsabilidad de mantener el registro actualizado de personas electrodependientes recae principalmente en las empresas distribuidoras de energía, sería altamente conveniente para el Ministerio de Salud tener acceso a dichos registros</w:t>
      </w:r>
      <w:r w:rsidR="00ED26DB" w:rsidRPr="001968E9">
        <w:rPr>
          <w:rFonts w:ascii="Arial" w:hAnsi="Arial" w:cs="Arial"/>
        </w:rPr>
        <w:t>,</w:t>
      </w:r>
      <w:r w:rsidRPr="001968E9">
        <w:rPr>
          <w:rFonts w:ascii="Arial" w:hAnsi="Arial" w:cs="Arial"/>
        </w:rPr>
        <w:t xml:space="preserve"> </w:t>
      </w:r>
      <w:r w:rsidR="00EF02AE" w:rsidRPr="001968E9">
        <w:rPr>
          <w:rFonts w:ascii="Arial" w:hAnsi="Arial" w:cs="Arial"/>
        </w:rPr>
        <w:t>lo que</w:t>
      </w:r>
      <w:r w:rsidRPr="001968E9">
        <w:rPr>
          <w:rFonts w:ascii="Arial" w:hAnsi="Arial" w:cs="Arial"/>
        </w:rPr>
        <w:t xml:space="preserve"> permitiría mejorar la coordinación intersectorial durante emergencias, garantizando una respuesta más eficiente y efectiva a las necesidades de los pacientes que dependen vitalmente del suministro eléctrico.</w:t>
      </w:r>
    </w:p>
    <w:p w14:paraId="0C75D31E" w14:textId="77777777" w:rsidR="007A48F5" w:rsidRPr="001968E9" w:rsidRDefault="007A48F5" w:rsidP="007A48F5">
      <w:pPr>
        <w:tabs>
          <w:tab w:val="left" w:pos="1418"/>
          <w:tab w:val="left" w:pos="2268"/>
          <w:tab w:val="left" w:pos="2835"/>
          <w:tab w:val="left" w:pos="3402"/>
        </w:tabs>
        <w:spacing w:before="80" w:line="276" w:lineRule="auto"/>
        <w:contextualSpacing/>
        <w:jc w:val="center"/>
        <w:rPr>
          <w:rFonts w:ascii="Arial" w:hAnsi="Arial" w:cs="Arial"/>
          <w:b/>
          <w:bCs/>
        </w:rPr>
      </w:pPr>
      <w:r w:rsidRPr="001968E9">
        <w:rPr>
          <w:rFonts w:ascii="Arial" w:hAnsi="Arial" w:cs="Arial"/>
          <w:b/>
          <w:bCs/>
        </w:rPr>
        <w:t>*******</w:t>
      </w:r>
    </w:p>
    <w:p w14:paraId="342E600D" w14:textId="77777777" w:rsidR="00992A66" w:rsidRPr="001968E9" w:rsidRDefault="00992A66" w:rsidP="00B1668A">
      <w:pPr>
        <w:tabs>
          <w:tab w:val="left" w:pos="1418"/>
        </w:tabs>
        <w:spacing w:before="80" w:line="276" w:lineRule="auto"/>
        <w:contextualSpacing/>
        <w:jc w:val="both"/>
        <w:rPr>
          <w:rFonts w:ascii="Arial" w:hAnsi="Arial" w:cs="Arial"/>
          <w:color w:val="000000"/>
        </w:rPr>
      </w:pPr>
    </w:p>
    <w:p w14:paraId="7227A01F" w14:textId="77777777" w:rsidR="00A33E7D" w:rsidRPr="001968E9" w:rsidRDefault="00DE0661" w:rsidP="00B1668A">
      <w:pPr>
        <w:numPr>
          <w:ilvl w:val="0"/>
          <w:numId w:val="4"/>
        </w:numPr>
        <w:tabs>
          <w:tab w:val="left" w:pos="1418"/>
        </w:tabs>
        <w:spacing w:before="80" w:line="276" w:lineRule="auto"/>
        <w:contextualSpacing/>
        <w:jc w:val="both"/>
        <w:rPr>
          <w:rFonts w:ascii="Arial" w:hAnsi="Arial" w:cs="Arial"/>
          <w:color w:val="000000"/>
        </w:rPr>
      </w:pPr>
      <w:r w:rsidRPr="001968E9">
        <w:rPr>
          <w:rFonts w:ascii="Arial" w:hAnsi="Arial" w:cs="Arial"/>
          <w:b/>
          <w:color w:val="000000"/>
        </w:rPr>
        <w:t>Votación general del proyecto.</w:t>
      </w:r>
    </w:p>
    <w:p w14:paraId="727A0C3E" w14:textId="0B4B4754" w:rsidR="00361D93" w:rsidRPr="001968E9" w:rsidRDefault="00DE0661" w:rsidP="009B5A15">
      <w:pPr>
        <w:tabs>
          <w:tab w:val="left" w:pos="1418"/>
        </w:tabs>
        <w:spacing w:before="120" w:after="120" w:line="276" w:lineRule="auto"/>
        <w:ind w:firstLine="1418"/>
        <w:jc w:val="both"/>
        <w:rPr>
          <w:rFonts w:ascii="Arial" w:hAnsi="Arial" w:cs="Arial"/>
          <w:b/>
          <w:color w:val="000000"/>
        </w:rPr>
      </w:pPr>
      <w:r w:rsidRPr="001968E9">
        <w:rPr>
          <w:rFonts w:ascii="Arial" w:hAnsi="Arial" w:cs="Arial"/>
          <w:color w:val="000000"/>
        </w:rPr>
        <w:t>La Comisión</w:t>
      </w:r>
      <w:r w:rsidR="00E213E1" w:rsidRPr="001968E9">
        <w:rPr>
          <w:rFonts w:ascii="Arial" w:hAnsi="Arial" w:cs="Arial"/>
          <w:color w:val="000000"/>
        </w:rPr>
        <w:t xml:space="preserve"> (</w:t>
      </w:r>
      <w:r w:rsidR="00796838" w:rsidRPr="001968E9">
        <w:rPr>
          <w:rFonts w:ascii="Arial" w:hAnsi="Arial" w:cs="Arial"/>
          <w:color w:val="000000"/>
        </w:rPr>
        <w:t>sesión</w:t>
      </w:r>
      <w:r w:rsidR="00E213E1" w:rsidRPr="001968E9">
        <w:rPr>
          <w:rFonts w:ascii="Arial" w:hAnsi="Arial" w:cs="Arial"/>
          <w:color w:val="000000"/>
        </w:rPr>
        <w:t xml:space="preserve"> del 11 de marzo</w:t>
      </w:r>
      <w:r w:rsidR="0019299A" w:rsidRPr="001968E9">
        <w:rPr>
          <w:rFonts w:ascii="Arial" w:hAnsi="Arial" w:cs="Arial"/>
          <w:color w:val="000000"/>
        </w:rPr>
        <w:t xml:space="preserve"> de 2025</w:t>
      </w:r>
      <w:r w:rsidR="00E213E1" w:rsidRPr="001968E9">
        <w:rPr>
          <w:rFonts w:ascii="Arial" w:hAnsi="Arial" w:cs="Arial"/>
          <w:color w:val="000000"/>
        </w:rPr>
        <w:t>)</w:t>
      </w:r>
      <w:r w:rsidRPr="001968E9">
        <w:rPr>
          <w:rFonts w:ascii="Arial" w:hAnsi="Arial" w:cs="Arial"/>
          <w:color w:val="000000"/>
        </w:rPr>
        <w:t xml:space="preserve">, compartiendo los objetivos y fundamentos </w:t>
      </w:r>
      <w:r w:rsidR="008F363F" w:rsidRPr="001968E9">
        <w:rPr>
          <w:rFonts w:ascii="Arial" w:hAnsi="Arial" w:cs="Arial"/>
          <w:color w:val="000000"/>
        </w:rPr>
        <w:t xml:space="preserve">generales </w:t>
      </w:r>
      <w:r w:rsidRPr="001968E9">
        <w:rPr>
          <w:rFonts w:ascii="Arial" w:hAnsi="Arial" w:cs="Arial"/>
          <w:color w:val="000000"/>
        </w:rPr>
        <w:t xml:space="preserve">tenidos en consideración </w:t>
      </w:r>
      <w:r w:rsidR="00D00656" w:rsidRPr="001968E9">
        <w:rPr>
          <w:rFonts w:ascii="Arial" w:hAnsi="Arial" w:cs="Arial"/>
          <w:color w:val="000000"/>
        </w:rPr>
        <w:t>en</w:t>
      </w:r>
      <w:r w:rsidRPr="001968E9">
        <w:rPr>
          <w:rFonts w:ascii="Arial" w:hAnsi="Arial" w:cs="Arial"/>
          <w:color w:val="000000"/>
        </w:rPr>
        <w:t xml:space="preserve"> </w:t>
      </w:r>
      <w:r w:rsidR="00F809BF" w:rsidRPr="001968E9">
        <w:rPr>
          <w:rFonts w:ascii="Arial" w:hAnsi="Arial" w:cs="Arial"/>
          <w:color w:val="000000"/>
        </w:rPr>
        <w:t>el mensaje</w:t>
      </w:r>
      <w:r w:rsidRPr="001968E9">
        <w:rPr>
          <w:rFonts w:ascii="Arial" w:hAnsi="Arial" w:cs="Arial"/>
          <w:color w:val="000000"/>
        </w:rPr>
        <w:t xml:space="preserve">, y luego de </w:t>
      </w:r>
      <w:r w:rsidR="00ED5056" w:rsidRPr="001968E9">
        <w:rPr>
          <w:rFonts w:ascii="Arial" w:hAnsi="Arial" w:cs="Arial"/>
          <w:color w:val="000000"/>
        </w:rPr>
        <w:t xml:space="preserve">intercambiar opiniones entre los diputados presentes, </w:t>
      </w:r>
      <w:r w:rsidR="00DE121C" w:rsidRPr="001968E9">
        <w:rPr>
          <w:rFonts w:ascii="Arial" w:hAnsi="Arial" w:cs="Arial"/>
          <w:color w:val="000000"/>
        </w:rPr>
        <w:t xml:space="preserve">que </w:t>
      </w:r>
      <w:r w:rsidR="00ED5056" w:rsidRPr="001968E9">
        <w:rPr>
          <w:rFonts w:ascii="Arial" w:hAnsi="Arial" w:cs="Arial"/>
          <w:color w:val="000000"/>
        </w:rPr>
        <w:t>les permiti</w:t>
      </w:r>
      <w:r w:rsidR="00DE121C" w:rsidRPr="001968E9">
        <w:rPr>
          <w:rFonts w:ascii="Arial" w:hAnsi="Arial" w:cs="Arial"/>
          <w:color w:val="000000"/>
        </w:rPr>
        <w:t>ó</w:t>
      </w:r>
      <w:r w:rsidRPr="001968E9">
        <w:rPr>
          <w:rFonts w:ascii="Arial" w:hAnsi="Arial" w:cs="Arial"/>
          <w:color w:val="000000"/>
        </w:rPr>
        <w:t xml:space="preserve"> a sus miembros formarse una idea de la conveniencia</w:t>
      </w:r>
      <w:r w:rsidR="00F809BF" w:rsidRPr="001968E9">
        <w:rPr>
          <w:rFonts w:ascii="Arial" w:hAnsi="Arial" w:cs="Arial"/>
          <w:color w:val="000000"/>
        </w:rPr>
        <w:t>, necesidad y urgencia con que debe tratarse este tema contemplado en</w:t>
      </w:r>
      <w:r w:rsidRPr="001968E9">
        <w:rPr>
          <w:rFonts w:ascii="Arial" w:hAnsi="Arial" w:cs="Arial"/>
          <w:color w:val="000000"/>
        </w:rPr>
        <w:t xml:space="preserve"> la iniciativa legal sometida a su conocimiento, </w:t>
      </w:r>
      <w:r w:rsidRPr="001968E9">
        <w:rPr>
          <w:rFonts w:ascii="Arial" w:hAnsi="Arial" w:cs="Arial"/>
          <w:b/>
          <w:color w:val="000000"/>
        </w:rPr>
        <w:t>procedió a dar su aprobación a la idea de legislar</w:t>
      </w:r>
      <w:r w:rsidR="0019299A" w:rsidRPr="001968E9">
        <w:rPr>
          <w:rFonts w:ascii="Arial" w:hAnsi="Arial" w:cs="Arial"/>
          <w:b/>
          <w:color w:val="000000"/>
        </w:rPr>
        <w:t xml:space="preserve"> por</w:t>
      </w:r>
      <w:r w:rsidR="00E60BED" w:rsidRPr="001968E9">
        <w:rPr>
          <w:rFonts w:ascii="Arial" w:hAnsi="Arial" w:cs="Arial"/>
          <w:b/>
          <w:color w:val="000000"/>
        </w:rPr>
        <w:t xml:space="preserve"> mayoría (5 votos a favor y 2 abstenciones). </w:t>
      </w:r>
    </w:p>
    <w:p w14:paraId="2DAB9042" w14:textId="77777777" w:rsidR="00361D93" w:rsidRPr="001968E9" w:rsidRDefault="00361D93" w:rsidP="000D1163">
      <w:pPr>
        <w:tabs>
          <w:tab w:val="left" w:pos="1418"/>
        </w:tabs>
        <w:spacing w:before="80" w:line="276" w:lineRule="auto"/>
        <w:contextualSpacing/>
        <w:jc w:val="both"/>
        <w:rPr>
          <w:rFonts w:ascii="Arial" w:hAnsi="Arial" w:cs="Arial"/>
          <w:b/>
          <w:color w:val="000000"/>
        </w:rPr>
      </w:pPr>
    </w:p>
    <w:p w14:paraId="2246D167" w14:textId="28BCB6A1" w:rsidR="00E60BED" w:rsidRPr="001968E9" w:rsidRDefault="00E60BED" w:rsidP="0084017E">
      <w:pPr>
        <w:tabs>
          <w:tab w:val="left" w:pos="1418"/>
        </w:tabs>
        <w:spacing w:before="120" w:after="120" w:line="276" w:lineRule="auto"/>
        <w:ind w:firstLine="1418"/>
        <w:jc w:val="both"/>
        <w:rPr>
          <w:rFonts w:ascii="Arial" w:hAnsi="Arial" w:cs="Arial"/>
          <w:b/>
          <w:color w:val="000000"/>
        </w:rPr>
      </w:pPr>
      <w:r w:rsidRPr="001968E9">
        <w:rPr>
          <w:rFonts w:ascii="Arial" w:hAnsi="Arial" w:cs="Arial"/>
          <w:b/>
          <w:color w:val="000000"/>
        </w:rPr>
        <w:t xml:space="preserve">Votaron a favor, </w:t>
      </w:r>
      <w:proofErr w:type="gramStart"/>
      <w:r w:rsidRPr="001968E9">
        <w:rPr>
          <w:rFonts w:ascii="Arial" w:hAnsi="Arial" w:cs="Arial"/>
          <w:b/>
          <w:color w:val="000000"/>
        </w:rPr>
        <w:t>los diputados y diputadas</w:t>
      </w:r>
      <w:proofErr w:type="gramEnd"/>
      <w:r w:rsidRPr="001968E9">
        <w:rPr>
          <w:rFonts w:ascii="Arial" w:hAnsi="Arial" w:cs="Arial"/>
          <w:b/>
          <w:color w:val="000000"/>
        </w:rPr>
        <w:t xml:space="preserve"> Gazmuri, Lagomarsino, Molina, Palma, y Rosas. Se abstuvieron, </w:t>
      </w:r>
      <w:r w:rsidR="001C028D" w:rsidRPr="001968E9">
        <w:rPr>
          <w:rFonts w:ascii="Arial" w:hAnsi="Arial" w:cs="Arial"/>
          <w:b/>
          <w:color w:val="000000"/>
        </w:rPr>
        <w:t>la diputada</w:t>
      </w:r>
      <w:r w:rsidRPr="001968E9">
        <w:rPr>
          <w:rFonts w:ascii="Arial" w:hAnsi="Arial" w:cs="Arial"/>
          <w:b/>
          <w:color w:val="000000"/>
        </w:rPr>
        <w:t xml:space="preserve"> Cordero y</w:t>
      </w:r>
      <w:r w:rsidR="001C028D" w:rsidRPr="001968E9">
        <w:rPr>
          <w:rFonts w:ascii="Arial" w:hAnsi="Arial" w:cs="Arial"/>
          <w:b/>
          <w:color w:val="000000"/>
        </w:rPr>
        <w:t xml:space="preserve"> el</w:t>
      </w:r>
      <w:r w:rsidRPr="001968E9">
        <w:rPr>
          <w:rFonts w:ascii="Arial" w:hAnsi="Arial" w:cs="Arial"/>
          <w:b/>
          <w:color w:val="000000"/>
        </w:rPr>
        <w:t xml:space="preserve"> </w:t>
      </w:r>
      <w:r w:rsidR="001C028D" w:rsidRPr="001968E9">
        <w:rPr>
          <w:rFonts w:ascii="Arial" w:hAnsi="Arial" w:cs="Arial"/>
          <w:b/>
          <w:color w:val="000000"/>
        </w:rPr>
        <w:t xml:space="preserve">diputado </w:t>
      </w:r>
      <w:r w:rsidRPr="001968E9">
        <w:rPr>
          <w:rFonts w:ascii="Arial" w:hAnsi="Arial" w:cs="Arial"/>
          <w:b/>
          <w:color w:val="000000"/>
        </w:rPr>
        <w:t>Romero</w:t>
      </w:r>
      <w:r w:rsidR="001C028D" w:rsidRPr="001968E9">
        <w:rPr>
          <w:rFonts w:ascii="Arial" w:hAnsi="Arial" w:cs="Arial"/>
          <w:b/>
          <w:color w:val="000000"/>
        </w:rPr>
        <w:t xml:space="preserve">, don </w:t>
      </w:r>
      <w:r w:rsidR="00D64CC0" w:rsidRPr="001968E9">
        <w:rPr>
          <w:rFonts w:ascii="Arial" w:hAnsi="Arial" w:cs="Arial"/>
          <w:b/>
          <w:color w:val="000000"/>
        </w:rPr>
        <w:t>Agustín</w:t>
      </w:r>
      <w:r w:rsidRPr="001968E9">
        <w:rPr>
          <w:rFonts w:ascii="Arial" w:hAnsi="Arial" w:cs="Arial"/>
          <w:b/>
          <w:color w:val="000000"/>
        </w:rPr>
        <w:t>.</w:t>
      </w:r>
    </w:p>
    <w:p w14:paraId="46096B72" w14:textId="77777777" w:rsidR="00E60BED" w:rsidRPr="001968E9" w:rsidRDefault="00E60BED" w:rsidP="00B1668A">
      <w:pPr>
        <w:tabs>
          <w:tab w:val="left" w:pos="1418"/>
        </w:tabs>
        <w:spacing w:before="80" w:line="276" w:lineRule="auto"/>
        <w:contextualSpacing/>
        <w:jc w:val="both"/>
        <w:rPr>
          <w:rFonts w:ascii="Arial" w:hAnsi="Arial" w:cs="Arial"/>
          <w:b/>
          <w:color w:val="000000"/>
        </w:rPr>
      </w:pPr>
    </w:p>
    <w:p w14:paraId="4960CAAD" w14:textId="77777777" w:rsidR="007A48F5" w:rsidRPr="001968E9" w:rsidRDefault="007A48F5" w:rsidP="007A48F5">
      <w:pPr>
        <w:tabs>
          <w:tab w:val="left" w:pos="1418"/>
          <w:tab w:val="left" w:pos="2268"/>
          <w:tab w:val="left" w:pos="2835"/>
          <w:tab w:val="left" w:pos="3402"/>
        </w:tabs>
        <w:spacing w:before="80" w:line="276" w:lineRule="auto"/>
        <w:contextualSpacing/>
        <w:jc w:val="center"/>
        <w:rPr>
          <w:rFonts w:ascii="Arial" w:hAnsi="Arial" w:cs="Arial"/>
          <w:b/>
          <w:bCs/>
        </w:rPr>
      </w:pPr>
      <w:r w:rsidRPr="001968E9">
        <w:rPr>
          <w:rFonts w:ascii="Arial" w:hAnsi="Arial" w:cs="Arial"/>
          <w:b/>
          <w:bCs/>
        </w:rPr>
        <w:t>*******</w:t>
      </w:r>
    </w:p>
    <w:p w14:paraId="04A77DBE" w14:textId="77777777" w:rsidR="00DE0661" w:rsidRPr="001968E9" w:rsidRDefault="00DE0661" w:rsidP="00B1668A">
      <w:pPr>
        <w:tabs>
          <w:tab w:val="left" w:pos="1418"/>
        </w:tabs>
        <w:spacing w:before="80" w:line="276" w:lineRule="auto"/>
        <w:contextualSpacing/>
        <w:jc w:val="both"/>
        <w:rPr>
          <w:rFonts w:ascii="Arial" w:hAnsi="Arial" w:cs="Arial"/>
          <w:color w:val="000000"/>
        </w:rPr>
      </w:pPr>
    </w:p>
    <w:p w14:paraId="288F98DF" w14:textId="77777777" w:rsidR="009D077C" w:rsidRPr="001968E9" w:rsidRDefault="009D077C" w:rsidP="00B1668A">
      <w:pPr>
        <w:numPr>
          <w:ilvl w:val="0"/>
          <w:numId w:val="8"/>
        </w:numPr>
        <w:tabs>
          <w:tab w:val="left" w:pos="1418"/>
        </w:tabs>
        <w:spacing w:before="80" w:line="276" w:lineRule="auto"/>
        <w:contextualSpacing/>
        <w:jc w:val="both"/>
        <w:rPr>
          <w:rFonts w:ascii="Arial" w:hAnsi="Arial" w:cs="Arial"/>
          <w:b/>
          <w:u w:val="single"/>
        </w:rPr>
      </w:pPr>
      <w:r w:rsidRPr="001968E9">
        <w:rPr>
          <w:rFonts w:ascii="Arial" w:hAnsi="Arial" w:cs="Arial"/>
          <w:b/>
          <w:u w:val="single"/>
        </w:rPr>
        <w:t>Discusión particular.</w:t>
      </w:r>
    </w:p>
    <w:p w14:paraId="27E87B5B" w14:textId="2E3CA34A" w:rsidR="002B4B17" w:rsidRPr="001968E9" w:rsidRDefault="00D5000A" w:rsidP="00D5000A">
      <w:pPr>
        <w:tabs>
          <w:tab w:val="left" w:pos="1418"/>
        </w:tabs>
        <w:spacing w:before="120" w:after="120" w:line="276" w:lineRule="auto"/>
        <w:ind w:firstLine="1418"/>
        <w:jc w:val="both"/>
        <w:rPr>
          <w:rFonts w:ascii="Arial" w:hAnsi="Arial" w:cs="Arial"/>
        </w:rPr>
      </w:pPr>
      <w:r w:rsidRPr="001968E9">
        <w:rPr>
          <w:rFonts w:ascii="Arial" w:hAnsi="Arial" w:cs="Arial"/>
        </w:rPr>
        <w:t xml:space="preserve">El artículo único </w:t>
      </w:r>
      <w:bookmarkStart w:id="5" w:name="_Hlk205740893"/>
      <w:r w:rsidRPr="001968E9">
        <w:rPr>
          <w:rFonts w:ascii="Arial" w:hAnsi="Arial" w:cs="Arial"/>
        </w:rPr>
        <w:t>propone modificar</w:t>
      </w:r>
      <w:r w:rsidR="00A542F2" w:rsidRPr="001968E9">
        <w:rPr>
          <w:rFonts w:ascii="Arial" w:hAnsi="Arial" w:cs="Arial"/>
        </w:rPr>
        <w:t xml:space="preserve"> </w:t>
      </w:r>
      <w:r w:rsidR="00CF2C5D" w:rsidRPr="001968E9">
        <w:rPr>
          <w:rFonts w:ascii="Arial" w:hAnsi="Arial" w:cs="Arial"/>
        </w:rPr>
        <w:t>el decreto con fuerza de ley N° 4, del Ministerio de Economía, Fomento y Reconstrucción, promulgado el año 2006 y publicado el año 2007, que fija el texto refundido, coordinado y sistematizado de la Ley General de Servicios Eléctricos, en materia de energía eléctrica</w:t>
      </w:r>
      <w:r w:rsidR="004C58EE" w:rsidRPr="001968E9">
        <w:rPr>
          <w:rFonts w:ascii="Arial" w:hAnsi="Arial" w:cs="Arial"/>
        </w:rPr>
        <w:t>.</w:t>
      </w:r>
      <w:bookmarkEnd w:id="5"/>
    </w:p>
    <w:p w14:paraId="1CD10B75" w14:textId="018673EA" w:rsidR="00545F64" w:rsidRPr="001968E9" w:rsidRDefault="00F512FB" w:rsidP="00CB032B">
      <w:pPr>
        <w:tabs>
          <w:tab w:val="left" w:pos="1418"/>
        </w:tabs>
        <w:spacing w:before="120" w:after="120" w:line="276" w:lineRule="auto"/>
        <w:ind w:firstLine="1418"/>
        <w:jc w:val="both"/>
        <w:rPr>
          <w:rFonts w:ascii="Arial" w:hAnsi="Arial" w:cs="Arial"/>
        </w:rPr>
      </w:pPr>
      <w:r w:rsidRPr="001968E9">
        <w:rPr>
          <w:rFonts w:ascii="Arial" w:hAnsi="Arial" w:cs="Arial"/>
        </w:rPr>
        <w:t xml:space="preserve">En sus primeros cuatro numerales </w:t>
      </w:r>
      <w:r w:rsidR="006D2D2A" w:rsidRPr="001968E9">
        <w:rPr>
          <w:rFonts w:ascii="Arial" w:hAnsi="Arial" w:cs="Arial"/>
        </w:rPr>
        <w:t xml:space="preserve">el </w:t>
      </w:r>
      <w:r w:rsidR="006E3EF7" w:rsidRPr="001968E9">
        <w:rPr>
          <w:rFonts w:ascii="Arial" w:hAnsi="Arial" w:cs="Arial"/>
        </w:rPr>
        <w:t xml:space="preserve">artículo </w:t>
      </w:r>
      <w:r w:rsidR="00A23DD6" w:rsidRPr="001968E9">
        <w:rPr>
          <w:rFonts w:ascii="Arial" w:hAnsi="Arial" w:cs="Arial"/>
        </w:rPr>
        <w:t>único</w:t>
      </w:r>
      <w:r w:rsidR="00DE0ACA" w:rsidRPr="001968E9">
        <w:rPr>
          <w:rFonts w:ascii="Arial" w:hAnsi="Arial" w:cs="Arial"/>
        </w:rPr>
        <w:t xml:space="preserve"> </w:t>
      </w:r>
      <w:r w:rsidR="009822A2" w:rsidRPr="001968E9">
        <w:rPr>
          <w:rFonts w:ascii="Arial" w:hAnsi="Arial" w:cs="Arial"/>
        </w:rPr>
        <w:t xml:space="preserve">de la moción </w:t>
      </w:r>
      <w:r w:rsidR="00DE0ACA" w:rsidRPr="001968E9">
        <w:rPr>
          <w:rFonts w:ascii="Arial" w:hAnsi="Arial" w:cs="Arial"/>
        </w:rPr>
        <w:t xml:space="preserve">introduce </w:t>
      </w:r>
      <w:r w:rsidR="00643594" w:rsidRPr="001968E9">
        <w:rPr>
          <w:rFonts w:ascii="Arial" w:hAnsi="Arial" w:cs="Arial"/>
        </w:rPr>
        <w:t>en</w:t>
      </w:r>
      <w:r w:rsidR="00211BFE" w:rsidRPr="001968E9">
        <w:rPr>
          <w:rFonts w:ascii="Arial" w:hAnsi="Arial" w:cs="Arial"/>
        </w:rPr>
        <w:t xml:space="preserve"> el artículo 1</w:t>
      </w:r>
      <w:r w:rsidR="002A3692" w:rsidRPr="001968E9">
        <w:rPr>
          <w:rFonts w:ascii="Arial" w:hAnsi="Arial" w:cs="Arial"/>
        </w:rPr>
        <w:t>41 de</w:t>
      </w:r>
      <w:r w:rsidR="00643594" w:rsidRPr="001968E9">
        <w:rPr>
          <w:rFonts w:ascii="Arial" w:hAnsi="Arial" w:cs="Arial"/>
        </w:rPr>
        <w:t xml:space="preserve"> l</w:t>
      </w:r>
      <w:r w:rsidR="00750EB9" w:rsidRPr="001968E9">
        <w:rPr>
          <w:rFonts w:ascii="Arial" w:hAnsi="Arial" w:cs="Arial"/>
        </w:rPr>
        <w:t>a</w:t>
      </w:r>
      <w:r w:rsidR="00643594" w:rsidRPr="001968E9">
        <w:rPr>
          <w:rFonts w:ascii="Arial" w:hAnsi="Arial" w:cs="Arial"/>
        </w:rPr>
        <w:t xml:space="preserve"> </w:t>
      </w:r>
      <w:r w:rsidR="00750EB9" w:rsidRPr="001968E9">
        <w:rPr>
          <w:rFonts w:ascii="Arial" w:hAnsi="Arial" w:cs="Arial"/>
        </w:rPr>
        <w:t>citada ley</w:t>
      </w:r>
      <w:r w:rsidR="00DA33DC" w:rsidRPr="001968E9">
        <w:rPr>
          <w:rFonts w:ascii="Arial" w:hAnsi="Arial" w:cs="Arial"/>
        </w:rPr>
        <w:t xml:space="preserve">, </w:t>
      </w:r>
      <w:r w:rsidR="00977D9A" w:rsidRPr="001968E9">
        <w:rPr>
          <w:rFonts w:ascii="Arial" w:hAnsi="Arial" w:cs="Arial"/>
        </w:rPr>
        <w:t>nuevas disposiciones que, por una parte</w:t>
      </w:r>
      <w:r w:rsidR="00CF0041" w:rsidRPr="001968E9">
        <w:rPr>
          <w:rFonts w:ascii="Arial" w:hAnsi="Arial" w:cs="Arial"/>
        </w:rPr>
        <w:t>,</w:t>
      </w:r>
      <w:r w:rsidR="00977D9A" w:rsidRPr="001968E9">
        <w:rPr>
          <w:rFonts w:ascii="Arial" w:hAnsi="Arial" w:cs="Arial"/>
        </w:rPr>
        <w:t xml:space="preserve"> le restan mérito ejecutivo al</w:t>
      </w:r>
      <w:r w:rsidR="00EF0590" w:rsidRPr="001968E9">
        <w:rPr>
          <w:rFonts w:ascii="Arial" w:hAnsi="Arial" w:cs="Arial"/>
        </w:rPr>
        <w:t xml:space="preserve"> crédito o acreencia que la </w:t>
      </w:r>
      <w:r w:rsidR="005607D4" w:rsidRPr="001968E9">
        <w:rPr>
          <w:rFonts w:ascii="Arial" w:hAnsi="Arial" w:cs="Arial"/>
        </w:rPr>
        <w:t>concesionaria</w:t>
      </w:r>
      <w:r w:rsidR="00EF3DE1" w:rsidRPr="001968E9">
        <w:rPr>
          <w:rFonts w:ascii="Arial" w:hAnsi="Arial" w:cs="Arial"/>
        </w:rPr>
        <w:t xml:space="preserve"> </w:t>
      </w:r>
      <w:r w:rsidR="005607D4" w:rsidRPr="001968E9">
        <w:rPr>
          <w:rFonts w:ascii="Arial" w:hAnsi="Arial" w:cs="Arial"/>
        </w:rPr>
        <w:t>de distribución eléctrica</w:t>
      </w:r>
      <w:r w:rsidR="004B7F4B" w:rsidRPr="001968E9">
        <w:rPr>
          <w:rFonts w:ascii="Arial" w:hAnsi="Arial" w:cs="Arial"/>
        </w:rPr>
        <w:t xml:space="preserve"> tiene respecto de un inmueble en el que habita</w:t>
      </w:r>
      <w:r w:rsidR="007F43C9" w:rsidRPr="001968E9">
        <w:rPr>
          <w:rFonts w:ascii="Arial" w:hAnsi="Arial" w:cs="Arial"/>
        </w:rPr>
        <w:t xml:space="preserve"> -y mientras lo habite-</w:t>
      </w:r>
      <w:r w:rsidR="004B7F4B" w:rsidRPr="001968E9">
        <w:rPr>
          <w:rFonts w:ascii="Arial" w:hAnsi="Arial" w:cs="Arial"/>
        </w:rPr>
        <w:t xml:space="preserve"> una persona electrodependiente</w:t>
      </w:r>
      <w:r w:rsidR="00CF0041" w:rsidRPr="001968E9">
        <w:rPr>
          <w:rFonts w:ascii="Arial" w:hAnsi="Arial" w:cs="Arial"/>
        </w:rPr>
        <w:t>, y, por otra parte, le garantizan a es</w:t>
      </w:r>
      <w:r w:rsidR="00630F99" w:rsidRPr="001968E9">
        <w:rPr>
          <w:rFonts w:ascii="Arial" w:hAnsi="Arial" w:cs="Arial"/>
        </w:rPr>
        <w:t>e</w:t>
      </w:r>
      <w:r w:rsidR="00CF0041" w:rsidRPr="001968E9">
        <w:rPr>
          <w:rFonts w:ascii="Arial" w:hAnsi="Arial" w:cs="Arial"/>
        </w:rPr>
        <w:t xml:space="preserve"> cliente</w:t>
      </w:r>
      <w:r w:rsidR="00630F99" w:rsidRPr="001968E9">
        <w:rPr>
          <w:rFonts w:ascii="Arial" w:hAnsi="Arial" w:cs="Arial"/>
        </w:rPr>
        <w:t xml:space="preserve"> la posibilidad de re negociar esa deuda</w:t>
      </w:r>
      <w:r w:rsidR="00375AE3" w:rsidRPr="001968E9">
        <w:rPr>
          <w:rFonts w:ascii="Arial" w:hAnsi="Arial" w:cs="Arial"/>
        </w:rPr>
        <w:t>, y le impiden</w:t>
      </w:r>
      <w:r w:rsidR="00E45794" w:rsidRPr="001968E9">
        <w:rPr>
          <w:rFonts w:ascii="Arial" w:hAnsi="Arial" w:cs="Arial"/>
        </w:rPr>
        <w:t xml:space="preserve"> a la concesionaria suspende</w:t>
      </w:r>
      <w:r w:rsidR="007F74B9" w:rsidRPr="001968E9">
        <w:rPr>
          <w:rFonts w:ascii="Arial" w:hAnsi="Arial" w:cs="Arial"/>
        </w:rPr>
        <w:t>r</w:t>
      </w:r>
      <w:r w:rsidR="00E45794" w:rsidRPr="001968E9">
        <w:rPr>
          <w:rFonts w:ascii="Arial" w:hAnsi="Arial" w:cs="Arial"/>
        </w:rPr>
        <w:t xml:space="preserve"> el suministro</w:t>
      </w:r>
      <w:r w:rsidR="007F74B9" w:rsidRPr="001968E9">
        <w:rPr>
          <w:rFonts w:ascii="Arial" w:hAnsi="Arial" w:cs="Arial"/>
        </w:rPr>
        <w:t xml:space="preserve"> a ese inmueble</w:t>
      </w:r>
      <w:r w:rsidR="00E45794" w:rsidRPr="001968E9">
        <w:rPr>
          <w:rFonts w:ascii="Arial" w:hAnsi="Arial" w:cs="Arial"/>
        </w:rPr>
        <w:t xml:space="preserve"> por no pago</w:t>
      </w:r>
      <w:r w:rsidR="007F74B9" w:rsidRPr="001968E9">
        <w:rPr>
          <w:rFonts w:ascii="Arial" w:hAnsi="Arial" w:cs="Arial"/>
        </w:rPr>
        <w:t>.</w:t>
      </w:r>
      <w:r w:rsidR="00330A6A" w:rsidRPr="001968E9">
        <w:rPr>
          <w:rFonts w:ascii="Arial" w:hAnsi="Arial" w:cs="Arial"/>
        </w:rPr>
        <w:t xml:space="preserve"> </w:t>
      </w:r>
      <w:r w:rsidR="008E5FA1" w:rsidRPr="001968E9">
        <w:rPr>
          <w:rFonts w:ascii="Arial" w:hAnsi="Arial" w:cs="Arial"/>
        </w:rPr>
        <w:t>En su</w:t>
      </w:r>
      <w:r w:rsidR="00114020" w:rsidRPr="001968E9">
        <w:rPr>
          <w:rFonts w:ascii="Arial" w:hAnsi="Arial" w:cs="Arial"/>
        </w:rPr>
        <w:t>s</w:t>
      </w:r>
      <w:r w:rsidR="008E5FA1" w:rsidRPr="001968E9">
        <w:rPr>
          <w:rFonts w:ascii="Arial" w:hAnsi="Arial" w:cs="Arial"/>
        </w:rPr>
        <w:t xml:space="preserve"> numeral</w:t>
      </w:r>
      <w:r w:rsidR="00114020" w:rsidRPr="001968E9">
        <w:rPr>
          <w:rFonts w:ascii="Arial" w:hAnsi="Arial" w:cs="Arial"/>
        </w:rPr>
        <w:t>es</w:t>
      </w:r>
      <w:r w:rsidR="008E5FA1" w:rsidRPr="001968E9">
        <w:rPr>
          <w:rFonts w:ascii="Arial" w:hAnsi="Arial" w:cs="Arial"/>
        </w:rPr>
        <w:t xml:space="preserve"> 5</w:t>
      </w:r>
      <w:r w:rsidR="001C163D" w:rsidRPr="001968E9">
        <w:rPr>
          <w:rFonts w:ascii="Arial" w:hAnsi="Arial" w:cs="Arial"/>
        </w:rPr>
        <w:t xml:space="preserve"> </w:t>
      </w:r>
      <w:r w:rsidR="00114020" w:rsidRPr="001968E9">
        <w:rPr>
          <w:rFonts w:ascii="Arial" w:hAnsi="Arial" w:cs="Arial"/>
        </w:rPr>
        <w:t xml:space="preserve">y 6 </w:t>
      </w:r>
      <w:r w:rsidR="001C163D" w:rsidRPr="001968E9">
        <w:rPr>
          <w:rFonts w:ascii="Arial" w:hAnsi="Arial" w:cs="Arial"/>
        </w:rPr>
        <w:t>se introducen modificaciones</w:t>
      </w:r>
      <w:r w:rsidR="00E83F39" w:rsidRPr="001968E9">
        <w:rPr>
          <w:rFonts w:ascii="Arial" w:hAnsi="Arial" w:cs="Arial"/>
        </w:rPr>
        <w:t xml:space="preserve"> al artículo 207-2 de la ley General </w:t>
      </w:r>
      <w:r w:rsidR="00E83F39" w:rsidRPr="00E07616">
        <w:rPr>
          <w:rFonts w:ascii="Arial" w:hAnsi="Arial" w:cs="Arial"/>
        </w:rPr>
        <w:t xml:space="preserve">de </w:t>
      </w:r>
      <w:r w:rsidR="00E07616" w:rsidRPr="00E07616">
        <w:rPr>
          <w:rFonts w:ascii="Arial" w:hAnsi="Arial" w:cs="Arial"/>
        </w:rPr>
        <w:t>S</w:t>
      </w:r>
      <w:r w:rsidR="00E83F39" w:rsidRPr="00E07616">
        <w:rPr>
          <w:rFonts w:ascii="Arial" w:hAnsi="Arial" w:cs="Arial"/>
        </w:rPr>
        <w:t>ervicios Eléctricos</w:t>
      </w:r>
      <w:r w:rsidR="00431C29" w:rsidRPr="00E07616">
        <w:rPr>
          <w:rFonts w:ascii="Arial" w:hAnsi="Arial" w:cs="Arial"/>
        </w:rPr>
        <w:t xml:space="preserve">, que regula </w:t>
      </w:r>
      <w:r w:rsidR="00D561B7" w:rsidRPr="00E07616">
        <w:rPr>
          <w:rFonts w:ascii="Arial" w:hAnsi="Arial" w:cs="Arial"/>
        </w:rPr>
        <w:t xml:space="preserve">el registro de personas electrodependientes con residencia en </w:t>
      </w:r>
      <w:r w:rsidR="0028410C" w:rsidRPr="00E07616">
        <w:rPr>
          <w:rFonts w:ascii="Arial" w:hAnsi="Arial" w:cs="Arial"/>
        </w:rPr>
        <w:t>la</w:t>
      </w:r>
      <w:r w:rsidR="00D561B7" w:rsidRPr="001968E9">
        <w:rPr>
          <w:rFonts w:ascii="Arial" w:hAnsi="Arial" w:cs="Arial"/>
        </w:rPr>
        <w:t xml:space="preserve"> zona de concesión</w:t>
      </w:r>
      <w:r w:rsidR="00BC46B0" w:rsidRPr="001968E9">
        <w:rPr>
          <w:rFonts w:ascii="Arial" w:hAnsi="Arial" w:cs="Arial"/>
        </w:rPr>
        <w:t xml:space="preserve"> de cada empresa distribuidora</w:t>
      </w:r>
      <w:r w:rsidR="00114020" w:rsidRPr="001968E9">
        <w:rPr>
          <w:rFonts w:ascii="Arial" w:hAnsi="Arial" w:cs="Arial"/>
        </w:rPr>
        <w:t xml:space="preserve">. </w:t>
      </w:r>
      <w:r w:rsidR="007156CD" w:rsidRPr="001968E9">
        <w:rPr>
          <w:rFonts w:ascii="Arial" w:hAnsi="Arial" w:cs="Arial"/>
        </w:rPr>
        <w:t>Su numeral 7</w:t>
      </w:r>
      <w:r w:rsidR="00CB032B" w:rsidRPr="001968E9">
        <w:rPr>
          <w:rFonts w:ascii="Arial" w:hAnsi="Arial" w:cs="Arial"/>
        </w:rPr>
        <w:t xml:space="preserve">, </w:t>
      </w:r>
      <w:r w:rsidR="00A24C60" w:rsidRPr="001968E9">
        <w:rPr>
          <w:rFonts w:ascii="Arial" w:hAnsi="Arial" w:cs="Arial"/>
        </w:rPr>
        <w:t xml:space="preserve">al modificar </w:t>
      </w:r>
      <w:r w:rsidR="00DB6672" w:rsidRPr="001968E9">
        <w:rPr>
          <w:rFonts w:ascii="Arial" w:hAnsi="Arial" w:cs="Arial"/>
        </w:rPr>
        <w:t xml:space="preserve">el artículo 207-3, </w:t>
      </w:r>
      <w:r w:rsidR="00DB05B4" w:rsidRPr="001968E9">
        <w:rPr>
          <w:rFonts w:ascii="Arial" w:hAnsi="Arial" w:cs="Arial"/>
        </w:rPr>
        <w:t>regula con mayor detalle</w:t>
      </w:r>
      <w:r w:rsidR="0064062B" w:rsidRPr="001968E9">
        <w:rPr>
          <w:rFonts w:ascii="Arial" w:hAnsi="Arial" w:cs="Arial"/>
        </w:rPr>
        <w:t xml:space="preserve"> la obligación</w:t>
      </w:r>
      <w:r w:rsidR="00C808CF" w:rsidRPr="001968E9">
        <w:rPr>
          <w:rFonts w:ascii="Arial" w:hAnsi="Arial" w:cs="Arial"/>
        </w:rPr>
        <w:t xml:space="preserve"> (y sanciona su incumplimiento)</w:t>
      </w:r>
      <w:r w:rsidR="0064062B" w:rsidRPr="001968E9">
        <w:rPr>
          <w:rFonts w:ascii="Arial" w:hAnsi="Arial" w:cs="Arial"/>
        </w:rPr>
        <w:t xml:space="preserve"> de las empresas eléctricas de</w:t>
      </w:r>
      <w:r w:rsidR="00DA382B" w:rsidRPr="001968E9">
        <w:rPr>
          <w:rFonts w:ascii="Arial" w:hAnsi="Arial" w:cs="Arial"/>
        </w:rPr>
        <w:t xml:space="preserve"> entregar</w:t>
      </w:r>
      <w:r w:rsidR="00AC598E" w:rsidRPr="001968E9">
        <w:rPr>
          <w:rFonts w:ascii="Arial" w:hAnsi="Arial" w:cs="Arial"/>
        </w:rPr>
        <w:t>, en los respectivos inmuebles</w:t>
      </w:r>
      <w:r w:rsidR="00EF4853" w:rsidRPr="001968E9">
        <w:rPr>
          <w:rFonts w:ascii="Arial" w:hAnsi="Arial" w:cs="Arial"/>
        </w:rPr>
        <w:t>,</w:t>
      </w:r>
      <w:r w:rsidR="00DA382B" w:rsidRPr="001968E9">
        <w:rPr>
          <w:rFonts w:ascii="Arial" w:hAnsi="Arial" w:cs="Arial"/>
        </w:rPr>
        <w:t xml:space="preserve"> </w:t>
      </w:r>
      <w:r w:rsidR="008F1A66" w:rsidRPr="001968E9">
        <w:rPr>
          <w:rFonts w:ascii="Arial" w:hAnsi="Arial" w:cs="Arial"/>
        </w:rPr>
        <w:t>equipos que permitan mantener en funcionamiento</w:t>
      </w:r>
      <w:r w:rsidR="00015544" w:rsidRPr="001968E9">
        <w:rPr>
          <w:rFonts w:ascii="Arial" w:hAnsi="Arial" w:cs="Arial"/>
        </w:rPr>
        <w:t xml:space="preserve"> </w:t>
      </w:r>
      <w:r w:rsidR="007C3B26" w:rsidRPr="001968E9">
        <w:rPr>
          <w:rFonts w:ascii="Arial" w:hAnsi="Arial" w:cs="Arial"/>
        </w:rPr>
        <w:t xml:space="preserve">los dispositivos médicos que necesitan las personas electrodependientes </w:t>
      </w:r>
      <w:r w:rsidR="007E68D1" w:rsidRPr="001968E9">
        <w:rPr>
          <w:rFonts w:ascii="Arial" w:hAnsi="Arial" w:cs="Arial"/>
        </w:rPr>
        <w:t xml:space="preserve">para mantener su salud o su vida, </w:t>
      </w:r>
      <w:r w:rsidR="009248EF" w:rsidRPr="001968E9">
        <w:rPr>
          <w:rFonts w:ascii="Arial" w:hAnsi="Arial" w:cs="Arial"/>
        </w:rPr>
        <w:t xml:space="preserve">pese a las interrupciones </w:t>
      </w:r>
      <w:r w:rsidR="00AE1DAF" w:rsidRPr="001968E9">
        <w:rPr>
          <w:rFonts w:ascii="Arial" w:hAnsi="Arial" w:cs="Arial"/>
        </w:rPr>
        <w:t>generalizadas del suministro en el área de la concesión</w:t>
      </w:r>
      <w:r w:rsidR="00EF4853" w:rsidRPr="001968E9">
        <w:rPr>
          <w:rFonts w:ascii="Arial" w:hAnsi="Arial" w:cs="Arial"/>
        </w:rPr>
        <w:t>. Y finalmente, su numeral 8</w:t>
      </w:r>
      <w:r w:rsidR="00230658" w:rsidRPr="001968E9">
        <w:rPr>
          <w:rFonts w:ascii="Arial" w:hAnsi="Arial" w:cs="Arial"/>
        </w:rPr>
        <w:t>, al modificar el artículo 207-</w:t>
      </w:r>
      <w:r w:rsidR="00BE7124" w:rsidRPr="001968E9">
        <w:rPr>
          <w:rFonts w:ascii="Arial" w:hAnsi="Arial" w:cs="Arial"/>
        </w:rPr>
        <w:t>5</w:t>
      </w:r>
      <w:r w:rsidR="00230658" w:rsidRPr="001968E9">
        <w:rPr>
          <w:rFonts w:ascii="Arial" w:hAnsi="Arial" w:cs="Arial"/>
        </w:rPr>
        <w:t>, regula con mayor detalle la obligación</w:t>
      </w:r>
      <w:r w:rsidR="003A6FBB" w:rsidRPr="001968E9">
        <w:rPr>
          <w:rFonts w:ascii="Arial" w:hAnsi="Arial" w:cs="Arial"/>
        </w:rPr>
        <w:t xml:space="preserve"> (y sanciona su incumplimiento) </w:t>
      </w:r>
      <w:r w:rsidR="00230658" w:rsidRPr="001968E9">
        <w:rPr>
          <w:rFonts w:ascii="Arial" w:hAnsi="Arial" w:cs="Arial"/>
        </w:rPr>
        <w:t>de las empresas eléctricas</w:t>
      </w:r>
      <w:r w:rsidR="00692BF7" w:rsidRPr="001968E9">
        <w:rPr>
          <w:rFonts w:ascii="Arial" w:hAnsi="Arial" w:cs="Arial"/>
        </w:rPr>
        <w:t xml:space="preserve"> de </w:t>
      </w:r>
      <w:r w:rsidR="001C05F8" w:rsidRPr="001968E9">
        <w:rPr>
          <w:rFonts w:ascii="Arial" w:hAnsi="Arial" w:cs="Arial"/>
        </w:rPr>
        <w:t xml:space="preserve">descontar el consumo de energía asociado al funcionamiento de los dispositivos de uso médico que requiera una </w:t>
      </w:r>
      <w:r w:rsidR="001C05F8" w:rsidRPr="001968E9">
        <w:rPr>
          <w:rFonts w:ascii="Arial" w:hAnsi="Arial" w:cs="Arial"/>
        </w:rPr>
        <w:lastRenderedPageBreak/>
        <w:t>persona electrodependiente</w:t>
      </w:r>
      <w:r w:rsidR="005E46C0" w:rsidRPr="001968E9">
        <w:rPr>
          <w:rFonts w:ascii="Arial" w:hAnsi="Arial" w:cs="Arial"/>
        </w:rPr>
        <w:t xml:space="preserve">, y, finalmente, </w:t>
      </w:r>
      <w:r w:rsidR="00823727" w:rsidRPr="001968E9">
        <w:rPr>
          <w:rFonts w:ascii="Arial" w:hAnsi="Arial" w:cs="Arial"/>
        </w:rPr>
        <w:t xml:space="preserve">en sus dos artículos transitorios </w:t>
      </w:r>
      <w:r w:rsidR="00435D2A" w:rsidRPr="001968E9">
        <w:rPr>
          <w:rFonts w:ascii="Arial" w:hAnsi="Arial" w:cs="Arial"/>
        </w:rPr>
        <w:t xml:space="preserve">posterga </w:t>
      </w:r>
      <w:r w:rsidR="00A969FD" w:rsidRPr="001968E9">
        <w:rPr>
          <w:rFonts w:ascii="Arial" w:hAnsi="Arial" w:cs="Arial"/>
        </w:rPr>
        <w:t>temporalmente</w:t>
      </w:r>
      <w:r w:rsidR="00435D2A" w:rsidRPr="001968E9">
        <w:rPr>
          <w:rFonts w:ascii="Arial" w:hAnsi="Arial" w:cs="Arial"/>
        </w:rPr>
        <w:t xml:space="preserve"> estas dos </w:t>
      </w:r>
      <w:r w:rsidR="00A969FD" w:rsidRPr="001968E9">
        <w:rPr>
          <w:rFonts w:ascii="Arial" w:hAnsi="Arial" w:cs="Arial"/>
        </w:rPr>
        <w:t>últimas obligaciones.</w:t>
      </w:r>
    </w:p>
    <w:p w14:paraId="64C7F160" w14:textId="302F6AE4" w:rsidR="00D844C6" w:rsidRPr="001968E9" w:rsidRDefault="00943665" w:rsidP="007A48F5">
      <w:pPr>
        <w:tabs>
          <w:tab w:val="left" w:pos="1418"/>
        </w:tabs>
        <w:spacing w:before="360" w:after="120" w:line="276" w:lineRule="auto"/>
        <w:ind w:firstLine="1418"/>
        <w:jc w:val="both"/>
        <w:rPr>
          <w:rFonts w:ascii="Arial" w:hAnsi="Arial" w:cs="Arial"/>
          <w:b/>
          <w:bCs/>
        </w:rPr>
      </w:pPr>
      <w:r w:rsidRPr="001968E9">
        <w:rPr>
          <w:rFonts w:ascii="Arial" w:hAnsi="Arial" w:cs="Arial"/>
          <w:b/>
          <w:bCs/>
          <w:u w:val="single"/>
        </w:rPr>
        <w:t>Desarrollo de la votación</w:t>
      </w:r>
      <w:r w:rsidRPr="001968E9">
        <w:rPr>
          <w:rFonts w:ascii="Arial" w:hAnsi="Arial" w:cs="Arial"/>
          <w:b/>
          <w:bCs/>
        </w:rPr>
        <w:t>:</w:t>
      </w:r>
    </w:p>
    <w:p w14:paraId="20D89C86" w14:textId="1E219F96" w:rsidR="00D844C6" w:rsidRPr="001968E9" w:rsidRDefault="00D844C6" w:rsidP="00B0095B">
      <w:pPr>
        <w:tabs>
          <w:tab w:val="left" w:pos="1418"/>
        </w:tabs>
        <w:spacing w:before="240" w:after="120" w:line="276" w:lineRule="auto"/>
        <w:ind w:firstLine="1418"/>
        <w:jc w:val="both"/>
        <w:rPr>
          <w:rFonts w:ascii="Arial" w:hAnsi="Arial" w:cs="Arial"/>
        </w:rPr>
      </w:pPr>
      <w:r w:rsidRPr="001968E9">
        <w:rPr>
          <w:rFonts w:ascii="Arial" w:hAnsi="Arial" w:cs="Arial"/>
          <w:b/>
          <w:bCs/>
        </w:rPr>
        <w:t>"Artículo único.-</w:t>
      </w:r>
      <w:r w:rsidRPr="001968E9">
        <w:rPr>
          <w:rFonts w:ascii="Arial" w:hAnsi="Arial" w:cs="Arial"/>
        </w:rPr>
        <w:t xml:space="preserve"> </w:t>
      </w:r>
      <w:proofErr w:type="spellStart"/>
      <w:r w:rsidRPr="001968E9">
        <w:rPr>
          <w:rFonts w:ascii="Arial" w:hAnsi="Arial" w:cs="Arial"/>
        </w:rPr>
        <w:t>Introdúcense</w:t>
      </w:r>
      <w:proofErr w:type="spellEnd"/>
      <w:r w:rsidRPr="001968E9">
        <w:rPr>
          <w:rFonts w:ascii="Arial" w:hAnsi="Arial" w:cs="Arial"/>
        </w:rPr>
        <w:t xml:space="preserve"> las siguientes enmiendas en el decreto con fuerza de ley N° 4, del Ministerio de Economía, Fomento y Reconstrucción, promulgado el año 2006 y publicado el año 2007, que fija el texto refundido, coordinado y sistematizado de la Ley General de Servicios Eléctricos, en materia de energía eléctrica:</w:t>
      </w:r>
      <w:r w:rsidR="0055175E" w:rsidRPr="001968E9">
        <w:rPr>
          <w:rFonts w:ascii="Arial" w:hAnsi="Arial" w:cs="Arial"/>
        </w:rPr>
        <w:t>”</w:t>
      </w:r>
    </w:p>
    <w:p w14:paraId="1D57A565" w14:textId="79590DE5" w:rsidR="003D47F2" w:rsidRPr="001968E9" w:rsidRDefault="006570B5" w:rsidP="009A1FE0">
      <w:pPr>
        <w:pStyle w:val="Prrafodelista"/>
        <w:numPr>
          <w:ilvl w:val="0"/>
          <w:numId w:val="23"/>
        </w:numPr>
        <w:tabs>
          <w:tab w:val="left" w:pos="1276"/>
        </w:tabs>
        <w:spacing w:before="120" w:after="120" w:line="276" w:lineRule="auto"/>
        <w:ind w:left="0" w:firstLine="1058"/>
        <w:jc w:val="both"/>
        <w:rPr>
          <w:rFonts w:ascii="Arial" w:hAnsi="Arial" w:cs="Arial"/>
        </w:rPr>
      </w:pPr>
      <w:r w:rsidRPr="001968E9">
        <w:rPr>
          <w:rFonts w:ascii="Arial" w:hAnsi="Arial" w:cs="Arial"/>
          <w:b/>
          <w:bCs/>
          <w:u w:val="single"/>
        </w:rPr>
        <w:t>Indicación 1</w:t>
      </w:r>
      <w:r w:rsidRPr="001968E9">
        <w:rPr>
          <w:rFonts w:ascii="Arial" w:hAnsi="Arial" w:cs="Arial"/>
          <w:b/>
          <w:bCs/>
        </w:rPr>
        <w:t>:</w:t>
      </w:r>
      <w:r w:rsidRPr="001968E9">
        <w:rPr>
          <w:rFonts w:ascii="Arial" w:hAnsi="Arial" w:cs="Arial"/>
        </w:rPr>
        <w:t xml:space="preserve"> del </w:t>
      </w:r>
      <w:r w:rsidR="003D47F2" w:rsidRPr="001968E9">
        <w:rPr>
          <w:rFonts w:ascii="Arial" w:hAnsi="Arial" w:cs="Arial"/>
          <w:b/>
          <w:bCs/>
        </w:rPr>
        <w:t>diputado Romero</w:t>
      </w:r>
      <w:r w:rsidR="00FF5D4C" w:rsidRPr="001968E9">
        <w:rPr>
          <w:rFonts w:ascii="Arial" w:hAnsi="Arial" w:cs="Arial"/>
        </w:rPr>
        <w:t xml:space="preserve"> (Agustín)</w:t>
      </w:r>
      <w:r w:rsidR="003D47F2" w:rsidRPr="001968E9">
        <w:rPr>
          <w:rFonts w:ascii="Arial" w:hAnsi="Arial" w:cs="Arial"/>
        </w:rPr>
        <w:t xml:space="preserve"> para agregar en el numeral 1 por el siguiente</w:t>
      </w:r>
      <w:r w:rsidR="00195F3C" w:rsidRPr="001968E9">
        <w:rPr>
          <w:rFonts w:ascii="Arial" w:hAnsi="Arial" w:cs="Arial"/>
        </w:rPr>
        <w:t xml:space="preserve"> </w:t>
      </w:r>
      <w:r w:rsidR="00C84C72" w:rsidRPr="001968E9">
        <w:rPr>
          <w:rFonts w:ascii="Arial" w:hAnsi="Arial" w:cs="Arial"/>
          <w:i/>
          <w:iCs/>
        </w:rPr>
        <w:t>(sic)</w:t>
      </w:r>
      <w:r w:rsidR="003D47F2" w:rsidRPr="001968E9">
        <w:rPr>
          <w:rFonts w:ascii="Arial" w:hAnsi="Arial" w:cs="Arial"/>
        </w:rPr>
        <w:t xml:space="preserve">: </w:t>
      </w:r>
    </w:p>
    <w:p w14:paraId="6577698C" w14:textId="7DDC5130" w:rsidR="006570B5" w:rsidRPr="001968E9" w:rsidRDefault="003D47F2" w:rsidP="003D47F2">
      <w:pPr>
        <w:tabs>
          <w:tab w:val="left" w:pos="1418"/>
        </w:tabs>
        <w:spacing w:before="120" w:after="120" w:line="276" w:lineRule="auto"/>
        <w:ind w:firstLine="1418"/>
        <w:jc w:val="both"/>
        <w:rPr>
          <w:rFonts w:ascii="Arial" w:hAnsi="Arial" w:cs="Arial"/>
        </w:rPr>
      </w:pPr>
      <w:r w:rsidRPr="001968E9">
        <w:rPr>
          <w:rFonts w:ascii="Arial" w:hAnsi="Arial" w:cs="Arial"/>
          <w:b/>
          <w:bCs/>
        </w:rPr>
        <w:t>“1.-</w:t>
      </w:r>
      <w:r w:rsidRPr="001968E9">
        <w:rPr>
          <w:rFonts w:ascii="Arial" w:hAnsi="Arial" w:cs="Arial"/>
        </w:rPr>
        <w:t xml:space="preserve"> </w:t>
      </w:r>
      <w:proofErr w:type="spellStart"/>
      <w:r w:rsidRPr="001968E9">
        <w:rPr>
          <w:rFonts w:ascii="Arial" w:hAnsi="Arial" w:cs="Arial"/>
        </w:rPr>
        <w:t>Interc</w:t>
      </w:r>
      <w:r w:rsidR="00970443" w:rsidRPr="001968E9">
        <w:rPr>
          <w:rFonts w:ascii="Arial" w:hAnsi="Arial" w:cs="Arial"/>
        </w:rPr>
        <w:t>á</w:t>
      </w:r>
      <w:r w:rsidRPr="001968E9">
        <w:rPr>
          <w:rFonts w:ascii="Arial" w:hAnsi="Arial" w:cs="Arial"/>
        </w:rPr>
        <w:t>lase</w:t>
      </w:r>
      <w:proofErr w:type="spellEnd"/>
      <w:r w:rsidRPr="001968E9">
        <w:rPr>
          <w:rFonts w:ascii="Arial" w:hAnsi="Arial" w:cs="Arial"/>
        </w:rPr>
        <w:t xml:space="preserve"> en el inciso quinto del artículo 141 entre las palabras "de" y "hospitales" la siguiente frase: </w:t>
      </w:r>
      <w:r w:rsidRPr="001968E9">
        <w:rPr>
          <w:rFonts w:ascii="Arial" w:hAnsi="Arial" w:cs="Arial"/>
          <w:b/>
          <w:bCs/>
        </w:rPr>
        <w:t>"Establecimientos de Larga Estadía para Adultos Mayores,".</w:t>
      </w:r>
      <w:r w:rsidRPr="001968E9">
        <w:rPr>
          <w:rFonts w:ascii="Arial" w:hAnsi="Arial" w:cs="Arial"/>
        </w:rPr>
        <w:t>”</w:t>
      </w:r>
    </w:p>
    <w:p w14:paraId="24A89C6B" w14:textId="34887765" w:rsidR="00355F58" w:rsidRPr="001968E9" w:rsidRDefault="00632B05" w:rsidP="009A1FE0">
      <w:pPr>
        <w:pStyle w:val="Prrafodelista"/>
        <w:numPr>
          <w:ilvl w:val="0"/>
          <w:numId w:val="24"/>
        </w:numPr>
        <w:tabs>
          <w:tab w:val="left" w:pos="1276"/>
        </w:tabs>
        <w:spacing w:before="120" w:after="120" w:line="276" w:lineRule="auto"/>
        <w:ind w:left="0" w:firstLine="1058"/>
        <w:jc w:val="both"/>
        <w:rPr>
          <w:rFonts w:ascii="Arial" w:hAnsi="Arial" w:cs="Arial"/>
          <w:b/>
          <w:bCs/>
        </w:rPr>
      </w:pPr>
      <w:r w:rsidRPr="001968E9">
        <w:rPr>
          <w:rFonts w:ascii="Arial" w:hAnsi="Arial" w:cs="Arial"/>
          <w:b/>
          <w:bCs/>
        </w:rPr>
        <w:t>“</w:t>
      </w:r>
      <w:r w:rsidR="00D844C6" w:rsidRPr="001968E9">
        <w:rPr>
          <w:rFonts w:ascii="Arial" w:hAnsi="Arial" w:cs="Arial"/>
          <w:b/>
          <w:bCs/>
        </w:rPr>
        <w:t>Numeral 1.-</w:t>
      </w:r>
      <w:r w:rsidR="002E2E23" w:rsidRPr="001968E9">
        <w:rPr>
          <w:rFonts w:ascii="Arial" w:hAnsi="Arial" w:cs="Arial"/>
        </w:rPr>
        <w:t xml:space="preserve"> </w:t>
      </w:r>
      <w:r w:rsidR="00D844C6" w:rsidRPr="001968E9">
        <w:rPr>
          <w:rFonts w:ascii="Arial" w:hAnsi="Arial" w:cs="Arial"/>
        </w:rPr>
        <w:t xml:space="preserve">Reemplazase, en el inciso quinto del artículo 141: El signo de puntuación “;” escrito a continuación de la palabra cárceles, y reemplácese por el signo de puntuación </w:t>
      </w:r>
      <w:r w:rsidR="00D844C6" w:rsidRPr="001968E9">
        <w:rPr>
          <w:rFonts w:ascii="Arial" w:hAnsi="Arial" w:cs="Arial"/>
          <w:b/>
          <w:bCs/>
        </w:rPr>
        <w:t>“.”</w:t>
      </w:r>
      <w:r w:rsidRPr="001968E9">
        <w:rPr>
          <w:rFonts w:ascii="Arial" w:hAnsi="Arial" w:cs="Arial"/>
        </w:rPr>
        <w:t>.”</w:t>
      </w:r>
    </w:p>
    <w:p w14:paraId="2E8194DE" w14:textId="2669A72B" w:rsidR="00E541E3" w:rsidRPr="001968E9" w:rsidRDefault="007F526D" w:rsidP="00E541E3">
      <w:pPr>
        <w:tabs>
          <w:tab w:val="left" w:pos="1418"/>
          <w:tab w:val="left" w:pos="2268"/>
          <w:tab w:val="left" w:pos="2835"/>
          <w:tab w:val="left" w:pos="3402"/>
        </w:tabs>
        <w:spacing w:before="80" w:line="276" w:lineRule="auto"/>
        <w:contextualSpacing/>
        <w:jc w:val="center"/>
        <w:rPr>
          <w:rFonts w:ascii="Arial" w:hAnsi="Arial" w:cs="Arial"/>
          <w:b/>
          <w:bCs/>
        </w:rPr>
      </w:pPr>
      <w:r w:rsidRPr="001968E9">
        <w:rPr>
          <w:rFonts w:ascii="Arial" w:hAnsi="Arial" w:cs="Arial"/>
          <w:b/>
          <w:bCs/>
        </w:rPr>
        <w:t>*******</w:t>
      </w:r>
    </w:p>
    <w:p w14:paraId="5E8221C7" w14:textId="36423B92" w:rsidR="00ED029F" w:rsidRPr="001968E9" w:rsidRDefault="00CC7884" w:rsidP="007A48F5">
      <w:pPr>
        <w:tabs>
          <w:tab w:val="left" w:pos="1418"/>
        </w:tabs>
        <w:spacing w:before="120" w:after="240" w:line="276" w:lineRule="auto"/>
        <w:ind w:firstLine="1418"/>
        <w:jc w:val="both"/>
        <w:rPr>
          <w:rFonts w:ascii="Arial" w:hAnsi="Arial" w:cs="Arial"/>
        </w:rPr>
      </w:pPr>
      <w:r w:rsidRPr="001968E9">
        <w:rPr>
          <w:rFonts w:ascii="Arial" w:hAnsi="Arial" w:cs="Arial"/>
          <w:b/>
          <w:bCs/>
        </w:rPr>
        <w:t xml:space="preserve">En votación </w:t>
      </w:r>
      <w:r w:rsidR="009A71AB" w:rsidRPr="001968E9">
        <w:rPr>
          <w:rFonts w:ascii="Arial" w:hAnsi="Arial" w:cs="Arial"/>
          <w:b/>
          <w:bCs/>
        </w:rPr>
        <w:t>conjunta</w:t>
      </w:r>
      <w:r w:rsidR="009A4A4B" w:rsidRPr="001968E9">
        <w:rPr>
          <w:rFonts w:ascii="Arial" w:hAnsi="Arial" w:cs="Arial"/>
          <w:b/>
          <w:bCs/>
        </w:rPr>
        <w:t xml:space="preserve"> la indicación N°1 y el numeral 1</w:t>
      </w:r>
      <w:r w:rsidR="00533965" w:rsidRPr="001968E9">
        <w:rPr>
          <w:rFonts w:ascii="Arial" w:hAnsi="Arial" w:cs="Arial"/>
          <w:b/>
          <w:bCs/>
        </w:rPr>
        <w:t xml:space="preserve"> </w:t>
      </w:r>
      <w:r w:rsidR="007B461D" w:rsidRPr="001968E9">
        <w:rPr>
          <w:rFonts w:ascii="Arial" w:hAnsi="Arial" w:cs="Arial"/>
          <w:b/>
          <w:bCs/>
        </w:rPr>
        <w:t>del artículo único</w:t>
      </w:r>
      <w:r w:rsidR="007F526D" w:rsidRPr="001968E9">
        <w:rPr>
          <w:rFonts w:ascii="Arial" w:hAnsi="Arial" w:cs="Arial"/>
          <w:b/>
          <w:bCs/>
        </w:rPr>
        <w:t xml:space="preserve"> </w:t>
      </w:r>
      <w:r w:rsidR="00533965" w:rsidRPr="001968E9">
        <w:rPr>
          <w:rFonts w:ascii="Arial" w:hAnsi="Arial" w:cs="Arial"/>
          <w:b/>
          <w:bCs/>
        </w:rPr>
        <w:t>de</w:t>
      </w:r>
      <w:r w:rsidR="00D0438D" w:rsidRPr="001968E9">
        <w:rPr>
          <w:rFonts w:ascii="Arial" w:hAnsi="Arial" w:cs="Arial"/>
          <w:b/>
          <w:bCs/>
        </w:rPr>
        <w:t xml:space="preserve"> la moción</w:t>
      </w:r>
      <w:r w:rsidR="009A4A4B" w:rsidRPr="001968E9">
        <w:rPr>
          <w:rFonts w:ascii="Arial" w:hAnsi="Arial" w:cs="Arial"/>
          <w:b/>
          <w:bCs/>
        </w:rPr>
        <w:t xml:space="preserve">, se aprobaron por unanimidad (11 votos a favor). </w:t>
      </w:r>
      <w:r w:rsidR="009A4A4B" w:rsidRPr="001968E9">
        <w:rPr>
          <w:rFonts w:ascii="Arial" w:hAnsi="Arial" w:cs="Arial"/>
        </w:rPr>
        <w:t xml:space="preserve">Votaron a favor, </w:t>
      </w:r>
      <w:proofErr w:type="gramStart"/>
      <w:r w:rsidR="009A4A4B" w:rsidRPr="001968E9">
        <w:rPr>
          <w:rFonts w:ascii="Arial" w:hAnsi="Arial" w:cs="Arial"/>
        </w:rPr>
        <w:t>los diputados y diputadas</w:t>
      </w:r>
      <w:proofErr w:type="gramEnd"/>
      <w:r w:rsidR="009A4A4B" w:rsidRPr="001968E9">
        <w:rPr>
          <w:rFonts w:ascii="Arial" w:hAnsi="Arial" w:cs="Arial"/>
        </w:rPr>
        <w:t xml:space="preserve"> Astudillo, Barría, Beltrán (en reemplazo de </w:t>
      </w:r>
      <w:r w:rsidR="00666965" w:rsidRPr="001968E9">
        <w:rPr>
          <w:rFonts w:ascii="Arial" w:hAnsi="Arial" w:cs="Arial"/>
        </w:rPr>
        <w:t xml:space="preserve">la </w:t>
      </w:r>
      <w:r w:rsidR="009A4A4B" w:rsidRPr="001968E9">
        <w:rPr>
          <w:rFonts w:ascii="Arial" w:hAnsi="Arial" w:cs="Arial"/>
        </w:rPr>
        <w:t xml:space="preserve">diputada Cordero), Bravo, Gazmuri, Lagomarsino, </w:t>
      </w:r>
      <w:proofErr w:type="spellStart"/>
      <w:r w:rsidR="009A4A4B" w:rsidRPr="001968E9">
        <w:rPr>
          <w:rFonts w:ascii="Arial" w:hAnsi="Arial" w:cs="Arial"/>
        </w:rPr>
        <w:t>Lilayu</w:t>
      </w:r>
      <w:proofErr w:type="spellEnd"/>
      <w:r w:rsidR="009A4A4B" w:rsidRPr="001968E9">
        <w:rPr>
          <w:rFonts w:ascii="Arial" w:hAnsi="Arial" w:cs="Arial"/>
        </w:rPr>
        <w:t>, Molina, Palma, Romero</w:t>
      </w:r>
      <w:r w:rsidR="00666965" w:rsidRPr="001968E9">
        <w:rPr>
          <w:rFonts w:ascii="Arial" w:hAnsi="Arial" w:cs="Arial"/>
        </w:rPr>
        <w:t>, don Agustín</w:t>
      </w:r>
      <w:r w:rsidR="009A4A4B" w:rsidRPr="001968E9">
        <w:rPr>
          <w:rFonts w:ascii="Arial" w:hAnsi="Arial" w:cs="Arial"/>
        </w:rPr>
        <w:t xml:space="preserve"> y Rosas.</w:t>
      </w:r>
    </w:p>
    <w:p w14:paraId="72C3095E" w14:textId="77777777" w:rsidR="0029361B" w:rsidRPr="001968E9" w:rsidRDefault="0029361B" w:rsidP="0029361B">
      <w:pPr>
        <w:tabs>
          <w:tab w:val="left" w:pos="1418"/>
          <w:tab w:val="left" w:pos="2268"/>
          <w:tab w:val="left" w:pos="2835"/>
          <w:tab w:val="left" w:pos="3402"/>
        </w:tabs>
        <w:spacing w:before="80" w:line="276" w:lineRule="auto"/>
        <w:contextualSpacing/>
        <w:jc w:val="center"/>
        <w:rPr>
          <w:rFonts w:ascii="Arial" w:hAnsi="Arial" w:cs="Arial"/>
          <w:b/>
          <w:bCs/>
        </w:rPr>
      </w:pPr>
      <w:r w:rsidRPr="001968E9">
        <w:rPr>
          <w:rFonts w:ascii="Arial" w:hAnsi="Arial" w:cs="Arial"/>
          <w:b/>
          <w:bCs/>
        </w:rPr>
        <w:t>*******</w:t>
      </w:r>
    </w:p>
    <w:p w14:paraId="7300D925" w14:textId="423D0DF2" w:rsidR="003B4DE7" w:rsidRPr="001968E9" w:rsidRDefault="00E050E9" w:rsidP="00F16F2B">
      <w:pPr>
        <w:pStyle w:val="Prrafodelista"/>
        <w:numPr>
          <w:ilvl w:val="0"/>
          <w:numId w:val="24"/>
        </w:numPr>
        <w:tabs>
          <w:tab w:val="left" w:pos="1276"/>
        </w:tabs>
        <w:spacing w:before="120" w:after="120" w:line="276" w:lineRule="auto"/>
        <w:ind w:left="0" w:firstLine="1058"/>
        <w:jc w:val="both"/>
        <w:rPr>
          <w:rFonts w:ascii="Arial" w:hAnsi="Arial" w:cs="Arial"/>
          <w:b/>
          <w:bCs/>
        </w:rPr>
      </w:pPr>
      <w:r w:rsidRPr="001968E9">
        <w:rPr>
          <w:rFonts w:ascii="Arial" w:hAnsi="Arial" w:cs="Arial"/>
          <w:b/>
          <w:bCs/>
        </w:rPr>
        <w:t>“</w:t>
      </w:r>
      <w:r w:rsidR="007A678F" w:rsidRPr="001968E9">
        <w:rPr>
          <w:rFonts w:ascii="Arial" w:hAnsi="Arial" w:cs="Arial"/>
          <w:b/>
          <w:bCs/>
        </w:rPr>
        <w:t>N</w:t>
      </w:r>
      <w:r w:rsidR="003B4DE7" w:rsidRPr="001968E9">
        <w:rPr>
          <w:rFonts w:ascii="Arial" w:hAnsi="Arial" w:cs="Arial"/>
          <w:b/>
          <w:bCs/>
        </w:rPr>
        <w:t>umeral 2.-</w:t>
      </w:r>
      <w:r w:rsidR="003B4DE7" w:rsidRPr="001968E9">
        <w:rPr>
          <w:rFonts w:ascii="Arial" w:hAnsi="Arial" w:cs="Arial"/>
        </w:rPr>
        <w:t xml:space="preserve"> Reemplazase en el inciso quinto del artículo 141, el párrafo: </w:t>
      </w:r>
      <w:r w:rsidR="003B4DE7" w:rsidRPr="001968E9">
        <w:rPr>
          <w:rFonts w:ascii="Arial" w:hAnsi="Arial" w:cs="Arial"/>
          <w:i/>
          <w:iCs/>
        </w:rPr>
        <w:t>“sin perjuicio de la acción ejecutiva que el concesionario podrá instaurar con la sola presentación de una declaración jurada ante Notario en la cual se indique que existen tres o más mensualidades insolutas. Tal declaración constituirá el título ejecutivo de dicha acción”</w:t>
      </w:r>
      <w:r w:rsidR="003B4DE7" w:rsidRPr="001968E9">
        <w:rPr>
          <w:rFonts w:ascii="Arial" w:hAnsi="Arial" w:cs="Arial"/>
        </w:rPr>
        <w:t xml:space="preserve"> por el siguiente: </w:t>
      </w:r>
      <w:r w:rsidR="003B4DE7" w:rsidRPr="001968E9">
        <w:rPr>
          <w:rFonts w:ascii="Arial" w:hAnsi="Arial" w:cs="Arial"/>
          <w:b/>
          <w:bCs/>
        </w:rPr>
        <w:t>“</w:t>
      </w:r>
      <w:proofErr w:type="gramStart"/>
      <w:r w:rsidR="003B4DE7" w:rsidRPr="001968E9">
        <w:rPr>
          <w:rFonts w:ascii="Arial" w:hAnsi="Arial" w:cs="Arial"/>
          <w:b/>
          <w:bCs/>
        </w:rPr>
        <w:t>En caso que</w:t>
      </w:r>
      <w:proofErr w:type="gramEnd"/>
      <w:r w:rsidR="003B4DE7" w:rsidRPr="001968E9">
        <w:rPr>
          <w:rFonts w:ascii="Arial" w:hAnsi="Arial" w:cs="Arial"/>
          <w:b/>
          <w:bCs/>
        </w:rPr>
        <w:t xml:space="preserve"> una persona electrodependiente genere alguna deuda con una empresa concesionaria, siempre conservará el derecho a </w:t>
      </w:r>
      <w:proofErr w:type="spellStart"/>
      <w:r w:rsidR="003B4DE7" w:rsidRPr="001968E9">
        <w:rPr>
          <w:rFonts w:ascii="Arial" w:hAnsi="Arial" w:cs="Arial"/>
          <w:b/>
          <w:bCs/>
        </w:rPr>
        <w:t>repactación</w:t>
      </w:r>
      <w:proofErr w:type="spellEnd"/>
      <w:r w:rsidR="003B4DE7" w:rsidRPr="001968E9">
        <w:rPr>
          <w:rFonts w:ascii="Arial" w:hAnsi="Arial" w:cs="Arial"/>
          <w:b/>
          <w:bCs/>
        </w:rPr>
        <w:t xml:space="preserve"> o refinanciación, el cual deberá ser generado directamente con la empresa concesionaria.”</w:t>
      </w:r>
    </w:p>
    <w:p w14:paraId="18B89EC4" w14:textId="77777777" w:rsidR="00A305AF" w:rsidRPr="001968E9" w:rsidRDefault="00A305AF" w:rsidP="00A305AF">
      <w:pPr>
        <w:pStyle w:val="Prrafodelista"/>
        <w:tabs>
          <w:tab w:val="left" w:pos="1418"/>
        </w:tabs>
        <w:spacing w:before="120" w:after="120" w:line="276" w:lineRule="auto"/>
        <w:ind w:left="1418"/>
        <w:jc w:val="both"/>
        <w:rPr>
          <w:rFonts w:ascii="Arial" w:hAnsi="Arial" w:cs="Arial"/>
          <w:b/>
          <w:bCs/>
        </w:rPr>
      </w:pPr>
    </w:p>
    <w:p w14:paraId="614F3742" w14:textId="7A1FC2B3" w:rsidR="004927C8" w:rsidRPr="001968E9" w:rsidRDefault="004927C8" w:rsidP="00F16F2B">
      <w:pPr>
        <w:pStyle w:val="Prrafodelista"/>
        <w:numPr>
          <w:ilvl w:val="0"/>
          <w:numId w:val="23"/>
        </w:numPr>
        <w:tabs>
          <w:tab w:val="left" w:pos="1276"/>
        </w:tabs>
        <w:spacing w:before="120" w:after="120" w:line="276" w:lineRule="auto"/>
        <w:ind w:left="0" w:firstLine="1058"/>
        <w:jc w:val="both"/>
        <w:rPr>
          <w:rFonts w:ascii="Arial" w:hAnsi="Arial" w:cs="Arial"/>
        </w:rPr>
      </w:pPr>
      <w:r w:rsidRPr="001968E9">
        <w:rPr>
          <w:rFonts w:ascii="Arial" w:hAnsi="Arial" w:cs="Arial"/>
          <w:b/>
          <w:bCs/>
          <w:u w:val="single"/>
        </w:rPr>
        <w:t>Indicación 1</w:t>
      </w:r>
      <w:r w:rsidR="00116FF7" w:rsidRPr="001968E9">
        <w:rPr>
          <w:rFonts w:ascii="Arial" w:hAnsi="Arial" w:cs="Arial"/>
          <w:b/>
          <w:bCs/>
          <w:u w:val="single"/>
        </w:rPr>
        <w:t>A</w:t>
      </w:r>
      <w:r w:rsidR="00116FF7" w:rsidRPr="001968E9">
        <w:rPr>
          <w:rFonts w:ascii="Arial" w:hAnsi="Arial" w:cs="Arial"/>
          <w:b/>
          <w:bCs/>
        </w:rPr>
        <w:t>:</w:t>
      </w:r>
      <w:r w:rsidRPr="001968E9">
        <w:rPr>
          <w:rFonts w:ascii="Arial" w:hAnsi="Arial" w:cs="Arial"/>
        </w:rPr>
        <w:t xml:space="preserve"> </w:t>
      </w:r>
      <w:r w:rsidR="00116FF7" w:rsidRPr="001968E9">
        <w:rPr>
          <w:rFonts w:ascii="Arial" w:hAnsi="Arial" w:cs="Arial"/>
        </w:rPr>
        <w:t>d</w:t>
      </w:r>
      <w:r w:rsidRPr="001968E9">
        <w:rPr>
          <w:rFonts w:ascii="Arial" w:hAnsi="Arial" w:cs="Arial"/>
        </w:rPr>
        <w:t xml:space="preserve">el </w:t>
      </w:r>
      <w:r w:rsidRPr="001968E9">
        <w:rPr>
          <w:rFonts w:ascii="Arial" w:hAnsi="Arial" w:cs="Arial"/>
          <w:b/>
          <w:bCs/>
        </w:rPr>
        <w:t>diputado Palma</w:t>
      </w:r>
      <w:r w:rsidRPr="001968E9">
        <w:rPr>
          <w:rFonts w:ascii="Arial" w:hAnsi="Arial" w:cs="Arial"/>
        </w:rPr>
        <w:t xml:space="preserve"> para reemplazar el numeral 2, por el siguiente</w:t>
      </w:r>
      <w:r w:rsidR="00116FF7" w:rsidRPr="001968E9">
        <w:rPr>
          <w:rFonts w:ascii="Arial" w:hAnsi="Arial" w:cs="Arial"/>
        </w:rPr>
        <w:t xml:space="preserve">: </w:t>
      </w:r>
    </w:p>
    <w:p w14:paraId="3707CACD" w14:textId="77777777" w:rsidR="004927C8" w:rsidRPr="001968E9" w:rsidRDefault="004927C8" w:rsidP="004927C8">
      <w:pPr>
        <w:tabs>
          <w:tab w:val="left" w:pos="1418"/>
        </w:tabs>
        <w:spacing w:before="120" w:after="120" w:line="276" w:lineRule="auto"/>
        <w:ind w:firstLine="1418"/>
        <w:jc w:val="both"/>
        <w:rPr>
          <w:rFonts w:ascii="Arial" w:hAnsi="Arial" w:cs="Arial"/>
        </w:rPr>
      </w:pPr>
      <w:r w:rsidRPr="001968E9">
        <w:rPr>
          <w:rFonts w:ascii="Arial" w:hAnsi="Arial" w:cs="Arial"/>
          <w:b/>
          <w:bCs/>
        </w:rPr>
        <w:t>“2.-</w:t>
      </w:r>
      <w:r w:rsidRPr="001968E9">
        <w:rPr>
          <w:rFonts w:ascii="Arial" w:hAnsi="Arial" w:cs="Arial"/>
        </w:rPr>
        <w:t xml:space="preserve"> Agregase al final del inciso quinto del artículo 141, lo siguiente:</w:t>
      </w:r>
    </w:p>
    <w:p w14:paraId="02974F1D" w14:textId="40FBDC8F" w:rsidR="003B4DE7" w:rsidRPr="001968E9" w:rsidRDefault="004927C8" w:rsidP="004927C8">
      <w:pPr>
        <w:tabs>
          <w:tab w:val="left" w:pos="1418"/>
        </w:tabs>
        <w:spacing w:before="120" w:after="120" w:line="276" w:lineRule="auto"/>
        <w:ind w:firstLine="1418"/>
        <w:jc w:val="both"/>
        <w:rPr>
          <w:rFonts w:ascii="Arial" w:hAnsi="Arial" w:cs="Arial"/>
          <w:b/>
          <w:bCs/>
        </w:rPr>
      </w:pPr>
      <w:r w:rsidRPr="001968E9">
        <w:rPr>
          <w:rFonts w:ascii="Arial" w:hAnsi="Arial" w:cs="Arial"/>
          <w:b/>
          <w:bCs/>
        </w:rPr>
        <w:t>“</w:t>
      </w:r>
      <w:proofErr w:type="gramStart"/>
      <w:r w:rsidRPr="001968E9">
        <w:rPr>
          <w:rFonts w:ascii="Arial" w:hAnsi="Arial" w:cs="Arial"/>
          <w:b/>
          <w:bCs/>
        </w:rPr>
        <w:t>En caso que</w:t>
      </w:r>
      <w:proofErr w:type="gramEnd"/>
      <w:r w:rsidRPr="001968E9">
        <w:rPr>
          <w:rFonts w:ascii="Arial" w:hAnsi="Arial" w:cs="Arial"/>
          <w:b/>
          <w:bCs/>
        </w:rPr>
        <w:t xml:space="preserve"> una persona electrodependiente genere alguna deuda con una empresa concesionaria, siempre conservará el derecho a </w:t>
      </w:r>
      <w:proofErr w:type="spellStart"/>
      <w:r w:rsidRPr="001968E9">
        <w:rPr>
          <w:rFonts w:ascii="Arial" w:hAnsi="Arial" w:cs="Arial"/>
          <w:b/>
          <w:bCs/>
        </w:rPr>
        <w:t>repactación</w:t>
      </w:r>
      <w:proofErr w:type="spellEnd"/>
      <w:r w:rsidRPr="001968E9">
        <w:rPr>
          <w:rFonts w:ascii="Arial" w:hAnsi="Arial" w:cs="Arial"/>
          <w:b/>
          <w:bCs/>
        </w:rPr>
        <w:t xml:space="preserve"> o refinanciación, el cual deberá ser generado directamente con la empresa concesionaria.”.”</w:t>
      </w:r>
    </w:p>
    <w:p w14:paraId="0EEBBFD9" w14:textId="05334FEB" w:rsidR="0054678B" w:rsidRPr="001968E9" w:rsidRDefault="0054678B" w:rsidP="00F16F2B">
      <w:pPr>
        <w:pStyle w:val="Prrafodelista"/>
        <w:numPr>
          <w:ilvl w:val="0"/>
          <w:numId w:val="23"/>
        </w:numPr>
        <w:tabs>
          <w:tab w:val="left" w:pos="1276"/>
        </w:tabs>
        <w:spacing w:before="120" w:after="120" w:line="276" w:lineRule="auto"/>
        <w:ind w:left="0" w:firstLine="1058"/>
        <w:jc w:val="both"/>
        <w:rPr>
          <w:rFonts w:ascii="Arial" w:hAnsi="Arial" w:cs="Arial"/>
        </w:rPr>
      </w:pPr>
      <w:r w:rsidRPr="001968E9">
        <w:rPr>
          <w:rFonts w:ascii="Arial" w:hAnsi="Arial" w:cs="Arial"/>
          <w:b/>
          <w:bCs/>
          <w:u w:val="single"/>
        </w:rPr>
        <w:t>Indicación 2</w:t>
      </w:r>
      <w:r w:rsidRPr="001968E9">
        <w:rPr>
          <w:rFonts w:ascii="Arial" w:hAnsi="Arial" w:cs="Arial"/>
          <w:b/>
          <w:bCs/>
        </w:rPr>
        <w:t xml:space="preserve">: </w:t>
      </w:r>
      <w:r w:rsidRPr="001968E9">
        <w:rPr>
          <w:rFonts w:ascii="Arial" w:hAnsi="Arial" w:cs="Arial"/>
        </w:rPr>
        <w:t>del</w:t>
      </w:r>
      <w:r w:rsidRPr="001968E9">
        <w:rPr>
          <w:rFonts w:ascii="Arial" w:hAnsi="Arial" w:cs="Arial"/>
          <w:b/>
          <w:bCs/>
        </w:rPr>
        <w:t xml:space="preserve"> diputado Romero</w:t>
      </w:r>
      <w:r w:rsidR="00E06FA2" w:rsidRPr="001968E9">
        <w:rPr>
          <w:rFonts w:ascii="Arial" w:hAnsi="Arial" w:cs="Arial"/>
          <w:b/>
          <w:bCs/>
        </w:rPr>
        <w:t xml:space="preserve"> (don Agustín)</w:t>
      </w:r>
      <w:r w:rsidRPr="001968E9">
        <w:rPr>
          <w:rFonts w:ascii="Arial" w:hAnsi="Arial" w:cs="Arial"/>
          <w:b/>
          <w:bCs/>
        </w:rPr>
        <w:t xml:space="preserve"> </w:t>
      </w:r>
      <w:r w:rsidRPr="001968E9">
        <w:rPr>
          <w:rFonts w:ascii="Arial" w:hAnsi="Arial" w:cs="Arial"/>
        </w:rPr>
        <w:t>para reemplazar el numeral, 2 por el siguiente:</w:t>
      </w:r>
    </w:p>
    <w:p w14:paraId="052B9671" w14:textId="6FA49B43" w:rsidR="0054678B" w:rsidRPr="001968E9" w:rsidRDefault="000D751E" w:rsidP="0054678B">
      <w:pPr>
        <w:tabs>
          <w:tab w:val="left" w:pos="1418"/>
        </w:tabs>
        <w:spacing w:before="120" w:after="120" w:line="276" w:lineRule="auto"/>
        <w:ind w:firstLine="1418"/>
        <w:jc w:val="both"/>
        <w:rPr>
          <w:rFonts w:ascii="Arial" w:hAnsi="Arial" w:cs="Arial"/>
        </w:rPr>
      </w:pPr>
      <w:r w:rsidRPr="001968E9">
        <w:rPr>
          <w:rFonts w:ascii="Arial" w:hAnsi="Arial" w:cs="Arial"/>
          <w:b/>
          <w:bCs/>
        </w:rPr>
        <w:t>“</w:t>
      </w:r>
      <w:r w:rsidR="0054678B" w:rsidRPr="001968E9">
        <w:rPr>
          <w:rFonts w:ascii="Arial" w:hAnsi="Arial" w:cs="Arial"/>
          <w:b/>
          <w:bCs/>
        </w:rPr>
        <w:t xml:space="preserve">2.- </w:t>
      </w:r>
      <w:r w:rsidR="0054678B" w:rsidRPr="001968E9">
        <w:rPr>
          <w:rFonts w:ascii="Arial" w:hAnsi="Arial" w:cs="Arial"/>
        </w:rPr>
        <w:t xml:space="preserve">Agregase en el inciso primero artículo 143 luego del punto final que pasa a ser seguido la siguiente frase: </w:t>
      </w:r>
    </w:p>
    <w:p w14:paraId="18E6402A" w14:textId="0FF1F367" w:rsidR="00461D77" w:rsidRPr="001968E9" w:rsidRDefault="0054678B" w:rsidP="005273EB">
      <w:pPr>
        <w:tabs>
          <w:tab w:val="left" w:pos="1418"/>
        </w:tabs>
        <w:spacing w:before="120" w:after="240" w:line="276" w:lineRule="auto"/>
        <w:ind w:firstLine="1418"/>
        <w:jc w:val="both"/>
        <w:rPr>
          <w:rFonts w:ascii="Arial" w:hAnsi="Arial" w:cs="Arial"/>
          <w:b/>
          <w:bCs/>
        </w:rPr>
      </w:pPr>
      <w:r w:rsidRPr="001968E9">
        <w:rPr>
          <w:rFonts w:ascii="Arial" w:hAnsi="Arial" w:cs="Arial"/>
          <w:b/>
          <w:bCs/>
        </w:rPr>
        <w:lastRenderedPageBreak/>
        <w:t>"La encuesta debe llevar consigo un apartado informativo sobre los beneficios legales de los que pueden hacer uso las personas electrodependientes en lo relativo a la continuidad del suministro eléctrico y tarifas".</w:t>
      </w:r>
      <w:r w:rsidR="000D751E" w:rsidRPr="001968E9">
        <w:rPr>
          <w:rFonts w:ascii="Arial" w:hAnsi="Arial" w:cs="Arial"/>
          <w:b/>
          <w:bCs/>
        </w:rPr>
        <w:t>”.</w:t>
      </w:r>
    </w:p>
    <w:p w14:paraId="05ADC4A0" w14:textId="77777777" w:rsidR="003D4291" w:rsidRPr="001968E9" w:rsidRDefault="003D4291" w:rsidP="00183CCB">
      <w:pPr>
        <w:tabs>
          <w:tab w:val="left" w:pos="1418"/>
          <w:tab w:val="left" w:pos="2268"/>
          <w:tab w:val="left" w:pos="2835"/>
          <w:tab w:val="left" w:pos="3402"/>
        </w:tabs>
        <w:spacing w:before="240" w:line="276" w:lineRule="auto"/>
        <w:jc w:val="center"/>
        <w:rPr>
          <w:rFonts w:ascii="Arial" w:hAnsi="Arial" w:cs="Arial"/>
          <w:b/>
          <w:bCs/>
        </w:rPr>
      </w:pPr>
      <w:r w:rsidRPr="001968E9">
        <w:rPr>
          <w:rFonts w:ascii="Arial" w:hAnsi="Arial" w:cs="Arial"/>
          <w:b/>
          <w:bCs/>
        </w:rPr>
        <w:t>*******</w:t>
      </w:r>
    </w:p>
    <w:p w14:paraId="0B4651C1" w14:textId="21F2B8A3" w:rsidR="000458D7" w:rsidRPr="001968E9" w:rsidRDefault="000458D7" w:rsidP="00183CCB">
      <w:pPr>
        <w:tabs>
          <w:tab w:val="left" w:pos="1418"/>
        </w:tabs>
        <w:spacing w:after="240" w:line="276" w:lineRule="auto"/>
        <w:ind w:firstLine="1418"/>
        <w:jc w:val="both"/>
        <w:rPr>
          <w:rFonts w:ascii="Arial" w:hAnsi="Arial" w:cs="Arial"/>
        </w:rPr>
      </w:pPr>
      <w:r w:rsidRPr="001968E9">
        <w:rPr>
          <w:rFonts w:ascii="Arial" w:hAnsi="Arial" w:cs="Arial"/>
        </w:rPr>
        <w:t xml:space="preserve">La comisión </w:t>
      </w:r>
      <w:r w:rsidR="00AD485F" w:rsidRPr="001968E9">
        <w:rPr>
          <w:rFonts w:ascii="Arial" w:hAnsi="Arial" w:cs="Arial"/>
        </w:rPr>
        <w:t xml:space="preserve">acordó someter a </w:t>
      </w:r>
      <w:r w:rsidR="00C03AE3" w:rsidRPr="001968E9">
        <w:rPr>
          <w:rFonts w:ascii="Arial" w:hAnsi="Arial" w:cs="Arial"/>
        </w:rPr>
        <w:t>votación en primer término la indicación signada como N° 1</w:t>
      </w:r>
      <w:r w:rsidR="00981311" w:rsidRPr="001968E9">
        <w:rPr>
          <w:rFonts w:ascii="Arial" w:hAnsi="Arial" w:cs="Arial"/>
        </w:rPr>
        <w:t>A</w:t>
      </w:r>
      <w:r w:rsidR="00F209BE" w:rsidRPr="001968E9">
        <w:rPr>
          <w:rFonts w:ascii="Arial" w:hAnsi="Arial" w:cs="Arial"/>
        </w:rPr>
        <w:t xml:space="preserve">, </w:t>
      </w:r>
      <w:r w:rsidR="00096F5A" w:rsidRPr="001968E9">
        <w:rPr>
          <w:rFonts w:ascii="Arial" w:hAnsi="Arial" w:cs="Arial"/>
        </w:rPr>
        <w:t>susti</w:t>
      </w:r>
      <w:r w:rsidR="00271407" w:rsidRPr="001968E9">
        <w:rPr>
          <w:rFonts w:ascii="Arial" w:hAnsi="Arial" w:cs="Arial"/>
        </w:rPr>
        <w:t>tu</w:t>
      </w:r>
      <w:r w:rsidR="003E7235" w:rsidRPr="001968E9">
        <w:rPr>
          <w:rFonts w:ascii="Arial" w:hAnsi="Arial" w:cs="Arial"/>
        </w:rPr>
        <w:t>tiva</w:t>
      </w:r>
      <w:r w:rsidR="00360676" w:rsidRPr="001968E9">
        <w:rPr>
          <w:rFonts w:ascii="Arial" w:hAnsi="Arial" w:cs="Arial"/>
        </w:rPr>
        <w:t xml:space="preserve"> </w:t>
      </w:r>
      <w:r w:rsidR="00271407" w:rsidRPr="001968E9">
        <w:rPr>
          <w:rFonts w:ascii="Arial" w:hAnsi="Arial" w:cs="Arial"/>
        </w:rPr>
        <w:t>d</w:t>
      </w:r>
      <w:r w:rsidR="00536714" w:rsidRPr="001968E9">
        <w:rPr>
          <w:rFonts w:ascii="Arial" w:hAnsi="Arial" w:cs="Arial"/>
        </w:rPr>
        <w:t>e</w:t>
      </w:r>
      <w:r w:rsidR="00611E7D" w:rsidRPr="001968E9">
        <w:rPr>
          <w:rFonts w:ascii="Arial" w:hAnsi="Arial" w:cs="Arial"/>
        </w:rPr>
        <w:t>l numeral 2 del artículo único del proyecto</w:t>
      </w:r>
      <w:r w:rsidR="00536714" w:rsidRPr="001968E9">
        <w:rPr>
          <w:rFonts w:ascii="Arial" w:hAnsi="Arial" w:cs="Arial"/>
        </w:rPr>
        <w:t>:</w:t>
      </w:r>
    </w:p>
    <w:p w14:paraId="7E25806E" w14:textId="5E7694B5" w:rsidR="00BC72FC" w:rsidRPr="001968E9" w:rsidRDefault="00BC72FC" w:rsidP="00142F1D">
      <w:pPr>
        <w:tabs>
          <w:tab w:val="left" w:pos="1418"/>
        </w:tabs>
        <w:spacing w:before="120" w:after="240" w:line="276" w:lineRule="auto"/>
        <w:ind w:firstLine="1418"/>
        <w:jc w:val="both"/>
        <w:rPr>
          <w:rFonts w:ascii="Arial" w:hAnsi="Arial" w:cs="Arial"/>
        </w:rPr>
      </w:pPr>
      <w:r w:rsidRPr="001968E9">
        <w:rPr>
          <w:rFonts w:ascii="Arial" w:hAnsi="Arial" w:cs="Arial"/>
          <w:b/>
          <w:bCs/>
        </w:rPr>
        <w:t>En votación la indicación N°</w:t>
      </w:r>
      <w:r w:rsidR="00DA7A99" w:rsidRPr="001968E9">
        <w:rPr>
          <w:rFonts w:ascii="Arial" w:hAnsi="Arial" w:cs="Arial"/>
          <w:b/>
          <w:bCs/>
        </w:rPr>
        <w:t xml:space="preserve"> </w:t>
      </w:r>
      <w:r w:rsidRPr="001968E9">
        <w:rPr>
          <w:rFonts w:ascii="Arial" w:hAnsi="Arial" w:cs="Arial"/>
          <w:b/>
          <w:bCs/>
        </w:rPr>
        <w:t>1A, se aprobó por mayoría (6 a favor, 1 en contra y 1 abstención).</w:t>
      </w:r>
      <w:r w:rsidRPr="001968E9">
        <w:rPr>
          <w:rFonts w:ascii="Arial" w:hAnsi="Arial" w:cs="Arial"/>
        </w:rPr>
        <w:t xml:space="preserve"> Votaron a favor, </w:t>
      </w:r>
      <w:proofErr w:type="gramStart"/>
      <w:r w:rsidRPr="001968E9">
        <w:rPr>
          <w:rFonts w:ascii="Arial" w:hAnsi="Arial" w:cs="Arial"/>
        </w:rPr>
        <w:t>los diputados y diputadas</w:t>
      </w:r>
      <w:proofErr w:type="gramEnd"/>
      <w:r w:rsidRPr="001968E9">
        <w:rPr>
          <w:rFonts w:ascii="Arial" w:hAnsi="Arial" w:cs="Arial"/>
        </w:rPr>
        <w:t xml:space="preserve"> Arce, Gazmuri, Molina, Palma, Romero</w:t>
      </w:r>
      <w:r w:rsidR="00634E61" w:rsidRPr="001968E9">
        <w:rPr>
          <w:rFonts w:ascii="Arial" w:hAnsi="Arial" w:cs="Arial"/>
        </w:rPr>
        <w:t>, don Agustín</w:t>
      </w:r>
      <w:r w:rsidRPr="001968E9">
        <w:rPr>
          <w:rFonts w:ascii="Arial" w:hAnsi="Arial" w:cs="Arial"/>
        </w:rPr>
        <w:t xml:space="preserve"> y Rosas. Votó en contra, el diputado </w:t>
      </w:r>
      <w:proofErr w:type="spellStart"/>
      <w:r w:rsidRPr="001968E9">
        <w:rPr>
          <w:rFonts w:ascii="Arial" w:hAnsi="Arial" w:cs="Arial"/>
        </w:rPr>
        <w:t>Lilayu</w:t>
      </w:r>
      <w:proofErr w:type="spellEnd"/>
      <w:r w:rsidRPr="001968E9">
        <w:rPr>
          <w:rFonts w:ascii="Arial" w:hAnsi="Arial" w:cs="Arial"/>
        </w:rPr>
        <w:t xml:space="preserve">. Se abstuvo, la diputada Cordero. </w:t>
      </w:r>
    </w:p>
    <w:p w14:paraId="1508EB1A" w14:textId="2F9133F9" w:rsidR="00F6793B" w:rsidRPr="001968E9" w:rsidRDefault="00F6793B" w:rsidP="00183CCB">
      <w:pPr>
        <w:tabs>
          <w:tab w:val="left" w:pos="1418"/>
        </w:tabs>
        <w:spacing w:before="120" w:line="276" w:lineRule="auto"/>
        <w:ind w:firstLine="1418"/>
        <w:jc w:val="both"/>
        <w:rPr>
          <w:rFonts w:ascii="Arial" w:hAnsi="Arial" w:cs="Arial"/>
        </w:rPr>
      </w:pPr>
      <w:r w:rsidRPr="001968E9">
        <w:rPr>
          <w:rFonts w:ascii="Arial" w:hAnsi="Arial" w:cs="Arial"/>
        </w:rPr>
        <w:t xml:space="preserve">Por la misma votación se tiene </w:t>
      </w:r>
      <w:r w:rsidRPr="001968E9">
        <w:rPr>
          <w:rFonts w:ascii="Arial" w:hAnsi="Arial" w:cs="Arial"/>
          <w:b/>
          <w:bCs/>
        </w:rPr>
        <w:t>por rechazado el numeral 2 del artículo único</w:t>
      </w:r>
      <w:r w:rsidR="00954174" w:rsidRPr="001968E9">
        <w:rPr>
          <w:rFonts w:ascii="Arial" w:hAnsi="Arial" w:cs="Arial"/>
        </w:rPr>
        <w:t xml:space="preserve"> de la moción.</w:t>
      </w:r>
    </w:p>
    <w:p w14:paraId="0504FB81" w14:textId="77777777" w:rsidR="00954174" w:rsidRPr="001968E9" w:rsidRDefault="00954174" w:rsidP="00183CCB">
      <w:pPr>
        <w:tabs>
          <w:tab w:val="left" w:pos="1418"/>
          <w:tab w:val="left" w:pos="2268"/>
          <w:tab w:val="left" w:pos="2835"/>
          <w:tab w:val="left" w:pos="3402"/>
        </w:tabs>
        <w:spacing w:line="276" w:lineRule="auto"/>
        <w:jc w:val="center"/>
        <w:rPr>
          <w:rFonts w:ascii="Arial" w:hAnsi="Arial" w:cs="Arial"/>
          <w:b/>
          <w:bCs/>
        </w:rPr>
      </w:pPr>
      <w:r w:rsidRPr="001968E9">
        <w:rPr>
          <w:rFonts w:ascii="Arial" w:hAnsi="Arial" w:cs="Arial"/>
          <w:b/>
          <w:bCs/>
        </w:rPr>
        <w:t>*******</w:t>
      </w:r>
    </w:p>
    <w:p w14:paraId="6E9B5671" w14:textId="5F18624C" w:rsidR="00F809BF" w:rsidRPr="001968E9" w:rsidRDefault="00C1258C" w:rsidP="00A82B1F">
      <w:pPr>
        <w:tabs>
          <w:tab w:val="left" w:pos="1418"/>
        </w:tabs>
        <w:spacing w:before="120" w:after="240" w:line="276" w:lineRule="auto"/>
        <w:ind w:firstLine="1418"/>
        <w:jc w:val="both"/>
        <w:rPr>
          <w:rFonts w:ascii="Arial" w:hAnsi="Arial" w:cs="Arial"/>
          <w:b/>
          <w:bCs/>
        </w:rPr>
      </w:pPr>
      <w:r w:rsidRPr="001968E9">
        <w:rPr>
          <w:rFonts w:ascii="Arial" w:hAnsi="Arial" w:cs="Arial"/>
        </w:rPr>
        <w:t xml:space="preserve">En virtud de la votación previa, </w:t>
      </w:r>
      <w:r w:rsidR="002010C8" w:rsidRPr="001968E9">
        <w:rPr>
          <w:rFonts w:ascii="Arial" w:hAnsi="Arial" w:cs="Arial"/>
        </w:rPr>
        <w:t xml:space="preserve">por la que se </w:t>
      </w:r>
      <w:r w:rsidR="004F4EDE" w:rsidRPr="001968E9">
        <w:rPr>
          <w:rFonts w:ascii="Arial" w:hAnsi="Arial" w:cs="Arial"/>
        </w:rPr>
        <w:t>rechaz</w:t>
      </w:r>
      <w:r w:rsidR="002010C8" w:rsidRPr="001968E9">
        <w:rPr>
          <w:rFonts w:ascii="Arial" w:hAnsi="Arial" w:cs="Arial"/>
        </w:rPr>
        <w:t>ó</w:t>
      </w:r>
      <w:r w:rsidR="009514BF" w:rsidRPr="001968E9">
        <w:rPr>
          <w:rFonts w:ascii="Arial" w:hAnsi="Arial" w:cs="Arial"/>
        </w:rPr>
        <w:t xml:space="preserve"> el numeral 2</w:t>
      </w:r>
      <w:r w:rsidR="001D3C17" w:rsidRPr="001968E9">
        <w:rPr>
          <w:rFonts w:ascii="Arial" w:hAnsi="Arial" w:cs="Arial"/>
        </w:rPr>
        <w:t xml:space="preserve"> del artículo único</w:t>
      </w:r>
      <w:r w:rsidR="00365164" w:rsidRPr="001968E9">
        <w:rPr>
          <w:rFonts w:ascii="Arial" w:hAnsi="Arial" w:cs="Arial"/>
        </w:rPr>
        <w:t xml:space="preserve"> de la moción</w:t>
      </w:r>
      <w:r w:rsidR="00096F5A" w:rsidRPr="001968E9">
        <w:rPr>
          <w:rFonts w:ascii="Arial" w:hAnsi="Arial" w:cs="Arial"/>
        </w:rPr>
        <w:t>,</w:t>
      </w:r>
      <w:r w:rsidR="002010C8" w:rsidRPr="001968E9">
        <w:rPr>
          <w:rFonts w:ascii="Arial" w:hAnsi="Arial" w:cs="Arial"/>
        </w:rPr>
        <w:t xml:space="preserve"> </w:t>
      </w:r>
      <w:r w:rsidRPr="001968E9">
        <w:rPr>
          <w:rFonts w:ascii="Arial" w:hAnsi="Arial" w:cs="Arial"/>
        </w:rPr>
        <w:t xml:space="preserve">el diputado Romero (don Agustín), </w:t>
      </w:r>
      <w:r w:rsidR="001C5EEA" w:rsidRPr="001968E9">
        <w:rPr>
          <w:rFonts w:ascii="Arial" w:hAnsi="Arial" w:cs="Arial"/>
        </w:rPr>
        <w:t>procedió</w:t>
      </w:r>
      <w:r w:rsidR="00145B9E" w:rsidRPr="001968E9">
        <w:rPr>
          <w:rFonts w:ascii="Arial" w:hAnsi="Arial" w:cs="Arial"/>
        </w:rPr>
        <w:t xml:space="preserve"> </w:t>
      </w:r>
      <w:r w:rsidR="00145B9E" w:rsidRPr="001968E9">
        <w:rPr>
          <w:rFonts w:ascii="Arial" w:hAnsi="Arial" w:cs="Arial"/>
          <w:b/>
          <w:bCs/>
        </w:rPr>
        <w:t xml:space="preserve">a retirar </w:t>
      </w:r>
      <w:r w:rsidR="002010C8" w:rsidRPr="001968E9">
        <w:rPr>
          <w:rFonts w:ascii="Arial" w:hAnsi="Arial" w:cs="Arial"/>
          <w:b/>
          <w:bCs/>
        </w:rPr>
        <w:t>su indicación al numeral 2</w:t>
      </w:r>
      <w:r w:rsidR="001C5EEA" w:rsidRPr="001968E9">
        <w:rPr>
          <w:rFonts w:ascii="Arial" w:hAnsi="Arial" w:cs="Arial"/>
          <w:b/>
          <w:bCs/>
        </w:rPr>
        <w:t xml:space="preserve">, </w:t>
      </w:r>
      <w:r w:rsidR="00271407" w:rsidRPr="001968E9">
        <w:rPr>
          <w:rFonts w:ascii="Arial" w:hAnsi="Arial" w:cs="Arial"/>
          <w:b/>
          <w:bCs/>
        </w:rPr>
        <w:t xml:space="preserve">signada como indicación </w:t>
      </w:r>
      <w:r w:rsidR="00735F2A" w:rsidRPr="001968E9">
        <w:rPr>
          <w:rFonts w:ascii="Arial" w:hAnsi="Arial" w:cs="Arial"/>
          <w:b/>
          <w:bCs/>
        </w:rPr>
        <w:t xml:space="preserve">N° </w:t>
      </w:r>
      <w:r w:rsidR="00271407" w:rsidRPr="001968E9">
        <w:rPr>
          <w:rFonts w:ascii="Arial" w:hAnsi="Arial" w:cs="Arial"/>
          <w:b/>
          <w:bCs/>
        </w:rPr>
        <w:t>2</w:t>
      </w:r>
      <w:r w:rsidR="00735F2A" w:rsidRPr="001968E9">
        <w:rPr>
          <w:rFonts w:ascii="Arial" w:hAnsi="Arial" w:cs="Arial"/>
          <w:b/>
          <w:bCs/>
        </w:rPr>
        <w:t>.</w:t>
      </w:r>
    </w:p>
    <w:p w14:paraId="0C50AD7E" w14:textId="77777777" w:rsidR="00F52017" w:rsidRPr="001968E9" w:rsidRDefault="00F52017" w:rsidP="00F52017">
      <w:pPr>
        <w:tabs>
          <w:tab w:val="left" w:pos="1418"/>
          <w:tab w:val="left" w:pos="2268"/>
          <w:tab w:val="left" w:pos="2835"/>
          <w:tab w:val="left" w:pos="3402"/>
        </w:tabs>
        <w:spacing w:line="276" w:lineRule="auto"/>
        <w:jc w:val="center"/>
        <w:rPr>
          <w:rFonts w:ascii="Arial" w:hAnsi="Arial" w:cs="Arial"/>
          <w:b/>
          <w:bCs/>
        </w:rPr>
      </w:pPr>
      <w:r w:rsidRPr="001968E9">
        <w:rPr>
          <w:rFonts w:ascii="Arial" w:hAnsi="Arial" w:cs="Arial"/>
          <w:b/>
          <w:bCs/>
        </w:rPr>
        <w:t>*******</w:t>
      </w:r>
    </w:p>
    <w:p w14:paraId="2DA0D200" w14:textId="453CD9AB" w:rsidR="004B7341" w:rsidRPr="001968E9" w:rsidRDefault="007C5D62" w:rsidP="009B6410">
      <w:pPr>
        <w:pStyle w:val="Prrafodelista"/>
        <w:numPr>
          <w:ilvl w:val="0"/>
          <w:numId w:val="24"/>
        </w:numPr>
        <w:tabs>
          <w:tab w:val="left" w:pos="1276"/>
        </w:tabs>
        <w:spacing w:before="120" w:after="120" w:line="276" w:lineRule="auto"/>
        <w:ind w:left="0" w:firstLine="1058"/>
        <w:jc w:val="both"/>
        <w:rPr>
          <w:rFonts w:ascii="Arial" w:hAnsi="Arial" w:cs="Arial"/>
        </w:rPr>
      </w:pPr>
      <w:r w:rsidRPr="001968E9">
        <w:rPr>
          <w:rFonts w:ascii="Arial" w:hAnsi="Arial" w:cs="Arial"/>
          <w:b/>
          <w:bCs/>
        </w:rPr>
        <w:t>“</w:t>
      </w:r>
      <w:r w:rsidR="004B7341" w:rsidRPr="001968E9">
        <w:rPr>
          <w:rFonts w:ascii="Arial" w:hAnsi="Arial" w:cs="Arial"/>
          <w:b/>
          <w:bCs/>
        </w:rPr>
        <w:t>Numeral 3.-</w:t>
      </w:r>
      <w:r w:rsidR="004B7341" w:rsidRPr="001968E9">
        <w:rPr>
          <w:rFonts w:ascii="Arial" w:hAnsi="Arial" w:cs="Arial"/>
        </w:rPr>
        <w:t xml:space="preserve"> </w:t>
      </w:r>
      <w:proofErr w:type="spellStart"/>
      <w:r w:rsidR="004B7341" w:rsidRPr="001968E9">
        <w:rPr>
          <w:rFonts w:ascii="Arial" w:hAnsi="Arial" w:cs="Arial"/>
        </w:rPr>
        <w:t>Agr</w:t>
      </w:r>
      <w:r w:rsidRPr="001968E9">
        <w:rPr>
          <w:rFonts w:ascii="Arial" w:hAnsi="Arial" w:cs="Arial"/>
        </w:rPr>
        <w:t>é</w:t>
      </w:r>
      <w:r w:rsidR="004B7341" w:rsidRPr="001968E9">
        <w:rPr>
          <w:rFonts w:ascii="Arial" w:hAnsi="Arial" w:cs="Arial"/>
        </w:rPr>
        <w:t>gase</w:t>
      </w:r>
      <w:proofErr w:type="spellEnd"/>
      <w:r w:rsidR="004B7341" w:rsidRPr="001968E9">
        <w:rPr>
          <w:rFonts w:ascii="Arial" w:hAnsi="Arial" w:cs="Arial"/>
        </w:rPr>
        <w:t xml:space="preserve"> el siguiente inciso sexto, nuevo, al artículo 141:</w:t>
      </w:r>
    </w:p>
    <w:p w14:paraId="58502ED3" w14:textId="0DA51CA6" w:rsidR="00F809BF" w:rsidRPr="001968E9" w:rsidRDefault="004B7341" w:rsidP="00E54CC7">
      <w:pPr>
        <w:tabs>
          <w:tab w:val="left" w:pos="1418"/>
        </w:tabs>
        <w:spacing w:before="120" w:after="120" w:line="276" w:lineRule="auto"/>
        <w:ind w:firstLine="1418"/>
        <w:jc w:val="both"/>
        <w:rPr>
          <w:rFonts w:ascii="Arial" w:hAnsi="Arial" w:cs="Arial"/>
          <w:b/>
          <w:bCs/>
        </w:rPr>
      </w:pPr>
      <w:r w:rsidRPr="001968E9">
        <w:rPr>
          <w:rFonts w:ascii="Arial" w:hAnsi="Arial" w:cs="Arial"/>
          <w:b/>
          <w:bCs/>
        </w:rPr>
        <w:t>“Existirá además en favor de las personas electrodependientes, una garantía de no ejecución, que durará toda la vida del electrodependiente, tiempo durante el cual no se podrá hacer efectiva en su contra la ejecución de ninguna sentencia o mandamiento ejecutivo por deuda de servicio eléctrico.”</w:t>
      </w:r>
    </w:p>
    <w:p w14:paraId="3C613E56" w14:textId="78661E76" w:rsidR="00BF4893" w:rsidRPr="001968E9" w:rsidRDefault="00DD010A" w:rsidP="00DD010A">
      <w:pPr>
        <w:pStyle w:val="Prrafodelista"/>
        <w:numPr>
          <w:ilvl w:val="0"/>
          <w:numId w:val="23"/>
        </w:numPr>
        <w:tabs>
          <w:tab w:val="left" w:pos="1276"/>
        </w:tabs>
        <w:spacing w:before="120" w:after="120" w:line="276" w:lineRule="auto"/>
        <w:ind w:left="0" w:firstLine="1060"/>
        <w:contextualSpacing w:val="0"/>
        <w:jc w:val="both"/>
        <w:rPr>
          <w:rFonts w:ascii="Arial" w:hAnsi="Arial" w:cs="Arial"/>
          <w:bCs/>
          <w:lang w:val="es-CL"/>
        </w:rPr>
      </w:pPr>
      <w:r w:rsidRPr="001968E9">
        <w:rPr>
          <w:rFonts w:ascii="Arial" w:hAnsi="Arial" w:cs="Arial"/>
          <w:b/>
          <w:bCs/>
          <w:u w:val="single"/>
          <w:lang w:val="es-CL"/>
        </w:rPr>
        <w:t xml:space="preserve">Indicación </w:t>
      </w:r>
      <w:r w:rsidR="00BF4893" w:rsidRPr="001968E9">
        <w:rPr>
          <w:rFonts w:ascii="Arial" w:hAnsi="Arial" w:cs="Arial"/>
          <w:b/>
          <w:bCs/>
          <w:u w:val="single"/>
          <w:lang w:val="es-CL"/>
        </w:rPr>
        <w:t>3</w:t>
      </w:r>
      <w:r w:rsidR="00BF4893" w:rsidRPr="001968E9">
        <w:rPr>
          <w:rFonts w:ascii="Arial" w:hAnsi="Arial" w:cs="Arial"/>
          <w:b/>
          <w:bCs/>
          <w:lang w:val="es-CL"/>
        </w:rPr>
        <w:t>.</w:t>
      </w:r>
      <w:r w:rsidRPr="001968E9">
        <w:rPr>
          <w:rFonts w:ascii="Arial" w:hAnsi="Arial" w:cs="Arial"/>
          <w:b/>
          <w:bCs/>
          <w:lang w:val="es-CL"/>
        </w:rPr>
        <w:t>-</w:t>
      </w:r>
      <w:r w:rsidR="00BF4893" w:rsidRPr="001968E9">
        <w:rPr>
          <w:rFonts w:ascii="Arial" w:hAnsi="Arial" w:cs="Arial"/>
          <w:b/>
          <w:bCs/>
          <w:lang w:val="es-CL"/>
        </w:rPr>
        <w:t xml:space="preserve"> </w:t>
      </w:r>
      <w:r w:rsidRPr="001968E9">
        <w:rPr>
          <w:rFonts w:ascii="Arial" w:hAnsi="Arial" w:cs="Arial"/>
          <w:lang w:val="es-CL"/>
        </w:rPr>
        <w:t>d</w:t>
      </w:r>
      <w:r w:rsidR="00BF4893" w:rsidRPr="001968E9">
        <w:rPr>
          <w:rFonts w:ascii="Arial" w:hAnsi="Arial" w:cs="Arial"/>
          <w:lang w:val="es-CL"/>
        </w:rPr>
        <w:t>el</w:t>
      </w:r>
      <w:r w:rsidR="00BF4893" w:rsidRPr="001968E9">
        <w:rPr>
          <w:rFonts w:ascii="Arial" w:hAnsi="Arial" w:cs="Arial"/>
          <w:b/>
          <w:bCs/>
          <w:lang w:val="es-CL"/>
        </w:rPr>
        <w:t xml:space="preserve"> diputado Romero</w:t>
      </w:r>
      <w:r w:rsidRPr="001968E9">
        <w:rPr>
          <w:rFonts w:ascii="Arial" w:hAnsi="Arial" w:cs="Arial"/>
          <w:b/>
          <w:bCs/>
          <w:lang w:val="es-CL"/>
        </w:rPr>
        <w:t xml:space="preserve"> </w:t>
      </w:r>
      <w:r w:rsidRPr="001968E9">
        <w:rPr>
          <w:rFonts w:ascii="Arial" w:hAnsi="Arial" w:cs="Arial"/>
          <w:b/>
          <w:bCs/>
        </w:rPr>
        <w:t>(don Agustín)</w:t>
      </w:r>
      <w:r w:rsidR="00BF4893" w:rsidRPr="001968E9">
        <w:rPr>
          <w:rFonts w:ascii="Arial" w:hAnsi="Arial" w:cs="Arial"/>
          <w:bCs/>
          <w:lang w:val="es-CL"/>
        </w:rPr>
        <w:t xml:space="preserve"> para votar en forma separada el numeral 3.</w:t>
      </w:r>
    </w:p>
    <w:p w14:paraId="00E32A7B" w14:textId="77777777" w:rsidR="00580560" w:rsidRPr="001968E9" w:rsidRDefault="00580560" w:rsidP="00580560">
      <w:pPr>
        <w:pStyle w:val="Prrafodelista"/>
        <w:tabs>
          <w:tab w:val="left" w:pos="1276"/>
        </w:tabs>
        <w:spacing w:before="120" w:after="120" w:line="276" w:lineRule="auto"/>
        <w:ind w:left="1060"/>
        <w:contextualSpacing w:val="0"/>
        <w:jc w:val="both"/>
        <w:rPr>
          <w:rFonts w:ascii="Arial" w:hAnsi="Arial" w:cs="Arial"/>
          <w:bCs/>
          <w:lang w:val="es-CL"/>
        </w:rPr>
      </w:pPr>
    </w:p>
    <w:p w14:paraId="41CAC38F" w14:textId="02875F29" w:rsidR="00EB5B75" w:rsidRPr="001968E9" w:rsidRDefault="007779A5" w:rsidP="00EB5B75">
      <w:pPr>
        <w:pStyle w:val="Prrafodelista"/>
        <w:numPr>
          <w:ilvl w:val="0"/>
          <w:numId w:val="24"/>
        </w:numPr>
        <w:tabs>
          <w:tab w:val="left" w:pos="1276"/>
        </w:tabs>
        <w:spacing w:before="120" w:after="120" w:line="276" w:lineRule="auto"/>
        <w:ind w:left="0" w:firstLine="1058"/>
        <w:jc w:val="both"/>
        <w:rPr>
          <w:rFonts w:ascii="Arial" w:hAnsi="Arial" w:cs="Arial"/>
        </w:rPr>
      </w:pPr>
      <w:r w:rsidRPr="001968E9">
        <w:rPr>
          <w:rFonts w:ascii="Arial" w:hAnsi="Arial" w:cs="Arial"/>
          <w:b/>
          <w:bCs/>
        </w:rPr>
        <w:t xml:space="preserve">“Numeral </w:t>
      </w:r>
      <w:r w:rsidR="00EB5B75" w:rsidRPr="001968E9">
        <w:rPr>
          <w:rFonts w:ascii="Arial" w:hAnsi="Arial" w:cs="Arial"/>
          <w:b/>
          <w:bCs/>
        </w:rPr>
        <w:t>4.-</w:t>
      </w:r>
      <w:r w:rsidR="00EB5B75" w:rsidRPr="001968E9">
        <w:rPr>
          <w:rFonts w:ascii="Arial" w:hAnsi="Arial" w:cs="Arial"/>
        </w:rPr>
        <w:t xml:space="preserve"> Agregase el siguiente inciso séptimo, nuevo, al artículo 141:</w:t>
      </w:r>
    </w:p>
    <w:p w14:paraId="46313575" w14:textId="72A08625" w:rsidR="00DF4C31" w:rsidRPr="001968E9" w:rsidRDefault="00EB5B75" w:rsidP="00677279">
      <w:pPr>
        <w:tabs>
          <w:tab w:val="left" w:pos="1418"/>
        </w:tabs>
        <w:spacing w:before="120" w:after="120" w:line="276" w:lineRule="auto"/>
        <w:ind w:firstLine="1418"/>
        <w:jc w:val="both"/>
        <w:rPr>
          <w:rFonts w:ascii="Arial" w:hAnsi="Arial" w:cs="Arial"/>
          <w:b/>
          <w:bCs/>
        </w:rPr>
      </w:pPr>
      <w:r w:rsidRPr="001968E9">
        <w:rPr>
          <w:rFonts w:ascii="Arial" w:hAnsi="Arial" w:cs="Arial"/>
          <w:b/>
          <w:bCs/>
        </w:rPr>
        <w:t xml:space="preserve">“Si una persona electrodependiente se encontrare en un domicilio que no es el suyo, o que no se encuentra inscrito en el registro establecido en el artículo 207-2, o bien, en el cual se encuentra de paso, ese solo hecho constituirá una prohibición para el concesionario respectivo de proceder a la suspensión o corte del suministro energético, </w:t>
      </w:r>
      <w:proofErr w:type="gramStart"/>
      <w:r w:rsidRPr="001968E9">
        <w:rPr>
          <w:rFonts w:ascii="Arial" w:hAnsi="Arial" w:cs="Arial"/>
          <w:b/>
          <w:bCs/>
        </w:rPr>
        <w:t>en razón de</w:t>
      </w:r>
      <w:proofErr w:type="gramEnd"/>
      <w:r w:rsidRPr="001968E9">
        <w:rPr>
          <w:rFonts w:ascii="Arial" w:hAnsi="Arial" w:cs="Arial"/>
          <w:b/>
          <w:bCs/>
        </w:rPr>
        <w:t xml:space="preserve"> deuda o morosidad</w:t>
      </w:r>
      <w:r w:rsidR="007779A5" w:rsidRPr="001968E9">
        <w:rPr>
          <w:rFonts w:ascii="Arial" w:hAnsi="Arial" w:cs="Arial"/>
          <w:b/>
          <w:bCs/>
        </w:rPr>
        <w:t xml:space="preserve"> </w:t>
      </w:r>
      <w:r w:rsidRPr="001968E9">
        <w:rPr>
          <w:rFonts w:ascii="Arial" w:hAnsi="Arial" w:cs="Arial"/>
          <w:b/>
          <w:bCs/>
        </w:rPr>
        <w:t>que pueda recaer en el inmueble respectivo. En caso de contravención la concesionaria quedará sujeta a las responsabilidades civiles y penales que correspondan, sin perjuicio de una multa a beneficio fiscal que irá de 10.000 a 100.000 UTM por cada 30 minutos de suspensión o corte eléctrico.”</w:t>
      </w:r>
      <w:r w:rsidR="00436319" w:rsidRPr="001968E9">
        <w:rPr>
          <w:rFonts w:ascii="Arial" w:hAnsi="Arial" w:cs="Arial"/>
          <w:b/>
          <w:bCs/>
        </w:rPr>
        <w:t>.</w:t>
      </w:r>
    </w:p>
    <w:p w14:paraId="1F092C4F" w14:textId="75007657" w:rsidR="00C145C8" w:rsidRPr="001968E9" w:rsidRDefault="00330983" w:rsidP="00C145C8">
      <w:pPr>
        <w:pStyle w:val="Prrafodelista"/>
        <w:numPr>
          <w:ilvl w:val="0"/>
          <w:numId w:val="23"/>
        </w:numPr>
        <w:tabs>
          <w:tab w:val="left" w:pos="1276"/>
        </w:tabs>
        <w:spacing w:before="120" w:after="120" w:line="276" w:lineRule="auto"/>
        <w:ind w:left="0" w:firstLine="1060"/>
        <w:contextualSpacing w:val="0"/>
        <w:jc w:val="both"/>
        <w:rPr>
          <w:rFonts w:ascii="Arial" w:hAnsi="Arial" w:cs="Arial"/>
          <w:b/>
          <w:bCs/>
        </w:rPr>
      </w:pPr>
      <w:r w:rsidRPr="001968E9">
        <w:rPr>
          <w:rFonts w:ascii="Arial" w:hAnsi="Arial" w:cs="Arial"/>
          <w:b/>
          <w:bCs/>
          <w:u w:val="single"/>
        </w:rPr>
        <w:t xml:space="preserve">Indicación </w:t>
      </w:r>
      <w:r w:rsidR="00C145C8" w:rsidRPr="001968E9">
        <w:rPr>
          <w:rFonts w:ascii="Arial" w:hAnsi="Arial" w:cs="Arial"/>
          <w:b/>
          <w:bCs/>
          <w:u w:val="single"/>
        </w:rPr>
        <w:t>4</w:t>
      </w:r>
      <w:r w:rsidR="00481225" w:rsidRPr="001968E9">
        <w:rPr>
          <w:rFonts w:ascii="Arial" w:hAnsi="Arial" w:cs="Arial"/>
          <w:b/>
          <w:bCs/>
          <w:u w:val="single"/>
        </w:rPr>
        <w:t>A</w:t>
      </w:r>
      <w:r w:rsidRPr="001968E9">
        <w:rPr>
          <w:rFonts w:ascii="Arial" w:hAnsi="Arial" w:cs="Arial"/>
          <w:b/>
          <w:bCs/>
        </w:rPr>
        <w:t xml:space="preserve">.- </w:t>
      </w:r>
      <w:r w:rsidR="00481225" w:rsidRPr="001968E9">
        <w:rPr>
          <w:rFonts w:ascii="Arial" w:hAnsi="Arial" w:cs="Arial"/>
        </w:rPr>
        <w:t>d</w:t>
      </w:r>
      <w:r w:rsidR="00C145C8" w:rsidRPr="001968E9">
        <w:rPr>
          <w:rFonts w:ascii="Arial" w:hAnsi="Arial" w:cs="Arial"/>
        </w:rPr>
        <w:t>el</w:t>
      </w:r>
      <w:r w:rsidR="00C145C8" w:rsidRPr="001968E9">
        <w:rPr>
          <w:rFonts w:ascii="Arial" w:hAnsi="Arial" w:cs="Arial"/>
          <w:b/>
          <w:bCs/>
        </w:rPr>
        <w:t xml:space="preserve"> diputado Romero </w:t>
      </w:r>
      <w:r w:rsidR="00C145C8" w:rsidRPr="001968E9">
        <w:rPr>
          <w:rFonts w:ascii="Arial" w:hAnsi="Arial" w:cs="Arial"/>
        </w:rPr>
        <w:t>para agregar en el inciso primero del artículo 143 luego del punto final que pasa a ser seguido la siguiente frase</w:t>
      </w:r>
      <w:r w:rsidR="004D6C0E" w:rsidRPr="001968E9">
        <w:rPr>
          <w:rFonts w:ascii="Arial" w:hAnsi="Arial" w:cs="Arial"/>
        </w:rPr>
        <w:t xml:space="preserve"> </w:t>
      </w:r>
      <w:r w:rsidR="0023302E" w:rsidRPr="001968E9">
        <w:rPr>
          <w:rFonts w:ascii="Arial" w:hAnsi="Arial" w:cs="Arial"/>
          <w:i/>
          <w:iCs/>
        </w:rPr>
        <w:t>(sic)</w:t>
      </w:r>
      <w:r w:rsidR="00C145C8" w:rsidRPr="001968E9">
        <w:rPr>
          <w:rFonts w:ascii="Arial" w:hAnsi="Arial" w:cs="Arial"/>
        </w:rPr>
        <w:t xml:space="preserve">: </w:t>
      </w:r>
      <w:r w:rsidR="00507291" w:rsidRPr="001968E9">
        <w:rPr>
          <w:rFonts w:ascii="Arial" w:hAnsi="Arial" w:cs="Arial"/>
          <w:b/>
          <w:bCs/>
        </w:rPr>
        <w:t>"La encuesta debe llevar consigo un apartado informativo sobre los beneficios legales de los que pueden hacer uso las personas electrodependientes en lo relativo a la continuidad del suministro eléctrico y tarifas.".</w:t>
      </w:r>
    </w:p>
    <w:p w14:paraId="3F18CA18" w14:textId="2BF853D9" w:rsidR="00296537" w:rsidRPr="001968E9" w:rsidRDefault="00296537" w:rsidP="00296537">
      <w:pPr>
        <w:pStyle w:val="Prrafodelista"/>
        <w:numPr>
          <w:ilvl w:val="0"/>
          <w:numId w:val="23"/>
        </w:numPr>
        <w:tabs>
          <w:tab w:val="left" w:pos="1276"/>
        </w:tabs>
        <w:spacing w:before="120" w:after="120" w:line="276" w:lineRule="auto"/>
        <w:ind w:left="0" w:firstLine="1060"/>
        <w:contextualSpacing w:val="0"/>
        <w:jc w:val="both"/>
        <w:rPr>
          <w:rFonts w:ascii="Arial" w:hAnsi="Arial" w:cs="Arial"/>
          <w:b/>
          <w:bCs/>
        </w:rPr>
      </w:pPr>
      <w:r w:rsidRPr="001968E9">
        <w:rPr>
          <w:rFonts w:ascii="Arial" w:hAnsi="Arial" w:cs="Arial"/>
          <w:b/>
          <w:bCs/>
          <w:u w:val="single"/>
        </w:rPr>
        <w:lastRenderedPageBreak/>
        <w:t>Indicación 4B</w:t>
      </w:r>
      <w:r w:rsidRPr="001968E9">
        <w:rPr>
          <w:rFonts w:ascii="Arial" w:hAnsi="Arial" w:cs="Arial"/>
          <w:b/>
          <w:bCs/>
        </w:rPr>
        <w:t xml:space="preserve">.- </w:t>
      </w:r>
      <w:r w:rsidRPr="001968E9">
        <w:rPr>
          <w:rFonts w:ascii="Arial" w:hAnsi="Arial" w:cs="Arial"/>
        </w:rPr>
        <w:t>de la</w:t>
      </w:r>
      <w:r w:rsidRPr="001968E9">
        <w:rPr>
          <w:rFonts w:ascii="Arial" w:hAnsi="Arial" w:cs="Arial"/>
          <w:b/>
          <w:bCs/>
        </w:rPr>
        <w:t xml:space="preserve"> diputada Arce </w:t>
      </w:r>
      <w:r w:rsidRPr="001968E9">
        <w:rPr>
          <w:rFonts w:ascii="Arial" w:hAnsi="Arial" w:cs="Arial"/>
        </w:rPr>
        <w:t xml:space="preserve">para incorporar </w:t>
      </w:r>
      <w:r w:rsidR="00AC6987" w:rsidRPr="001968E9">
        <w:rPr>
          <w:rFonts w:ascii="Arial" w:hAnsi="Arial" w:cs="Arial"/>
          <w:i/>
          <w:iCs/>
        </w:rPr>
        <w:t xml:space="preserve">(intercalar en el artículo </w:t>
      </w:r>
      <w:r w:rsidR="00473152" w:rsidRPr="001968E9">
        <w:rPr>
          <w:rFonts w:ascii="Arial" w:hAnsi="Arial" w:cs="Arial"/>
          <w:i/>
          <w:iCs/>
        </w:rPr>
        <w:t xml:space="preserve">único) </w:t>
      </w:r>
      <w:r w:rsidRPr="001968E9">
        <w:rPr>
          <w:rFonts w:ascii="Arial" w:hAnsi="Arial" w:cs="Arial"/>
        </w:rPr>
        <w:t>un numeral 5, nuevo, del siguiente tenor:</w:t>
      </w:r>
    </w:p>
    <w:p w14:paraId="3DF59AA1" w14:textId="1721775A" w:rsidR="00C145C8" w:rsidRPr="001968E9" w:rsidRDefault="00296537" w:rsidP="00296537">
      <w:pPr>
        <w:tabs>
          <w:tab w:val="left" w:pos="1418"/>
        </w:tabs>
        <w:spacing w:before="120" w:after="120" w:line="276" w:lineRule="auto"/>
        <w:ind w:firstLine="1418"/>
        <w:jc w:val="both"/>
        <w:rPr>
          <w:rFonts w:ascii="Arial" w:hAnsi="Arial" w:cs="Arial"/>
          <w:b/>
          <w:bCs/>
        </w:rPr>
      </w:pPr>
      <w:r w:rsidRPr="001968E9">
        <w:rPr>
          <w:rFonts w:ascii="Arial" w:hAnsi="Arial" w:cs="Arial"/>
          <w:b/>
          <w:bCs/>
        </w:rPr>
        <w:t xml:space="preserve">“5.- </w:t>
      </w:r>
      <w:r w:rsidRPr="001968E9">
        <w:rPr>
          <w:rFonts w:ascii="Arial" w:hAnsi="Arial" w:cs="Arial"/>
        </w:rPr>
        <w:t xml:space="preserve">Incorporase en el inciso primero del artículo 207-2, después del punto, que pasa a ser coma, lo siguiente: </w:t>
      </w:r>
      <w:r w:rsidRPr="001968E9">
        <w:rPr>
          <w:rFonts w:ascii="Arial" w:hAnsi="Arial" w:cs="Arial"/>
          <w:b/>
          <w:bCs/>
        </w:rPr>
        <w:t>“</w:t>
      </w:r>
      <w:r w:rsidR="0073557E" w:rsidRPr="001968E9">
        <w:rPr>
          <w:rFonts w:ascii="Arial" w:hAnsi="Arial" w:cs="Arial"/>
          <w:b/>
          <w:bCs/>
        </w:rPr>
        <w:t>B</w:t>
      </w:r>
      <w:r w:rsidRPr="001968E9">
        <w:rPr>
          <w:rFonts w:ascii="Arial" w:hAnsi="Arial" w:cs="Arial"/>
          <w:b/>
          <w:bCs/>
        </w:rPr>
        <w:t xml:space="preserve">asándose en la información proporcionada por los pacientes o sus representantes mediante un certificado médico que acredite dicha condición. Este registro deberá ser actualizado, al menos, cada mes para asegurar su vigencia y precisión. La empresa concesionaria deberá solicitar la información de los registros que posean los establecimientos que otorgan prestaciones de hospitalización domiciliaria de todos aquellos que residan en el territorio de su concesión, de aquellos pacientes que reciban una hospitalización domiciliaria, estando autorizado para el tratamiento de estos datos, guardando confidencialidad y reserva de datos sensibles descritos en el artículo 2, letra g), de la ley Nº 19.628. Las empresas deberán establecer un protocolo para la revalidación del estado de </w:t>
      </w:r>
      <w:proofErr w:type="spellStart"/>
      <w:r w:rsidRPr="001968E9">
        <w:rPr>
          <w:rFonts w:ascii="Arial" w:hAnsi="Arial" w:cs="Arial"/>
          <w:b/>
          <w:bCs/>
        </w:rPr>
        <w:t>electrodependencia</w:t>
      </w:r>
      <w:proofErr w:type="spellEnd"/>
      <w:r w:rsidRPr="001968E9">
        <w:rPr>
          <w:rFonts w:ascii="Arial" w:hAnsi="Arial" w:cs="Arial"/>
          <w:b/>
          <w:bCs/>
        </w:rPr>
        <w:t>, solicitando a los usuarios la actualización de sus certificados médicos cuando corresponda. El incumplimiento de esta obligación será sancionado como infracción grave, según las disposiciones establecidas en la Ley General de Servicios Eléctricos.".”</w:t>
      </w:r>
    </w:p>
    <w:p w14:paraId="1239FAB7" w14:textId="77777777" w:rsidR="00C145C8" w:rsidRPr="001968E9" w:rsidRDefault="00C145C8" w:rsidP="00C145C8">
      <w:pPr>
        <w:tabs>
          <w:tab w:val="left" w:pos="1418"/>
        </w:tabs>
        <w:spacing w:before="120" w:after="120" w:line="276" w:lineRule="auto"/>
        <w:ind w:firstLine="1418"/>
        <w:jc w:val="both"/>
        <w:rPr>
          <w:rFonts w:ascii="Arial" w:hAnsi="Arial" w:cs="Arial"/>
          <w:b/>
          <w:bCs/>
        </w:rPr>
      </w:pPr>
    </w:p>
    <w:p w14:paraId="55540B5B" w14:textId="33FD5D35" w:rsidR="00C145C8" w:rsidRPr="001968E9" w:rsidRDefault="00664B4D" w:rsidP="00766B95">
      <w:pPr>
        <w:pStyle w:val="Prrafodelista"/>
        <w:numPr>
          <w:ilvl w:val="0"/>
          <w:numId w:val="24"/>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rPr>
        <w:t xml:space="preserve">“Numeral </w:t>
      </w:r>
      <w:r w:rsidR="00580560" w:rsidRPr="001968E9">
        <w:rPr>
          <w:rFonts w:ascii="Arial" w:hAnsi="Arial" w:cs="Arial"/>
          <w:b/>
          <w:bCs/>
        </w:rPr>
        <w:t>5</w:t>
      </w:r>
      <w:r w:rsidRPr="001968E9">
        <w:rPr>
          <w:rFonts w:ascii="Arial" w:hAnsi="Arial" w:cs="Arial"/>
          <w:b/>
          <w:bCs/>
        </w:rPr>
        <w:t>.-</w:t>
      </w:r>
      <w:r w:rsidR="00D4544B" w:rsidRPr="001968E9">
        <w:rPr>
          <w:rFonts w:ascii="Arial" w:hAnsi="Arial" w:cs="Arial"/>
          <w:b/>
          <w:bCs/>
        </w:rPr>
        <w:t xml:space="preserve"> </w:t>
      </w:r>
      <w:r w:rsidR="002E2D80" w:rsidRPr="001968E9">
        <w:rPr>
          <w:rFonts w:ascii="Arial" w:hAnsi="Arial" w:cs="Arial"/>
        </w:rPr>
        <w:t>Elimínese el inciso cuatro, del artículo 207-2.</w:t>
      </w:r>
      <w:r w:rsidR="00232B95" w:rsidRPr="001968E9">
        <w:rPr>
          <w:rFonts w:ascii="Arial" w:hAnsi="Arial" w:cs="Arial"/>
        </w:rPr>
        <w:t>”</w:t>
      </w:r>
    </w:p>
    <w:p w14:paraId="50CD9DA3" w14:textId="44ADA0E4" w:rsidR="00302547" w:rsidRPr="001968E9" w:rsidRDefault="00302547" w:rsidP="00302547">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Indicación 4</w:t>
      </w:r>
      <w:r w:rsidRPr="001968E9">
        <w:rPr>
          <w:rFonts w:ascii="Arial" w:hAnsi="Arial" w:cs="Arial"/>
          <w:b/>
          <w:bCs/>
        </w:rPr>
        <w:t xml:space="preserve">.- </w:t>
      </w:r>
      <w:r w:rsidR="00D43C33" w:rsidRPr="001968E9">
        <w:rPr>
          <w:rFonts w:ascii="Arial" w:hAnsi="Arial" w:cs="Arial"/>
        </w:rPr>
        <w:t>d</w:t>
      </w:r>
      <w:r w:rsidRPr="001968E9">
        <w:rPr>
          <w:rFonts w:ascii="Arial" w:hAnsi="Arial" w:cs="Arial"/>
        </w:rPr>
        <w:t xml:space="preserve">el </w:t>
      </w:r>
      <w:r w:rsidRPr="001968E9">
        <w:rPr>
          <w:rFonts w:ascii="Arial" w:hAnsi="Arial" w:cs="Arial"/>
          <w:b/>
          <w:bCs/>
        </w:rPr>
        <w:t xml:space="preserve">diputado Romero </w:t>
      </w:r>
      <w:r w:rsidRPr="001968E9">
        <w:rPr>
          <w:rFonts w:ascii="Arial" w:hAnsi="Arial" w:cs="Arial"/>
        </w:rPr>
        <w:t>para reemplazar el numeral 4</w:t>
      </w:r>
      <w:r w:rsidR="00D43C33" w:rsidRPr="001968E9">
        <w:rPr>
          <w:rFonts w:ascii="Arial" w:hAnsi="Arial" w:cs="Arial"/>
        </w:rPr>
        <w:t xml:space="preserve"> </w:t>
      </w:r>
      <w:r w:rsidR="00D43C33" w:rsidRPr="001968E9">
        <w:rPr>
          <w:rFonts w:ascii="Arial" w:hAnsi="Arial" w:cs="Arial"/>
          <w:i/>
          <w:iCs/>
        </w:rPr>
        <w:t>(sic)</w:t>
      </w:r>
      <w:r w:rsidRPr="001968E9">
        <w:rPr>
          <w:rFonts w:ascii="Arial" w:hAnsi="Arial" w:cs="Arial"/>
        </w:rPr>
        <w:t xml:space="preserve"> por el siguiente: </w:t>
      </w:r>
    </w:p>
    <w:p w14:paraId="63E13F36" w14:textId="67FCBD81" w:rsidR="00302547" w:rsidRPr="001968E9" w:rsidRDefault="00302547" w:rsidP="00762E91">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“4.- </w:t>
      </w:r>
      <w:r w:rsidR="00551079" w:rsidRPr="001968E9">
        <w:rPr>
          <w:rFonts w:ascii="Arial" w:hAnsi="Arial" w:cs="Arial"/>
          <w:i/>
          <w:iCs/>
        </w:rPr>
        <w:t>(sic)</w:t>
      </w:r>
      <w:r w:rsidR="00551079" w:rsidRPr="001968E9">
        <w:rPr>
          <w:rFonts w:ascii="Arial" w:hAnsi="Arial" w:cs="Arial"/>
          <w:b/>
          <w:bCs/>
          <w:i/>
          <w:iCs/>
        </w:rPr>
        <w:t xml:space="preserve"> </w:t>
      </w:r>
      <w:proofErr w:type="spellStart"/>
      <w:r w:rsidRPr="001968E9">
        <w:rPr>
          <w:rFonts w:ascii="Arial" w:hAnsi="Arial" w:cs="Arial"/>
        </w:rPr>
        <w:t>Agr</w:t>
      </w:r>
      <w:r w:rsidR="004F3AD6" w:rsidRPr="001968E9">
        <w:rPr>
          <w:rFonts w:ascii="Arial" w:hAnsi="Arial" w:cs="Arial"/>
        </w:rPr>
        <w:t>é</w:t>
      </w:r>
      <w:r w:rsidRPr="001968E9">
        <w:rPr>
          <w:rFonts w:ascii="Arial" w:hAnsi="Arial" w:cs="Arial"/>
        </w:rPr>
        <w:t>gase</w:t>
      </w:r>
      <w:proofErr w:type="spellEnd"/>
      <w:r w:rsidRPr="001968E9">
        <w:rPr>
          <w:rFonts w:ascii="Arial" w:hAnsi="Arial" w:cs="Arial"/>
        </w:rPr>
        <w:t xml:space="preserve"> un nuevo inciso cuarto en al artículo 207-2 del siguiente tenor: </w:t>
      </w:r>
    </w:p>
    <w:p w14:paraId="144489D6" w14:textId="5342D8A7" w:rsidR="00C145C8" w:rsidRPr="001968E9" w:rsidRDefault="00302547" w:rsidP="00D21E89">
      <w:pPr>
        <w:tabs>
          <w:tab w:val="left" w:pos="1418"/>
        </w:tabs>
        <w:spacing w:before="120" w:after="120" w:line="276" w:lineRule="auto"/>
        <w:ind w:firstLine="1418"/>
        <w:jc w:val="both"/>
        <w:rPr>
          <w:rFonts w:ascii="Arial" w:hAnsi="Arial" w:cs="Arial"/>
          <w:b/>
          <w:bCs/>
        </w:rPr>
      </w:pPr>
      <w:r w:rsidRPr="001968E9">
        <w:rPr>
          <w:rFonts w:ascii="Arial" w:hAnsi="Arial" w:cs="Arial"/>
          <w:b/>
          <w:bCs/>
        </w:rPr>
        <w:t>“Las concesionarias deberán mantener en sus portales web un listado actualizado de derechos que tienen las personas electrodependientes en virtud de esta ley".</w:t>
      </w:r>
    </w:p>
    <w:p w14:paraId="0227A489" w14:textId="78E448DC" w:rsidR="00E54501" w:rsidRPr="001968E9" w:rsidRDefault="007233C4" w:rsidP="0088791E">
      <w:pPr>
        <w:pStyle w:val="Prrafodelista"/>
        <w:numPr>
          <w:ilvl w:val="0"/>
          <w:numId w:val="23"/>
        </w:numPr>
        <w:tabs>
          <w:tab w:val="left" w:pos="1276"/>
        </w:tabs>
        <w:spacing w:before="120" w:after="120" w:line="276" w:lineRule="auto"/>
        <w:ind w:left="0" w:firstLine="1060"/>
        <w:contextualSpacing w:val="0"/>
        <w:jc w:val="both"/>
        <w:rPr>
          <w:rFonts w:ascii="Arial" w:hAnsi="Arial" w:cs="Arial"/>
          <w:b/>
          <w:bCs/>
        </w:rPr>
      </w:pPr>
      <w:r w:rsidRPr="001968E9">
        <w:rPr>
          <w:rFonts w:ascii="Arial" w:hAnsi="Arial" w:cs="Arial"/>
          <w:b/>
          <w:bCs/>
          <w:u w:val="single"/>
        </w:rPr>
        <w:t>Indicación 5</w:t>
      </w:r>
      <w:r w:rsidR="00E54501" w:rsidRPr="001968E9">
        <w:rPr>
          <w:rFonts w:ascii="Arial" w:hAnsi="Arial" w:cs="Arial"/>
          <w:b/>
          <w:bCs/>
        </w:rPr>
        <w:t>.</w:t>
      </w:r>
      <w:r w:rsidR="00F404CF" w:rsidRPr="001968E9">
        <w:rPr>
          <w:rFonts w:ascii="Arial" w:hAnsi="Arial" w:cs="Arial"/>
          <w:b/>
          <w:bCs/>
        </w:rPr>
        <w:t>-</w:t>
      </w:r>
      <w:r w:rsidR="00E54501" w:rsidRPr="001968E9">
        <w:rPr>
          <w:rFonts w:ascii="Arial" w:hAnsi="Arial" w:cs="Arial"/>
          <w:b/>
          <w:bCs/>
        </w:rPr>
        <w:t xml:space="preserve"> </w:t>
      </w:r>
      <w:r w:rsidR="00F404CF" w:rsidRPr="001968E9">
        <w:rPr>
          <w:rFonts w:ascii="Arial" w:hAnsi="Arial" w:cs="Arial"/>
        </w:rPr>
        <w:t>d</w:t>
      </w:r>
      <w:r w:rsidR="00E54501" w:rsidRPr="001968E9">
        <w:rPr>
          <w:rFonts w:ascii="Arial" w:hAnsi="Arial" w:cs="Arial"/>
        </w:rPr>
        <w:t>e las</w:t>
      </w:r>
      <w:r w:rsidR="00E54501" w:rsidRPr="001968E9">
        <w:rPr>
          <w:rFonts w:ascii="Arial" w:hAnsi="Arial" w:cs="Arial"/>
          <w:b/>
          <w:bCs/>
        </w:rPr>
        <w:t xml:space="preserve"> diputadas Gazmuri y Santibáñez </w:t>
      </w:r>
      <w:r w:rsidR="00E54501" w:rsidRPr="001968E9">
        <w:rPr>
          <w:rFonts w:ascii="Arial" w:hAnsi="Arial" w:cs="Arial"/>
        </w:rPr>
        <w:t>para agregar</w:t>
      </w:r>
      <w:r w:rsidR="00F404CF" w:rsidRPr="001968E9">
        <w:rPr>
          <w:rFonts w:ascii="Arial" w:hAnsi="Arial" w:cs="Arial"/>
        </w:rPr>
        <w:t xml:space="preserve"> </w:t>
      </w:r>
      <w:r w:rsidR="00F404CF" w:rsidRPr="001968E9">
        <w:rPr>
          <w:rFonts w:ascii="Arial" w:hAnsi="Arial" w:cs="Arial"/>
          <w:i/>
          <w:iCs/>
        </w:rPr>
        <w:t>(</w:t>
      </w:r>
      <w:r w:rsidR="00E114B0" w:rsidRPr="001968E9">
        <w:rPr>
          <w:rFonts w:ascii="Arial" w:hAnsi="Arial" w:cs="Arial"/>
          <w:i/>
          <w:iCs/>
        </w:rPr>
        <w:t>intercalar)</w:t>
      </w:r>
      <w:r w:rsidR="00E54501" w:rsidRPr="001968E9">
        <w:rPr>
          <w:rFonts w:ascii="Arial" w:hAnsi="Arial" w:cs="Arial"/>
        </w:rPr>
        <w:t xml:space="preserve"> los nuevos incisos quinto y sexto al artículo 207-2, del siguiente tenor:</w:t>
      </w:r>
    </w:p>
    <w:p w14:paraId="45DFBBFE" w14:textId="77777777" w:rsidR="00E54501" w:rsidRPr="001968E9" w:rsidRDefault="00E54501" w:rsidP="00E54501">
      <w:pPr>
        <w:tabs>
          <w:tab w:val="left" w:pos="1418"/>
        </w:tabs>
        <w:spacing w:before="120" w:after="120" w:line="276" w:lineRule="auto"/>
        <w:ind w:firstLine="1418"/>
        <w:jc w:val="both"/>
        <w:rPr>
          <w:rFonts w:ascii="Arial" w:hAnsi="Arial" w:cs="Arial"/>
          <w:b/>
          <w:bCs/>
        </w:rPr>
      </w:pPr>
      <w:r w:rsidRPr="001968E9">
        <w:rPr>
          <w:rFonts w:ascii="Arial" w:hAnsi="Arial" w:cs="Arial"/>
          <w:b/>
          <w:bCs/>
        </w:rPr>
        <w:t>“Las empresas concesionarias deberán remitir al Ministerio de Salud y a la Superintendencia de Electricidad y Combustibles, de manera mensual y con corte al último día del mes vencido, el contenido actualizado del referido registro. La forma en que se realizará dicha remisión deberá ser determinada por cada concesionaria, pero deberá asegurar un mecanismo expedito, seguro y previamente coordinado con ambos organismos, que garantice la oportunidad, integridad y confidencialidad de los datos transmitidos.</w:t>
      </w:r>
    </w:p>
    <w:p w14:paraId="2468A02D" w14:textId="333BCDCB" w:rsidR="00C145C8" w:rsidRPr="001968E9" w:rsidRDefault="00E54501" w:rsidP="00E54501">
      <w:pPr>
        <w:tabs>
          <w:tab w:val="left" w:pos="1418"/>
        </w:tabs>
        <w:spacing w:before="120" w:after="120" w:line="276" w:lineRule="auto"/>
        <w:ind w:firstLine="1418"/>
        <w:jc w:val="both"/>
        <w:rPr>
          <w:rFonts w:ascii="Arial" w:hAnsi="Arial" w:cs="Arial"/>
          <w:b/>
          <w:bCs/>
        </w:rPr>
      </w:pPr>
      <w:r w:rsidRPr="001968E9">
        <w:rPr>
          <w:rFonts w:ascii="Arial" w:hAnsi="Arial" w:cs="Arial"/>
          <w:b/>
          <w:bCs/>
        </w:rPr>
        <w:t>En situaciones de emergencia o desastre que afecten la continuidad del suministro eléctrico a personas registradas como electrodependientes, las empresas concesionarias deberán informar a la Superintendencia de Electricidad y Combustibles y al Ministerio de Salud, a la mayor brevedad posible, sobre el estado de avance de las acciones destinadas a la reposición del servicio en los domicilios de dichos pacientes. Esta información deberá actualizarse de forma periódica mientras subsista la afectación, hasta el restablecimiento total del suministro.”</w:t>
      </w:r>
    </w:p>
    <w:p w14:paraId="40EB1A21" w14:textId="77777777" w:rsidR="00777D18" w:rsidRPr="001968E9" w:rsidRDefault="00777D18" w:rsidP="00677279">
      <w:pPr>
        <w:tabs>
          <w:tab w:val="left" w:pos="1418"/>
        </w:tabs>
        <w:spacing w:before="120" w:after="120" w:line="276" w:lineRule="auto"/>
        <w:ind w:firstLine="1418"/>
        <w:jc w:val="both"/>
        <w:rPr>
          <w:rFonts w:ascii="Arial" w:hAnsi="Arial" w:cs="Arial"/>
          <w:b/>
          <w:bCs/>
        </w:rPr>
      </w:pPr>
    </w:p>
    <w:p w14:paraId="0588FF0E" w14:textId="3A3A725C" w:rsidR="009E2B3A" w:rsidRPr="001968E9" w:rsidRDefault="000B1088" w:rsidP="00E06FF2">
      <w:pPr>
        <w:pStyle w:val="Prrafodelista"/>
        <w:numPr>
          <w:ilvl w:val="0"/>
          <w:numId w:val="24"/>
        </w:numPr>
        <w:tabs>
          <w:tab w:val="left" w:pos="1276"/>
        </w:tabs>
        <w:spacing w:before="120" w:after="120" w:line="276" w:lineRule="auto"/>
        <w:ind w:left="0" w:firstLine="1060"/>
        <w:contextualSpacing w:val="0"/>
        <w:jc w:val="both"/>
        <w:rPr>
          <w:rFonts w:ascii="Arial" w:hAnsi="Arial" w:cs="Arial"/>
          <w:b/>
        </w:rPr>
      </w:pPr>
      <w:r w:rsidRPr="001968E9">
        <w:rPr>
          <w:rFonts w:ascii="Arial" w:hAnsi="Arial" w:cs="Arial"/>
          <w:b/>
        </w:rPr>
        <w:lastRenderedPageBreak/>
        <w:t xml:space="preserve">“Numeral </w:t>
      </w:r>
      <w:r w:rsidR="00522EF5" w:rsidRPr="001968E9">
        <w:rPr>
          <w:rFonts w:ascii="Arial" w:hAnsi="Arial" w:cs="Arial"/>
          <w:b/>
        </w:rPr>
        <w:t>6</w:t>
      </w:r>
      <w:r w:rsidR="004F0DA9" w:rsidRPr="001968E9">
        <w:rPr>
          <w:rFonts w:ascii="Arial" w:hAnsi="Arial" w:cs="Arial"/>
          <w:b/>
        </w:rPr>
        <w:t>*</w:t>
      </w:r>
      <w:r w:rsidR="00522EF5" w:rsidRPr="001968E9">
        <w:rPr>
          <w:rFonts w:ascii="Arial" w:hAnsi="Arial" w:cs="Arial"/>
          <w:b/>
        </w:rPr>
        <w:t xml:space="preserve">.- </w:t>
      </w:r>
      <w:proofErr w:type="spellStart"/>
      <w:r w:rsidR="00522EF5" w:rsidRPr="001968E9">
        <w:rPr>
          <w:rFonts w:ascii="Arial" w:hAnsi="Arial" w:cs="Arial"/>
          <w:bCs/>
        </w:rPr>
        <w:t>Modifícase</w:t>
      </w:r>
      <w:proofErr w:type="spellEnd"/>
      <w:r w:rsidR="00522EF5" w:rsidRPr="001968E9">
        <w:rPr>
          <w:rFonts w:ascii="Arial" w:hAnsi="Arial" w:cs="Arial"/>
          <w:bCs/>
        </w:rPr>
        <w:t xml:space="preserve"> el inciso quinto del artículo 207-2 de la siguiente manera:</w:t>
      </w:r>
    </w:p>
    <w:p w14:paraId="5D93F217" w14:textId="1C9F27E4" w:rsidR="009E2B3A" w:rsidRPr="001968E9" w:rsidRDefault="00522EF5" w:rsidP="0095671F">
      <w:pPr>
        <w:pStyle w:val="Prrafodelista"/>
        <w:tabs>
          <w:tab w:val="left" w:pos="1276"/>
        </w:tabs>
        <w:spacing w:before="120" w:after="120" w:line="276" w:lineRule="auto"/>
        <w:ind w:left="1843"/>
        <w:contextualSpacing w:val="0"/>
        <w:jc w:val="both"/>
        <w:rPr>
          <w:rFonts w:ascii="Arial" w:hAnsi="Arial" w:cs="Arial"/>
          <w:b/>
        </w:rPr>
      </w:pPr>
      <w:r w:rsidRPr="001968E9">
        <w:rPr>
          <w:rFonts w:ascii="Arial" w:hAnsi="Arial" w:cs="Arial"/>
          <w:b/>
        </w:rPr>
        <w:t>a)</w:t>
      </w:r>
      <w:r w:rsidR="009E2B3A" w:rsidRPr="001968E9">
        <w:rPr>
          <w:rFonts w:ascii="Arial" w:hAnsi="Arial" w:cs="Arial"/>
          <w:b/>
        </w:rPr>
        <w:t xml:space="preserve"> </w:t>
      </w:r>
      <w:r w:rsidRPr="001968E9">
        <w:rPr>
          <w:rFonts w:ascii="Arial" w:hAnsi="Arial" w:cs="Arial"/>
          <w:bCs/>
        </w:rPr>
        <w:t>Reemplácese la letra “y” después de la palabra “salud” por el signo</w:t>
      </w:r>
      <w:r w:rsidRPr="001968E9">
        <w:rPr>
          <w:rFonts w:ascii="Arial" w:hAnsi="Arial" w:cs="Arial"/>
          <w:b/>
        </w:rPr>
        <w:t xml:space="preserve"> “,”</w:t>
      </w:r>
    </w:p>
    <w:p w14:paraId="5611599D" w14:textId="0882DB8C" w:rsidR="00522EF5" w:rsidRPr="001968E9" w:rsidRDefault="00522EF5" w:rsidP="0095671F">
      <w:pPr>
        <w:pStyle w:val="Prrafodelista"/>
        <w:tabs>
          <w:tab w:val="left" w:pos="1276"/>
        </w:tabs>
        <w:spacing w:before="120" w:after="120" w:line="276" w:lineRule="auto"/>
        <w:ind w:left="1843"/>
        <w:contextualSpacing w:val="0"/>
        <w:jc w:val="both"/>
        <w:rPr>
          <w:rFonts w:ascii="Arial" w:hAnsi="Arial" w:cs="Arial"/>
          <w:bCs/>
        </w:rPr>
      </w:pPr>
      <w:r w:rsidRPr="001968E9">
        <w:rPr>
          <w:rFonts w:ascii="Arial" w:hAnsi="Arial" w:cs="Arial"/>
          <w:b/>
        </w:rPr>
        <w:t>b</w:t>
      </w:r>
      <w:r w:rsidR="009E2B3A" w:rsidRPr="001968E9">
        <w:rPr>
          <w:rFonts w:ascii="Arial" w:hAnsi="Arial" w:cs="Arial"/>
          <w:b/>
        </w:rPr>
        <w:t xml:space="preserve"> </w:t>
      </w:r>
      <w:r w:rsidRPr="001968E9">
        <w:rPr>
          <w:rFonts w:ascii="Arial" w:hAnsi="Arial" w:cs="Arial"/>
          <w:bCs/>
        </w:rPr>
        <w:t>Reemplácese el signo “,” después de la palabra “combustibles” por la letra</w:t>
      </w:r>
      <w:r w:rsidRPr="001968E9">
        <w:rPr>
          <w:rFonts w:ascii="Arial" w:hAnsi="Arial" w:cs="Arial"/>
          <w:b/>
        </w:rPr>
        <w:t xml:space="preserve"> “y” </w:t>
      </w:r>
      <w:r w:rsidRPr="001968E9">
        <w:rPr>
          <w:rFonts w:ascii="Arial" w:hAnsi="Arial" w:cs="Arial"/>
          <w:bCs/>
        </w:rPr>
        <w:t>e intercálese la frase</w:t>
      </w:r>
      <w:r w:rsidRPr="001968E9">
        <w:rPr>
          <w:rFonts w:ascii="Arial" w:hAnsi="Arial" w:cs="Arial"/>
          <w:b/>
        </w:rPr>
        <w:t xml:space="preserve"> “el Servicio Electoral de Chile” </w:t>
      </w:r>
      <w:r w:rsidRPr="001968E9">
        <w:rPr>
          <w:rFonts w:ascii="Arial" w:hAnsi="Arial" w:cs="Arial"/>
          <w:bCs/>
        </w:rPr>
        <w:t>antes de la frase “para el cumplimiento de sus funciones”.</w:t>
      </w:r>
    </w:p>
    <w:p w14:paraId="07B3C6FD" w14:textId="79EE777A" w:rsidR="00777D18" w:rsidRPr="001968E9" w:rsidRDefault="0098455B" w:rsidP="00677279">
      <w:pPr>
        <w:tabs>
          <w:tab w:val="left" w:pos="1418"/>
        </w:tabs>
        <w:spacing w:before="120" w:after="120" w:line="276" w:lineRule="auto"/>
        <w:ind w:firstLine="1418"/>
        <w:jc w:val="both"/>
        <w:rPr>
          <w:rFonts w:ascii="Arial" w:hAnsi="Arial" w:cs="Arial"/>
          <w:i/>
          <w:iCs/>
        </w:rPr>
      </w:pPr>
      <w:r w:rsidRPr="001968E9">
        <w:rPr>
          <w:rFonts w:ascii="Arial" w:hAnsi="Arial" w:cs="Arial"/>
        </w:rPr>
        <w:t>*</w:t>
      </w:r>
      <w:r w:rsidR="00492B2D" w:rsidRPr="001968E9">
        <w:rPr>
          <w:rFonts w:ascii="Arial" w:hAnsi="Arial" w:cs="Arial"/>
          <w:i/>
          <w:iCs/>
        </w:rPr>
        <w:t>(no se le presentaron indicaciones)</w:t>
      </w:r>
    </w:p>
    <w:p w14:paraId="1D731DB3" w14:textId="77777777" w:rsidR="00663347" w:rsidRPr="001968E9" w:rsidRDefault="00663347" w:rsidP="00677279">
      <w:pPr>
        <w:tabs>
          <w:tab w:val="left" w:pos="1418"/>
        </w:tabs>
        <w:spacing w:before="120" w:after="120" w:line="276" w:lineRule="auto"/>
        <w:ind w:firstLine="1418"/>
        <w:jc w:val="both"/>
        <w:rPr>
          <w:rFonts w:ascii="Arial" w:hAnsi="Arial" w:cs="Arial"/>
          <w:i/>
          <w:iCs/>
        </w:rPr>
      </w:pPr>
    </w:p>
    <w:p w14:paraId="695170F8" w14:textId="35B33B9F" w:rsidR="006C45F5" w:rsidRPr="001968E9" w:rsidRDefault="006C45F5" w:rsidP="008913F3">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Indicación 8</w:t>
      </w:r>
      <w:r w:rsidRPr="001968E9">
        <w:rPr>
          <w:rFonts w:ascii="Arial" w:hAnsi="Arial" w:cs="Arial"/>
          <w:b/>
          <w:bCs/>
        </w:rPr>
        <w:t>.</w:t>
      </w:r>
      <w:r w:rsidR="008913F3" w:rsidRPr="001968E9">
        <w:rPr>
          <w:rFonts w:ascii="Arial" w:hAnsi="Arial" w:cs="Arial"/>
          <w:b/>
          <w:bCs/>
        </w:rPr>
        <w:t>-</w:t>
      </w:r>
      <w:r w:rsidRPr="001968E9">
        <w:rPr>
          <w:rFonts w:ascii="Arial" w:hAnsi="Arial" w:cs="Arial"/>
          <w:b/>
          <w:bCs/>
        </w:rPr>
        <w:t xml:space="preserve"> </w:t>
      </w:r>
      <w:r w:rsidR="008913F3" w:rsidRPr="001968E9">
        <w:rPr>
          <w:rFonts w:ascii="Arial" w:hAnsi="Arial" w:cs="Arial"/>
        </w:rPr>
        <w:t>d</w:t>
      </w:r>
      <w:r w:rsidRPr="001968E9">
        <w:rPr>
          <w:rFonts w:ascii="Arial" w:hAnsi="Arial" w:cs="Arial"/>
        </w:rPr>
        <w:t>e las</w:t>
      </w:r>
      <w:r w:rsidRPr="001968E9">
        <w:rPr>
          <w:rFonts w:ascii="Arial" w:hAnsi="Arial" w:cs="Arial"/>
          <w:b/>
          <w:bCs/>
        </w:rPr>
        <w:t xml:space="preserve"> diputadas Gazmuri, Santibáñez y Arce </w:t>
      </w:r>
      <w:r w:rsidRPr="001968E9">
        <w:rPr>
          <w:rFonts w:ascii="Arial" w:hAnsi="Arial" w:cs="Arial"/>
        </w:rPr>
        <w:t xml:space="preserve">para eliminar, en el inciso segundo del artículo 207-3, la expresión “o temporal”. </w:t>
      </w:r>
      <w:r w:rsidRPr="001968E9">
        <w:rPr>
          <w:rFonts w:ascii="Arial" w:hAnsi="Arial" w:cs="Arial"/>
          <w:i/>
          <w:iCs/>
        </w:rPr>
        <w:t>(sic)</w:t>
      </w:r>
    </w:p>
    <w:p w14:paraId="20D92CCE" w14:textId="0F4A741E" w:rsidR="0066618B" w:rsidRPr="001968E9" w:rsidRDefault="00412F63" w:rsidP="005C71A4">
      <w:pPr>
        <w:pStyle w:val="Prrafodelista"/>
        <w:numPr>
          <w:ilvl w:val="0"/>
          <w:numId w:val="24"/>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rPr>
        <w:t>“</w:t>
      </w:r>
      <w:r w:rsidRPr="001968E9">
        <w:rPr>
          <w:rFonts w:ascii="Arial" w:hAnsi="Arial" w:cs="Arial"/>
          <w:b/>
          <w:bCs/>
          <w:u w:val="single"/>
        </w:rPr>
        <w:t>Numeral</w:t>
      </w:r>
      <w:r w:rsidRPr="001968E9">
        <w:rPr>
          <w:rFonts w:ascii="Arial" w:hAnsi="Arial" w:cs="Arial"/>
          <w:b/>
          <w:bCs/>
        </w:rPr>
        <w:t xml:space="preserve"> </w:t>
      </w:r>
      <w:r w:rsidR="0066618B" w:rsidRPr="001968E9">
        <w:rPr>
          <w:rFonts w:ascii="Arial" w:hAnsi="Arial" w:cs="Arial"/>
          <w:b/>
          <w:bCs/>
        </w:rPr>
        <w:t>7.-</w:t>
      </w:r>
      <w:r w:rsidR="0066618B" w:rsidRPr="001968E9">
        <w:rPr>
          <w:rFonts w:ascii="Arial" w:hAnsi="Arial" w:cs="Arial"/>
        </w:rPr>
        <w:t xml:space="preserve"> Agregase el siguiente inciso tercero, nuevo, al artículo 207-3:</w:t>
      </w:r>
    </w:p>
    <w:p w14:paraId="06B83704" w14:textId="1328B267" w:rsidR="0066618B" w:rsidRPr="001968E9" w:rsidRDefault="0066618B" w:rsidP="00412F63">
      <w:pPr>
        <w:tabs>
          <w:tab w:val="left" w:pos="1418"/>
        </w:tabs>
        <w:spacing w:before="120" w:after="120" w:line="276" w:lineRule="auto"/>
        <w:ind w:firstLine="1418"/>
        <w:jc w:val="both"/>
        <w:rPr>
          <w:rFonts w:ascii="Arial" w:hAnsi="Arial" w:cs="Arial"/>
          <w:b/>
          <w:bCs/>
        </w:rPr>
      </w:pPr>
      <w:r w:rsidRPr="001968E9">
        <w:rPr>
          <w:rFonts w:ascii="Arial" w:hAnsi="Arial" w:cs="Arial"/>
          <w:b/>
          <w:bCs/>
        </w:rPr>
        <w:t xml:space="preserve">“El equipamiento señalado en el inciso precedente, no podrá en ningún caso utilizar combustible líquido, solido o gaseoso, tales como hidrocarburos, derivados del petróleo, carbón, u otros no mencionados precedentemente que produzca algún tipo de emanación, que afecten de alguna manera el medio ambiente, o las condiciones de salubridad domiciliarias de la persona electrodependiente. Para el cumplimiento de esta normativa las empresas concesionarias deberán considerar los últimos adelantos en el uso de energía renovable y reemplazar constantemente el equipamiento en mal estado, defectuoso, obsoleto o que no cumpla con los estándares establecidos en la presente ley. La contravención a esta norma se sancionará con multa a beneficio fiscal que irá de 10.000 a 100.000 UTM por cada día de infracción. </w:t>
      </w:r>
      <w:proofErr w:type="gramStart"/>
      <w:r w:rsidRPr="001968E9">
        <w:rPr>
          <w:rFonts w:ascii="Arial" w:hAnsi="Arial" w:cs="Arial"/>
          <w:b/>
          <w:bCs/>
        </w:rPr>
        <w:t>En caso que</w:t>
      </w:r>
      <w:proofErr w:type="gramEnd"/>
      <w:r w:rsidRPr="001968E9">
        <w:rPr>
          <w:rFonts w:ascii="Arial" w:hAnsi="Arial" w:cs="Arial"/>
          <w:b/>
          <w:bCs/>
        </w:rPr>
        <w:t xml:space="preserve"> no se otorgue equipamiento alguno la sanción se elevará al doble por cada 24 horas de infracción, sin perjuicio de las acciones civiles y penales que procedan. En este último caso, el representante legal de la empresa concesionaria responderá solidariamente de todos los perjuicios materiales e inmateriales, si los hubiere en conformidad a la justicia ordinaria.”</w:t>
      </w:r>
      <w:r w:rsidR="00B51CE4" w:rsidRPr="001968E9">
        <w:rPr>
          <w:rFonts w:ascii="Arial" w:hAnsi="Arial" w:cs="Arial"/>
          <w:b/>
          <w:bCs/>
        </w:rPr>
        <w:t>.”</w:t>
      </w:r>
    </w:p>
    <w:p w14:paraId="101FBCAC" w14:textId="301F73E0" w:rsidR="008E1F1D" w:rsidRPr="001968E9" w:rsidRDefault="008E1F1D" w:rsidP="008C7F21">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Indicación 9</w:t>
      </w:r>
      <w:r w:rsidRPr="001968E9">
        <w:rPr>
          <w:rFonts w:ascii="Arial" w:hAnsi="Arial" w:cs="Arial"/>
        </w:rPr>
        <w:t>.</w:t>
      </w:r>
      <w:r w:rsidR="00826826" w:rsidRPr="001968E9">
        <w:rPr>
          <w:rFonts w:ascii="Arial" w:hAnsi="Arial" w:cs="Arial"/>
        </w:rPr>
        <w:t>-</w:t>
      </w:r>
      <w:r w:rsidRPr="001968E9">
        <w:rPr>
          <w:rFonts w:ascii="Arial" w:hAnsi="Arial" w:cs="Arial"/>
        </w:rPr>
        <w:t xml:space="preserve"> </w:t>
      </w:r>
      <w:r w:rsidR="00826826" w:rsidRPr="001968E9">
        <w:rPr>
          <w:rFonts w:ascii="Arial" w:hAnsi="Arial" w:cs="Arial"/>
        </w:rPr>
        <w:t>d</w:t>
      </w:r>
      <w:r w:rsidRPr="001968E9">
        <w:rPr>
          <w:rFonts w:ascii="Arial" w:hAnsi="Arial" w:cs="Arial"/>
        </w:rPr>
        <w:t xml:space="preserve">el </w:t>
      </w:r>
      <w:r w:rsidRPr="001968E9">
        <w:rPr>
          <w:rFonts w:ascii="Arial" w:hAnsi="Arial" w:cs="Arial"/>
          <w:b/>
          <w:bCs/>
        </w:rPr>
        <w:t>diputado Romero</w:t>
      </w:r>
      <w:r w:rsidR="00733206" w:rsidRPr="001968E9">
        <w:rPr>
          <w:rFonts w:ascii="Arial" w:hAnsi="Arial" w:cs="Arial"/>
          <w:b/>
          <w:bCs/>
        </w:rPr>
        <w:t xml:space="preserve"> (don Agustín)</w:t>
      </w:r>
      <w:r w:rsidR="00733206" w:rsidRPr="001968E9">
        <w:rPr>
          <w:rFonts w:ascii="Arial" w:hAnsi="Arial" w:cs="Arial"/>
        </w:rPr>
        <w:t xml:space="preserve"> </w:t>
      </w:r>
      <w:r w:rsidRPr="001968E9">
        <w:rPr>
          <w:rFonts w:ascii="Arial" w:hAnsi="Arial" w:cs="Arial"/>
        </w:rPr>
        <w:t>para votar en forma separada el numeral 7.</w:t>
      </w:r>
    </w:p>
    <w:p w14:paraId="40369A53" w14:textId="1DF66224" w:rsidR="005C71A4" w:rsidRPr="001968E9" w:rsidRDefault="008C7F21" w:rsidP="008C7F21">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w:t>
      </w:r>
      <w:r w:rsidR="003250FD" w:rsidRPr="001968E9">
        <w:rPr>
          <w:rFonts w:ascii="Arial" w:hAnsi="Arial" w:cs="Arial"/>
          <w:b/>
          <w:bCs/>
          <w:u w:val="single"/>
        </w:rPr>
        <w:t xml:space="preserve">ndicación </w:t>
      </w:r>
      <w:r w:rsidR="005C71A4" w:rsidRPr="001968E9">
        <w:rPr>
          <w:rFonts w:ascii="Arial" w:hAnsi="Arial" w:cs="Arial"/>
          <w:b/>
          <w:bCs/>
          <w:u w:val="single"/>
        </w:rPr>
        <w:t>6</w:t>
      </w:r>
      <w:r w:rsidR="005C71A4" w:rsidRPr="001968E9">
        <w:rPr>
          <w:rFonts w:ascii="Arial" w:hAnsi="Arial" w:cs="Arial"/>
        </w:rPr>
        <w:t>.</w:t>
      </w:r>
      <w:r w:rsidR="003250FD" w:rsidRPr="001968E9">
        <w:rPr>
          <w:rFonts w:ascii="Arial" w:hAnsi="Arial" w:cs="Arial"/>
        </w:rPr>
        <w:t>-</w:t>
      </w:r>
      <w:r w:rsidR="005C71A4" w:rsidRPr="001968E9">
        <w:rPr>
          <w:rFonts w:ascii="Arial" w:hAnsi="Arial" w:cs="Arial"/>
        </w:rPr>
        <w:t xml:space="preserve"> </w:t>
      </w:r>
      <w:r w:rsidR="003250FD" w:rsidRPr="001968E9">
        <w:rPr>
          <w:rFonts w:ascii="Arial" w:hAnsi="Arial" w:cs="Arial"/>
        </w:rPr>
        <w:t>d</w:t>
      </w:r>
      <w:r w:rsidR="005C71A4" w:rsidRPr="001968E9">
        <w:rPr>
          <w:rFonts w:ascii="Arial" w:hAnsi="Arial" w:cs="Arial"/>
        </w:rPr>
        <w:t xml:space="preserve">el </w:t>
      </w:r>
      <w:r w:rsidR="005C71A4" w:rsidRPr="001968E9">
        <w:rPr>
          <w:rFonts w:ascii="Arial" w:hAnsi="Arial" w:cs="Arial"/>
          <w:b/>
          <w:bCs/>
        </w:rPr>
        <w:t>diputado Romero</w:t>
      </w:r>
      <w:r w:rsidR="003250FD" w:rsidRPr="001968E9">
        <w:rPr>
          <w:rFonts w:ascii="Arial" w:hAnsi="Arial" w:cs="Arial"/>
        </w:rPr>
        <w:t xml:space="preserve"> </w:t>
      </w:r>
      <w:r w:rsidR="003250FD" w:rsidRPr="001968E9">
        <w:rPr>
          <w:rFonts w:ascii="Arial" w:hAnsi="Arial" w:cs="Arial"/>
          <w:b/>
          <w:bCs/>
        </w:rPr>
        <w:t>(don Agustín)</w:t>
      </w:r>
      <w:r w:rsidR="005C71A4" w:rsidRPr="001968E9">
        <w:rPr>
          <w:rFonts w:ascii="Arial" w:hAnsi="Arial" w:cs="Arial"/>
        </w:rPr>
        <w:t xml:space="preserve"> para reemplazar el numeral 5* </w:t>
      </w:r>
      <w:r w:rsidR="00A35BB9" w:rsidRPr="001968E9">
        <w:rPr>
          <w:rFonts w:ascii="Arial" w:hAnsi="Arial" w:cs="Arial"/>
          <w:i/>
          <w:iCs/>
        </w:rPr>
        <w:t xml:space="preserve">(sic) </w:t>
      </w:r>
      <w:r w:rsidR="005C71A4" w:rsidRPr="001968E9">
        <w:rPr>
          <w:rFonts w:ascii="Arial" w:hAnsi="Arial" w:cs="Arial"/>
        </w:rPr>
        <w:t xml:space="preserve">por el siguiente: </w:t>
      </w:r>
    </w:p>
    <w:p w14:paraId="53BB1D1A" w14:textId="62FC1538" w:rsidR="005C71A4" w:rsidRPr="001968E9" w:rsidRDefault="005C71A4" w:rsidP="00CD0143">
      <w:pPr>
        <w:tabs>
          <w:tab w:val="left" w:pos="1418"/>
        </w:tabs>
        <w:spacing w:before="120" w:after="120" w:line="276" w:lineRule="auto"/>
        <w:ind w:firstLine="1418"/>
        <w:jc w:val="both"/>
        <w:rPr>
          <w:rFonts w:ascii="Arial" w:hAnsi="Arial" w:cs="Arial"/>
        </w:rPr>
      </w:pPr>
      <w:r w:rsidRPr="001968E9">
        <w:rPr>
          <w:rFonts w:ascii="Arial" w:hAnsi="Arial" w:cs="Arial"/>
          <w:b/>
          <w:bCs/>
        </w:rPr>
        <w:t>“5</w:t>
      </w:r>
      <w:r w:rsidR="007B7A4A" w:rsidRPr="001968E9">
        <w:rPr>
          <w:rFonts w:ascii="Arial" w:hAnsi="Arial" w:cs="Arial"/>
          <w:b/>
          <w:bCs/>
        </w:rPr>
        <w:t>*</w:t>
      </w:r>
      <w:r w:rsidRPr="001968E9">
        <w:rPr>
          <w:rFonts w:ascii="Arial" w:hAnsi="Arial" w:cs="Arial"/>
          <w:b/>
          <w:bCs/>
        </w:rPr>
        <w:t>.-</w:t>
      </w:r>
      <w:r w:rsidRPr="001968E9">
        <w:rPr>
          <w:rFonts w:ascii="Arial" w:hAnsi="Arial" w:cs="Arial"/>
        </w:rPr>
        <w:t xml:space="preserve"> incorporase un nuevo inciso final al artículo 207-3 del siguiente tenor: </w:t>
      </w:r>
    </w:p>
    <w:p w14:paraId="6DA06AB5" w14:textId="097F8026" w:rsidR="006B7763" w:rsidRPr="001968E9" w:rsidRDefault="005C71A4" w:rsidP="00663C8F">
      <w:pPr>
        <w:tabs>
          <w:tab w:val="left" w:pos="1418"/>
        </w:tabs>
        <w:spacing w:before="120" w:after="120" w:line="276" w:lineRule="auto"/>
        <w:ind w:firstLine="1418"/>
        <w:jc w:val="both"/>
        <w:rPr>
          <w:rFonts w:ascii="Arial" w:hAnsi="Arial" w:cs="Arial"/>
          <w:b/>
          <w:bCs/>
        </w:rPr>
      </w:pPr>
      <w:r w:rsidRPr="001968E9">
        <w:rPr>
          <w:rFonts w:ascii="Arial" w:hAnsi="Arial" w:cs="Arial"/>
          <w:b/>
          <w:bCs/>
        </w:rPr>
        <w:t xml:space="preserve">"Para el efectivo cumplimiento de la obligación consagrada en este artículo y a efectos de hacer más eficiente la implementación de la solución técnica a que se refiere, las concesionarias deberán contar con un canal de atención preferente exclusivo para atender las necesidades de las personas electrodependientes registradas de conformidad al inciso primero del artículo 207-2". </w:t>
      </w:r>
    </w:p>
    <w:p w14:paraId="0BB244D0" w14:textId="26B65E77" w:rsidR="002E30F6" w:rsidRPr="001968E9" w:rsidRDefault="008D0E32" w:rsidP="002E30F6">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Indicación 9</w:t>
      </w:r>
      <w:r w:rsidR="00746812" w:rsidRPr="001968E9">
        <w:rPr>
          <w:rFonts w:ascii="Arial" w:hAnsi="Arial" w:cs="Arial"/>
          <w:b/>
          <w:bCs/>
          <w:u w:val="single"/>
        </w:rPr>
        <w:t>A</w:t>
      </w:r>
      <w:r w:rsidR="00746812" w:rsidRPr="001968E9">
        <w:rPr>
          <w:rFonts w:ascii="Arial" w:hAnsi="Arial" w:cs="Arial"/>
        </w:rPr>
        <w:t>.-</w:t>
      </w:r>
      <w:r w:rsidRPr="001968E9">
        <w:rPr>
          <w:rFonts w:ascii="Arial" w:hAnsi="Arial" w:cs="Arial"/>
        </w:rPr>
        <w:t xml:space="preserve"> Del diputado Palma para modificar en el inciso segundo del numeral 7 la frase “10.000 a 100.000 UTM” por</w:t>
      </w:r>
      <w:r w:rsidRPr="001968E9">
        <w:rPr>
          <w:rFonts w:ascii="Arial" w:hAnsi="Arial" w:cs="Arial"/>
          <w:b/>
          <w:bCs/>
        </w:rPr>
        <w:t xml:space="preserve"> “100 a 500 UTM”</w:t>
      </w:r>
      <w:r w:rsidR="00652B05" w:rsidRPr="001968E9">
        <w:rPr>
          <w:rFonts w:ascii="Arial" w:hAnsi="Arial" w:cs="Arial"/>
          <w:b/>
          <w:bCs/>
        </w:rPr>
        <w:t>.</w:t>
      </w:r>
    </w:p>
    <w:p w14:paraId="03474B63" w14:textId="243B00B7" w:rsidR="00E33A7A" w:rsidRPr="001968E9" w:rsidRDefault="0014156B" w:rsidP="0014156B">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 xml:space="preserve">Indicación </w:t>
      </w:r>
      <w:r w:rsidR="00E33A7A" w:rsidRPr="001968E9">
        <w:rPr>
          <w:rFonts w:ascii="Arial" w:hAnsi="Arial" w:cs="Arial"/>
          <w:b/>
          <w:bCs/>
          <w:u w:val="single"/>
        </w:rPr>
        <w:t>9B</w:t>
      </w:r>
      <w:r w:rsidRPr="001968E9">
        <w:rPr>
          <w:rFonts w:ascii="Arial" w:hAnsi="Arial" w:cs="Arial"/>
        </w:rPr>
        <w:t>.-</w:t>
      </w:r>
      <w:r w:rsidR="00E33A7A" w:rsidRPr="001968E9">
        <w:rPr>
          <w:rFonts w:ascii="Arial" w:hAnsi="Arial" w:cs="Arial"/>
        </w:rPr>
        <w:t xml:space="preserve"> De la diputada Arce para agregar al artículo 207-3, los siguientes incisos, nuevos: </w:t>
      </w:r>
    </w:p>
    <w:p w14:paraId="367115D8" w14:textId="77777777" w:rsidR="00E33A7A" w:rsidRPr="001968E9" w:rsidRDefault="00E33A7A" w:rsidP="0014156B">
      <w:pPr>
        <w:tabs>
          <w:tab w:val="left" w:pos="1418"/>
        </w:tabs>
        <w:spacing w:before="120" w:after="120" w:line="276" w:lineRule="auto"/>
        <w:ind w:firstLine="1418"/>
        <w:jc w:val="both"/>
        <w:rPr>
          <w:rFonts w:ascii="Arial" w:hAnsi="Arial" w:cs="Arial"/>
          <w:b/>
          <w:bCs/>
        </w:rPr>
      </w:pPr>
      <w:r w:rsidRPr="001968E9">
        <w:rPr>
          <w:rFonts w:ascii="Arial" w:hAnsi="Arial" w:cs="Arial"/>
          <w:b/>
          <w:bCs/>
        </w:rPr>
        <w:lastRenderedPageBreak/>
        <w:t>“Las empresas concesionarias estarán obligadas a proporcionar combustible necesario para el funcionamiento del equipamiento, sin costo para el paciente o sus familiares. El mantenimiento de estos generadores será responsabilidad de la empresa y deberá realizarse de forma bimensual, asegurando que el equipo esté en condiciones óptimas de funcionamiento.</w:t>
      </w:r>
    </w:p>
    <w:p w14:paraId="34A7D30B" w14:textId="413A3AF3" w:rsidR="00E33A7A" w:rsidRPr="001968E9" w:rsidRDefault="00E33A7A" w:rsidP="0014156B">
      <w:pPr>
        <w:tabs>
          <w:tab w:val="left" w:pos="1418"/>
        </w:tabs>
        <w:spacing w:before="120" w:after="120" w:line="276" w:lineRule="auto"/>
        <w:ind w:firstLine="1418"/>
        <w:jc w:val="both"/>
        <w:rPr>
          <w:rFonts w:ascii="Arial" w:hAnsi="Arial" w:cs="Arial"/>
          <w:b/>
          <w:bCs/>
        </w:rPr>
      </w:pPr>
      <w:r w:rsidRPr="001968E9">
        <w:rPr>
          <w:rFonts w:ascii="Arial" w:hAnsi="Arial" w:cs="Arial"/>
          <w:b/>
          <w:bCs/>
        </w:rPr>
        <w:t>En el caso de personas electrodependientes mayores de 65 años, las empresas concesionarias estarán obligadas a proporcionar asistencia técnica domiciliaria para la instalación, puesta en marcha y recarga del generador de respaldo, así como para garantizar su correcto funcionamiento durante interrupciones del suministro eléctrico. Esta asistencia deberá estar disponible las 24 horas del día y deberá ser realizada directamente por la empresa concesionaria en los domicilios de personas electrodependientes mayores, sin que sea necesario que el paciente o su familia realicen una solicitud previa. En situaciones de emergencia, la empresa concesionaria deberá contar con un protocolo de asistencia inmediata para asegurar que los generadores instalados en los hogares de personas electrodependientes mayores de edad estén operativos y completamente abastecidos de combustible dentro de un plazo máximo de 3 horas desde el inicio de la interrupción. El incumplimiento de estas obligaciones será considerado una infracción gravísima sancionado con multas por cada día de incumplimiento.”</w:t>
      </w:r>
      <w:r w:rsidR="00A72117" w:rsidRPr="001968E9">
        <w:rPr>
          <w:rFonts w:ascii="Arial" w:hAnsi="Arial" w:cs="Arial"/>
          <w:b/>
          <w:bCs/>
        </w:rPr>
        <w:t>.</w:t>
      </w:r>
    </w:p>
    <w:p w14:paraId="47339C14" w14:textId="77777777" w:rsidR="00A72117" w:rsidRPr="001968E9" w:rsidRDefault="00A72117" w:rsidP="0014156B">
      <w:pPr>
        <w:tabs>
          <w:tab w:val="left" w:pos="1418"/>
        </w:tabs>
        <w:spacing w:before="120" w:after="120" w:line="276" w:lineRule="auto"/>
        <w:ind w:firstLine="1418"/>
        <w:jc w:val="both"/>
        <w:rPr>
          <w:rFonts w:ascii="Arial" w:hAnsi="Arial" w:cs="Arial"/>
          <w:b/>
          <w:bCs/>
        </w:rPr>
      </w:pPr>
    </w:p>
    <w:p w14:paraId="63FA0225" w14:textId="0C70DFFF" w:rsidR="00A72117" w:rsidRPr="001968E9" w:rsidRDefault="00A72117" w:rsidP="00A72117">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Indicación 7</w:t>
      </w:r>
      <w:r w:rsidRPr="001968E9">
        <w:rPr>
          <w:rFonts w:ascii="Arial" w:hAnsi="Arial" w:cs="Arial"/>
          <w:b/>
          <w:bCs/>
        </w:rPr>
        <w:t>*.</w:t>
      </w:r>
      <w:r w:rsidR="008851EF" w:rsidRPr="001968E9">
        <w:rPr>
          <w:rFonts w:ascii="Arial" w:hAnsi="Arial" w:cs="Arial"/>
          <w:b/>
          <w:bCs/>
        </w:rPr>
        <w:t xml:space="preserve">- </w:t>
      </w:r>
      <w:r w:rsidR="008851EF" w:rsidRPr="001968E9">
        <w:rPr>
          <w:rFonts w:ascii="Arial" w:hAnsi="Arial" w:cs="Arial"/>
        </w:rPr>
        <w:t>d</w:t>
      </w:r>
      <w:r w:rsidRPr="001968E9">
        <w:rPr>
          <w:rFonts w:ascii="Arial" w:hAnsi="Arial" w:cs="Arial"/>
        </w:rPr>
        <w:t xml:space="preserve">el </w:t>
      </w:r>
      <w:r w:rsidRPr="001968E9">
        <w:rPr>
          <w:rFonts w:ascii="Arial" w:hAnsi="Arial" w:cs="Arial"/>
          <w:b/>
          <w:bCs/>
        </w:rPr>
        <w:t>diputado Romero</w:t>
      </w:r>
      <w:r w:rsidR="00DC1D45" w:rsidRPr="001968E9">
        <w:rPr>
          <w:rFonts w:ascii="Arial" w:hAnsi="Arial" w:cs="Arial"/>
          <w:b/>
          <w:bCs/>
        </w:rPr>
        <w:t xml:space="preserve"> (don Agustín)</w:t>
      </w:r>
      <w:r w:rsidR="00DC1D45" w:rsidRPr="001968E9">
        <w:rPr>
          <w:rFonts w:ascii="Arial" w:hAnsi="Arial" w:cs="Arial"/>
        </w:rPr>
        <w:t xml:space="preserve"> </w:t>
      </w:r>
      <w:r w:rsidRPr="001968E9">
        <w:rPr>
          <w:rFonts w:ascii="Arial" w:hAnsi="Arial" w:cs="Arial"/>
        </w:rPr>
        <w:t xml:space="preserve">para </w:t>
      </w:r>
      <w:r w:rsidRPr="001968E9">
        <w:rPr>
          <w:rFonts w:ascii="Arial" w:hAnsi="Arial" w:cs="Arial"/>
          <w:i/>
          <w:iCs/>
        </w:rPr>
        <w:t>reemplazar el numeral 6</w:t>
      </w:r>
      <w:r w:rsidRPr="001968E9">
        <w:rPr>
          <w:rFonts w:ascii="Arial" w:hAnsi="Arial" w:cs="Arial"/>
        </w:rPr>
        <w:t xml:space="preserve"> </w:t>
      </w:r>
      <w:r w:rsidR="005C775D" w:rsidRPr="001968E9">
        <w:rPr>
          <w:rFonts w:ascii="Arial" w:hAnsi="Arial" w:cs="Arial"/>
          <w:i/>
          <w:iCs/>
        </w:rPr>
        <w:t>(sic;</w:t>
      </w:r>
      <w:r w:rsidR="00E4269A" w:rsidRPr="001968E9">
        <w:rPr>
          <w:rFonts w:ascii="Arial" w:hAnsi="Arial" w:cs="Arial"/>
          <w:i/>
          <w:iCs/>
        </w:rPr>
        <w:t xml:space="preserve"> debió corresponder a un numeral</w:t>
      </w:r>
      <w:r w:rsidR="00E109FD" w:rsidRPr="001968E9">
        <w:rPr>
          <w:rFonts w:ascii="Arial" w:hAnsi="Arial" w:cs="Arial"/>
          <w:i/>
          <w:iCs/>
        </w:rPr>
        <w:t xml:space="preserve"> </w:t>
      </w:r>
      <w:r w:rsidR="005368B2" w:rsidRPr="001968E9">
        <w:rPr>
          <w:rFonts w:ascii="Arial" w:hAnsi="Arial" w:cs="Arial"/>
          <w:i/>
          <w:iCs/>
        </w:rPr>
        <w:t>8</w:t>
      </w:r>
      <w:r w:rsidR="00E109FD" w:rsidRPr="001968E9">
        <w:rPr>
          <w:rFonts w:ascii="Arial" w:hAnsi="Arial" w:cs="Arial"/>
          <w:i/>
          <w:iCs/>
        </w:rPr>
        <w:t xml:space="preserve"> nuevo)</w:t>
      </w:r>
      <w:r w:rsidR="005C775D" w:rsidRPr="001968E9">
        <w:rPr>
          <w:rFonts w:ascii="Arial" w:hAnsi="Arial" w:cs="Arial"/>
          <w:i/>
          <w:iCs/>
        </w:rPr>
        <w:t xml:space="preserve"> </w:t>
      </w:r>
      <w:r w:rsidRPr="001968E9">
        <w:rPr>
          <w:rFonts w:ascii="Arial" w:hAnsi="Arial" w:cs="Arial"/>
        </w:rPr>
        <w:t>por el siguiente:</w:t>
      </w:r>
    </w:p>
    <w:p w14:paraId="3FB75A3B" w14:textId="315C0B0E" w:rsidR="00A72117" w:rsidRPr="001968E9" w:rsidRDefault="008851EF" w:rsidP="00A72117">
      <w:pPr>
        <w:tabs>
          <w:tab w:val="left" w:pos="1418"/>
        </w:tabs>
        <w:spacing w:before="120" w:after="120" w:line="276" w:lineRule="auto"/>
        <w:ind w:firstLine="1418"/>
        <w:jc w:val="both"/>
        <w:rPr>
          <w:rFonts w:ascii="Arial" w:hAnsi="Arial" w:cs="Arial"/>
        </w:rPr>
      </w:pPr>
      <w:r w:rsidRPr="001968E9">
        <w:rPr>
          <w:rFonts w:ascii="Arial" w:hAnsi="Arial" w:cs="Arial"/>
          <w:b/>
          <w:bCs/>
        </w:rPr>
        <w:t>“</w:t>
      </w:r>
      <w:r w:rsidR="00A72117" w:rsidRPr="001968E9">
        <w:rPr>
          <w:rFonts w:ascii="Arial" w:hAnsi="Arial" w:cs="Arial"/>
          <w:b/>
          <w:bCs/>
        </w:rPr>
        <w:t>6</w:t>
      </w:r>
      <w:r w:rsidR="0016371A" w:rsidRPr="001968E9">
        <w:rPr>
          <w:rFonts w:ascii="Arial" w:hAnsi="Arial" w:cs="Arial"/>
          <w:b/>
          <w:bCs/>
        </w:rPr>
        <w:t>*</w:t>
      </w:r>
      <w:r w:rsidR="00A72117" w:rsidRPr="001968E9">
        <w:rPr>
          <w:rFonts w:ascii="Arial" w:hAnsi="Arial" w:cs="Arial"/>
          <w:b/>
          <w:bCs/>
        </w:rPr>
        <w:t xml:space="preserve">.- </w:t>
      </w:r>
      <w:proofErr w:type="spellStart"/>
      <w:r w:rsidR="00A72117" w:rsidRPr="001968E9">
        <w:rPr>
          <w:rFonts w:ascii="Arial" w:hAnsi="Arial" w:cs="Arial"/>
        </w:rPr>
        <w:t>Agrégase</w:t>
      </w:r>
      <w:proofErr w:type="spellEnd"/>
      <w:r w:rsidR="00A72117" w:rsidRPr="001968E9">
        <w:rPr>
          <w:rFonts w:ascii="Arial" w:hAnsi="Arial" w:cs="Arial"/>
        </w:rPr>
        <w:t xml:space="preserve"> en el inciso segundo del artículo 207-4 después del punto final que pasa a ser seguido, la siguiente frase: </w:t>
      </w:r>
    </w:p>
    <w:p w14:paraId="2D98070E" w14:textId="19A86BE2" w:rsidR="00A72117" w:rsidRPr="001968E9" w:rsidRDefault="00A72117" w:rsidP="00A72117">
      <w:pPr>
        <w:tabs>
          <w:tab w:val="left" w:pos="1418"/>
        </w:tabs>
        <w:spacing w:before="120" w:after="120" w:line="276" w:lineRule="auto"/>
        <w:ind w:firstLine="1418"/>
        <w:jc w:val="both"/>
        <w:rPr>
          <w:rFonts w:ascii="Arial" w:hAnsi="Arial" w:cs="Arial"/>
          <w:b/>
          <w:bCs/>
        </w:rPr>
      </w:pPr>
      <w:r w:rsidRPr="001968E9">
        <w:rPr>
          <w:rFonts w:ascii="Arial" w:hAnsi="Arial" w:cs="Arial"/>
          <w:b/>
          <w:bCs/>
        </w:rPr>
        <w:t>"En cualquier caso se deberá notificar por escrito al domicilio en que tenga residencia una persona electrodependiente. En dicha notificación se deberán informar las medidas de mitigación dispuestas por la concesionaria durante el corte de energía".</w:t>
      </w:r>
    </w:p>
    <w:p w14:paraId="34C7C0E8" w14:textId="77777777" w:rsidR="004E04D7" w:rsidRPr="001968E9" w:rsidRDefault="004E04D7" w:rsidP="00A72117">
      <w:pPr>
        <w:tabs>
          <w:tab w:val="left" w:pos="1418"/>
        </w:tabs>
        <w:spacing w:before="120" w:after="120" w:line="276" w:lineRule="auto"/>
        <w:ind w:firstLine="1418"/>
        <w:jc w:val="both"/>
        <w:rPr>
          <w:rFonts w:ascii="Arial" w:hAnsi="Arial" w:cs="Arial"/>
          <w:b/>
          <w:bCs/>
        </w:rPr>
      </w:pPr>
    </w:p>
    <w:p w14:paraId="2FAFAC50" w14:textId="2E9AA3EB" w:rsidR="004E04D7" w:rsidRPr="001968E9" w:rsidRDefault="004E04D7" w:rsidP="004E04D7">
      <w:pPr>
        <w:pStyle w:val="Prrafodelista"/>
        <w:numPr>
          <w:ilvl w:val="0"/>
          <w:numId w:val="24"/>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Numeral 8</w:t>
      </w:r>
      <w:r w:rsidRPr="001968E9">
        <w:rPr>
          <w:rFonts w:ascii="Arial" w:hAnsi="Arial" w:cs="Arial"/>
        </w:rPr>
        <w:t>.- Agregase el siguiente inciso tercero, nuevo, al artículo 207-5:</w:t>
      </w:r>
    </w:p>
    <w:p w14:paraId="15514E3A" w14:textId="77777777" w:rsidR="004E04D7" w:rsidRPr="001968E9" w:rsidRDefault="004E04D7" w:rsidP="006C770F">
      <w:pPr>
        <w:tabs>
          <w:tab w:val="left" w:pos="1418"/>
        </w:tabs>
        <w:spacing w:before="120" w:after="120" w:line="276" w:lineRule="auto"/>
        <w:ind w:firstLine="1418"/>
        <w:jc w:val="both"/>
        <w:rPr>
          <w:rFonts w:ascii="Arial" w:hAnsi="Arial" w:cs="Arial"/>
          <w:b/>
          <w:bCs/>
        </w:rPr>
      </w:pPr>
      <w:r w:rsidRPr="001968E9">
        <w:rPr>
          <w:rFonts w:ascii="Arial" w:hAnsi="Arial" w:cs="Arial"/>
          <w:b/>
          <w:bCs/>
        </w:rPr>
        <w:t>“La instalación del mecanismo de medición de consumo mencionado en el inciso precedente será de entero costo de la empresa concesionaria y no podrá ser sustituido por ninguna otra medida de cumplimiento alternativo. En caso de infracción a esta norma, el concesionario respectivo será sancionado con una multa a beneficio fiscal que irá de 1.000 a 10.000 UTM por cada 30 días de infracción.”</w:t>
      </w:r>
    </w:p>
    <w:p w14:paraId="5BEC58A8" w14:textId="4453C408" w:rsidR="00EF2647" w:rsidRPr="001968E9" w:rsidRDefault="00F73FBA" w:rsidP="00EF2647">
      <w:pPr>
        <w:pStyle w:val="Prrafodelista"/>
        <w:numPr>
          <w:ilvl w:val="0"/>
          <w:numId w:val="23"/>
        </w:numPr>
        <w:tabs>
          <w:tab w:val="left" w:pos="1276"/>
        </w:tabs>
        <w:spacing w:before="120" w:after="120" w:line="276" w:lineRule="auto"/>
        <w:ind w:left="0" w:firstLine="1060"/>
        <w:contextualSpacing w:val="0"/>
        <w:jc w:val="both"/>
        <w:rPr>
          <w:rFonts w:ascii="Arial" w:hAnsi="Arial" w:cs="Arial"/>
          <w:b/>
          <w:bCs/>
        </w:rPr>
      </w:pPr>
      <w:r w:rsidRPr="001968E9">
        <w:rPr>
          <w:rFonts w:ascii="Arial" w:hAnsi="Arial" w:cs="Arial"/>
          <w:b/>
          <w:bCs/>
          <w:u w:val="single"/>
        </w:rPr>
        <w:t xml:space="preserve">Indicación </w:t>
      </w:r>
      <w:r w:rsidR="00EF2647" w:rsidRPr="001968E9">
        <w:rPr>
          <w:rFonts w:ascii="Arial" w:hAnsi="Arial" w:cs="Arial"/>
          <w:b/>
          <w:bCs/>
          <w:u w:val="single"/>
        </w:rPr>
        <w:t>10</w:t>
      </w:r>
      <w:r w:rsidRPr="001968E9">
        <w:rPr>
          <w:rFonts w:ascii="Arial" w:hAnsi="Arial" w:cs="Arial"/>
          <w:b/>
          <w:bCs/>
          <w:u w:val="single"/>
        </w:rPr>
        <w:t>A</w:t>
      </w:r>
      <w:r w:rsidRPr="001968E9">
        <w:rPr>
          <w:rFonts w:ascii="Arial" w:hAnsi="Arial" w:cs="Arial"/>
          <w:b/>
          <w:bCs/>
        </w:rPr>
        <w:t>.-</w:t>
      </w:r>
      <w:r w:rsidR="00EF2647" w:rsidRPr="001968E9">
        <w:rPr>
          <w:rFonts w:ascii="Arial" w:hAnsi="Arial" w:cs="Arial"/>
          <w:b/>
          <w:bCs/>
        </w:rPr>
        <w:t xml:space="preserve"> </w:t>
      </w:r>
      <w:r w:rsidRPr="001968E9">
        <w:rPr>
          <w:rFonts w:ascii="Arial" w:hAnsi="Arial" w:cs="Arial"/>
        </w:rPr>
        <w:t>d</w:t>
      </w:r>
      <w:r w:rsidR="00EF2647" w:rsidRPr="001968E9">
        <w:rPr>
          <w:rFonts w:ascii="Arial" w:hAnsi="Arial" w:cs="Arial"/>
        </w:rPr>
        <w:t xml:space="preserve">el </w:t>
      </w:r>
      <w:r w:rsidR="00EF2647" w:rsidRPr="001968E9">
        <w:rPr>
          <w:rFonts w:ascii="Arial" w:hAnsi="Arial" w:cs="Arial"/>
          <w:b/>
          <w:bCs/>
        </w:rPr>
        <w:t>diputado Palma</w:t>
      </w:r>
      <w:r w:rsidR="00EF2647" w:rsidRPr="001968E9">
        <w:rPr>
          <w:rFonts w:ascii="Arial" w:hAnsi="Arial" w:cs="Arial"/>
        </w:rPr>
        <w:t xml:space="preserve"> para reemplazar en el numeral 8 la frase “10.000 a 100.000 (sic) UTM” por </w:t>
      </w:r>
      <w:r w:rsidR="00EF2647" w:rsidRPr="001968E9">
        <w:rPr>
          <w:rFonts w:ascii="Arial" w:hAnsi="Arial" w:cs="Arial"/>
          <w:b/>
          <w:bCs/>
        </w:rPr>
        <w:t>“100 a 500 UTM”</w:t>
      </w:r>
      <w:r w:rsidRPr="001968E9">
        <w:rPr>
          <w:rFonts w:ascii="Arial" w:hAnsi="Arial" w:cs="Arial"/>
          <w:b/>
          <w:bCs/>
        </w:rPr>
        <w:t>.</w:t>
      </w:r>
    </w:p>
    <w:p w14:paraId="02B4391B" w14:textId="504616E6" w:rsidR="00EE7D36" w:rsidRPr="001968E9" w:rsidRDefault="00B918F2" w:rsidP="00EE7D36">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 xml:space="preserve">Indicación </w:t>
      </w:r>
      <w:r w:rsidR="00EE7D36" w:rsidRPr="001968E9">
        <w:rPr>
          <w:rFonts w:ascii="Arial" w:hAnsi="Arial" w:cs="Arial"/>
          <w:b/>
          <w:bCs/>
          <w:u w:val="single"/>
        </w:rPr>
        <w:t>10B</w:t>
      </w:r>
      <w:r w:rsidRPr="001968E9">
        <w:rPr>
          <w:rFonts w:ascii="Arial" w:hAnsi="Arial" w:cs="Arial"/>
          <w:b/>
          <w:bCs/>
        </w:rPr>
        <w:t>.-</w:t>
      </w:r>
      <w:r w:rsidR="00EE7D36" w:rsidRPr="001968E9">
        <w:rPr>
          <w:rFonts w:ascii="Arial" w:hAnsi="Arial" w:cs="Arial"/>
          <w:b/>
          <w:bCs/>
        </w:rPr>
        <w:t xml:space="preserve"> </w:t>
      </w:r>
      <w:r w:rsidRPr="001968E9">
        <w:rPr>
          <w:rFonts w:ascii="Arial" w:hAnsi="Arial" w:cs="Arial"/>
        </w:rPr>
        <w:t>d</w:t>
      </w:r>
      <w:r w:rsidR="00EE7D36" w:rsidRPr="001968E9">
        <w:rPr>
          <w:rFonts w:ascii="Arial" w:hAnsi="Arial" w:cs="Arial"/>
        </w:rPr>
        <w:t xml:space="preserve">e la </w:t>
      </w:r>
      <w:r w:rsidR="00EE7D36" w:rsidRPr="001968E9">
        <w:rPr>
          <w:rFonts w:ascii="Arial" w:hAnsi="Arial" w:cs="Arial"/>
          <w:b/>
          <w:bCs/>
        </w:rPr>
        <w:t>diputada Arce</w:t>
      </w:r>
      <w:r w:rsidR="00EE7D36" w:rsidRPr="001968E9">
        <w:rPr>
          <w:rFonts w:ascii="Arial" w:hAnsi="Arial" w:cs="Arial"/>
        </w:rPr>
        <w:t xml:space="preserve"> para agregar al artículo 207-5, los siguientes incisos, nuevos: </w:t>
      </w:r>
    </w:p>
    <w:p w14:paraId="226D3711" w14:textId="77777777" w:rsidR="00EE7D36" w:rsidRPr="001968E9" w:rsidRDefault="00EE7D36" w:rsidP="00F671A2">
      <w:pPr>
        <w:tabs>
          <w:tab w:val="left" w:pos="1418"/>
        </w:tabs>
        <w:spacing w:before="120" w:after="120" w:line="276" w:lineRule="auto"/>
        <w:ind w:firstLine="1418"/>
        <w:jc w:val="both"/>
        <w:rPr>
          <w:rFonts w:ascii="Arial" w:hAnsi="Arial" w:cs="Arial"/>
          <w:b/>
          <w:bCs/>
        </w:rPr>
      </w:pPr>
      <w:r w:rsidRPr="001968E9">
        <w:rPr>
          <w:rFonts w:ascii="Arial" w:hAnsi="Arial" w:cs="Arial"/>
          <w:b/>
          <w:bCs/>
        </w:rPr>
        <w:t>“El sistema de medición deberá ser verificado y actualizado de manera periódica para asegurar su precisión, y el descuento aplicable deberá ser revisado cada seis meses para garantizar que siga siendo proporcional al consumo del equipo médico en cuestión.</w:t>
      </w:r>
    </w:p>
    <w:p w14:paraId="2888F1E3" w14:textId="52E63B66" w:rsidR="00EE7D36" w:rsidRPr="001968E9" w:rsidRDefault="00EE7D36" w:rsidP="00F671A2">
      <w:pPr>
        <w:tabs>
          <w:tab w:val="left" w:pos="1418"/>
        </w:tabs>
        <w:spacing w:before="120" w:after="120" w:line="276" w:lineRule="auto"/>
        <w:ind w:firstLine="1418"/>
        <w:jc w:val="both"/>
        <w:rPr>
          <w:rFonts w:ascii="Arial" w:hAnsi="Arial" w:cs="Arial"/>
          <w:b/>
          <w:bCs/>
        </w:rPr>
      </w:pPr>
      <w:r w:rsidRPr="001968E9">
        <w:rPr>
          <w:rFonts w:ascii="Arial" w:hAnsi="Arial" w:cs="Arial"/>
          <w:b/>
          <w:bCs/>
        </w:rPr>
        <w:lastRenderedPageBreak/>
        <w:t xml:space="preserve">En el caso de pacientes electrodependientes que no hayan contado con un sistema de medición específico al momento de ser declarados como tales o cuyo sistema no haya realizado la medición correctamente, las empresas concesionarias deberán aplicar un descuento retroactivo sobre las deudas de electricidad acumuladas desde la fecha en que fue declarada su condición de </w:t>
      </w:r>
      <w:proofErr w:type="spellStart"/>
      <w:r w:rsidRPr="001968E9">
        <w:rPr>
          <w:rFonts w:ascii="Arial" w:hAnsi="Arial" w:cs="Arial"/>
          <w:b/>
          <w:bCs/>
        </w:rPr>
        <w:t>electrodependencia</w:t>
      </w:r>
      <w:proofErr w:type="spellEnd"/>
      <w:r w:rsidRPr="001968E9">
        <w:rPr>
          <w:rFonts w:ascii="Arial" w:hAnsi="Arial" w:cs="Arial"/>
          <w:b/>
          <w:bCs/>
        </w:rPr>
        <w:t>. Este descuento se aplicará a todas las boletas que excedan el pago habitual de los últimos seis meses, tomando en consideración el consumo promedio descontado el uso de los dispositivos médicos.”</w:t>
      </w:r>
    </w:p>
    <w:p w14:paraId="00022355" w14:textId="10268E46" w:rsidR="00702272" w:rsidRPr="001968E9" w:rsidRDefault="00702272" w:rsidP="003C454C">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rPr>
        <w:t xml:space="preserve">10. </w:t>
      </w:r>
      <w:r w:rsidRPr="001968E9">
        <w:rPr>
          <w:rFonts w:ascii="Arial" w:hAnsi="Arial" w:cs="Arial"/>
          <w:bCs/>
        </w:rPr>
        <w:t xml:space="preserve">Del </w:t>
      </w:r>
      <w:r w:rsidRPr="001968E9">
        <w:rPr>
          <w:rFonts w:ascii="Arial" w:hAnsi="Arial" w:cs="Arial"/>
          <w:b/>
        </w:rPr>
        <w:t>diputado Romero</w:t>
      </w:r>
      <w:r w:rsidR="00F5411F" w:rsidRPr="001968E9">
        <w:rPr>
          <w:rFonts w:ascii="Arial" w:hAnsi="Arial" w:cs="Arial"/>
          <w:b/>
        </w:rPr>
        <w:t xml:space="preserve"> </w:t>
      </w:r>
      <w:r w:rsidR="00F5411F" w:rsidRPr="001968E9">
        <w:rPr>
          <w:rFonts w:ascii="Arial" w:hAnsi="Arial" w:cs="Arial"/>
          <w:b/>
          <w:bCs/>
        </w:rPr>
        <w:t>(don Agustín)</w:t>
      </w:r>
      <w:r w:rsidR="00DC1D45" w:rsidRPr="001968E9">
        <w:rPr>
          <w:rFonts w:ascii="Arial" w:hAnsi="Arial" w:cs="Arial"/>
          <w:bCs/>
        </w:rPr>
        <w:t xml:space="preserve"> </w:t>
      </w:r>
      <w:r w:rsidRPr="001968E9">
        <w:rPr>
          <w:rFonts w:ascii="Arial" w:hAnsi="Arial" w:cs="Arial"/>
          <w:bCs/>
        </w:rPr>
        <w:t>para</w:t>
      </w:r>
      <w:r w:rsidRPr="001968E9">
        <w:rPr>
          <w:rFonts w:ascii="Arial" w:hAnsi="Arial" w:cs="Arial"/>
        </w:rPr>
        <w:t xml:space="preserve"> </w:t>
      </w:r>
      <w:r w:rsidRPr="001968E9">
        <w:rPr>
          <w:rFonts w:ascii="Arial" w:hAnsi="Arial" w:cs="Arial"/>
          <w:i/>
          <w:iCs/>
        </w:rPr>
        <w:t>reemplazar el numeral 8</w:t>
      </w:r>
      <w:r w:rsidR="00B33C65" w:rsidRPr="001968E9">
        <w:rPr>
          <w:rFonts w:ascii="Arial" w:hAnsi="Arial" w:cs="Arial"/>
          <w:i/>
          <w:iCs/>
        </w:rPr>
        <w:t xml:space="preserve"> (sic</w:t>
      </w:r>
      <w:r w:rsidR="004E47F1" w:rsidRPr="001968E9">
        <w:rPr>
          <w:rFonts w:ascii="Arial" w:hAnsi="Arial" w:cs="Arial"/>
          <w:i/>
          <w:iCs/>
        </w:rPr>
        <w:t>, debió</w:t>
      </w:r>
      <w:r w:rsidR="003F588B" w:rsidRPr="001968E9">
        <w:rPr>
          <w:rFonts w:ascii="Arial" w:hAnsi="Arial" w:cs="Arial"/>
          <w:i/>
          <w:iCs/>
        </w:rPr>
        <w:t xml:space="preserve"> ser un numeral 9 nuevo)</w:t>
      </w:r>
      <w:r w:rsidRPr="001968E9">
        <w:rPr>
          <w:rFonts w:ascii="Arial" w:hAnsi="Arial" w:cs="Arial"/>
        </w:rPr>
        <w:t xml:space="preserve"> por el siguiente: </w:t>
      </w:r>
    </w:p>
    <w:p w14:paraId="69C4FF07" w14:textId="77777777" w:rsidR="00702272" w:rsidRPr="001968E9" w:rsidRDefault="00702272" w:rsidP="00F5411F">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8*.- </w:t>
      </w:r>
      <w:r w:rsidRPr="001968E9">
        <w:rPr>
          <w:rFonts w:ascii="Arial" w:hAnsi="Arial" w:cs="Arial"/>
        </w:rPr>
        <w:t>Agregase un nuevo artículo 207-7 del siguiente tenor:</w:t>
      </w:r>
    </w:p>
    <w:p w14:paraId="3E3AEF41" w14:textId="77777777" w:rsidR="00702272" w:rsidRPr="001968E9" w:rsidRDefault="00702272" w:rsidP="003F588B">
      <w:pPr>
        <w:tabs>
          <w:tab w:val="left" w:pos="1418"/>
        </w:tabs>
        <w:spacing w:before="120" w:after="120" w:line="276" w:lineRule="auto"/>
        <w:ind w:firstLine="1418"/>
        <w:jc w:val="both"/>
        <w:rPr>
          <w:rFonts w:ascii="Arial" w:hAnsi="Arial" w:cs="Arial"/>
          <w:b/>
          <w:bCs/>
        </w:rPr>
      </w:pPr>
      <w:r w:rsidRPr="001968E9">
        <w:rPr>
          <w:rFonts w:ascii="Arial" w:hAnsi="Arial" w:cs="Arial"/>
          <w:b/>
          <w:bCs/>
        </w:rPr>
        <w:t>“Artículo 207-7. Las empresas concesionarias deberán enviar a la Superintendencia de Electricidad y Combustibles un reporte anual que contenga una relación detallada de todos los eventos que hayan afectado el suministro eléctrico a personas electrodependientes y el tiempo promedio de implementación de la solución técnica para asegurar el suministro.”</w:t>
      </w:r>
    </w:p>
    <w:p w14:paraId="6B32D5BE" w14:textId="77777777" w:rsidR="004E04D7" w:rsidRPr="001968E9" w:rsidRDefault="004E04D7" w:rsidP="006C770F">
      <w:pPr>
        <w:tabs>
          <w:tab w:val="left" w:pos="1418"/>
        </w:tabs>
        <w:spacing w:before="120" w:after="120" w:line="276" w:lineRule="auto"/>
        <w:ind w:firstLine="1418"/>
        <w:jc w:val="both"/>
        <w:rPr>
          <w:rFonts w:ascii="Arial" w:hAnsi="Arial" w:cs="Arial"/>
          <w:b/>
          <w:bCs/>
        </w:rPr>
      </w:pPr>
    </w:p>
    <w:p w14:paraId="3E141FD0" w14:textId="446B59BD" w:rsidR="00552637" w:rsidRDefault="00552637" w:rsidP="00552637">
      <w:pPr>
        <w:jc w:val="center"/>
        <w:rPr>
          <w:rFonts w:ascii="Arial" w:hAnsi="Arial" w:cs="Arial"/>
          <w:b/>
          <w:bCs/>
        </w:rPr>
      </w:pPr>
      <w:r w:rsidRPr="001968E9">
        <w:rPr>
          <w:rFonts w:ascii="Arial" w:hAnsi="Arial" w:cs="Arial"/>
          <w:b/>
          <w:bCs/>
        </w:rPr>
        <w:t>DISPOSICIONES TRANSITORIAS</w:t>
      </w:r>
      <w:r w:rsidR="00415329">
        <w:rPr>
          <w:rFonts w:ascii="Arial" w:hAnsi="Arial" w:cs="Arial"/>
          <w:b/>
          <w:bCs/>
        </w:rPr>
        <w:t xml:space="preserve"> </w:t>
      </w:r>
      <w:r w:rsidR="00415329" w:rsidRPr="00415329">
        <w:rPr>
          <w:rFonts w:ascii="Arial" w:hAnsi="Arial" w:cs="Arial"/>
          <w:i/>
          <w:iCs/>
        </w:rPr>
        <w:t>(sic)</w:t>
      </w:r>
      <w:r w:rsidRPr="001968E9">
        <w:rPr>
          <w:rFonts w:ascii="Arial" w:hAnsi="Arial" w:cs="Arial"/>
          <w:b/>
          <w:bCs/>
        </w:rPr>
        <w:t>:</w:t>
      </w:r>
    </w:p>
    <w:p w14:paraId="3B5996AB" w14:textId="77777777" w:rsidR="00552637" w:rsidRPr="001968E9" w:rsidRDefault="00552637" w:rsidP="00552637">
      <w:pPr>
        <w:jc w:val="center"/>
        <w:rPr>
          <w:rFonts w:ascii="Arial" w:hAnsi="Arial" w:cs="Arial"/>
          <w:b/>
          <w:bCs/>
        </w:rPr>
      </w:pPr>
    </w:p>
    <w:p w14:paraId="76F60239" w14:textId="2A4E51D5" w:rsidR="00552637" w:rsidRPr="001968E9" w:rsidRDefault="00922BFF" w:rsidP="000A7C23">
      <w:pPr>
        <w:pStyle w:val="Prrafodelista"/>
        <w:numPr>
          <w:ilvl w:val="0"/>
          <w:numId w:val="24"/>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rPr>
        <w:t xml:space="preserve">Artículo </w:t>
      </w:r>
      <w:r w:rsidR="00552637" w:rsidRPr="001968E9">
        <w:rPr>
          <w:rFonts w:ascii="Arial" w:hAnsi="Arial" w:cs="Arial"/>
          <w:b/>
          <w:bCs/>
        </w:rPr>
        <w:t>Primer</w:t>
      </w:r>
      <w:r w:rsidRPr="001968E9">
        <w:rPr>
          <w:rFonts w:ascii="Arial" w:hAnsi="Arial" w:cs="Arial"/>
          <w:b/>
          <w:bCs/>
        </w:rPr>
        <w:t>o transitorio</w:t>
      </w:r>
      <w:r w:rsidR="00552637" w:rsidRPr="001968E9">
        <w:rPr>
          <w:rFonts w:ascii="Arial" w:hAnsi="Arial" w:cs="Arial"/>
          <w:b/>
          <w:bCs/>
        </w:rPr>
        <w:t>:</w:t>
      </w:r>
      <w:r w:rsidR="00552637" w:rsidRPr="001968E9">
        <w:rPr>
          <w:rFonts w:ascii="Arial" w:hAnsi="Arial" w:cs="Arial"/>
        </w:rPr>
        <w:t xml:space="preserve"> La norma establecida en el inciso tercero del artículo 207-3, que establece un estándar mínimo de calidad del equipamiento de abastecimiento de energía proporcionada por la empresa concesionaria, </w:t>
      </w:r>
      <w:proofErr w:type="gramStart"/>
      <w:r w:rsidR="00552637" w:rsidRPr="001968E9">
        <w:rPr>
          <w:rFonts w:ascii="Arial" w:hAnsi="Arial" w:cs="Arial"/>
        </w:rPr>
        <w:t>entrará en vigencia</w:t>
      </w:r>
      <w:proofErr w:type="gramEnd"/>
      <w:r w:rsidR="00552637" w:rsidRPr="001968E9">
        <w:rPr>
          <w:rFonts w:ascii="Arial" w:hAnsi="Arial" w:cs="Arial"/>
        </w:rPr>
        <w:t xml:space="preserve"> en 30 días, a partir de la publicación de la presente ley en el Diario Oficial.</w:t>
      </w:r>
    </w:p>
    <w:p w14:paraId="2F229A2A" w14:textId="26D18714" w:rsidR="00A65BCB" w:rsidRPr="001968E9" w:rsidRDefault="008967BE" w:rsidP="00A74A40">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 xml:space="preserve">Indicación </w:t>
      </w:r>
      <w:r w:rsidR="00A65BCB" w:rsidRPr="001968E9">
        <w:rPr>
          <w:rFonts w:ascii="Arial" w:hAnsi="Arial" w:cs="Arial"/>
          <w:b/>
          <w:bCs/>
          <w:u w:val="single"/>
        </w:rPr>
        <w:t>11</w:t>
      </w:r>
      <w:r w:rsidR="00A65BCB" w:rsidRPr="001968E9">
        <w:rPr>
          <w:rFonts w:ascii="Arial" w:hAnsi="Arial" w:cs="Arial"/>
          <w:b/>
          <w:bCs/>
        </w:rPr>
        <w:t>.</w:t>
      </w:r>
      <w:r w:rsidRPr="001968E9">
        <w:rPr>
          <w:rFonts w:ascii="Arial" w:hAnsi="Arial" w:cs="Arial"/>
          <w:b/>
          <w:bCs/>
        </w:rPr>
        <w:t>-</w:t>
      </w:r>
      <w:r w:rsidR="00A65BCB" w:rsidRPr="001968E9">
        <w:rPr>
          <w:rFonts w:ascii="Arial" w:hAnsi="Arial" w:cs="Arial"/>
          <w:b/>
          <w:bCs/>
        </w:rPr>
        <w:t xml:space="preserve"> </w:t>
      </w:r>
      <w:r w:rsidRPr="001968E9">
        <w:rPr>
          <w:rFonts w:ascii="Arial" w:hAnsi="Arial" w:cs="Arial"/>
        </w:rPr>
        <w:t>d</w:t>
      </w:r>
      <w:r w:rsidR="00A65BCB" w:rsidRPr="001968E9">
        <w:rPr>
          <w:rFonts w:ascii="Arial" w:hAnsi="Arial" w:cs="Arial"/>
        </w:rPr>
        <w:t xml:space="preserve">el </w:t>
      </w:r>
      <w:r w:rsidRPr="001968E9">
        <w:rPr>
          <w:rFonts w:ascii="Arial" w:hAnsi="Arial" w:cs="Arial"/>
          <w:b/>
        </w:rPr>
        <w:t xml:space="preserve">diputado Romero </w:t>
      </w:r>
      <w:r w:rsidRPr="001968E9">
        <w:rPr>
          <w:rFonts w:ascii="Arial" w:hAnsi="Arial" w:cs="Arial"/>
          <w:b/>
          <w:bCs/>
        </w:rPr>
        <w:t>(don Agustín)</w:t>
      </w:r>
      <w:r w:rsidRPr="001968E9">
        <w:rPr>
          <w:rFonts w:ascii="Arial" w:hAnsi="Arial" w:cs="Arial"/>
          <w:bCs/>
        </w:rPr>
        <w:t xml:space="preserve"> </w:t>
      </w:r>
      <w:r w:rsidR="00A65BCB" w:rsidRPr="001968E9">
        <w:rPr>
          <w:rFonts w:ascii="Arial" w:hAnsi="Arial" w:cs="Arial"/>
        </w:rPr>
        <w:t>para reemplazar el artículo primero transitorio por el siguiente:</w:t>
      </w:r>
    </w:p>
    <w:p w14:paraId="390FF1E8" w14:textId="77777777" w:rsidR="00A65BCB" w:rsidRPr="001968E9" w:rsidRDefault="00A65BCB" w:rsidP="00A65BCB">
      <w:pPr>
        <w:tabs>
          <w:tab w:val="left" w:pos="1418"/>
        </w:tabs>
        <w:spacing w:before="120" w:after="120" w:line="276" w:lineRule="auto"/>
        <w:ind w:firstLine="1418"/>
        <w:jc w:val="both"/>
        <w:rPr>
          <w:rFonts w:ascii="Arial" w:hAnsi="Arial" w:cs="Arial"/>
          <w:b/>
          <w:bCs/>
        </w:rPr>
      </w:pPr>
      <w:r w:rsidRPr="001968E9">
        <w:rPr>
          <w:rFonts w:ascii="Arial" w:hAnsi="Arial" w:cs="Arial"/>
          <w:b/>
          <w:bCs/>
        </w:rPr>
        <w:t>“Primera: Dentro del plazo de seis meses contado desde la publicación de esta ley, las concesionarias de distribución eléctrica deberán implementar un canal de atención preferente exclusivo para personas electrodependientes, conforme a lo dispuesto en el inciso final del artículo 207-3.”</w:t>
      </w:r>
    </w:p>
    <w:p w14:paraId="336AA554" w14:textId="77777777" w:rsidR="009E1E1C" w:rsidRPr="001968E9" w:rsidRDefault="009E1E1C" w:rsidP="009E1E1C">
      <w:pPr>
        <w:tabs>
          <w:tab w:val="left" w:pos="1418"/>
        </w:tabs>
        <w:spacing w:before="120" w:after="120" w:line="276" w:lineRule="auto"/>
        <w:ind w:firstLine="1418"/>
        <w:jc w:val="both"/>
        <w:rPr>
          <w:rFonts w:ascii="Arial" w:hAnsi="Arial" w:cs="Arial"/>
          <w:b/>
          <w:bCs/>
        </w:rPr>
      </w:pPr>
    </w:p>
    <w:p w14:paraId="1846CD04" w14:textId="7E434D45" w:rsidR="00292D2B" w:rsidRPr="001968E9" w:rsidRDefault="00415329" w:rsidP="009E1E1C">
      <w:pPr>
        <w:pStyle w:val="Prrafodelista"/>
        <w:numPr>
          <w:ilvl w:val="0"/>
          <w:numId w:val="24"/>
        </w:numPr>
        <w:tabs>
          <w:tab w:val="left" w:pos="1276"/>
        </w:tabs>
        <w:spacing w:before="120" w:after="120" w:line="276" w:lineRule="auto"/>
        <w:ind w:left="0" w:firstLine="1060"/>
        <w:contextualSpacing w:val="0"/>
        <w:jc w:val="both"/>
        <w:rPr>
          <w:rFonts w:ascii="Arial" w:hAnsi="Arial" w:cs="Arial"/>
        </w:rPr>
      </w:pPr>
      <w:r w:rsidRPr="00415329">
        <w:rPr>
          <w:rFonts w:ascii="Arial" w:hAnsi="Arial" w:cs="Arial"/>
          <w:b/>
          <w:bCs/>
        </w:rPr>
        <w:t xml:space="preserve">Artículo </w:t>
      </w:r>
      <w:proofErr w:type="spellStart"/>
      <w:r w:rsidRPr="001968E9">
        <w:rPr>
          <w:rFonts w:ascii="Arial" w:hAnsi="Arial" w:cs="Arial"/>
          <w:b/>
          <w:bCs/>
        </w:rPr>
        <w:t>Segunda</w:t>
      </w:r>
      <w:r>
        <w:rPr>
          <w:rFonts w:ascii="Arial" w:hAnsi="Arial" w:cs="Arial"/>
          <w:b/>
          <w:bCs/>
        </w:rPr>
        <w:t>o</w:t>
      </w:r>
      <w:proofErr w:type="spellEnd"/>
      <w:r w:rsidRPr="00415329">
        <w:rPr>
          <w:rFonts w:ascii="Arial" w:hAnsi="Arial" w:cs="Arial"/>
          <w:b/>
          <w:bCs/>
        </w:rPr>
        <w:t xml:space="preserve"> transitorio</w:t>
      </w:r>
      <w:r w:rsidR="009E1E1C" w:rsidRPr="001968E9">
        <w:rPr>
          <w:rFonts w:ascii="Arial" w:hAnsi="Arial" w:cs="Arial"/>
          <w:b/>
          <w:bCs/>
        </w:rPr>
        <w:t xml:space="preserve">: </w:t>
      </w:r>
      <w:r w:rsidR="009E1E1C" w:rsidRPr="001968E9">
        <w:rPr>
          <w:rFonts w:ascii="Arial" w:hAnsi="Arial" w:cs="Arial"/>
        </w:rPr>
        <w:t xml:space="preserve">La obligación de instalación del mecanismo de medición, dispuesto en el inciso tercero al artículo 207-5, como medio único de cumplimiento a la referida normativa, </w:t>
      </w:r>
      <w:proofErr w:type="gramStart"/>
      <w:r w:rsidR="009E1E1C" w:rsidRPr="001968E9">
        <w:rPr>
          <w:rFonts w:ascii="Arial" w:hAnsi="Arial" w:cs="Arial"/>
        </w:rPr>
        <w:t>entrará en vigencia</w:t>
      </w:r>
      <w:proofErr w:type="gramEnd"/>
      <w:r w:rsidR="009E1E1C" w:rsidRPr="001968E9">
        <w:rPr>
          <w:rFonts w:ascii="Arial" w:hAnsi="Arial" w:cs="Arial"/>
        </w:rPr>
        <w:t xml:space="preserve"> en 45 días a partir de la fecha de publicación de la presente ley en el Diario Oficial.</w:t>
      </w:r>
    </w:p>
    <w:p w14:paraId="5DB8A9BD" w14:textId="4266B13C" w:rsidR="00513BB2" w:rsidRPr="001968E9" w:rsidRDefault="00513BB2" w:rsidP="00513BB2">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 xml:space="preserve">Indicación </w:t>
      </w:r>
      <w:r w:rsidR="003F794B" w:rsidRPr="001968E9">
        <w:rPr>
          <w:rFonts w:ascii="Arial" w:hAnsi="Arial" w:cs="Arial"/>
          <w:b/>
          <w:bCs/>
          <w:u w:val="single"/>
        </w:rPr>
        <w:t>12</w:t>
      </w:r>
      <w:r w:rsidR="003F794B" w:rsidRPr="001968E9">
        <w:rPr>
          <w:rFonts w:ascii="Arial" w:hAnsi="Arial" w:cs="Arial"/>
          <w:b/>
          <w:bCs/>
        </w:rPr>
        <w:t xml:space="preserve">. </w:t>
      </w:r>
      <w:r w:rsidRPr="001968E9">
        <w:rPr>
          <w:rFonts w:ascii="Arial" w:hAnsi="Arial" w:cs="Arial"/>
        </w:rPr>
        <w:t xml:space="preserve">del </w:t>
      </w:r>
      <w:r w:rsidRPr="001968E9">
        <w:rPr>
          <w:rFonts w:ascii="Arial" w:hAnsi="Arial" w:cs="Arial"/>
          <w:b/>
        </w:rPr>
        <w:t xml:space="preserve">diputado Romero </w:t>
      </w:r>
      <w:r w:rsidRPr="001968E9">
        <w:rPr>
          <w:rFonts w:ascii="Arial" w:hAnsi="Arial" w:cs="Arial"/>
          <w:b/>
          <w:bCs/>
        </w:rPr>
        <w:t>(don Agustín)</w:t>
      </w:r>
      <w:r w:rsidRPr="001968E9">
        <w:rPr>
          <w:rFonts w:ascii="Arial" w:hAnsi="Arial" w:cs="Arial"/>
          <w:bCs/>
        </w:rPr>
        <w:t xml:space="preserve"> </w:t>
      </w:r>
      <w:r w:rsidRPr="001968E9">
        <w:rPr>
          <w:rFonts w:ascii="Arial" w:hAnsi="Arial" w:cs="Arial"/>
        </w:rPr>
        <w:t>para reemplazar el artículo segundo transitorio por el siguiente:</w:t>
      </w:r>
    </w:p>
    <w:p w14:paraId="345A6F90" w14:textId="354A76ED" w:rsidR="003F794B" w:rsidRPr="001968E9" w:rsidRDefault="003F794B" w:rsidP="003F794B">
      <w:pPr>
        <w:tabs>
          <w:tab w:val="left" w:pos="1418"/>
        </w:tabs>
        <w:spacing w:before="120" w:after="120" w:line="276" w:lineRule="auto"/>
        <w:ind w:firstLine="1418"/>
        <w:jc w:val="both"/>
        <w:rPr>
          <w:rFonts w:ascii="Arial" w:hAnsi="Arial" w:cs="Arial"/>
          <w:b/>
          <w:bCs/>
        </w:rPr>
      </w:pPr>
      <w:r w:rsidRPr="001968E9">
        <w:rPr>
          <w:rFonts w:ascii="Arial" w:hAnsi="Arial" w:cs="Arial"/>
          <w:b/>
          <w:bCs/>
        </w:rPr>
        <w:t>“Segunda: Las empresas concesionarias de distribución eléctrica deberán adecuar sus portales web para cumplir con la obligación establecida en el nuevo inciso cuarto del artículo 207-2 dentro de un plazo de seis meses desde la publicación de la presente ley en el Diario Oficial.</w:t>
      </w:r>
    </w:p>
    <w:p w14:paraId="0C76B564" w14:textId="5FC9B6D7" w:rsidR="003F794B" w:rsidRPr="001968E9" w:rsidRDefault="0060453F" w:rsidP="001B0E45">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t xml:space="preserve">Indicación </w:t>
      </w:r>
      <w:r w:rsidR="003F794B" w:rsidRPr="001968E9">
        <w:rPr>
          <w:rFonts w:ascii="Arial" w:hAnsi="Arial" w:cs="Arial"/>
          <w:b/>
          <w:bCs/>
          <w:u w:val="single"/>
        </w:rPr>
        <w:t>12</w:t>
      </w:r>
      <w:r w:rsidRPr="001968E9">
        <w:rPr>
          <w:rFonts w:ascii="Arial" w:hAnsi="Arial" w:cs="Arial"/>
          <w:b/>
          <w:bCs/>
          <w:u w:val="single"/>
        </w:rPr>
        <w:t>A</w:t>
      </w:r>
      <w:r w:rsidRPr="001968E9">
        <w:rPr>
          <w:rFonts w:ascii="Arial" w:hAnsi="Arial" w:cs="Arial"/>
          <w:b/>
          <w:bCs/>
        </w:rPr>
        <w:t>.-</w:t>
      </w:r>
      <w:r w:rsidR="003F794B" w:rsidRPr="001968E9">
        <w:rPr>
          <w:rFonts w:ascii="Arial" w:hAnsi="Arial" w:cs="Arial"/>
          <w:b/>
          <w:bCs/>
        </w:rPr>
        <w:t xml:space="preserve"> </w:t>
      </w:r>
      <w:r w:rsidR="001634AC" w:rsidRPr="001968E9">
        <w:rPr>
          <w:rFonts w:ascii="Arial" w:hAnsi="Arial" w:cs="Arial"/>
        </w:rPr>
        <w:t xml:space="preserve">del </w:t>
      </w:r>
      <w:r w:rsidR="003F794B" w:rsidRPr="001968E9">
        <w:rPr>
          <w:rFonts w:ascii="Arial" w:hAnsi="Arial" w:cs="Arial"/>
          <w:b/>
          <w:bCs/>
        </w:rPr>
        <w:t>diputado Palma</w:t>
      </w:r>
      <w:r w:rsidR="003F794B" w:rsidRPr="001968E9">
        <w:rPr>
          <w:rFonts w:ascii="Arial" w:hAnsi="Arial" w:cs="Arial"/>
        </w:rPr>
        <w:t xml:space="preserve"> para reemplazare en el artículo segundo transitorio la expresión “45 días” por </w:t>
      </w:r>
      <w:r w:rsidR="003F794B" w:rsidRPr="001968E9">
        <w:rPr>
          <w:rFonts w:ascii="Arial" w:hAnsi="Arial" w:cs="Arial"/>
          <w:b/>
          <w:bCs/>
        </w:rPr>
        <w:t>“6 meses”</w:t>
      </w:r>
      <w:r w:rsidR="001634AC" w:rsidRPr="001968E9">
        <w:rPr>
          <w:rFonts w:ascii="Arial" w:hAnsi="Arial" w:cs="Arial"/>
          <w:b/>
          <w:bCs/>
        </w:rPr>
        <w:t>.</w:t>
      </w:r>
    </w:p>
    <w:p w14:paraId="55735CD4" w14:textId="051361EA" w:rsidR="003A7B86" w:rsidRPr="001968E9" w:rsidRDefault="002D0C9C" w:rsidP="002D0C9C">
      <w:pPr>
        <w:pStyle w:val="Prrafodelista"/>
        <w:numPr>
          <w:ilvl w:val="0"/>
          <w:numId w:val="23"/>
        </w:numPr>
        <w:tabs>
          <w:tab w:val="left" w:pos="1276"/>
        </w:tabs>
        <w:spacing w:before="120" w:after="120" w:line="276" w:lineRule="auto"/>
        <w:ind w:left="0" w:firstLine="1060"/>
        <w:contextualSpacing w:val="0"/>
        <w:jc w:val="both"/>
        <w:rPr>
          <w:rFonts w:ascii="Arial" w:hAnsi="Arial" w:cs="Arial"/>
        </w:rPr>
      </w:pPr>
      <w:r w:rsidRPr="001968E9">
        <w:rPr>
          <w:rFonts w:ascii="Arial" w:hAnsi="Arial" w:cs="Arial"/>
          <w:b/>
          <w:bCs/>
          <w:u w:val="single"/>
        </w:rPr>
        <w:lastRenderedPageBreak/>
        <w:t xml:space="preserve">Indicación </w:t>
      </w:r>
      <w:r w:rsidR="003A7B86" w:rsidRPr="001968E9">
        <w:rPr>
          <w:rFonts w:ascii="Arial" w:hAnsi="Arial" w:cs="Arial"/>
          <w:b/>
          <w:bCs/>
          <w:u w:val="single"/>
        </w:rPr>
        <w:t>13</w:t>
      </w:r>
      <w:r w:rsidR="003A7B86" w:rsidRPr="001968E9">
        <w:rPr>
          <w:rFonts w:ascii="Arial" w:hAnsi="Arial" w:cs="Arial"/>
        </w:rPr>
        <w:t xml:space="preserve">. </w:t>
      </w:r>
      <w:r w:rsidR="00263B4F" w:rsidRPr="001968E9">
        <w:rPr>
          <w:rFonts w:ascii="Arial" w:hAnsi="Arial" w:cs="Arial"/>
        </w:rPr>
        <w:t>d</w:t>
      </w:r>
      <w:r w:rsidR="003A7B86" w:rsidRPr="001968E9">
        <w:rPr>
          <w:rFonts w:ascii="Arial" w:hAnsi="Arial" w:cs="Arial"/>
        </w:rPr>
        <w:t xml:space="preserve">el </w:t>
      </w:r>
      <w:r w:rsidR="00263B4F" w:rsidRPr="001968E9">
        <w:rPr>
          <w:rFonts w:ascii="Arial" w:hAnsi="Arial" w:cs="Arial"/>
          <w:b/>
        </w:rPr>
        <w:t xml:space="preserve">diputado Romero </w:t>
      </w:r>
      <w:r w:rsidR="00263B4F" w:rsidRPr="001968E9">
        <w:rPr>
          <w:rFonts w:ascii="Arial" w:hAnsi="Arial" w:cs="Arial"/>
          <w:b/>
          <w:bCs/>
        </w:rPr>
        <w:t>(don Agustín)</w:t>
      </w:r>
      <w:r w:rsidR="00263B4F" w:rsidRPr="001968E9">
        <w:rPr>
          <w:rFonts w:ascii="Arial" w:hAnsi="Arial" w:cs="Arial"/>
          <w:bCs/>
        </w:rPr>
        <w:t xml:space="preserve"> </w:t>
      </w:r>
      <w:r w:rsidR="003A7B86" w:rsidRPr="001968E9">
        <w:rPr>
          <w:rFonts w:ascii="Arial" w:hAnsi="Arial" w:cs="Arial"/>
        </w:rPr>
        <w:t>para agregar un nuevo artículo transitorio</w:t>
      </w:r>
      <w:r w:rsidR="00263B4F" w:rsidRPr="001968E9">
        <w:rPr>
          <w:rFonts w:ascii="Arial" w:hAnsi="Arial" w:cs="Arial"/>
        </w:rPr>
        <w:t>:</w:t>
      </w:r>
    </w:p>
    <w:p w14:paraId="32A4752B" w14:textId="7F760F50" w:rsidR="003A7B86" w:rsidRPr="001968E9" w:rsidRDefault="003A7B86" w:rsidP="002D0C9C">
      <w:pPr>
        <w:tabs>
          <w:tab w:val="left" w:pos="1418"/>
        </w:tabs>
        <w:spacing w:before="120" w:after="120" w:line="276" w:lineRule="auto"/>
        <w:ind w:firstLine="1418"/>
        <w:jc w:val="both"/>
        <w:rPr>
          <w:rFonts w:ascii="Arial" w:hAnsi="Arial" w:cs="Arial"/>
          <w:b/>
          <w:bCs/>
        </w:rPr>
      </w:pPr>
      <w:r w:rsidRPr="001968E9">
        <w:rPr>
          <w:rFonts w:ascii="Arial" w:hAnsi="Arial" w:cs="Arial"/>
          <w:b/>
          <w:bCs/>
        </w:rPr>
        <w:t xml:space="preserve">“Tercera: Dentro del plazo de un año contado desde la </w:t>
      </w:r>
      <w:proofErr w:type="gramStart"/>
      <w:r w:rsidRPr="001968E9">
        <w:rPr>
          <w:rFonts w:ascii="Arial" w:hAnsi="Arial" w:cs="Arial"/>
          <w:b/>
          <w:bCs/>
        </w:rPr>
        <w:t>entrada en vigencia</w:t>
      </w:r>
      <w:proofErr w:type="gramEnd"/>
      <w:r w:rsidRPr="001968E9">
        <w:rPr>
          <w:rFonts w:ascii="Arial" w:hAnsi="Arial" w:cs="Arial"/>
          <w:b/>
          <w:bCs/>
        </w:rPr>
        <w:t xml:space="preserve"> de la presente ley, la Superintendencia de Electricidad y Combustibles deberá recibir el primer reporte anual de las concesionarias, en el cual se detallen los eventos que hayan afectado el suministro eléctrico a personas electrodependientes y el tiempo promedio de implementación de soluciones técnicas, conforme a lo dispuesto en el artículo 207-7.”</w:t>
      </w:r>
    </w:p>
    <w:p w14:paraId="75A95B24" w14:textId="77777777" w:rsidR="00CC174C" w:rsidRPr="001968E9" w:rsidRDefault="00CC174C" w:rsidP="00E12B96">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69C9043A" w14:textId="77777777" w:rsidR="000565DF" w:rsidRPr="001968E9" w:rsidRDefault="00CC174C" w:rsidP="00483428">
      <w:pPr>
        <w:tabs>
          <w:tab w:val="left" w:pos="1418"/>
        </w:tabs>
        <w:spacing w:before="120" w:after="120" w:line="276" w:lineRule="auto"/>
        <w:jc w:val="both"/>
        <w:rPr>
          <w:rFonts w:ascii="Arial" w:hAnsi="Arial" w:cs="Arial"/>
          <w:b/>
          <w:bCs/>
        </w:rPr>
      </w:pPr>
      <w:r w:rsidRPr="001968E9">
        <w:rPr>
          <w:rFonts w:ascii="Arial" w:hAnsi="Arial" w:cs="Arial"/>
          <w:b/>
          <w:bCs/>
        </w:rPr>
        <w:t>VOTACIÓN</w:t>
      </w:r>
      <w:r w:rsidR="00CF2FBB" w:rsidRPr="001968E9">
        <w:rPr>
          <w:rFonts w:ascii="Arial" w:hAnsi="Arial" w:cs="Arial"/>
          <w:b/>
          <w:bCs/>
        </w:rPr>
        <w:t xml:space="preserve">: </w:t>
      </w:r>
      <w:r w:rsidR="00E27535" w:rsidRPr="001968E9">
        <w:rPr>
          <w:rFonts w:ascii="Arial" w:hAnsi="Arial" w:cs="Arial"/>
          <w:i/>
          <w:iCs/>
        </w:rPr>
        <w:t>l</w:t>
      </w:r>
      <w:r w:rsidRPr="001968E9">
        <w:rPr>
          <w:rFonts w:ascii="Arial" w:hAnsi="Arial" w:cs="Arial"/>
          <w:i/>
          <w:iCs/>
        </w:rPr>
        <w:t xml:space="preserve">a </w:t>
      </w:r>
      <w:r w:rsidR="00E27535" w:rsidRPr="001968E9">
        <w:rPr>
          <w:rFonts w:ascii="Arial" w:hAnsi="Arial" w:cs="Arial"/>
          <w:i/>
          <w:iCs/>
        </w:rPr>
        <w:t>c</w:t>
      </w:r>
      <w:r w:rsidRPr="001968E9">
        <w:rPr>
          <w:rFonts w:ascii="Arial" w:hAnsi="Arial" w:cs="Arial"/>
          <w:i/>
          <w:iCs/>
        </w:rPr>
        <w:t xml:space="preserve">omisión acordó </w:t>
      </w:r>
      <w:r w:rsidR="00E27535" w:rsidRPr="001968E9">
        <w:rPr>
          <w:rFonts w:ascii="Arial" w:hAnsi="Arial" w:cs="Arial"/>
          <w:i/>
          <w:iCs/>
        </w:rPr>
        <w:t>someter a una única</w:t>
      </w:r>
      <w:r w:rsidRPr="001968E9">
        <w:rPr>
          <w:rFonts w:ascii="Arial" w:hAnsi="Arial" w:cs="Arial"/>
          <w:i/>
          <w:iCs/>
        </w:rPr>
        <w:t xml:space="preserve"> votación, el </w:t>
      </w:r>
      <w:r w:rsidR="00081848" w:rsidRPr="001968E9">
        <w:rPr>
          <w:rFonts w:ascii="Arial" w:hAnsi="Arial" w:cs="Arial"/>
          <w:i/>
          <w:iCs/>
        </w:rPr>
        <w:t xml:space="preserve">resto </w:t>
      </w:r>
      <w:r w:rsidR="00F67825" w:rsidRPr="001968E9">
        <w:rPr>
          <w:rFonts w:ascii="Arial" w:hAnsi="Arial" w:cs="Arial"/>
          <w:i/>
          <w:iCs/>
        </w:rPr>
        <w:t xml:space="preserve">del </w:t>
      </w:r>
      <w:r w:rsidRPr="001968E9">
        <w:rPr>
          <w:rFonts w:ascii="Arial" w:hAnsi="Arial" w:cs="Arial"/>
          <w:i/>
          <w:iCs/>
        </w:rPr>
        <w:t>texto</w:t>
      </w:r>
      <w:r w:rsidR="00F67825" w:rsidRPr="001968E9">
        <w:rPr>
          <w:rFonts w:ascii="Arial" w:hAnsi="Arial" w:cs="Arial"/>
          <w:i/>
          <w:iCs/>
        </w:rPr>
        <w:t xml:space="preserve"> original </w:t>
      </w:r>
      <w:r w:rsidRPr="001968E9">
        <w:rPr>
          <w:rFonts w:ascii="Arial" w:hAnsi="Arial" w:cs="Arial"/>
          <w:i/>
          <w:iCs/>
        </w:rPr>
        <w:t xml:space="preserve">del proyecto de ley, esto es, los </w:t>
      </w:r>
      <w:r w:rsidRPr="001968E9">
        <w:rPr>
          <w:rFonts w:ascii="Arial" w:hAnsi="Arial" w:cs="Arial"/>
          <w:b/>
          <w:bCs/>
          <w:i/>
          <w:iCs/>
        </w:rPr>
        <w:t>numerales 3, 4, 5, 6, 7 y 8 del artículo único y los artículos transitorios primero y segundo.</w:t>
      </w:r>
      <w:r w:rsidRPr="001968E9">
        <w:rPr>
          <w:rFonts w:ascii="Arial" w:hAnsi="Arial" w:cs="Arial"/>
          <w:b/>
          <w:bCs/>
        </w:rPr>
        <w:t xml:space="preserve"> </w:t>
      </w:r>
    </w:p>
    <w:p w14:paraId="1B745236" w14:textId="77777777" w:rsidR="000565DF" w:rsidRPr="001968E9" w:rsidRDefault="000565DF" w:rsidP="00CF2FBB">
      <w:pPr>
        <w:spacing w:line="360" w:lineRule="auto"/>
        <w:jc w:val="both"/>
        <w:rPr>
          <w:rFonts w:ascii="Arial" w:hAnsi="Arial" w:cs="Arial"/>
          <w:i/>
          <w:lang w:val="es-CL"/>
        </w:rPr>
      </w:pPr>
    </w:p>
    <w:p w14:paraId="7A5646A0" w14:textId="15E7A243" w:rsidR="00CC174C" w:rsidRPr="001968E9" w:rsidRDefault="000565DF" w:rsidP="00357128">
      <w:pPr>
        <w:tabs>
          <w:tab w:val="left" w:pos="1418"/>
        </w:tabs>
        <w:spacing w:before="120" w:after="120" w:line="276" w:lineRule="auto"/>
        <w:jc w:val="both"/>
        <w:rPr>
          <w:rFonts w:ascii="Arial" w:hAnsi="Arial" w:cs="Arial"/>
          <w:i/>
          <w:iCs/>
        </w:rPr>
      </w:pPr>
      <w:r w:rsidRPr="001968E9">
        <w:rPr>
          <w:rFonts w:ascii="Arial" w:hAnsi="Arial" w:cs="Arial"/>
          <w:i/>
          <w:iCs/>
        </w:rPr>
        <w:t>Por su parte e</w:t>
      </w:r>
      <w:r w:rsidR="00CC174C" w:rsidRPr="001968E9">
        <w:rPr>
          <w:rFonts w:ascii="Arial" w:hAnsi="Arial" w:cs="Arial"/>
          <w:i/>
          <w:iCs/>
        </w:rPr>
        <w:t xml:space="preserve">l </w:t>
      </w:r>
      <w:r w:rsidR="00CC174C" w:rsidRPr="001968E9">
        <w:rPr>
          <w:rFonts w:ascii="Arial" w:hAnsi="Arial" w:cs="Arial"/>
          <w:i/>
          <w:iCs/>
          <w:u w:val="single"/>
        </w:rPr>
        <w:t>diputado Romero retiró</w:t>
      </w:r>
      <w:r w:rsidR="00CC174C" w:rsidRPr="001968E9">
        <w:rPr>
          <w:rFonts w:ascii="Arial" w:hAnsi="Arial" w:cs="Arial"/>
          <w:i/>
          <w:iCs/>
        </w:rPr>
        <w:t xml:space="preserve"> la totalidad de las indicaciones de su autoría formuladas a esta parte del texto, por lo que no son sometidas a votación, esto es, las </w:t>
      </w:r>
      <w:r w:rsidR="00CC174C" w:rsidRPr="001968E9">
        <w:rPr>
          <w:rFonts w:ascii="Arial" w:hAnsi="Arial" w:cs="Arial"/>
          <w:i/>
          <w:iCs/>
          <w:u w:val="single"/>
        </w:rPr>
        <w:t>indicaciones N</w:t>
      </w:r>
      <w:r w:rsidR="00CC174C" w:rsidRPr="001968E9">
        <w:rPr>
          <w:rFonts w:ascii="Arial" w:hAnsi="Arial" w:cs="Arial"/>
          <w:i/>
          <w:iCs/>
          <w:u w:val="single"/>
          <w:vertAlign w:val="superscript"/>
        </w:rPr>
        <w:t>os</w:t>
      </w:r>
      <w:r w:rsidR="00CC174C" w:rsidRPr="001968E9">
        <w:rPr>
          <w:rFonts w:ascii="Arial" w:hAnsi="Arial" w:cs="Arial"/>
          <w:i/>
          <w:iCs/>
          <w:u w:val="single"/>
        </w:rPr>
        <w:t xml:space="preserve"> 3, 4A, 4, 6, 9, 7, 10, 11, 12, y 13</w:t>
      </w:r>
      <w:r w:rsidR="00CC174C" w:rsidRPr="001968E9">
        <w:rPr>
          <w:rFonts w:ascii="Arial" w:hAnsi="Arial" w:cs="Arial"/>
          <w:i/>
          <w:iCs/>
        </w:rPr>
        <w:t>.</w:t>
      </w:r>
    </w:p>
    <w:p w14:paraId="5AE05F09" w14:textId="77777777" w:rsidR="00CC174C" w:rsidRPr="001968E9" w:rsidRDefault="00CC174C" w:rsidP="00E12B96">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6CAAC04C" w14:textId="19571034" w:rsidR="00CC174C" w:rsidRPr="001968E9" w:rsidRDefault="00CC174C" w:rsidP="00E54CC7">
      <w:pPr>
        <w:tabs>
          <w:tab w:val="left" w:pos="1418"/>
        </w:tabs>
        <w:spacing w:before="120" w:after="120" w:line="276" w:lineRule="auto"/>
        <w:ind w:firstLine="1418"/>
        <w:jc w:val="both"/>
        <w:rPr>
          <w:rFonts w:ascii="Arial" w:hAnsi="Arial" w:cs="Arial"/>
        </w:rPr>
      </w:pPr>
      <w:r w:rsidRPr="001968E9">
        <w:rPr>
          <w:rFonts w:ascii="Arial" w:hAnsi="Arial" w:cs="Arial"/>
          <w:b/>
          <w:bCs/>
        </w:rPr>
        <w:t xml:space="preserve">En votación, </w:t>
      </w:r>
      <w:bookmarkStart w:id="6" w:name="_Hlk205726393"/>
      <w:r w:rsidRPr="001968E9">
        <w:rPr>
          <w:rFonts w:ascii="Arial" w:hAnsi="Arial" w:cs="Arial"/>
          <w:b/>
          <w:bCs/>
        </w:rPr>
        <w:t>los numerales 3, 4, 5, 6, 7 y 8 del artículo único y l</w:t>
      </w:r>
      <w:r w:rsidR="000F3A8B" w:rsidRPr="001968E9">
        <w:rPr>
          <w:rFonts w:ascii="Arial" w:hAnsi="Arial" w:cs="Arial"/>
          <w:b/>
          <w:bCs/>
        </w:rPr>
        <w:t>a</w:t>
      </w:r>
      <w:r w:rsidRPr="001968E9">
        <w:rPr>
          <w:rFonts w:ascii="Arial" w:hAnsi="Arial" w:cs="Arial"/>
          <w:b/>
          <w:bCs/>
        </w:rPr>
        <w:t xml:space="preserve">s </w:t>
      </w:r>
      <w:r w:rsidR="00202EB8" w:rsidRPr="001968E9">
        <w:rPr>
          <w:rFonts w:ascii="Arial" w:hAnsi="Arial" w:cs="Arial"/>
          <w:b/>
          <w:bCs/>
        </w:rPr>
        <w:t xml:space="preserve">disposiciones </w:t>
      </w:r>
      <w:r w:rsidRPr="001968E9">
        <w:rPr>
          <w:rFonts w:ascii="Arial" w:hAnsi="Arial" w:cs="Arial"/>
          <w:b/>
          <w:bCs/>
        </w:rPr>
        <w:t>transitori</w:t>
      </w:r>
      <w:r w:rsidR="00202EB8" w:rsidRPr="001968E9">
        <w:rPr>
          <w:rFonts w:ascii="Arial" w:hAnsi="Arial" w:cs="Arial"/>
          <w:b/>
          <w:bCs/>
        </w:rPr>
        <w:t>a</w:t>
      </w:r>
      <w:r w:rsidRPr="001968E9">
        <w:rPr>
          <w:rFonts w:ascii="Arial" w:hAnsi="Arial" w:cs="Arial"/>
          <w:b/>
          <w:bCs/>
        </w:rPr>
        <w:t>s primer</w:t>
      </w:r>
      <w:r w:rsidR="00202EB8" w:rsidRPr="001968E9">
        <w:rPr>
          <w:rFonts w:ascii="Arial" w:hAnsi="Arial" w:cs="Arial"/>
          <w:b/>
          <w:bCs/>
        </w:rPr>
        <w:t>a</w:t>
      </w:r>
      <w:r w:rsidRPr="001968E9">
        <w:rPr>
          <w:rFonts w:ascii="Arial" w:hAnsi="Arial" w:cs="Arial"/>
          <w:b/>
          <w:bCs/>
        </w:rPr>
        <w:t xml:space="preserve"> y segund</w:t>
      </w:r>
      <w:r w:rsidR="00202EB8" w:rsidRPr="001968E9">
        <w:rPr>
          <w:rFonts w:ascii="Arial" w:hAnsi="Arial" w:cs="Arial"/>
          <w:b/>
          <w:bCs/>
        </w:rPr>
        <w:t>a</w:t>
      </w:r>
      <w:r w:rsidR="00A14BEA" w:rsidRPr="001968E9">
        <w:rPr>
          <w:rFonts w:ascii="Arial" w:hAnsi="Arial" w:cs="Arial"/>
          <w:b/>
          <w:bCs/>
        </w:rPr>
        <w:t xml:space="preserve"> </w:t>
      </w:r>
      <w:bookmarkEnd w:id="6"/>
      <w:r w:rsidR="00A14BEA" w:rsidRPr="001968E9">
        <w:rPr>
          <w:rFonts w:ascii="Arial" w:hAnsi="Arial" w:cs="Arial"/>
          <w:b/>
          <w:bCs/>
        </w:rPr>
        <w:t>de la moción</w:t>
      </w:r>
      <w:r w:rsidRPr="001968E9">
        <w:rPr>
          <w:rFonts w:ascii="Arial" w:hAnsi="Arial" w:cs="Arial"/>
          <w:b/>
          <w:bCs/>
        </w:rPr>
        <w:t>, se rechazaron por mayoría</w:t>
      </w:r>
      <w:r w:rsidRPr="001968E9">
        <w:rPr>
          <w:rFonts w:ascii="Arial" w:hAnsi="Arial" w:cs="Arial"/>
        </w:rPr>
        <w:t xml:space="preserve"> (1 voto a favor y 8 en contra). Votó a favor, la diputada Arce. Votaron en contra, las diputadas y diputados Celis, Cordero, Gazmuri, Lagomarsino, Molina, Palma, Romero</w:t>
      </w:r>
      <w:r w:rsidR="00624FFC" w:rsidRPr="001968E9">
        <w:rPr>
          <w:rFonts w:ascii="Arial" w:hAnsi="Arial" w:cs="Arial"/>
        </w:rPr>
        <w:t>, don Agustín</w:t>
      </w:r>
      <w:r w:rsidRPr="001968E9">
        <w:rPr>
          <w:rFonts w:ascii="Arial" w:hAnsi="Arial" w:cs="Arial"/>
        </w:rPr>
        <w:t xml:space="preserve"> y Rosas. Por la misma votación</w:t>
      </w:r>
      <w:r w:rsidR="0025132C" w:rsidRPr="001968E9">
        <w:rPr>
          <w:rFonts w:ascii="Arial" w:hAnsi="Arial" w:cs="Arial"/>
        </w:rPr>
        <w:t xml:space="preserve"> </w:t>
      </w:r>
      <w:r w:rsidRPr="001968E9">
        <w:rPr>
          <w:rFonts w:ascii="Arial" w:hAnsi="Arial" w:cs="Arial"/>
        </w:rPr>
        <w:t xml:space="preserve">se pronunció a su vez la comisión respecto de las </w:t>
      </w:r>
      <w:r w:rsidRPr="001968E9">
        <w:rPr>
          <w:rFonts w:ascii="Arial" w:hAnsi="Arial" w:cs="Arial"/>
          <w:b/>
          <w:bCs/>
        </w:rPr>
        <w:t>indicaciones Nos 4B, 5, 8, 9B y 10B, las que fueron rechazadas</w:t>
      </w:r>
      <w:r w:rsidR="00101AF8" w:rsidRPr="001968E9">
        <w:rPr>
          <w:rFonts w:ascii="Arial" w:hAnsi="Arial" w:cs="Arial"/>
        </w:rPr>
        <w:t xml:space="preserve"> (1 voto a favor y 8 en contra, de los mismos</w:t>
      </w:r>
      <w:r w:rsidR="00B93165" w:rsidRPr="001968E9">
        <w:rPr>
          <w:rFonts w:ascii="Arial" w:hAnsi="Arial" w:cs="Arial"/>
        </w:rPr>
        <w:t xml:space="preserve"> </w:t>
      </w:r>
      <w:proofErr w:type="gramStart"/>
      <w:r w:rsidR="00B93165" w:rsidRPr="001968E9">
        <w:rPr>
          <w:rFonts w:ascii="Arial" w:hAnsi="Arial" w:cs="Arial"/>
        </w:rPr>
        <w:t>diputados y diputadas</w:t>
      </w:r>
      <w:proofErr w:type="gramEnd"/>
      <w:r w:rsidR="00101AF8" w:rsidRPr="001968E9">
        <w:rPr>
          <w:rFonts w:ascii="Arial" w:hAnsi="Arial" w:cs="Arial"/>
        </w:rPr>
        <w:t>)</w:t>
      </w:r>
      <w:r w:rsidR="00B93165" w:rsidRPr="001968E9">
        <w:rPr>
          <w:rFonts w:ascii="Arial" w:hAnsi="Arial" w:cs="Arial"/>
        </w:rPr>
        <w:t>.</w:t>
      </w:r>
    </w:p>
    <w:p w14:paraId="6DA01041" w14:textId="77777777" w:rsidR="00CC174C" w:rsidRPr="001968E9" w:rsidRDefault="00CC174C" w:rsidP="00CC174C">
      <w:pPr>
        <w:spacing w:line="360" w:lineRule="auto"/>
        <w:ind w:firstLine="1418"/>
        <w:jc w:val="both"/>
        <w:rPr>
          <w:rFonts w:ascii="Arial" w:hAnsi="Arial" w:cs="Arial"/>
          <w:shd w:val="clear" w:color="auto" w:fill="FFFF00"/>
          <w:lang w:val="es-CL"/>
        </w:rPr>
      </w:pPr>
    </w:p>
    <w:p w14:paraId="309C7624" w14:textId="4DCA73E0" w:rsidR="00CC174C" w:rsidRPr="001968E9" w:rsidRDefault="00CC174C" w:rsidP="0030238F">
      <w:pPr>
        <w:tabs>
          <w:tab w:val="left" w:pos="1418"/>
        </w:tabs>
        <w:spacing w:before="120" w:after="120" w:line="276" w:lineRule="auto"/>
        <w:ind w:firstLine="1418"/>
        <w:jc w:val="both"/>
        <w:rPr>
          <w:rFonts w:ascii="Arial" w:hAnsi="Arial" w:cs="Arial"/>
          <w:b/>
          <w:bCs/>
        </w:rPr>
      </w:pPr>
      <w:r w:rsidRPr="001968E9">
        <w:rPr>
          <w:rFonts w:ascii="Arial" w:hAnsi="Arial" w:cs="Arial"/>
        </w:rPr>
        <w:t>Por su parte, las indicaciones</w:t>
      </w:r>
      <w:r w:rsidRPr="001968E9">
        <w:rPr>
          <w:rFonts w:ascii="Arial" w:hAnsi="Arial" w:cs="Arial"/>
          <w:b/>
          <w:bCs/>
        </w:rPr>
        <w:t xml:space="preserve"> Nos 9A, 10A y 12</w:t>
      </w:r>
      <w:r w:rsidR="00C74FA8" w:rsidRPr="001968E9">
        <w:rPr>
          <w:rFonts w:ascii="Arial" w:hAnsi="Arial" w:cs="Arial"/>
          <w:b/>
          <w:bCs/>
        </w:rPr>
        <w:t>A</w:t>
      </w:r>
      <w:r w:rsidRPr="001968E9">
        <w:rPr>
          <w:rFonts w:ascii="Arial" w:hAnsi="Arial" w:cs="Arial"/>
          <w:b/>
          <w:bCs/>
        </w:rPr>
        <w:t xml:space="preserve">, </w:t>
      </w:r>
      <w:r w:rsidRPr="001968E9">
        <w:rPr>
          <w:rFonts w:ascii="Arial" w:hAnsi="Arial" w:cs="Arial"/>
        </w:rPr>
        <w:t xml:space="preserve">se entienden, sin requerir votación, </w:t>
      </w:r>
      <w:r w:rsidRPr="001968E9">
        <w:rPr>
          <w:rFonts w:ascii="Arial" w:hAnsi="Arial" w:cs="Arial"/>
          <w:b/>
          <w:bCs/>
        </w:rPr>
        <w:t xml:space="preserve">rechazadas </w:t>
      </w:r>
      <w:r w:rsidRPr="001968E9">
        <w:rPr>
          <w:rFonts w:ascii="Arial" w:hAnsi="Arial" w:cs="Arial"/>
        </w:rPr>
        <w:t>por ser incompatibles con lo previamente votado.</w:t>
      </w:r>
      <w:r w:rsidRPr="001968E9">
        <w:rPr>
          <w:rFonts w:ascii="Arial" w:hAnsi="Arial" w:cs="Arial"/>
          <w:b/>
          <w:bCs/>
        </w:rPr>
        <w:t xml:space="preserve"> </w:t>
      </w:r>
    </w:p>
    <w:p w14:paraId="7D6D0589" w14:textId="77777777" w:rsidR="00CC174C" w:rsidRPr="001968E9" w:rsidRDefault="00CC174C" w:rsidP="00902ACB">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17214592" w14:textId="77777777" w:rsidR="00FC0A3C" w:rsidRPr="001968E9" w:rsidRDefault="00E76F95" w:rsidP="00B1668A">
      <w:pPr>
        <w:tabs>
          <w:tab w:val="left" w:pos="1418"/>
          <w:tab w:val="left" w:pos="2400"/>
        </w:tabs>
        <w:spacing w:before="80" w:line="276" w:lineRule="auto"/>
        <w:contextualSpacing/>
        <w:jc w:val="both"/>
        <w:rPr>
          <w:rFonts w:ascii="Arial" w:hAnsi="Arial" w:cs="Arial"/>
          <w:b/>
        </w:rPr>
      </w:pPr>
      <w:r w:rsidRPr="001968E9">
        <w:rPr>
          <w:rFonts w:ascii="Arial" w:hAnsi="Arial" w:cs="Arial"/>
          <w:b/>
        </w:rPr>
        <w:t>I</w:t>
      </w:r>
      <w:r w:rsidR="00FC0A3C" w:rsidRPr="001968E9">
        <w:rPr>
          <w:rFonts w:ascii="Arial" w:hAnsi="Arial" w:cs="Arial"/>
          <w:b/>
        </w:rPr>
        <w:t>V. ARTÍCULOS E INDICACIONES RECHAZADAS.</w:t>
      </w:r>
    </w:p>
    <w:p w14:paraId="7276C19C" w14:textId="77777777" w:rsidR="004C190C" w:rsidRPr="001968E9" w:rsidRDefault="004C190C" w:rsidP="00B1668A">
      <w:pPr>
        <w:tabs>
          <w:tab w:val="left" w:pos="600"/>
          <w:tab w:val="left" w:pos="1418"/>
          <w:tab w:val="left" w:pos="2400"/>
        </w:tabs>
        <w:spacing w:before="80" w:line="276" w:lineRule="auto"/>
        <w:contextualSpacing/>
        <w:jc w:val="both"/>
        <w:rPr>
          <w:rFonts w:ascii="Arial" w:hAnsi="Arial" w:cs="Arial"/>
          <w:b/>
        </w:rPr>
      </w:pPr>
    </w:p>
    <w:p w14:paraId="65024B31" w14:textId="689D70D8" w:rsidR="00502454" w:rsidRPr="001968E9" w:rsidRDefault="00502454" w:rsidP="001968E9">
      <w:pPr>
        <w:tabs>
          <w:tab w:val="left" w:pos="1418"/>
        </w:tabs>
        <w:spacing w:before="120" w:after="120" w:line="276" w:lineRule="auto"/>
        <w:ind w:firstLine="1418"/>
        <w:jc w:val="both"/>
        <w:rPr>
          <w:rFonts w:ascii="Arial" w:hAnsi="Arial" w:cs="Arial"/>
        </w:rPr>
      </w:pPr>
      <w:r w:rsidRPr="001968E9">
        <w:rPr>
          <w:rFonts w:ascii="Arial" w:hAnsi="Arial" w:cs="Arial"/>
        </w:rPr>
        <w:t>Se rechazaron o no se pusieron en votación por ser contradictorios con las ideas ya aprobadas del proyecto de ley, de conformidad con lo señalado en el inciso tercero del artículo 296 del Reglamento de la Corporación, los siguientes artículos e indicaciones, los que tratan materias propias de ley simple o común:</w:t>
      </w:r>
    </w:p>
    <w:p w14:paraId="50EE7A21" w14:textId="50E90930" w:rsidR="00FC0A3C" w:rsidRPr="001968E9" w:rsidRDefault="00FC0A3C" w:rsidP="00784DC2">
      <w:pPr>
        <w:tabs>
          <w:tab w:val="left" w:pos="600"/>
          <w:tab w:val="left" w:pos="1418"/>
          <w:tab w:val="left" w:pos="2400"/>
        </w:tabs>
        <w:spacing w:before="80" w:after="120" w:line="276" w:lineRule="auto"/>
        <w:jc w:val="both"/>
        <w:rPr>
          <w:rFonts w:ascii="Arial" w:hAnsi="Arial" w:cs="Arial"/>
          <w:b/>
          <w:u w:val="single"/>
        </w:rPr>
      </w:pPr>
      <w:r w:rsidRPr="001968E9">
        <w:rPr>
          <w:rFonts w:ascii="Arial" w:hAnsi="Arial" w:cs="Arial"/>
          <w:b/>
        </w:rPr>
        <w:tab/>
      </w:r>
      <w:r w:rsidRPr="001968E9">
        <w:rPr>
          <w:rFonts w:ascii="Arial" w:hAnsi="Arial" w:cs="Arial"/>
          <w:b/>
          <w:u w:val="single"/>
        </w:rPr>
        <w:t>Artículos</w:t>
      </w:r>
      <w:r w:rsidR="00923487" w:rsidRPr="001968E9">
        <w:rPr>
          <w:rFonts w:ascii="Arial" w:hAnsi="Arial" w:cs="Arial"/>
          <w:b/>
          <w:u w:val="single"/>
        </w:rPr>
        <w:t xml:space="preserve"> y disposiciones</w:t>
      </w:r>
      <w:r w:rsidRPr="001968E9">
        <w:rPr>
          <w:rFonts w:ascii="Arial" w:hAnsi="Arial" w:cs="Arial"/>
          <w:b/>
          <w:u w:val="single"/>
        </w:rPr>
        <w:t xml:space="preserve"> rechazad</w:t>
      </w:r>
      <w:r w:rsidR="00923487" w:rsidRPr="001968E9">
        <w:rPr>
          <w:rFonts w:ascii="Arial" w:hAnsi="Arial" w:cs="Arial"/>
          <w:b/>
          <w:u w:val="single"/>
        </w:rPr>
        <w:t>a</w:t>
      </w:r>
      <w:r w:rsidRPr="001968E9">
        <w:rPr>
          <w:rFonts w:ascii="Arial" w:hAnsi="Arial" w:cs="Arial"/>
          <w:b/>
          <w:u w:val="single"/>
        </w:rPr>
        <w:t>s</w:t>
      </w:r>
      <w:r w:rsidRPr="001968E9">
        <w:rPr>
          <w:rFonts w:ascii="Arial" w:hAnsi="Arial" w:cs="Arial"/>
          <w:b/>
        </w:rPr>
        <w:t>.</w:t>
      </w:r>
    </w:p>
    <w:p w14:paraId="62E5A752" w14:textId="75A56B6A" w:rsidR="00004C50" w:rsidRPr="001968E9" w:rsidRDefault="0053230F" w:rsidP="001968E9">
      <w:pPr>
        <w:tabs>
          <w:tab w:val="left" w:pos="1418"/>
        </w:tabs>
        <w:spacing w:before="120" w:after="120" w:line="276" w:lineRule="auto"/>
        <w:ind w:firstLine="1418"/>
        <w:jc w:val="both"/>
        <w:rPr>
          <w:rFonts w:ascii="Arial" w:hAnsi="Arial" w:cs="Arial"/>
        </w:rPr>
      </w:pPr>
      <w:r w:rsidRPr="00F25B5E">
        <w:rPr>
          <w:rFonts w:ascii="Arial" w:hAnsi="Arial" w:cs="Arial"/>
          <w:b/>
          <w:bCs/>
        </w:rPr>
        <w:t>A.-</w:t>
      </w:r>
      <w:r w:rsidRPr="001968E9">
        <w:rPr>
          <w:rFonts w:ascii="Arial" w:hAnsi="Arial" w:cs="Arial"/>
        </w:rPr>
        <w:t xml:space="preserve"> </w:t>
      </w:r>
      <w:r w:rsidR="009A2D12" w:rsidRPr="001968E9">
        <w:rPr>
          <w:rFonts w:ascii="Arial" w:hAnsi="Arial" w:cs="Arial"/>
        </w:rPr>
        <w:t>Fue rechazado el numeral 2 del artículo único</w:t>
      </w:r>
      <w:r w:rsidR="009160F3" w:rsidRPr="001968E9">
        <w:rPr>
          <w:rFonts w:ascii="Arial" w:hAnsi="Arial" w:cs="Arial"/>
        </w:rPr>
        <w:t xml:space="preserve"> de la moción, </w:t>
      </w:r>
      <w:r w:rsidR="00C207ED" w:rsidRPr="001968E9">
        <w:rPr>
          <w:rFonts w:ascii="Arial" w:hAnsi="Arial" w:cs="Arial"/>
        </w:rPr>
        <w:t>a consecuencia de haberse aprobado</w:t>
      </w:r>
      <w:r w:rsidR="00ED7CD4" w:rsidRPr="001968E9">
        <w:rPr>
          <w:rFonts w:ascii="Arial" w:hAnsi="Arial" w:cs="Arial"/>
        </w:rPr>
        <w:t xml:space="preserve"> (por 6 a favor, 1 en contra y 1 abstención)</w:t>
      </w:r>
      <w:r w:rsidR="00EE7503" w:rsidRPr="001968E9">
        <w:rPr>
          <w:rFonts w:ascii="Arial" w:hAnsi="Arial" w:cs="Arial"/>
        </w:rPr>
        <w:t xml:space="preserve"> la indicación sustitutiva de dicho numeral</w:t>
      </w:r>
      <w:r w:rsidR="00351B22" w:rsidRPr="001968E9">
        <w:rPr>
          <w:rFonts w:ascii="Arial" w:hAnsi="Arial" w:cs="Arial"/>
        </w:rPr>
        <w:t>, según se describió en el acápite anterior</w:t>
      </w:r>
    </w:p>
    <w:p w14:paraId="00741D41" w14:textId="77777777" w:rsidR="00C46F0A" w:rsidRPr="001968E9" w:rsidRDefault="00C46F0A" w:rsidP="001968E9">
      <w:pPr>
        <w:tabs>
          <w:tab w:val="left" w:pos="1418"/>
        </w:tabs>
        <w:spacing w:before="120" w:after="120" w:line="276" w:lineRule="auto"/>
        <w:ind w:firstLine="1418"/>
        <w:jc w:val="both"/>
        <w:rPr>
          <w:rFonts w:ascii="Arial" w:hAnsi="Arial" w:cs="Arial"/>
        </w:rPr>
      </w:pPr>
    </w:p>
    <w:p w14:paraId="0BA69A00" w14:textId="23BCBFC6" w:rsidR="00355623" w:rsidRPr="001968E9" w:rsidRDefault="00C46F0A" w:rsidP="001968E9">
      <w:pPr>
        <w:tabs>
          <w:tab w:val="left" w:pos="1418"/>
        </w:tabs>
        <w:spacing w:before="120" w:after="120" w:line="276" w:lineRule="auto"/>
        <w:ind w:firstLine="1418"/>
        <w:jc w:val="both"/>
        <w:rPr>
          <w:rFonts w:ascii="Arial" w:hAnsi="Arial" w:cs="Arial"/>
        </w:rPr>
      </w:pPr>
      <w:r w:rsidRPr="009445F3">
        <w:rPr>
          <w:rFonts w:ascii="Arial" w:hAnsi="Arial" w:cs="Arial"/>
          <w:b/>
          <w:bCs/>
        </w:rPr>
        <w:t>B.-</w:t>
      </w:r>
      <w:r w:rsidRPr="001968E9">
        <w:rPr>
          <w:rFonts w:ascii="Arial" w:hAnsi="Arial" w:cs="Arial"/>
        </w:rPr>
        <w:t xml:space="preserve"> </w:t>
      </w:r>
      <w:r w:rsidR="00BC5A27" w:rsidRPr="001968E9">
        <w:rPr>
          <w:rFonts w:ascii="Arial" w:hAnsi="Arial" w:cs="Arial"/>
        </w:rPr>
        <w:t xml:space="preserve">Fueron rechazados por mayoría de votos </w:t>
      </w:r>
      <w:r w:rsidR="00875A48" w:rsidRPr="001968E9">
        <w:rPr>
          <w:rFonts w:ascii="Arial" w:hAnsi="Arial" w:cs="Arial"/>
        </w:rPr>
        <w:t>(1</w:t>
      </w:r>
      <w:r w:rsidR="00647726" w:rsidRPr="001968E9">
        <w:rPr>
          <w:rFonts w:ascii="Arial" w:hAnsi="Arial" w:cs="Arial"/>
        </w:rPr>
        <w:t xml:space="preserve"> voto</w:t>
      </w:r>
      <w:r w:rsidR="004246CF" w:rsidRPr="001968E9">
        <w:rPr>
          <w:rFonts w:ascii="Arial" w:hAnsi="Arial" w:cs="Arial"/>
        </w:rPr>
        <w:t xml:space="preserve"> a favor y </w:t>
      </w:r>
      <w:r w:rsidR="00875A48" w:rsidRPr="001968E9">
        <w:rPr>
          <w:rFonts w:ascii="Arial" w:hAnsi="Arial" w:cs="Arial"/>
        </w:rPr>
        <w:t>8</w:t>
      </w:r>
      <w:r w:rsidR="004246CF" w:rsidRPr="001968E9">
        <w:rPr>
          <w:rFonts w:ascii="Arial" w:hAnsi="Arial" w:cs="Arial"/>
        </w:rPr>
        <w:t xml:space="preserve"> en contra</w:t>
      </w:r>
      <w:r w:rsidR="00875A48" w:rsidRPr="001968E9">
        <w:rPr>
          <w:rFonts w:ascii="Arial" w:hAnsi="Arial" w:cs="Arial"/>
        </w:rPr>
        <w:t xml:space="preserve">) </w:t>
      </w:r>
      <w:r w:rsidR="00A44619" w:rsidRPr="001968E9">
        <w:rPr>
          <w:rFonts w:ascii="Arial" w:hAnsi="Arial" w:cs="Arial"/>
        </w:rPr>
        <w:t>los</w:t>
      </w:r>
      <w:r w:rsidR="00875A48" w:rsidRPr="001968E9">
        <w:rPr>
          <w:rFonts w:ascii="Arial" w:hAnsi="Arial" w:cs="Arial"/>
        </w:rPr>
        <w:t xml:space="preserve"> siguientes</w:t>
      </w:r>
      <w:r w:rsidR="00A44619" w:rsidRPr="001968E9">
        <w:rPr>
          <w:rFonts w:ascii="Arial" w:hAnsi="Arial" w:cs="Arial"/>
        </w:rPr>
        <w:t xml:space="preserve"> numerales </w:t>
      </w:r>
      <w:r w:rsidR="00875A48" w:rsidRPr="001968E9">
        <w:rPr>
          <w:rFonts w:ascii="Arial" w:hAnsi="Arial" w:cs="Arial"/>
        </w:rPr>
        <w:t>del artículo único</w:t>
      </w:r>
      <w:r w:rsidR="0024154F" w:rsidRPr="001968E9">
        <w:rPr>
          <w:rFonts w:ascii="Arial" w:hAnsi="Arial" w:cs="Arial"/>
        </w:rPr>
        <w:t xml:space="preserve"> de la moción:</w:t>
      </w:r>
    </w:p>
    <w:p w14:paraId="09008C8A" w14:textId="0404E426" w:rsidR="00355623" w:rsidRPr="001968E9" w:rsidRDefault="0024154F" w:rsidP="00F25B5E">
      <w:pPr>
        <w:tabs>
          <w:tab w:val="left" w:pos="1418"/>
        </w:tabs>
        <w:spacing w:before="120" w:after="120" w:line="276" w:lineRule="auto"/>
        <w:ind w:firstLine="1418"/>
        <w:jc w:val="both"/>
        <w:rPr>
          <w:rFonts w:ascii="Arial" w:hAnsi="Arial" w:cs="Arial"/>
        </w:rPr>
      </w:pPr>
      <w:r w:rsidRPr="00F25B5E">
        <w:rPr>
          <w:rFonts w:ascii="Arial" w:hAnsi="Arial" w:cs="Arial"/>
          <w:b/>
          <w:bCs/>
        </w:rPr>
        <w:lastRenderedPageBreak/>
        <w:t>“</w:t>
      </w:r>
      <w:r w:rsidR="00355623" w:rsidRPr="00F25B5E">
        <w:rPr>
          <w:rFonts w:ascii="Arial" w:hAnsi="Arial" w:cs="Arial"/>
          <w:b/>
          <w:bCs/>
        </w:rPr>
        <w:t>3.-</w:t>
      </w:r>
      <w:r w:rsidR="001554E0" w:rsidRPr="001968E9">
        <w:rPr>
          <w:rFonts w:ascii="Arial" w:hAnsi="Arial" w:cs="Arial"/>
        </w:rPr>
        <w:t xml:space="preserve"> </w:t>
      </w:r>
      <w:r w:rsidR="00355623" w:rsidRPr="001968E9">
        <w:rPr>
          <w:rFonts w:ascii="Arial" w:hAnsi="Arial" w:cs="Arial"/>
        </w:rPr>
        <w:t>Agréguese un inciso sexto al artículo 141 que señale: “Existirá además en favor de las personas electrodependientes, una garantía de no ejecución, que durará toda la vida del electrodependiente, tiempo durante el cual no se podrá hacer efectiva en su contra la ejecución de ninguna sentencia o mandamiento ejecutivo por deuda de servicio eléctrico.”</w:t>
      </w:r>
    </w:p>
    <w:p w14:paraId="751C4D1E" w14:textId="4AB140EC"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4.-</w:t>
      </w:r>
      <w:r w:rsidR="001554E0" w:rsidRPr="001968E9">
        <w:rPr>
          <w:rFonts w:ascii="Arial" w:hAnsi="Arial" w:cs="Arial"/>
        </w:rPr>
        <w:t xml:space="preserve"> </w:t>
      </w:r>
      <w:r w:rsidRPr="001968E9">
        <w:rPr>
          <w:rFonts w:ascii="Arial" w:hAnsi="Arial" w:cs="Arial"/>
        </w:rPr>
        <w:t xml:space="preserve">Agréguese un inciso séptimo al artículo 141 que señale: “Si una persona electrodependiente se encontrare en un domicilio que no es el suyo, o que no se encuentra inscrito en el registro establecido en el artículo 207-2, o bien, en el cual se encuentra de paso, ese solo hecho constituirá una prohibición para el concesionario respectivo de proceder a la suspensión o corte del suministro energético, </w:t>
      </w:r>
      <w:proofErr w:type="gramStart"/>
      <w:r w:rsidRPr="001968E9">
        <w:rPr>
          <w:rFonts w:ascii="Arial" w:hAnsi="Arial" w:cs="Arial"/>
        </w:rPr>
        <w:t>en razón de</w:t>
      </w:r>
      <w:proofErr w:type="gramEnd"/>
      <w:r w:rsidRPr="001968E9">
        <w:rPr>
          <w:rFonts w:ascii="Arial" w:hAnsi="Arial" w:cs="Arial"/>
        </w:rPr>
        <w:t xml:space="preserve"> deuda o morosidad que pueda recaer en el inmueble respectivo. En caso de contravención la concesionaria quedará sujeta a las responsabilidades civiles y penales que correspondan, sin perjuicio de una multa a beneficio fiscal que irá de 10.000 a 100.000 UTM por cada 30 minutos de suspensión o corte eléctrico.”</w:t>
      </w:r>
    </w:p>
    <w:p w14:paraId="59C76092" w14:textId="77777777"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5.-</w:t>
      </w:r>
      <w:r w:rsidRPr="001968E9">
        <w:rPr>
          <w:rFonts w:ascii="Arial" w:hAnsi="Arial" w:cs="Arial"/>
        </w:rPr>
        <w:t xml:space="preserve"> Modifíquese el inciso quinto del artículo 207-2 de la siguiente manera:</w:t>
      </w:r>
    </w:p>
    <w:p w14:paraId="7228097D" w14:textId="2948B311"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a)</w:t>
      </w:r>
      <w:r w:rsidR="0024154F" w:rsidRPr="001968E9">
        <w:rPr>
          <w:rFonts w:ascii="Arial" w:hAnsi="Arial" w:cs="Arial"/>
        </w:rPr>
        <w:t xml:space="preserve"> </w:t>
      </w:r>
      <w:r w:rsidRPr="001968E9">
        <w:rPr>
          <w:rFonts w:ascii="Arial" w:hAnsi="Arial" w:cs="Arial"/>
        </w:rPr>
        <w:t>Reemplácese la letra “y” después de la palabra “salud” por el signo “,”</w:t>
      </w:r>
    </w:p>
    <w:p w14:paraId="0FC3F857" w14:textId="5BC2E719"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b)</w:t>
      </w:r>
      <w:r w:rsidR="0024154F" w:rsidRPr="001968E9">
        <w:rPr>
          <w:rFonts w:ascii="Arial" w:hAnsi="Arial" w:cs="Arial"/>
        </w:rPr>
        <w:t xml:space="preserve"> </w:t>
      </w:r>
      <w:r w:rsidRPr="001968E9">
        <w:rPr>
          <w:rFonts w:ascii="Arial" w:hAnsi="Arial" w:cs="Arial"/>
        </w:rPr>
        <w:t>Reemplácese el signo “,” después de la palabra “combustibles” por la letra “y” e intercálese la frase “el Servicio electoral de chile” antes de la frase “para el cumplimiento de sus funciones”.</w:t>
      </w:r>
    </w:p>
    <w:p w14:paraId="5E9DDF15" w14:textId="2B99CEDC"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6.-</w:t>
      </w:r>
      <w:r w:rsidRPr="001968E9">
        <w:rPr>
          <w:rFonts w:ascii="Arial" w:hAnsi="Arial" w:cs="Arial"/>
        </w:rPr>
        <w:t xml:space="preserve"> Elimínese el inciso cuatro, del artículo 207-2.</w:t>
      </w:r>
    </w:p>
    <w:p w14:paraId="089EC46D" w14:textId="77777777"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7.-</w:t>
      </w:r>
      <w:r w:rsidRPr="001968E9">
        <w:rPr>
          <w:rFonts w:ascii="Arial" w:hAnsi="Arial" w:cs="Arial"/>
        </w:rPr>
        <w:t xml:space="preserve"> Agréguese el siguiente inciso tercero, al artículo 207-3:</w:t>
      </w:r>
    </w:p>
    <w:p w14:paraId="5CBC1E1D" w14:textId="5037D7EB" w:rsidR="00355623" w:rsidRPr="001968E9" w:rsidRDefault="00355623" w:rsidP="00F25B5E">
      <w:pPr>
        <w:tabs>
          <w:tab w:val="left" w:pos="1418"/>
        </w:tabs>
        <w:spacing w:before="120" w:after="120" w:line="276" w:lineRule="auto"/>
        <w:ind w:firstLine="1418"/>
        <w:jc w:val="both"/>
        <w:rPr>
          <w:rFonts w:ascii="Arial" w:hAnsi="Arial" w:cs="Arial"/>
        </w:rPr>
      </w:pPr>
      <w:r w:rsidRPr="001968E9">
        <w:rPr>
          <w:rFonts w:ascii="Arial" w:hAnsi="Arial" w:cs="Arial"/>
        </w:rPr>
        <w:t>“El equipamiento señalado en el inciso precedente, no podrá en ningún caso utilizar combustible líquido, solido o gaseoso, tales como hidrocarburos, derivados del petróleo, carbón, u otros no mencionados precedentemente que produzca algún tipo de emanación, que afecten de alguna manera el medio ambiente, o las condiciones de salubridad domiciliarias de la persona electrodependiente. Para el cumplimiento de esta normativa las empresas concesionarias deberán considerar los últimos adelantos en el uso de energía renovable y reemplazar constantemente el equipamiento en mal estado, defectuoso, obsoleto o que no cumpla con los estándares establecidos en la presente ley.</w:t>
      </w:r>
      <w:r w:rsidR="0075168A" w:rsidRPr="001968E9">
        <w:rPr>
          <w:rFonts w:ascii="Arial" w:hAnsi="Arial" w:cs="Arial"/>
        </w:rPr>
        <w:t xml:space="preserve"> </w:t>
      </w:r>
      <w:r w:rsidRPr="001968E9">
        <w:rPr>
          <w:rFonts w:ascii="Arial" w:hAnsi="Arial" w:cs="Arial"/>
        </w:rPr>
        <w:t xml:space="preserve">La contravención a esta </w:t>
      </w:r>
      <w:proofErr w:type="gramStart"/>
      <w:r w:rsidRPr="001968E9">
        <w:rPr>
          <w:rFonts w:ascii="Arial" w:hAnsi="Arial" w:cs="Arial"/>
        </w:rPr>
        <w:t>norma,</w:t>
      </w:r>
      <w:proofErr w:type="gramEnd"/>
      <w:r w:rsidRPr="001968E9">
        <w:rPr>
          <w:rFonts w:ascii="Arial" w:hAnsi="Arial" w:cs="Arial"/>
        </w:rPr>
        <w:t xml:space="preserve"> se sancionará con multa a beneficio fiscal que irá de</w:t>
      </w:r>
      <w:r w:rsidR="0024154F" w:rsidRPr="001968E9">
        <w:rPr>
          <w:rFonts w:ascii="Arial" w:hAnsi="Arial" w:cs="Arial"/>
        </w:rPr>
        <w:t xml:space="preserve"> </w:t>
      </w:r>
      <w:r w:rsidRPr="001968E9">
        <w:rPr>
          <w:rFonts w:ascii="Arial" w:hAnsi="Arial" w:cs="Arial"/>
        </w:rPr>
        <w:t xml:space="preserve">10.000 a 100.000 UTM por cada día de infracción. </w:t>
      </w:r>
      <w:proofErr w:type="gramStart"/>
      <w:r w:rsidRPr="001968E9">
        <w:rPr>
          <w:rFonts w:ascii="Arial" w:hAnsi="Arial" w:cs="Arial"/>
        </w:rPr>
        <w:t>En caso que</w:t>
      </w:r>
      <w:proofErr w:type="gramEnd"/>
      <w:r w:rsidRPr="001968E9">
        <w:rPr>
          <w:rFonts w:ascii="Arial" w:hAnsi="Arial" w:cs="Arial"/>
        </w:rPr>
        <w:t xml:space="preserve"> no se otorgue equipamiento alguno la sanción se elevará al doble por cada 24 horas de infracción, sin perjuicio de las acciones civiles y penales que procedan. En este </w:t>
      </w:r>
      <w:r w:rsidR="00677EE5" w:rsidRPr="001968E9">
        <w:rPr>
          <w:rFonts w:ascii="Arial" w:hAnsi="Arial" w:cs="Arial"/>
        </w:rPr>
        <w:t>último</w:t>
      </w:r>
      <w:r w:rsidRPr="001968E9">
        <w:rPr>
          <w:rFonts w:ascii="Arial" w:hAnsi="Arial" w:cs="Arial"/>
        </w:rPr>
        <w:t xml:space="preserve"> caso, el representante legal de la empresa concesionaria responderá solidariamente de todos los perjuicios materiales e inmateriales, si los hubiere en conformidad a la justicia ordinaria.”</w:t>
      </w:r>
    </w:p>
    <w:p w14:paraId="37DC293C" w14:textId="77777777" w:rsidR="00355623" w:rsidRPr="001968E9" w:rsidRDefault="00355623" w:rsidP="00F25B5E">
      <w:pPr>
        <w:tabs>
          <w:tab w:val="left" w:pos="1418"/>
        </w:tabs>
        <w:spacing w:before="120" w:after="120" w:line="276" w:lineRule="auto"/>
        <w:ind w:firstLine="1418"/>
        <w:jc w:val="both"/>
        <w:rPr>
          <w:rFonts w:ascii="Arial" w:hAnsi="Arial" w:cs="Arial"/>
        </w:rPr>
      </w:pPr>
      <w:r w:rsidRPr="00F25B5E">
        <w:rPr>
          <w:rFonts w:ascii="Arial" w:hAnsi="Arial" w:cs="Arial"/>
          <w:b/>
          <w:bCs/>
        </w:rPr>
        <w:t>8.-</w:t>
      </w:r>
      <w:r w:rsidRPr="001968E9">
        <w:rPr>
          <w:rFonts w:ascii="Arial" w:hAnsi="Arial" w:cs="Arial"/>
        </w:rPr>
        <w:t xml:space="preserve"> Agréguese un inciso tercero al artículo 207-5:</w:t>
      </w:r>
    </w:p>
    <w:p w14:paraId="5C423154" w14:textId="365B0AC0" w:rsidR="00355623" w:rsidRPr="001968E9" w:rsidRDefault="00355623" w:rsidP="00F25B5E">
      <w:pPr>
        <w:tabs>
          <w:tab w:val="left" w:pos="1418"/>
        </w:tabs>
        <w:spacing w:before="120" w:after="120" w:line="276" w:lineRule="auto"/>
        <w:ind w:firstLine="1418"/>
        <w:jc w:val="both"/>
        <w:rPr>
          <w:rFonts w:ascii="Arial" w:hAnsi="Arial" w:cs="Arial"/>
        </w:rPr>
      </w:pPr>
      <w:r w:rsidRPr="001968E9">
        <w:rPr>
          <w:rFonts w:ascii="Arial" w:hAnsi="Arial" w:cs="Arial"/>
        </w:rPr>
        <w:t>“La instalación del mecanismo de medición de consumo mencionado en el inciso precedente será de entero costo de la empresa concesionaria y no podrá ser sustituido por</w:t>
      </w:r>
      <w:r w:rsidR="0075168A" w:rsidRPr="001968E9">
        <w:rPr>
          <w:rFonts w:ascii="Arial" w:hAnsi="Arial" w:cs="Arial"/>
        </w:rPr>
        <w:t xml:space="preserve"> </w:t>
      </w:r>
      <w:r w:rsidRPr="001968E9">
        <w:rPr>
          <w:rFonts w:ascii="Arial" w:hAnsi="Arial" w:cs="Arial"/>
        </w:rPr>
        <w:t>ninguna otra medida de cumplimiento alternativo. En caso de infracción a esta norma, el concesionario respectivo será sancionado con una multa a beneficio fiscal que irá de 1.000 a 10.000 UTM por cada 30 días de infracción.”</w:t>
      </w:r>
    </w:p>
    <w:p w14:paraId="18906D0D" w14:textId="77777777" w:rsidR="00355623" w:rsidRPr="001968E9" w:rsidRDefault="00355623" w:rsidP="00F25B5E">
      <w:pPr>
        <w:tabs>
          <w:tab w:val="left" w:pos="1418"/>
        </w:tabs>
        <w:spacing w:before="120" w:after="120" w:line="276" w:lineRule="auto"/>
        <w:ind w:firstLine="1418"/>
        <w:jc w:val="both"/>
        <w:rPr>
          <w:rFonts w:ascii="Arial" w:hAnsi="Arial" w:cs="Arial"/>
        </w:rPr>
      </w:pPr>
    </w:p>
    <w:p w14:paraId="42B316CC" w14:textId="65B0E33E" w:rsidR="00A44619" w:rsidRPr="001968E9" w:rsidRDefault="00C46F0A" w:rsidP="00F25B5E">
      <w:pPr>
        <w:tabs>
          <w:tab w:val="left" w:pos="1418"/>
        </w:tabs>
        <w:spacing w:before="120" w:after="120" w:line="276" w:lineRule="auto"/>
        <w:ind w:firstLine="1418"/>
        <w:jc w:val="both"/>
        <w:rPr>
          <w:rFonts w:ascii="Arial" w:hAnsi="Arial" w:cs="Arial"/>
        </w:rPr>
      </w:pPr>
      <w:r w:rsidRPr="00F25B5E">
        <w:rPr>
          <w:rFonts w:ascii="Arial" w:hAnsi="Arial" w:cs="Arial"/>
          <w:b/>
          <w:bCs/>
        </w:rPr>
        <w:lastRenderedPageBreak/>
        <w:t>C</w:t>
      </w:r>
      <w:r w:rsidR="0053230F" w:rsidRPr="00F25B5E">
        <w:rPr>
          <w:rFonts w:ascii="Arial" w:hAnsi="Arial" w:cs="Arial"/>
          <w:b/>
          <w:bCs/>
        </w:rPr>
        <w:t>.-</w:t>
      </w:r>
      <w:r w:rsidR="0053230F" w:rsidRPr="001968E9">
        <w:rPr>
          <w:rFonts w:ascii="Arial" w:hAnsi="Arial" w:cs="Arial"/>
        </w:rPr>
        <w:t xml:space="preserve"> </w:t>
      </w:r>
      <w:r w:rsidR="0036223B" w:rsidRPr="001968E9">
        <w:rPr>
          <w:rFonts w:ascii="Arial" w:hAnsi="Arial" w:cs="Arial"/>
        </w:rPr>
        <w:t>Fueron rechazadas por mayoría de votos</w:t>
      </w:r>
      <w:r w:rsidR="00033B85" w:rsidRPr="001968E9">
        <w:rPr>
          <w:rFonts w:ascii="Arial" w:hAnsi="Arial" w:cs="Arial"/>
        </w:rPr>
        <w:t>, en la misma</w:t>
      </w:r>
      <w:r w:rsidR="008C6C92" w:rsidRPr="001968E9">
        <w:rPr>
          <w:rFonts w:ascii="Arial" w:hAnsi="Arial" w:cs="Arial"/>
        </w:rPr>
        <w:t xml:space="preserve"> votación antes indicada</w:t>
      </w:r>
      <w:r w:rsidR="0036223B" w:rsidRPr="001968E9">
        <w:rPr>
          <w:rFonts w:ascii="Arial" w:hAnsi="Arial" w:cs="Arial"/>
        </w:rPr>
        <w:t xml:space="preserve"> (1-8-0)</w:t>
      </w:r>
      <w:r w:rsidR="008C6C92" w:rsidRPr="001968E9">
        <w:rPr>
          <w:rFonts w:ascii="Arial" w:hAnsi="Arial" w:cs="Arial"/>
        </w:rPr>
        <w:t>,</w:t>
      </w:r>
      <w:r w:rsidR="00A44619" w:rsidRPr="001968E9">
        <w:rPr>
          <w:rFonts w:ascii="Arial" w:hAnsi="Arial" w:cs="Arial"/>
        </w:rPr>
        <w:t xml:space="preserve"> </w:t>
      </w:r>
      <w:r w:rsidR="00385C1B" w:rsidRPr="001968E9">
        <w:rPr>
          <w:rFonts w:ascii="Arial" w:hAnsi="Arial" w:cs="Arial"/>
        </w:rPr>
        <w:t>las disposiciones transitorias primera y segunda</w:t>
      </w:r>
      <w:r w:rsidR="0036223B" w:rsidRPr="001968E9">
        <w:rPr>
          <w:rFonts w:ascii="Arial" w:hAnsi="Arial" w:cs="Arial"/>
        </w:rPr>
        <w:t>:</w:t>
      </w:r>
    </w:p>
    <w:p w14:paraId="187EFB15" w14:textId="193659E0" w:rsidR="001554E0" w:rsidRPr="00735E29" w:rsidRDefault="001554E0" w:rsidP="00F25B5E">
      <w:pPr>
        <w:tabs>
          <w:tab w:val="left" w:pos="1418"/>
        </w:tabs>
        <w:spacing w:before="120" w:after="120" w:line="276" w:lineRule="auto"/>
        <w:ind w:firstLine="1418"/>
        <w:jc w:val="both"/>
        <w:rPr>
          <w:rFonts w:ascii="Arial" w:hAnsi="Arial" w:cs="Arial"/>
          <w:b/>
          <w:bCs/>
        </w:rPr>
      </w:pPr>
      <w:r w:rsidRPr="00735E29">
        <w:rPr>
          <w:rFonts w:ascii="Arial" w:hAnsi="Arial" w:cs="Arial"/>
          <w:b/>
          <w:bCs/>
        </w:rPr>
        <w:t>“DISPOSICIONES TRANSITORIAS</w:t>
      </w:r>
      <w:r w:rsidR="00277D48">
        <w:rPr>
          <w:rFonts w:ascii="Arial" w:hAnsi="Arial" w:cs="Arial"/>
          <w:b/>
          <w:bCs/>
        </w:rPr>
        <w:t xml:space="preserve"> </w:t>
      </w:r>
      <w:r w:rsidR="00612884">
        <w:rPr>
          <w:rFonts w:ascii="Arial" w:hAnsi="Arial" w:cs="Arial"/>
          <w:i/>
          <w:iCs/>
        </w:rPr>
        <w:t>(sic)</w:t>
      </w:r>
      <w:r w:rsidRPr="00735E29">
        <w:rPr>
          <w:rFonts w:ascii="Arial" w:hAnsi="Arial" w:cs="Arial"/>
          <w:b/>
          <w:bCs/>
        </w:rPr>
        <w:t>:</w:t>
      </w:r>
    </w:p>
    <w:p w14:paraId="0DF5F859" w14:textId="77777777" w:rsidR="001554E0" w:rsidRPr="001968E9" w:rsidRDefault="001554E0" w:rsidP="00F25B5E">
      <w:pPr>
        <w:tabs>
          <w:tab w:val="left" w:pos="1418"/>
        </w:tabs>
        <w:spacing w:before="120" w:after="120" w:line="276" w:lineRule="auto"/>
        <w:ind w:firstLine="1418"/>
        <w:jc w:val="both"/>
        <w:rPr>
          <w:rFonts w:ascii="Arial" w:hAnsi="Arial" w:cs="Arial"/>
        </w:rPr>
      </w:pPr>
      <w:r w:rsidRPr="00735E29">
        <w:rPr>
          <w:rFonts w:ascii="Arial" w:hAnsi="Arial" w:cs="Arial"/>
          <w:b/>
          <w:bCs/>
        </w:rPr>
        <w:t>ARTICULO PRIMERO TRANSITORIO:</w:t>
      </w:r>
      <w:r w:rsidRPr="001968E9">
        <w:rPr>
          <w:rFonts w:ascii="Arial" w:hAnsi="Arial" w:cs="Arial"/>
        </w:rPr>
        <w:t xml:space="preserve"> La norma establecida en el inciso tercero del artículo 207-3, que establece un estándar mínimo de calidad del equipamiento de abastecimiento de energía proporcionada por la empresa concesionaria, </w:t>
      </w:r>
      <w:proofErr w:type="gramStart"/>
      <w:r w:rsidRPr="001968E9">
        <w:rPr>
          <w:rFonts w:ascii="Arial" w:hAnsi="Arial" w:cs="Arial"/>
        </w:rPr>
        <w:t>entrará en vigencia</w:t>
      </w:r>
      <w:proofErr w:type="gramEnd"/>
      <w:r w:rsidRPr="001968E9">
        <w:rPr>
          <w:rFonts w:ascii="Arial" w:hAnsi="Arial" w:cs="Arial"/>
        </w:rPr>
        <w:t xml:space="preserve"> en 30 días, a partir de la publicación de la presente ley en el Diario Oficial</w:t>
      </w:r>
    </w:p>
    <w:p w14:paraId="29254095" w14:textId="6A66C79E" w:rsidR="0036223B" w:rsidRPr="00F25B5E" w:rsidRDefault="001554E0" w:rsidP="00F25B5E">
      <w:pPr>
        <w:tabs>
          <w:tab w:val="left" w:pos="1418"/>
        </w:tabs>
        <w:spacing w:before="120" w:after="120" w:line="276" w:lineRule="auto"/>
        <w:ind w:firstLine="1418"/>
        <w:jc w:val="both"/>
        <w:rPr>
          <w:rFonts w:ascii="Arial" w:hAnsi="Arial" w:cs="Arial"/>
        </w:rPr>
      </w:pPr>
      <w:r w:rsidRPr="00735E29">
        <w:rPr>
          <w:rFonts w:ascii="Arial" w:hAnsi="Arial" w:cs="Arial"/>
          <w:b/>
          <w:bCs/>
        </w:rPr>
        <w:t>ARTICULO SEGUNDO TRANSITORIO:</w:t>
      </w:r>
      <w:r w:rsidRPr="001968E9">
        <w:rPr>
          <w:rFonts w:ascii="Arial" w:hAnsi="Arial" w:cs="Arial"/>
        </w:rPr>
        <w:t xml:space="preserve"> La obligación de instalación del mecanismo de medición, dispuesto en el inciso tercero al artículo 207-5, como medio único de cumplimiento a la referida normativa, </w:t>
      </w:r>
      <w:proofErr w:type="gramStart"/>
      <w:r w:rsidRPr="001968E9">
        <w:rPr>
          <w:rFonts w:ascii="Arial" w:hAnsi="Arial" w:cs="Arial"/>
        </w:rPr>
        <w:t>entrará en vigencia</w:t>
      </w:r>
      <w:proofErr w:type="gramEnd"/>
      <w:r w:rsidRPr="001968E9">
        <w:rPr>
          <w:rFonts w:ascii="Arial" w:hAnsi="Arial" w:cs="Arial"/>
        </w:rPr>
        <w:t xml:space="preserve"> en 45 días a partir de la fecha de publicación de la presente ley en el Diario Oficial.”.</w:t>
      </w:r>
    </w:p>
    <w:p w14:paraId="3465F316" w14:textId="77777777" w:rsidR="0085763B" w:rsidRPr="00F25B5E" w:rsidRDefault="0085763B" w:rsidP="00F25B5E">
      <w:pPr>
        <w:tabs>
          <w:tab w:val="left" w:pos="1418"/>
        </w:tabs>
        <w:spacing w:before="120" w:after="120" w:line="276" w:lineRule="auto"/>
        <w:ind w:firstLine="1418"/>
        <w:jc w:val="both"/>
        <w:rPr>
          <w:rFonts w:ascii="Arial" w:hAnsi="Arial" w:cs="Arial"/>
        </w:rPr>
      </w:pPr>
    </w:p>
    <w:p w14:paraId="462B70BA" w14:textId="77777777" w:rsidR="00FC0A3C" w:rsidRPr="001968E9" w:rsidRDefault="00FC0A3C" w:rsidP="00F23883">
      <w:pPr>
        <w:tabs>
          <w:tab w:val="left" w:pos="600"/>
          <w:tab w:val="left" w:pos="1418"/>
          <w:tab w:val="left" w:pos="2400"/>
        </w:tabs>
        <w:spacing w:before="80" w:after="120" w:line="276" w:lineRule="auto"/>
        <w:jc w:val="both"/>
        <w:rPr>
          <w:rFonts w:ascii="Arial" w:hAnsi="Arial" w:cs="Arial"/>
          <w:b/>
        </w:rPr>
      </w:pPr>
      <w:r w:rsidRPr="001968E9">
        <w:rPr>
          <w:rFonts w:ascii="Arial" w:hAnsi="Arial" w:cs="Arial"/>
          <w:b/>
        </w:rPr>
        <w:tab/>
      </w:r>
      <w:r w:rsidRPr="001968E9">
        <w:rPr>
          <w:rFonts w:ascii="Arial" w:hAnsi="Arial" w:cs="Arial"/>
          <w:b/>
          <w:u w:val="single"/>
        </w:rPr>
        <w:t>Indicaciones rechazadas</w:t>
      </w:r>
      <w:r w:rsidRPr="001968E9">
        <w:rPr>
          <w:rFonts w:ascii="Arial" w:hAnsi="Arial" w:cs="Arial"/>
          <w:b/>
        </w:rPr>
        <w:t>.</w:t>
      </w:r>
    </w:p>
    <w:p w14:paraId="0B907254" w14:textId="655E85FE" w:rsidR="00773D6D" w:rsidRPr="00EB6F29" w:rsidRDefault="00F67331" w:rsidP="00EB6F29">
      <w:pPr>
        <w:tabs>
          <w:tab w:val="left" w:pos="1418"/>
        </w:tabs>
        <w:spacing w:before="120" w:after="120" w:line="276" w:lineRule="auto"/>
        <w:ind w:firstLine="1418"/>
        <w:jc w:val="both"/>
        <w:rPr>
          <w:rFonts w:ascii="Arial" w:hAnsi="Arial" w:cs="Arial"/>
        </w:rPr>
      </w:pPr>
      <w:r w:rsidRPr="00EB6F29">
        <w:rPr>
          <w:rFonts w:ascii="Arial" w:hAnsi="Arial" w:cs="Arial"/>
          <w:b/>
          <w:bCs/>
        </w:rPr>
        <w:t>A.-</w:t>
      </w:r>
      <w:r w:rsidRPr="00EB6F29">
        <w:rPr>
          <w:rFonts w:ascii="Arial" w:hAnsi="Arial" w:cs="Arial"/>
        </w:rPr>
        <w:t xml:space="preserve"> </w:t>
      </w:r>
      <w:r w:rsidR="008E77AC" w:rsidRPr="00EB6F29">
        <w:rPr>
          <w:rFonts w:ascii="Arial" w:hAnsi="Arial" w:cs="Arial"/>
        </w:rPr>
        <w:t xml:space="preserve">En el mismo acto de votación </w:t>
      </w:r>
      <w:r w:rsidR="00541FE7" w:rsidRPr="00EB6F29">
        <w:rPr>
          <w:rFonts w:ascii="Arial" w:hAnsi="Arial" w:cs="Arial"/>
        </w:rPr>
        <w:t>con que se rechazaro</w:t>
      </w:r>
      <w:r w:rsidR="00406A38" w:rsidRPr="00EB6F29">
        <w:rPr>
          <w:rFonts w:ascii="Arial" w:hAnsi="Arial" w:cs="Arial"/>
        </w:rPr>
        <w:t>n</w:t>
      </w:r>
      <w:r w:rsidR="00A8470B" w:rsidRPr="00EB6F29">
        <w:rPr>
          <w:rFonts w:ascii="Arial" w:hAnsi="Arial" w:cs="Arial"/>
        </w:rPr>
        <w:t xml:space="preserve"> los numerales y del artículo único y </w:t>
      </w:r>
      <w:r w:rsidR="00393568" w:rsidRPr="00EB6F29">
        <w:rPr>
          <w:rFonts w:ascii="Arial" w:hAnsi="Arial" w:cs="Arial"/>
        </w:rPr>
        <w:t xml:space="preserve">los artículos transitorios señalados en el acápite </w:t>
      </w:r>
      <w:r w:rsidR="00393568" w:rsidRPr="00415329">
        <w:rPr>
          <w:rFonts w:ascii="Arial" w:hAnsi="Arial" w:cs="Arial"/>
        </w:rPr>
        <w:t>anterior, se</w:t>
      </w:r>
      <w:r w:rsidR="00393568" w:rsidRPr="00EB6F29">
        <w:rPr>
          <w:rFonts w:ascii="Arial" w:hAnsi="Arial" w:cs="Arial"/>
        </w:rPr>
        <w:t xml:space="preserve"> rechazaron las siguientes indicaciones</w:t>
      </w:r>
      <w:r w:rsidRPr="00EB6F29">
        <w:rPr>
          <w:rFonts w:ascii="Arial" w:hAnsi="Arial" w:cs="Arial"/>
        </w:rPr>
        <w:t xml:space="preserve"> (1 voto a favor y 8 en contra</w:t>
      </w:r>
      <w:r w:rsidR="0061213D" w:rsidRPr="00EB6F29">
        <w:rPr>
          <w:rFonts w:ascii="Arial" w:hAnsi="Arial" w:cs="Arial"/>
        </w:rPr>
        <w:t>, de las y los diputados ya indi</w:t>
      </w:r>
      <w:r w:rsidR="00B0525D" w:rsidRPr="00EB6F29">
        <w:rPr>
          <w:rFonts w:ascii="Arial" w:hAnsi="Arial" w:cs="Arial"/>
        </w:rPr>
        <w:t>vidualiz</w:t>
      </w:r>
      <w:r w:rsidR="0061213D" w:rsidRPr="00EB6F29">
        <w:rPr>
          <w:rFonts w:ascii="Arial" w:hAnsi="Arial" w:cs="Arial"/>
        </w:rPr>
        <w:t>ados</w:t>
      </w:r>
      <w:r w:rsidRPr="00EB6F29">
        <w:rPr>
          <w:rFonts w:ascii="Arial" w:hAnsi="Arial" w:cs="Arial"/>
        </w:rPr>
        <w:t>)</w:t>
      </w:r>
      <w:r w:rsidR="00393568" w:rsidRPr="00EB6F29">
        <w:rPr>
          <w:rFonts w:ascii="Arial" w:hAnsi="Arial" w:cs="Arial"/>
        </w:rPr>
        <w:t xml:space="preserve">: </w:t>
      </w:r>
    </w:p>
    <w:p w14:paraId="463B4132" w14:textId="77777777" w:rsidR="0076214C" w:rsidRPr="001968E9" w:rsidRDefault="0076214C" w:rsidP="00EB6F29">
      <w:pPr>
        <w:tabs>
          <w:tab w:val="left" w:pos="1418"/>
        </w:tabs>
        <w:spacing w:before="120" w:after="120" w:line="276" w:lineRule="auto"/>
        <w:ind w:firstLine="1418"/>
        <w:jc w:val="both"/>
        <w:rPr>
          <w:rFonts w:ascii="Arial" w:hAnsi="Arial" w:cs="Arial"/>
        </w:rPr>
      </w:pPr>
    </w:p>
    <w:p w14:paraId="701F2979" w14:textId="143B106C" w:rsidR="0059518E" w:rsidRPr="00EB6F29" w:rsidRDefault="00B0525D" w:rsidP="00EB6F29">
      <w:pPr>
        <w:tabs>
          <w:tab w:val="left" w:pos="1418"/>
        </w:tabs>
        <w:spacing w:before="120" w:after="120" w:line="276" w:lineRule="auto"/>
        <w:ind w:firstLine="1418"/>
        <w:jc w:val="both"/>
        <w:rPr>
          <w:rFonts w:ascii="Arial" w:hAnsi="Arial" w:cs="Arial"/>
        </w:rPr>
      </w:pPr>
      <w:r w:rsidRPr="00EB6F29">
        <w:rPr>
          <w:rFonts w:ascii="Arial" w:hAnsi="Arial" w:cs="Arial"/>
          <w:b/>
          <w:bCs/>
        </w:rPr>
        <w:t xml:space="preserve">Indicación </w:t>
      </w:r>
      <w:r w:rsidR="00742CE9" w:rsidRPr="00EB6F29">
        <w:rPr>
          <w:rFonts w:ascii="Arial" w:hAnsi="Arial" w:cs="Arial"/>
          <w:b/>
          <w:bCs/>
        </w:rPr>
        <w:t>4B</w:t>
      </w:r>
      <w:r w:rsidR="008D3FB4" w:rsidRPr="00EB6F29">
        <w:rPr>
          <w:rFonts w:ascii="Arial" w:hAnsi="Arial" w:cs="Arial"/>
          <w:b/>
          <w:bCs/>
        </w:rPr>
        <w:t>.</w:t>
      </w:r>
      <w:r w:rsidR="00742CE9" w:rsidRPr="00EB6F29">
        <w:rPr>
          <w:rFonts w:ascii="Arial" w:hAnsi="Arial" w:cs="Arial"/>
        </w:rPr>
        <w:t xml:space="preserve"> De la diputada Arce para incorporar un numeral 5, nuevo, del siguiente tenor:</w:t>
      </w:r>
    </w:p>
    <w:p w14:paraId="1CA4717C" w14:textId="77777777" w:rsidR="0059518E" w:rsidRPr="00EB6F29" w:rsidRDefault="00742CE9" w:rsidP="00EB6F29">
      <w:pPr>
        <w:tabs>
          <w:tab w:val="left" w:pos="1418"/>
        </w:tabs>
        <w:spacing w:before="120" w:after="120" w:line="276" w:lineRule="auto"/>
        <w:ind w:firstLine="1418"/>
        <w:jc w:val="both"/>
        <w:rPr>
          <w:rFonts w:ascii="Arial" w:hAnsi="Arial" w:cs="Arial"/>
        </w:rPr>
      </w:pPr>
      <w:r w:rsidRPr="006011A9">
        <w:rPr>
          <w:rFonts w:ascii="Arial" w:hAnsi="Arial" w:cs="Arial"/>
          <w:b/>
          <w:bCs/>
        </w:rPr>
        <w:t>“5.-</w:t>
      </w:r>
      <w:r w:rsidRPr="00EB6F29">
        <w:rPr>
          <w:rFonts w:ascii="Arial" w:hAnsi="Arial" w:cs="Arial"/>
        </w:rPr>
        <w:t xml:space="preserve"> Incorporase en el inciso primero del artículo 207-2, después del punto, que pasa a ser coma, lo siguiente: </w:t>
      </w:r>
    </w:p>
    <w:p w14:paraId="3F7EC36D" w14:textId="03F65841" w:rsidR="004C190C" w:rsidRPr="00EB6F29" w:rsidRDefault="00742CE9" w:rsidP="00EB6F29">
      <w:pPr>
        <w:tabs>
          <w:tab w:val="left" w:pos="1418"/>
        </w:tabs>
        <w:spacing w:before="120" w:after="120" w:line="276" w:lineRule="auto"/>
        <w:ind w:firstLine="1418"/>
        <w:jc w:val="both"/>
        <w:rPr>
          <w:rFonts w:ascii="Arial" w:hAnsi="Arial" w:cs="Arial"/>
        </w:rPr>
      </w:pPr>
      <w:r w:rsidRPr="00EB6F29">
        <w:rPr>
          <w:rFonts w:ascii="Arial" w:hAnsi="Arial" w:cs="Arial"/>
        </w:rPr>
        <w:t xml:space="preserve">“basándose en la información proporcionada por los pacientes o sus representantes mediante un certificado médico que acredite dicha condición. Este registro deberá ser actualizado, al menos, cada mes para asegurar su vigencia y precisión. La empresa concesionaria deberá solicitar la información de los registros que posean los establecimientos que otorgan prestaciones de hospitalización domiciliaria de todos aquellos que residan en el territorio de su concesión, de aquellos pacientes que reciban una hospitalización domiciliaria, estando autorizado para el tratamiento de estos datos, guardando confidencialidad y reserva de datos sensibles descritos en el artículo 2, letra g), de la ley Nº 19.628. Las empresas deberán establecer un protocolo para la revalidación del estado de </w:t>
      </w:r>
      <w:proofErr w:type="spellStart"/>
      <w:r w:rsidRPr="00EB6F29">
        <w:rPr>
          <w:rFonts w:ascii="Arial" w:hAnsi="Arial" w:cs="Arial"/>
        </w:rPr>
        <w:t>electrodependencia</w:t>
      </w:r>
      <w:proofErr w:type="spellEnd"/>
      <w:r w:rsidRPr="00EB6F29">
        <w:rPr>
          <w:rFonts w:ascii="Arial" w:hAnsi="Arial" w:cs="Arial"/>
        </w:rPr>
        <w:t>, solicitando a los usuarios la actualización de sus certificados médicos cuando corresponda. El incumplimiento de esta obligación será sancionado como infracción grave, según las disposiciones establecidas en la Ley General de Servicios Eléctricos.".”</w:t>
      </w:r>
    </w:p>
    <w:p w14:paraId="41ED5E88" w14:textId="77777777" w:rsidR="0051164A" w:rsidRPr="00EB6F29" w:rsidRDefault="0051164A" w:rsidP="00EB6F29">
      <w:pPr>
        <w:tabs>
          <w:tab w:val="left" w:pos="1418"/>
        </w:tabs>
        <w:spacing w:before="120" w:after="120" w:line="276" w:lineRule="auto"/>
        <w:ind w:firstLine="1418"/>
        <w:jc w:val="both"/>
        <w:rPr>
          <w:rFonts w:ascii="Arial" w:hAnsi="Arial" w:cs="Arial"/>
        </w:rPr>
      </w:pPr>
    </w:p>
    <w:p w14:paraId="69832D22" w14:textId="0DD1BE84" w:rsidR="0051164A" w:rsidRPr="00EB6F29" w:rsidRDefault="0051164A" w:rsidP="00EB6F29">
      <w:pPr>
        <w:tabs>
          <w:tab w:val="left" w:pos="1418"/>
        </w:tabs>
        <w:spacing w:before="120" w:after="120" w:line="276" w:lineRule="auto"/>
        <w:ind w:firstLine="1418"/>
        <w:jc w:val="both"/>
        <w:rPr>
          <w:rFonts w:ascii="Arial" w:hAnsi="Arial" w:cs="Arial"/>
        </w:rPr>
      </w:pPr>
      <w:r w:rsidRPr="006011A9">
        <w:rPr>
          <w:rFonts w:ascii="Arial" w:hAnsi="Arial" w:cs="Arial"/>
          <w:b/>
          <w:bCs/>
        </w:rPr>
        <w:t>Indicación 5.</w:t>
      </w:r>
      <w:r w:rsidRPr="00EB6F29">
        <w:rPr>
          <w:rFonts w:ascii="Arial" w:hAnsi="Arial" w:cs="Arial"/>
        </w:rPr>
        <w:t xml:space="preserve"> De las diputadas Gazmuri y Santibáñez para agregar los nuevos incisos quinto y sexto al artículo 207-2, del siguiente tenor:  </w:t>
      </w:r>
    </w:p>
    <w:p w14:paraId="68675275" w14:textId="77777777" w:rsidR="0051164A" w:rsidRPr="00EB6F29" w:rsidRDefault="0051164A" w:rsidP="00EB6F29">
      <w:pPr>
        <w:tabs>
          <w:tab w:val="left" w:pos="1418"/>
        </w:tabs>
        <w:spacing w:before="120" w:after="120" w:line="276" w:lineRule="auto"/>
        <w:ind w:firstLine="1418"/>
        <w:jc w:val="both"/>
        <w:rPr>
          <w:rFonts w:ascii="Arial" w:hAnsi="Arial" w:cs="Arial"/>
        </w:rPr>
      </w:pPr>
      <w:r w:rsidRPr="00EB6F29">
        <w:rPr>
          <w:rFonts w:ascii="Arial" w:hAnsi="Arial" w:cs="Arial"/>
        </w:rPr>
        <w:t xml:space="preserve">“Las empresas concesionarias deberán remitir al Ministerio de Salud y a la Superintendencia de Electricidad y Combustibles, de manera mensual y con corte al último día del mes vencido, el contenido actualizado del referido registro. La forma en que se realizará dicha remisión deberá ser determinada por cada concesionaria, pero deberá asegurar un mecanismo expedito, seguro y previamente </w:t>
      </w:r>
      <w:r w:rsidRPr="00EB6F29">
        <w:rPr>
          <w:rFonts w:ascii="Arial" w:hAnsi="Arial" w:cs="Arial"/>
        </w:rPr>
        <w:lastRenderedPageBreak/>
        <w:t>coordinado con ambos organismos, que garantice la oportunidad, integridad y confidencialidad de los datos transmitidos.</w:t>
      </w:r>
    </w:p>
    <w:p w14:paraId="4E785EB0" w14:textId="5ED33BED" w:rsidR="0059518E" w:rsidRPr="00EB6F29" w:rsidRDefault="0051164A" w:rsidP="00EB6F29">
      <w:pPr>
        <w:tabs>
          <w:tab w:val="left" w:pos="1418"/>
        </w:tabs>
        <w:spacing w:before="120" w:after="120" w:line="276" w:lineRule="auto"/>
        <w:ind w:firstLine="1418"/>
        <w:jc w:val="both"/>
        <w:rPr>
          <w:rFonts w:ascii="Arial" w:hAnsi="Arial" w:cs="Arial"/>
        </w:rPr>
      </w:pPr>
      <w:r w:rsidRPr="00EB6F29">
        <w:rPr>
          <w:rFonts w:ascii="Arial" w:hAnsi="Arial" w:cs="Arial"/>
        </w:rPr>
        <w:t>En situaciones de emergencia o desastre que afecten la continuidad del suministro eléctrico a personas registradas como electrodependientes, las empresas concesionarias deberán informar a la Superintendencia de Electricidad y Combustibles y al Ministerio de Salud, a la mayor brevedad posible, sobre el estado de avance de las acciones destinadas a la reposición del servicio en los domicilios de dichos pacientes. Esta información deberá actualizarse de forma periódica mientras subsista la afectación, hasta el restablecimiento total del suministro.”</w:t>
      </w:r>
    </w:p>
    <w:p w14:paraId="09D88A9C" w14:textId="77777777" w:rsidR="007F5348" w:rsidRPr="00EB6F29" w:rsidRDefault="007F5348" w:rsidP="00EB6F29">
      <w:pPr>
        <w:tabs>
          <w:tab w:val="left" w:pos="1418"/>
        </w:tabs>
        <w:spacing w:before="120" w:after="120" w:line="276" w:lineRule="auto"/>
        <w:ind w:firstLine="1418"/>
        <w:jc w:val="both"/>
        <w:rPr>
          <w:rFonts w:ascii="Arial" w:hAnsi="Arial" w:cs="Arial"/>
        </w:rPr>
      </w:pPr>
    </w:p>
    <w:p w14:paraId="5F00F903" w14:textId="49DC9935" w:rsidR="007F5348" w:rsidRPr="00EB6F29" w:rsidRDefault="00407ABD" w:rsidP="00EB6F29">
      <w:pPr>
        <w:tabs>
          <w:tab w:val="left" w:pos="1418"/>
        </w:tabs>
        <w:spacing w:before="120" w:after="120" w:line="276" w:lineRule="auto"/>
        <w:ind w:firstLine="1418"/>
        <w:jc w:val="both"/>
        <w:rPr>
          <w:rFonts w:ascii="Arial" w:hAnsi="Arial" w:cs="Arial"/>
        </w:rPr>
      </w:pPr>
      <w:r w:rsidRPr="006011A9">
        <w:rPr>
          <w:rFonts w:ascii="Arial" w:hAnsi="Arial" w:cs="Arial"/>
          <w:b/>
          <w:bCs/>
        </w:rPr>
        <w:t xml:space="preserve">Indicación </w:t>
      </w:r>
      <w:r w:rsidR="006147F9" w:rsidRPr="006011A9">
        <w:rPr>
          <w:rFonts w:ascii="Arial" w:hAnsi="Arial" w:cs="Arial"/>
          <w:b/>
          <w:bCs/>
        </w:rPr>
        <w:t>8.</w:t>
      </w:r>
      <w:r w:rsidR="006147F9" w:rsidRPr="00EB6F29">
        <w:rPr>
          <w:rFonts w:ascii="Arial" w:hAnsi="Arial" w:cs="Arial"/>
        </w:rPr>
        <w:t xml:space="preserve"> De las diputadas Gazmuri, Santibáñez y Arce para eliminar, en el inciso segundo del artículo 207-3, la expresión “o temporal”. (sic)</w:t>
      </w:r>
    </w:p>
    <w:p w14:paraId="7CA20C79" w14:textId="77777777" w:rsidR="006147F9" w:rsidRPr="00EB6F29" w:rsidRDefault="006147F9" w:rsidP="00EB6F29">
      <w:pPr>
        <w:tabs>
          <w:tab w:val="left" w:pos="1418"/>
        </w:tabs>
        <w:spacing w:before="120" w:after="120" w:line="276" w:lineRule="auto"/>
        <w:ind w:firstLine="1418"/>
        <w:jc w:val="both"/>
        <w:rPr>
          <w:rFonts w:ascii="Arial" w:hAnsi="Arial" w:cs="Arial"/>
        </w:rPr>
      </w:pPr>
    </w:p>
    <w:p w14:paraId="36D85177" w14:textId="5649AC59" w:rsidR="007C1F00" w:rsidRPr="00EB6F29" w:rsidRDefault="00407ABD" w:rsidP="00EB6F29">
      <w:pPr>
        <w:tabs>
          <w:tab w:val="left" w:pos="1418"/>
        </w:tabs>
        <w:spacing w:before="120" w:after="120" w:line="276" w:lineRule="auto"/>
        <w:ind w:firstLine="1418"/>
        <w:jc w:val="both"/>
        <w:rPr>
          <w:rFonts w:ascii="Arial" w:hAnsi="Arial" w:cs="Arial"/>
        </w:rPr>
      </w:pPr>
      <w:r w:rsidRPr="006011A9">
        <w:rPr>
          <w:rFonts w:ascii="Arial" w:hAnsi="Arial" w:cs="Arial"/>
          <w:b/>
          <w:bCs/>
        </w:rPr>
        <w:t xml:space="preserve">Indicación </w:t>
      </w:r>
      <w:r w:rsidR="007C1F00" w:rsidRPr="006011A9">
        <w:rPr>
          <w:rFonts w:ascii="Arial" w:hAnsi="Arial" w:cs="Arial"/>
          <w:b/>
          <w:bCs/>
        </w:rPr>
        <w:t>9B</w:t>
      </w:r>
      <w:r w:rsidRPr="006011A9">
        <w:rPr>
          <w:rFonts w:ascii="Arial" w:hAnsi="Arial" w:cs="Arial"/>
          <w:b/>
          <w:bCs/>
        </w:rPr>
        <w:t>.</w:t>
      </w:r>
      <w:r w:rsidR="007C1F00" w:rsidRPr="00EB6F29">
        <w:rPr>
          <w:rFonts w:ascii="Arial" w:hAnsi="Arial" w:cs="Arial"/>
        </w:rPr>
        <w:t xml:space="preserve"> De la diputada Arce para agregar al artículo 207-3, los siguientes incisos, nuevos: </w:t>
      </w:r>
    </w:p>
    <w:p w14:paraId="366EE93A" w14:textId="420A928A" w:rsidR="007C1F00" w:rsidRPr="00EB6F29" w:rsidRDefault="007C1F00" w:rsidP="00EB6F29">
      <w:pPr>
        <w:tabs>
          <w:tab w:val="left" w:pos="1418"/>
        </w:tabs>
        <w:spacing w:before="120" w:after="120" w:line="276" w:lineRule="auto"/>
        <w:ind w:firstLine="1418"/>
        <w:jc w:val="both"/>
        <w:rPr>
          <w:rFonts w:ascii="Arial" w:hAnsi="Arial" w:cs="Arial"/>
        </w:rPr>
      </w:pPr>
      <w:r w:rsidRPr="00EB6F29">
        <w:rPr>
          <w:rFonts w:ascii="Arial" w:hAnsi="Arial" w:cs="Arial"/>
        </w:rPr>
        <w:t>“Las empresas concesionarias estarán obligadas a proporcionar combustible necesario para el funcionamiento del equipamiento, sin costo para el paciente o sus familiares. El mantenimiento de estos generadores será responsabilidad de la empresa y deberá realizarse de forma bimensual, asegurando que el equipo esté en condiciones óptimas de funcionamiento.</w:t>
      </w:r>
    </w:p>
    <w:p w14:paraId="060D0214" w14:textId="57F6371A" w:rsidR="006147F9" w:rsidRPr="00EB6F29" w:rsidRDefault="007C1F00" w:rsidP="00EB6F29">
      <w:pPr>
        <w:tabs>
          <w:tab w:val="left" w:pos="1418"/>
        </w:tabs>
        <w:spacing w:before="120" w:after="120" w:line="276" w:lineRule="auto"/>
        <w:ind w:firstLine="1418"/>
        <w:jc w:val="both"/>
        <w:rPr>
          <w:rFonts w:ascii="Arial" w:hAnsi="Arial" w:cs="Arial"/>
        </w:rPr>
      </w:pPr>
      <w:r w:rsidRPr="00EB6F29">
        <w:rPr>
          <w:rFonts w:ascii="Arial" w:hAnsi="Arial" w:cs="Arial"/>
        </w:rPr>
        <w:t>En el caso de personas electrodependientes mayores de 65 años, las empresas concesionarias estarán obligadas a proporcionar asistencia técnica domiciliaria para la instalación, puesta en marcha y recarga del generador de respaldo, así como para garantizar su correcto funcionamiento durante interrupciones del suministro eléctrico. Esta asistencia deberá estar disponible las 24 horas del día y deberá ser realizada directamente por la empresa concesionaria en los domicilios de personas electrodependientes mayores, sin que sea necesario que el paciente o su familia realicen una solicitud previa. En situaciones de emergencia, la empresa concesionaria deberá contar con un protocolo de asistencia inmediata para asegurar que los generadores instalados en los hogares de personas electrodependientes mayores de edad estén operativos y completamente abastecidos de combustible dentro de un plazo máximo de 3 horas desde el inicio de la interrupción. El incumplimiento de estas obligaciones será considerado una infracción gravísima sancionado con multas por cada día de incumplimiento.”</w:t>
      </w:r>
    </w:p>
    <w:p w14:paraId="20EF47D0" w14:textId="77777777" w:rsidR="00274D73" w:rsidRPr="00EB6F29" w:rsidRDefault="00274D73" w:rsidP="00EB6F29">
      <w:pPr>
        <w:tabs>
          <w:tab w:val="left" w:pos="1418"/>
        </w:tabs>
        <w:spacing w:before="120" w:after="120" w:line="276" w:lineRule="auto"/>
        <w:ind w:firstLine="1418"/>
        <w:jc w:val="both"/>
        <w:rPr>
          <w:rFonts w:ascii="Arial" w:hAnsi="Arial" w:cs="Arial"/>
        </w:rPr>
      </w:pPr>
    </w:p>
    <w:p w14:paraId="4C4B6BE8" w14:textId="1F2F41F8" w:rsidR="0065606D" w:rsidRPr="00EB6F29" w:rsidRDefault="00E12A29" w:rsidP="00EB6F29">
      <w:pPr>
        <w:tabs>
          <w:tab w:val="left" w:pos="1418"/>
        </w:tabs>
        <w:spacing w:before="120" w:after="120" w:line="276" w:lineRule="auto"/>
        <w:ind w:firstLine="1418"/>
        <w:jc w:val="both"/>
        <w:rPr>
          <w:rFonts w:ascii="Arial" w:hAnsi="Arial" w:cs="Arial"/>
        </w:rPr>
      </w:pPr>
      <w:r w:rsidRPr="001D66EE">
        <w:rPr>
          <w:rFonts w:ascii="Arial" w:hAnsi="Arial" w:cs="Arial"/>
          <w:b/>
          <w:bCs/>
        </w:rPr>
        <w:t xml:space="preserve">Indicación </w:t>
      </w:r>
      <w:r w:rsidR="0065606D" w:rsidRPr="001D66EE">
        <w:rPr>
          <w:rFonts w:ascii="Arial" w:hAnsi="Arial" w:cs="Arial"/>
          <w:b/>
          <w:bCs/>
        </w:rPr>
        <w:t>10B</w:t>
      </w:r>
      <w:r w:rsidRPr="001D66EE">
        <w:rPr>
          <w:rFonts w:ascii="Arial" w:hAnsi="Arial" w:cs="Arial"/>
          <w:b/>
          <w:bCs/>
        </w:rPr>
        <w:t>.</w:t>
      </w:r>
      <w:r w:rsidR="0065606D" w:rsidRPr="00EB6F29">
        <w:rPr>
          <w:rFonts w:ascii="Arial" w:hAnsi="Arial" w:cs="Arial"/>
        </w:rPr>
        <w:t xml:space="preserve"> De la diputada Arce para agregar al artículo 207-5, los siguientes incisos, nuevos: </w:t>
      </w:r>
    </w:p>
    <w:p w14:paraId="75EE2C9B" w14:textId="77777777" w:rsidR="0065606D" w:rsidRPr="00EB6F29" w:rsidRDefault="0065606D" w:rsidP="00EB6F29">
      <w:pPr>
        <w:tabs>
          <w:tab w:val="left" w:pos="1418"/>
        </w:tabs>
        <w:spacing w:before="120" w:after="120" w:line="276" w:lineRule="auto"/>
        <w:ind w:firstLine="1418"/>
        <w:jc w:val="both"/>
        <w:rPr>
          <w:rFonts w:ascii="Arial" w:hAnsi="Arial" w:cs="Arial"/>
        </w:rPr>
      </w:pPr>
      <w:r w:rsidRPr="00EB6F29">
        <w:rPr>
          <w:rFonts w:ascii="Arial" w:hAnsi="Arial" w:cs="Arial"/>
        </w:rPr>
        <w:t>“El sistema de medición deberá ser verificado y actualizado de manera periódica para asegurar su precisión, y el descuento aplicable deberá ser revisado cada seis meses para garantizar que siga siendo proporcional al consumo del equipo médico en cuestión.</w:t>
      </w:r>
    </w:p>
    <w:p w14:paraId="7B75DB60" w14:textId="4D3223EE" w:rsidR="00274D73" w:rsidRPr="00EB6F29" w:rsidRDefault="0065606D" w:rsidP="00EB6F29">
      <w:pPr>
        <w:tabs>
          <w:tab w:val="left" w:pos="1418"/>
        </w:tabs>
        <w:spacing w:before="120" w:after="120" w:line="276" w:lineRule="auto"/>
        <w:ind w:firstLine="1418"/>
        <w:jc w:val="both"/>
        <w:rPr>
          <w:rFonts w:ascii="Arial" w:hAnsi="Arial" w:cs="Arial"/>
        </w:rPr>
      </w:pPr>
      <w:r w:rsidRPr="00EB6F29">
        <w:rPr>
          <w:rFonts w:ascii="Arial" w:hAnsi="Arial" w:cs="Arial"/>
        </w:rPr>
        <w:t xml:space="preserve">En el caso de pacientes electrodependientes que no hayan contado con un sistema de medición específico al momento de ser declarados como tales o cuyo sistema no haya realizado la medición correctamente, las empresas concesionarias deberán aplicar un descuento retroactivo sobre las deudas de electricidad acumuladas desde la fecha en que fue declarada su condición de </w:t>
      </w:r>
      <w:proofErr w:type="spellStart"/>
      <w:r w:rsidRPr="00EB6F29">
        <w:rPr>
          <w:rFonts w:ascii="Arial" w:hAnsi="Arial" w:cs="Arial"/>
        </w:rPr>
        <w:t>electrodependencia</w:t>
      </w:r>
      <w:proofErr w:type="spellEnd"/>
      <w:r w:rsidRPr="00EB6F29">
        <w:rPr>
          <w:rFonts w:ascii="Arial" w:hAnsi="Arial" w:cs="Arial"/>
        </w:rPr>
        <w:t xml:space="preserve">. Este descuento se aplicará a todas las boletas que excedan el </w:t>
      </w:r>
      <w:r w:rsidRPr="00EB6F29">
        <w:rPr>
          <w:rFonts w:ascii="Arial" w:hAnsi="Arial" w:cs="Arial"/>
        </w:rPr>
        <w:lastRenderedPageBreak/>
        <w:t>pago habitual de los últimos seis meses, tomando en consideración el consumo promedio descontado el uso de los dispositivos médicos.”</w:t>
      </w:r>
    </w:p>
    <w:p w14:paraId="1BA0E0ED" w14:textId="77777777" w:rsidR="00A90FE2" w:rsidRPr="00EB6F29" w:rsidRDefault="00A90FE2" w:rsidP="00EB6F29">
      <w:pPr>
        <w:tabs>
          <w:tab w:val="left" w:pos="1418"/>
        </w:tabs>
        <w:spacing w:before="120" w:after="120" w:line="276" w:lineRule="auto"/>
        <w:ind w:firstLine="1418"/>
        <w:jc w:val="both"/>
        <w:rPr>
          <w:rFonts w:ascii="Arial" w:hAnsi="Arial" w:cs="Arial"/>
        </w:rPr>
      </w:pPr>
    </w:p>
    <w:p w14:paraId="3BFC2301" w14:textId="1B15E1A7" w:rsidR="00A90FE2" w:rsidRPr="00EB6F29" w:rsidRDefault="002B4816" w:rsidP="00EB6F29">
      <w:pPr>
        <w:tabs>
          <w:tab w:val="left" w:pos="1418"/>
        </w:tabs>
        <w:spacing w:before="120" w:after="120" w:line="276" w:lineRule="auto"/>
        <w:ind w:firstLine="1418"/>
        <w:jc w:val="both"/>
        <w:rPr>
          <w:rFonts w:ascii="Arial" w:hAnsi="Arial" w:cs="Arial"/>
        </w:rPr>
      </w:pPr>
      <w:r w:rsidRPr="001D66EE">
        <w:rPr>
          <w:rFonts w:ascii="Arial" w:hAnsi="Arial" w:cs="Arial"/>
          <w:b/>
          <w:bCs/>
        </w:rPr>
        <w:t>B.-</w:t>
      </w:r>
      <w:r w:rsidRPr="00EB6F29">
        <w:rPr>
          <w:rFonts w:ascii="Arial" w:hAnsi="Arial" w:cs="Arial"/>
        </w:rPr>
        <w:t xml:space="preserve"> </w:t>
      </w:r>
      <w:r w:rsidR="007A7010" w:rsidRPr="00EB6F29">
        <w:rPr>
          <w:rFonts w:ascii="Arial" w:hAnsi="Arial" w:cs="Arial"/>
        </w:rPr>
        <w:t>Se tienen igualmente por rechazadas, sin necesidad de ser sometidas a votación</w:t>
      </w:r>
      <w:r w:rsidR="006C285F" w:rsidRPr="00EB6F29">
        <w:rPr>
          <w:rFonts w:ascii="Arial" w:hAnsi="Arial" w:cs="Arial"/>
        </w:rPr>
        <w:t xml:space="preserve">, por ser incompatibles </w:t>
      </w:r>
      <w:r w:rsidR="00CC2DE6" w:rsidRPr="00EB6F29">
        <w:rPr>
          <w:rFonts w:ascii="Arial" w:hAnsi="Arial" w:cs="Arial"/>
        </w:rPr>
        <w:t>con las votaciones previas en</w:t>
      </w:r>
      <w:r w:rsidR="004246CF" w:rsidRPr="00EB6F29">
        <w:rPr>
          <w:rFonts w:ascii="Arial" w:hAnsi="Arial" w:cs="Arial"/>
        </w:rPr>
        <w:t xml:space="preserve"> </w:t>
      </w:r>
      <w:r w:rsidR="00CC2DE6" w:rsidRPr="00EB6F29">
        <w:rPr>
          <w:rFonts w:ascii="Arial" w:hAnsi="Arial" w:cs="Arial"/>
        </w:rPr>
        <w:t>que se rechazaron las normas del proyecto a que esta</w:t>
      </w:r>
      <w:r w:rsidR="00C74FA8" w:rsidRPr="00EB6F29">
        <w:rPr>
          <w:rFonts w:ascii="Arial" w:hAnsi="Arial" w:cs="Arial"/>
        </w:rPr>
        <w:t>s</w:t>
      </w:r>
      <w:r w:rsidR="00CC2DE6" w:rsidRPr="00EB6F29">
        <w:rPr>
          <w:rFonts w:ascii="Arial" w:hAnsi="Arial" w:cs="Arial"/>
        </w:rPr>
        <w:t xml:space="preserve"> indicaciones acced</w:t>
      </w:r>
      <w:r w:rsidR="00B97B48" w:rsidRPr="00EB6F29">
        <w:rPr>
          <w:rFonts w:ascii="Arial" w:hAnsi="Arial" w:cs="Arial"/>
        </w:rPr>
        <w:t>ía</w:t>
      </w:r>
      <w:r w:rsidR="00CC2DE6" w:rsidRPr="00EB6F29">
        <w:rPr>
          <w:rFonts w:ascii="Arial" w:hAnsi="Arial" w:cs="Arial"/>
        </w:rPr>
        <w:t>n, las siguientes</w:t>
      </w:r>
      <w:r w:rsidR="00B97B48" w:rsidRPr="00EB6F29">
        <w:rPr>
          <w:rFonts w:ascii="Arial" w:hAnsi="Arial" w:cs="Arial"/>
        </w:rPr>
        <w:t>:</w:t>
      </w:r>
    </w:p>
    <w:p w14:paraId="1767F2CF" w14:textId="77777777" w:rsidR="00820E4B" w:rsidRPr="00EB6F29" w:rsidRDefault="00820E4B" w:rsidP="00EB6F29">
      <w:pPr>
        <w:tabs>
          <w:tab w:val="left" w:pos="1418"/>
        </w:tabs>
        <w:spacing w:before="120" w:after="120" w:line="276" w:lineRule="auto"/>
        <w:ind w:firstLine="1418"/>
        <w:jc w:val="both"/>
        <w:rPr>
          <w:rFonts w:ascii="Arial" w:hAnsi="Arial" w:cs="Arial"/>
        </w:rPr>
      </w:pPr>
    </w:p>
    <w:p w14:paraId="3F260F0E" w14:textId="336DD3ED" w:rsidR="00A35900" w:rsidRPr="00EB6F29" w:rsidRDefault="00AE222C" w:rsidP="00EB6F29">
      <w:pPr>
        <w:tabs>
          <w:tab w:val="left" w:pos="1418"/>
        </w:tabs>
        <w:spacing w:before="120" w:after="120" w:line="276" w:lineRule="auto"/>
        <w:ind w:firstLine="1418"/>
        <w:jc w:val="both"/>
        <w:rPr>
          <w:rFonts w:ascii="Arial" w:hAnsi="Arial" w:cs="Arial"/>
        </w:rPr>
      </w:pPr>
      <w:r w:rsidRPr="001D66EE">
        <w:rPr>
          <w:rFonts w:ascii="Arial" w:hAnsi="Arial" w:cs="Arial"/>
          <w:b/>
          <w:bCs/>
        </w:rPr>
        <w:t xml:space="preserve">Indicación </w:t>
      </w:r>
      <w:r w:rsidR="00A35900" w:rsidRPr="001D66EE">
        <w:rPr>
          <w:rFonts w:ascii="Arial" w:hAnsi="Arial" w:cs="Arial"/>
          <w:b/>
          <w:bCs/>
        </w:rPr>
        <w:t>9</w:t>
      </w:r>
      <w:r w:rsidRPr="001D66EE">
        <w:rPr>
          <w:rFonts w:ascii="Arial" w:hAnsi="Arial" w:cs="Arial"/>
          <w:b/>
          <w:bCs/>
        </w:rPr>
        <w:t>A.</w:t>
      </w:r>
      <w:r w:rsidR="00A35900" w:rsidRPr="00EB6F29">
        <w:rPr>
          <w:rFonts w:ascii="Arial" w:hAnsi="Arial" w:cs="Arial"/>
        </w:rPr>
        <w:t xml:space="preserve"> Del diputado Palma para modificar en el inciso segundo del numeral 7 la frase “10.000 a 100.000 UTM” por “100 a 500 UTM”</w:t>
      </w:r>
      <w:r w:rsidR="00725BD7" w:rsidRPr="00EB6F29">
        <w:rPr>
          <w:rFonts w:ascii="Arial" w:hAnsi="Arial" w:cs="Arial"/>
        </w:rPr>
        <w:t>.</w:t>
      </w:r>
    </w:p>
    <w:p w14:paraId="1995FA08" w14:textId="77777777" w:rsidR="00725BD7" w:rsidRPr="00EB6F29" w:rsidRDefault="00725BD7" w:rsidP="00EB6F29">
      <w:pPr>
        <w:tabs>
          <w:tab w:val="left" w:pos="1418"/>
        </w:tabs>
        <w:spacing w:before="120" w:after="120" w:line="276" w:lineRule="auto"/>
        <w:ind w:firstLine="1418"/>
        <w:jc w:val="both"/>
        <w:rPr>
          <w:rFonts w:ascii="Arial" w:hAnsi="Arial" w:cs="Arial"/>
        </w:rPr>
      </w:pPr>
    </w:p>
    <w:p w14:paraId="550CCA61" w14:textId="2D56C249" w:rsidR="00820E4B" w:rsidRPr="00EB6F29" w:rsidRDefault="00517A1F" w:rsidP="00EB6F29">
      <w:pPr>
        <w:tabs>
          <w:tab w:val="left" w:pos="1418"/>
        </w:tabs>
        <w:spacing w:before="120" w:after="120" w:line="276" w:lineRule="auto"/>
        <w:ind w:firstLine="1418"/>
        <w:jc w:val="both"/>
        <w:rPr>
          <w:rFonts w:ascii="Arial" w:hAnsi="Arial" w:cs="Arial"/>
        </w:rPr>
      </w:pPr>
      <w:r w:rsidRPr="001D66EE">
        <w:rPr>
          <w:rFonts w:ascii="Arial" w:hAnsi="Arial" w:cs="Arial"/>
          <w:b/>
          <w:bCs/>
        </w:rPr>
        <w:t xml:space="preserve">Indicación </w:t>
      </w:r>
      <w:r w:rsidR="00820E4B" w:rsidRPr="001D66EE">
        <w:rPr>
          <w:rFonts w:ascii="Arial" w:hAnsi="Arial" w:cs="Arial"/>
          <w:b/>
          <w:bCs/>
        </w:rPr>
        <w:t>10</w:t>
      </w:r>
      <w:r w:rsidR="00F10ABE" w:rsidRPr="001D66EE">
        <w:rPr>
          <w:rFonts w:ascii="Arial" w:hAnsi="Arial" w:cs="Arial"/>
          <w:b/>
          <w:bCs/>
        </w:rPr>
        <w:t>A.</w:t>
      </w:r>
      <w:r w:rsidR="00820E4B" w:rsidRPr="00EB6F29">
        <w:rPr>
          <w:rFonts w:ascii="Arial" w:hAnsi="Arial" w:cs="Arial"/>
        </w:rPr>
        <w:t xml:space="preserve"> Del diputado Palma para reemplazar en el numeral 8 la frase “10.000 a 100.000 (sic) UTM” por “100 a 500 UTM”.</w:t>
      </w:r>
    </w:p>
    <w:p w14:paraId="1B548550" w14:textId="77777777" w:rsidR="00820E4B" w:rsidRPr="00EB6F29" w:rsidRDefault="00820E4B" w:rsidP="00EB6F29">
      <w:pPr>
        <w:tabs>
          <w:tab w:val="left" w:pos="1418"/>
        </w:tabs>
        <w:spacing w:before="120" w:after="120" w:line="276" w:lineRule="auto"/>
        <w:ind w:firstLine="1418"/>
        <w:jc w:val="both"/>
        <w:rPr>
          <w:rFonts w:ascii="Arial" w:hAnsi="Arial" w:cs="Arial"/>
        </w:rPr>
      </w:pPr>
    </w:p>
    <w:p w14:paraId="3BE36FBC" w14:textId="7F509828" w:rsidR="006E08B0" w:rsidRPr="00EB6F29" w:rsidRDefault="006D0DDD" w:rsidP="00EB6F29">
      <w:pPr>
        <w:tabs>
          <w:tab w:val="left" w:pos="1418"/>
        </w:tabs>
        <w:spacing w:before="120" w:after="120" w:line="276" w:lineRule="auto"/>
        <w:ind w:firstLine="1418"/>
        <w:jc w:val="both"/>
        <w:rPr>
          <w:rFonts w:ascii="Arial" w:hAnsi="Arial" w:cs="Arial"/>
        </w:rPr>
      </w:pPr>
      <w:r w:rsidRPr="001D66EE">
        <w:rPr>
          <w:rFonts w:ascii="Arial" w:hAnsi="Arial" w:cs="Arial"/>
          <w:b/>
          <w:bCs/>
        </w:rPr>
        <w:t xml:space="preserve">Indicación </w:t>
      </w:r>
      <w:r w:rsidR="004B75D1" w:rsidRPr="001D66EE">
        <w:rPr>
          <w:rFonts w:ascii="Arial" w:hAnsi="Arial" w:cs="Arial"/>
          <w:b/>
          <w:bCs/>
        </w:rPr>
        <w:t>12</w:t>
      </w:r>
      <w:r w:rsidRPr="001D66EE">
        <w:rPr>
          <w:rFonts w:ascii="Arial" w:hAnsi="Arial" w:cs="Arial"/>
          <w:b/>
          <w:bCs/>
        </w:rPr>
        <w:t>A.</w:t>
      </w:r>
      <w:r w:rsidR="004B75D1" w:rsidRPr="00EB6F29">
        <w:rPr>
          <w:rFonts w:ascii="Arial" w:hAnsi="Arial" w:cs="Arial"/>
        </w:rPr>
        <w:t xml:space="preserve"> Del diputado Palma para reemplazare en el artículo segundo transitorio la expresión “45 días” por “6 meses”</w:t>
      </w:r>
    </w:p>
    <w:p w14:paraId="14773753" w14:textId="77777777" w:rsidR="006D0DDD" w:rsidRDefault="006D0DDD" w:rsidP="00EB6F29">
      <w:pPr>
        <w:tabs>
          <w:tab w:val="left" w:pos="1418"/>
        </w:tabs>
        <w:spacing w:before="120" w:after="120" w:line="276" w:lineRule="auto"/>
        <w:ind w:firstLine="1418"/>
        <w:jc w:val="both"/>
        <w:rPr>
          <w:rFonts w:ascii="Arial" w:hAnsi="Arial" w:cs="Arial"/>
        </w:rPr>
      </w:pPr>
    </w:p>
    <w:p w14:paraId="736C6554" w14:textId="5EE94EDE" w:rsidR="00DD0BDD" w:rsidRDefault="00DD0BDD" w:rsidP="00212899">
      <w:pPr>
        <w:tabs>
          <w:tab w:val="left" w:pos="1418"/>
          <w:tab w:val="left" w:pos="2400"/>
        </w:tabs>
        <w:spacing w:before="80" w:line="276" w:lineRule="auto"/>
        <w:contextualSpacing/>
        <w:jc w:val="both"/>
        <w:rPr>
          <w:rFonts w:ascii="Arial" w:hAnsi="Arial" w:cs="Arial"/>
          <w:b/>
        </w:rPr>
      </w:pPr>
      <w:r w:rsidRPr="00212899">
        <w:rPr>
          <w:rFonts w:ascii="Arial" w:hAnsi="Arial" w:cs="Arial"/>
          <w:b/>
        </w:rPr>
        <w:t>V.- INDICACIONES DECLARADAS INADMISIBLES</w:t>
      </w:r>
    </w:p>
    <w:p w14:paraId="23F98C0E" w14:textId="77777777" w:rsidR="00107654" w:rsidRDefault="00107654" w:rsidP="00A662B2">
      <w:pPr>
        <w:tabs>
          <w:tab w:val="left" w:pos="600"/>
          <w:tab w:val="left" w:pos="1418"/>
          <w:tab w:val="left" w:pos="2400"/>
        </w:tabs>
        <w:spacing w:before="80" w:line="276" w:lineRule="auto"/>
        <w:contextualSpacing/>
        <w:jc w:val="both"/>
        <w:rPr>
          <w:rFonts w:ascii="Arial" w:hAnsi="Arial" w:cs="Arial"/>
          <w:bCs/>
        </w:rPr>
      </w:pPr>
    </w:p>
    <w:p w14:paraId="7E3C76A5" w14:textId="4B55570E" w:rsidR="00107654" w:rsidRPr="00107654" w:rsidRDefault="00107654" w:rsidP="00107654">
      <w:pPr>
        <w:tabs>
          <w:tab w:val="left" w:pos="1418"/>
        </w:tabs>
        <w:spacing w:before="120" w:after="120" w:line="276" w:lineRule="auto"/>
        <w:ind w:firstLine="1418"/>
        <w:jc w:val="both"/>
        <w:rPr>
          <w:rFonts w:ascii="Arial" w:hAnsi="Arial" w:cs="Arial"/>
          <w:bCs/>
        </w:rPr>
      </w:pPr>
      <w:r>
        <w:rPr>
          <w:rFonts w:ascii="Arial" w:hAnsi="Arial" w:cs="Arial"/>
          <w:bCs/>
        </w:rPr>
        <w:t>No las hay.</w:t>
      </w:r>
    </w:p>
    <w:p w14:paraId="24211F0F" w14:textId="77777777" w:rsidR="00B6320B" w:rsidRPr="001968E9" w:rsidRDefault="00B6320B" w:rsidP="00B6320B">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1560A0F4" w14:textId="2F161EE2" w:rsidR="004150BC" w:rsidRPr="001968E9" w:rsidRDefault="004150BC" w:rsidP="00B1668A">
      <w:pPr>
        <w:tabs>
          <w:tab w:val="left" w:pos="1418"/>
          <w:tab w:val="left" w:pos="2268"/>
        </w:tabs>
        <w:spacing w:before="80" w:line="276" w:lineRule="auto"/>
        <w:contextualSpacing/>
        <w:jc w:val="both"/>
        <w:rPr>
          <w:rFonts w:ascii="Arial" w:hAnsi="Arial" w:cs="Arial"/>
        </w:rPr>
      </w:pPr>
      <w:r w:rsidRPr="001968E9">
        <w:rPr>
          <w:rFonts w:ascii="Arial" w:hAnsi="Arial" w:cs="Arial"/>
        </w:rPr>
        <w:tab/>
        <w:t xml:space="preserve">Por las razones señaladas y por las que expondrá oportunamente </w:t>
      </w:r>
      <w:r w:rsidR="0020675A" w:rsidRPr="001968E9">
        <w:rPr>
          <w:rFonts w:ascii="Arial" w:hAnsi="Arial" w:cs="Arial"/>
        </w:rPr>
        <w:t>e</w:t>
      </w:r>
      <w:r w:rsidR="00B74F9B" w:rsidRPr="001968E9">
        <w:rPr>
          <w:rFonts w:ascii="Arial" w:hAnsi="Arial" w:cs="Arial"/>
        </w:rPr>
        <w:t xml:space="preserve">l </w:t>
      </w:r>
      <w:r w:rsidR="0020675A" w:rsidRPr="001968E9">
        <w:rPr>
          <w:rFonts w:ascii="Arial" w:hAnsi="Arial" w:cs="Arial"/>
        </w:rPr>
        <w:t>d</w:t>
      </w:r>
      <w:r w:rsidRPr="001968E9">
        <w:rPr>
          <w:rFonts w:ascii="Arial" w:hAnsi="Arial" w:cs="Arial"/>
        </w:rPr>
        <w:t>iputad</w:t>
      </w:r>
      <w:r w:rsidR="0020675A" w:rsidRPr="001968E9">
        <w:rPr>
          <w:rFonts w:ascii="Arial" w:hAnsi="Arial" w:cs="Arial"/>
        </w:rPr>
        <w:t>o</w:t>
      </w:r>
      <w:r w:rsidRPr="001968E9">
        <w:rPr>
          <w:rFonts w:ascii="Arial" w:hAnsi="Arial" w:cs="Arial"/>
        </w:rPr>
        <w:t xml:space="preserve"> </w:t>
      </w:r>
      <w:r w:rsidR="0020675A" w:rsidRPr="001968E9">
        <w:rPr>
          <w:rFonts w:ascii="Arial" w:hAnsi="Arial" w:cs="Arial"/>
        </w:rPr>
        <w:t>i</w:t>
      </w:r>
      <w:r w:rsidRPr="001968E9">
        <w:rPr>
          <w:rFonts w:ascii="Arial" w:hAnsi="Arial" w:cs="Arial"/>
        </w:rPr>
        <w:t xml:space="preserve">nformante, esta </w:t>
      </w:r>
      <w:r w:rsidR="0020675A" w:rsidRPr="001968E9">
        <w:rPr>
          <w:rFonts w:ascii="Arial" w:hAnsi="Arial" w:cs="Arial"/>
        </w:rPr>
        <w:t>c</w:t>
      </w:r>
      <w:r w:rsidRPr="001968E9">
        <w:rPr>
          <w:rFonts w:ascii="Arial" w:hAnsi="Arial" w:cs="Arial"/>
        </w:rPr>
        <w:t>omisión recomienda aprobar el proyecto de conformidad al siguiente texto:</w:t>
      </w:r>
    </w:p>
    <w:p w14:paraId="1FAB248E" w14:textId="77777777" w:rsidR="004150BC" w:rsidRPr="001968E9" w:rsidRDefault="004150BC" w:rsidP="00B1668A">
      <w:pPr>
        <w:tabs>
          <w:tab w:val="left" w:pos="1418"/>
          <w:tab w:val="left" w:pos="2400"/>
        </w:tabs>
        <w:spacing w:before="80" w:line="276" w:lineRule="auto"/>
        <w:contextualSpacing/>
        <w:jc w:val="center"/>
        <w:rPr>
          <w:rFonts w:ascii="Arial" w:hAnsi="Arial" w:cs="Arial"/>
          <w:b/>
        </w:rPr>
      </w:pPr>
      <w:r w:rsidRPr="001968E9">
        <w:rPr>
          <w:rFonts w:ascii="Arial" w:hAnsi="Arial" w:cs="Arial"/>
          <w:b/>
        </w:rPr>
        <w:t>PROYECTO DE LEY</w:t>
      </w:r>
    </w:p>
    <w:p w14:paraId="03A614D6" w14:textId="77777777" w:rsidR="004150BC" w:rsidRPr="001968E9" w:rsidRDefault="004150BC" w:rsidP="00522E7A">
      <w:pPr>
        <w:tabs>
          <w:tab w:val="left" w:pos="1418"/>
          <w:tab w:val="left" w:pos="2268"/>
        </w:tabs>
        <w:spacing w:before="80" w:line="276" w:lineRule="auto"/>
        <w:contextualSpacing/>
        <w:jc w:val="both"/>
        <w:rPr>
          <w:rFonts w:ascii="Arial" w:hAnsi="Arial" w:cs="Arial"/>
        </w:rPr>
      </w:pPr>
    </w:p>
    <w:p w14:paraId="11D21418" w14:textId="69200A69" w:rsidR="006F2CA0" w:rsidRPr="00522E7A" w:rsidRDefault="006F2CA0" w:rsidP="00522E7A">
      <w:pPr>
        <w:tabs>
          <w:tab w:val="left" w:pos="1418"/>
          <w:tab w:val="left" w:pos="2268"/>
        </w:tabs>
        <w:spacing w:before="80" w:line="276" w:lineRule="auto"/>
        <w:contextualSpacing/>
        <w:jc w:val="both"/>
        <w:rPr>
          <w:rFonts w:ascii="Arial" w:hAnsi="Arial" w:cs="Arial"/>
        </w:rPr>
      </w:pPr>
      <w:r w:rsidRPr="00522E7A">
        <w:rPr>
          <w:rFonts w:ascii="Arial" w:hAnsi="Arial" w:cs="Arial"/>
          <w:b/>
          <w:bCs/>
        </w:rPr>
        <w:t>"Artículo único.-</w:t>
      </w:r>
      <w:r w:rsidRPr="00522E7A">
        <w:rPr>
          <w:rFonts w:ascii="Arial" w:hAnsi="Arial" w:cs="Arial"/>
        </w:rPr>
        <w:t xml:space="preserve"> </w:t>
      </w:r>
      <w:proofErr w:type="spellStart"/>
      <w:r w:rsidRPr="00522E7A">
        <w:rPr>
          <w:rFonts w:ascii="Arial" w:hAnsi="Arial" w:cs="Arial"/>
        </w:rPr>
        <w:t>Introdúcense</w:t>
      </w:r>
      <w:proofErr w:type="spellEnd"/>
      <w:r w:rsidRPr="00522E7A">
        <w:rPr>
          <w:rFonts w:ascii="Arial" w:hAnsi="Arial" w:cs="Arial"/>
        </w:rPr>
        <w:t xml:space="preserve"> las siguientes </w:t>
      </w:r>
      <w:r w:rsidR="005F77B3" w:rsidRPr="00522E7A">
        <w:rPr>
          <w:rFonts w:ascii="Arial" w:hAnsi="Arial" w:cs="Arial"/>
        </w:rPr>
        <w:t>modificaciones</w:t>
      </w:r>
      <w:r w:rsidRPr="00522E7A">
        <w:rPr>
          <w:rFonts w:ascii="Arial" w:hAnsi="Arial" w:cs="Arial"/>
        </w:rPr>
        <w:t xml:space="preserve"> en el decreto con fuerza de ley N° 4, del Ministerio de Economía, Fomento y Reconstrucción, promulgado el año 2006 y publicado el año 2007, que fija el texto refundido, coordinado y sistematizado de la Ley General de Servicios Eléctricos, en materia de energía eléctrica:</w:t>
      </w:r>
    </w:p>
    <w:p w14:paraId="43599298" w14:textId="77777777" w:rsidR="006F2CA0" w:rsidRPr="00522E7A" w:rsidRDefault="006F2CA0" w:rsidP="00522E7A">
      <w:pPr>
        <w:tabs>
          <w:tab w:val="left" w:pos="1418"/>
          <w:tab w:val="left" w:pos="2268"/>
        </w:tabs>
        <w:spacing w:before="80" w:line="276" w:lineRule="auto"/>
        <w:contextualSpacing/>
        <w:jc w:val="both"/>
        <w:rPr>
          <w:rFonts w:ascii="Arial" w:hAnsi="Arial" w:cs="Arial"/>
        </w:rPr>
      </w:pPr>
    </w:p>
    <w:p w14:paraId="389CF752" w14:textId="1C713D68" w:rsidR="003C645F" w:rsidRPr="00522E7A" w:rsidRDefault="006F2CA0" w:rsidP="00522E7A">
      <w:pPr>
        <w:tabs>
          <w:tab w:val="left" w:pos="1418"/>
          <w:tab w:val="left" w:pos="2268"/>
        </w:tabs>
        <w:spacing w:before="80" w:line="276" w:lineRule="auto"/>
        <w:contextualSpacing/>
        <w:jc w:val="both"/>
        <w:rPr>
          <w:rFonts w:ascii="Arial" w:hAnsi="Arial" w:cs="Arial"/>
        </w:rPr>
      </w:pPr>
      <w:r w:rsidRPr="00522E7A">
        <w:rPr>
          <w:rFonts w:ascii="Arial" w:hAnsi="Arial" w:cs="Arial"/>
          <w:b/>
          <w:bCs/>
        </w:rPr>
        <w:t>1.-</w:t>
      </w:r>
      <w:r w:rsidRPr="00522E7A">
        <w:rPr>
          <w:rFonts w:ascii="Arial" w:hAnsi="Arial" w:cs="Arial"/>
        </w:rPr>
        <w:t xml:space="preserve"> </w:t>
      </w:r>
      <w:r w:rsidR="003C645F" w:rsidRPr="00522E7A">
        <w:rPr>
          <w:rFonts w:ascii="Arial" w:hAnsi="Arial" w:cs="Arial"/>
        </w:rPr>
        <w:t xml:space="preserve">Intercalase en el inciso quinto del artículo 141 entre las palabras "de" y "hospitales" la siguiente frase: </w:t>
      </w:r>
      <w:r w:rsidR="003C645F" w:rsidRPr="00522E7A">
        <w:rPr>
          <w:rFonts w:ascii="Arial" w:hAnsi="Arial" w:cs="Arial"/>
          <w:b/>
          <w:bCs/>
        </w:rPr>
        <w:t>"Establecimientos de Larga Estadía para Adultos Mayores,"</w:t>
      </w:r>
      <w:r w:rsidR="003C645F" w:rsidRPr="00522E7A">
        <w:rPr>
          <w:rFonts w:ascii="Arial" w:hAnsi="Arial" w:cs="Arial"/>
        </w:rPr>
        <w:t>.</w:t>
      </w:r>
    </w:p>
    <w:p w14:paraId="1D834D58" w14:textId="77777777" w:rsidR="009A050E" w:rsidRPr="00522E7A" w:rsidRDefault="009A050E" w:rsidP="00522E7A">
      <w:pPr>
        <w:tabs>
          <w:tab w:val="left" w:pos="1418"/>
          <w:tab w:val="left" w:pos="2268"/>
        </w:tabs>
        <w:spacing w:before="80" w:line="276" w:lineRule="auto"/>
        <w:contextualSpacing/>
        <w:jc w:val="both"/>
        <w:rPr>
          <w:rFonts w:ascii="Arial" w:hAnsi="Arial" w:cs="Arial"/>
        </w:rPr>
      </w:pPr>
    </w:p>
    <w:p w14:paraId="5E599BB2" w14:textId="10ACBC69" w:rsidR="006F2CA0" w:rsidRDefault="00213D1A" w:rsidP="00522E7A">
      <w:pPr>
        <w:tabs>
          <w:tab w:val="left" w:pos="1418"/>
          <w:tab w:val="left" w:pos="2268"/>
        </w:tabs>
        <w:spacing w:before="80" w:line="276" w:lineRule="auto"/>
        <w:contextualSpacing/>
        <w:jc w:val="both"/>
        <w:rPr>
          <w:rFonts w:ascii="Arial" w:hAnsi="Arial" w:cs="Arial"/>
        </w:rPr>
      </w:pPr>
      <w:r w:rsidRPr="00522E7A">
        <w:rPr>
          <w:rFonts w:ascii="Arial" w:hAnsi="Arial" w:cs="Arial"/>
          <w:b/>
          <w:bCs/>
        </w:rPr>
        <w:t>2.-</w:t>
      </w:r>
      <w:r w:rsidR="00522E7A">
        <w:rPr>
          <w:rFonts w:ascii="Arial" w:hAnsi="Arial" w:cs="Arial"/>
        </w:rPr>
        <w:t xml:space="preserve"> </w:t>
      </w:r>
      <w:proofErr w:type="spellStart"/>
      <w:r w:rsidR="006F2CA0" w:rsidRPr="00522E7A">
        <w:rPr>
          <w:rFonts w:ascii="Arial" w:hAnsi="Arial" w:cs="Arial"/>
        </w:rPr>
        <w:t>Reemplá</w:t>
      </w:r>
      <w:r w:rsidR="00636CA1" w:rsidRPr="00522E7A">
        <w:rPr>
          <w:rFonts w:ascii="Arial" w:hAnsi="Arial" w:cs="Arial"/>
        </w:rPr>
        <w:t>za</w:t>
      </w:r>
      <w:r w:rsidR="006F2CA0" w:rsidRPr="00522E7A">
        <w:rPr>
          <w:rFonts w:ascii="Arial" w:hAnsi="Arial" w:cs="Arial"/>
        </w:rPr>
        <w:t>se</w:t>
      </w:r>
      <w:proofErr w:type="spellEnd"/>
      <w:r w:rsidR="006F2CA0" w:rsidRPr="00522E7A">
        <w:rPr>
          <w:rFonts w:ascii="Arial" w:hAnsi="Arial" w:cs="Arial"/>
        </w:rPr>
        <w:t>, en el inciso quinto del artículo 141</w:t>
      </w:r>
      <w:r w:rsidR="00097F09" w:rsidRPr="00522E7A">
        <w:rPr>
          <w:rFonts w:ascii="Arial" w:hAnsi="Arial" w:cs="Arial"/>
        </w:rPr>
        <w:t>,</w:t>
      </w:r>
      <w:r w:rsidR="006F2CA0" w:rsidRPr="00522E7A">
        <w:rPr>
          <w:rFonts w:ascii="Arial" w:hAnsi="Arial" w:cs="Arial"/>
        </w:rPr>
        <w:t xml:space="preserve"> </w:t>
      </w:r>
      <w:r w:rsidR="001D091C" w:rsidRPr="00522E7A">
        <w:rPr>
          <w:rFonts w:ascii="Arial" w:hAnsi="Arial" w:cs="Arial"/>
        </w:rPr>
        <w:t>e</w:t>
      </w:r>
      <w:r w:rsidR="006F2CA0" w:rsidRPr="00522E7A">
        <w:rPr>
          <w:rFonts w:ascii="Arial" w:hAnsi="Arial" w:cs="Arial"/>
        </w:rPr>
        <w:t xml:space="preserve">l signo de puntuación “;” escrito a continuación de la palabra cárceles, por el signo de puntuación </w:t>
      </w:r>
      <w:r w:rsidR="006F2CA0" w:rsidRPr="00522E7A">
        <w:rPr>
          <w:rFonts w:ascii="Arial" w:hAnsi="Arial" w:cs="Arial"/>
          <w:b/>
          <w:bCs/>
        </w:rPr>
        <w:t>“.”</w:t>
      </w:r>
      <w:r w:rsidR="00EF1461" w:rsidRPr="00522E7A">
        <w:rPr>
          <w:rFonts w:ascii="Arial" w:hAnsi="Arial" w:cs="Arial"/>
        </w:rPr>
        <w:t>.</w:t>
      </w:r>
    </w:p>
    <w:p w14:paraId="4770ACC1" w14:textId="77777777" w:rsidR="009568FC" w:rsidRPr="003A7DCC" w:rsidRDefault="009568FC" w:rsidP="00522E7A">
      <w:pPr>
        <w:tabs>
          <w:tab w:val="left" w:pos="1418"/>
          <w:tab w:val="left" w:pos="2268"/>
        </w:tabs>
        <w:spacing w:before="80" w:line="276" w:lineRule="auto"/>
        <w:contextualSpacing/>
        <w:jc w:val="both"/>
        <w:rPr>
          <w:rFonts w:ascii="Arial" w:hAnsi="Arial" w:cs="Arial"/>
          <w:b/>
          <w:bCs/>
        </w:rPr>
      </w:pPr>
    </w:p>
    <w:p w14:paraId="6838524D" w14:textId="5AB70EED" w:rsidR="007F0201" w:rsidRPr="007F0201" w:rsidRDefault="009568FC" w:rsidP="007F0201">
      <w:pPr>
        <w:tabs>
          <w:tab w:val="left" w:pos="1418"/>
          <w:tab w:val="left" w:pos="2268"/>
        </w:tabs>
        <w:spacing w:before="80" w:line="276" w:lineRule="auto"/>
        <w:contextualSpacing/>
        <w:jc w:val="both"/>
        <w:rPr>
          <w:rFonts w:ascii="Arial" w:hAnsi="Arial" w:cs="Arial"/>
        </w:rPr>
      </w:pPr>
      <w:r w:rsidRPr="003A7DCC">
        <w:rPr>
          <w:rFonts w:ascii="Arial" w:hAnsi="Arial" w:cs="Arial"/>
          <w:b/>
          <w:bCs/>
        </w:rPr>
        <w:t>3.-</w:t>
      </w:r>
      <w:r w:rsidRPr="003A7DCC">
        <w:rPr>
          <w:rFonts w:ascii="Arial" w:hAnsi="Arial" w:cs="Arial"/>
        </w:rPr>
        <w:t xml:space="preserve"> </w:t>
      </w:r>
      <w:r w:rsidR="007F0201" w:rsidRPr="007F0201">
        <w:rPr>
          <w:rFonts w:ascii="Arial" w:hAnsi="Arial" w:cs="Arial"/>
        </w:rPr>
        <w:t>Agregase al final del inciso quinto del artículo 141, lo siguiente:</w:t>
      </w:r>
    </w:p>
    <w:p w14:paraId="48A0416D" w14:textId="46F4E77C" w:rsidR="009568FC" w:rsidRPr="00522E7A" w:rsidRDefault="007F0201" w:rsidP="007F0201">
      <w:pPr>
        <w:tabs>
          <w:tab w:val="left" w:pos="1418"/>
          <w:tab w:val="left" w:pos="2268"/>
        </w:tabs>
        <w:spacing w:before="80" w:line="276" w:lineRule="auto"/>
        <w:contextualSpacing/>
        <w:jc w:val="both"/>
        <w:rPr>
          <w:rFonts w:ascii="Arial" w:hAnsi="Arial" w:cs="Arial"/>
        </w:rPr>
      </w:pPr>
      <w:r w:rsidRPr="007F0201">
        <w:rPr>
          <w:rFonts w:ascii="Arial" w:hAnsi="Arial" w:cs="Arial"/>
        </w:rPr>
        <w:t>“</w:t>
      </w:r>
      <w:r w:rsidR="000922FD" w:rsidRPr="007F0201">
        <w:rPr>
          <w:rFonts w:ascii="Arial" w:hAnsi="Arial" w:cs="Arial"/>
        </w:rPr>
        <w:t>En caso de que</w:t>
      </w:r>
      <w:r w:rsidRPr="007F0201">
        <w:rPr>
          <w:rFonts w:ascii="Arial" w:hAnsi="Arial" w:cs="Arial"/>
        </w:rPr>
        <w:t xml:space="preserve"> una persona electrodependiente genere alguna deuda con una empresa concesionaria, siempre conservará el derecho a </w:t>
      </w:r>
      <w:proofErr w:type="spellStart"/>
      <w:r w:rsidRPr="007F0201">
        <w:rPr>
          <w:rFonts w:ascii="Arial" w:hAnsi="Arial" w:cs="Arial"/>
        </w:rPr>
        <w:t>repactación</w:t>
      </w:r>
      <w:proofErr w:type="spellEnd"/>
      <w:r w:rsidRPr="007F0201">
        <w:rPr>
          <w:rFonts w:ascii="Arial" w:hAnsi="Arial" w:cs="Arial"/>
        </w:rPr>
        <w:t xml:space="preserve"> o refinanciación, el cual deberá ser generado directamente con la empresa concesionaria.”.”</w:t>
      </w:r>
    </w:p>
    <w:p w14:paraId="670A5B8C" w14:textId="4A7012F0" w:rsidR="00D7321C" w:rsidRPr="001968E9" w:rsidRDefault="00D7321C" w:rsidP="00D7321C">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5356D22C" w14:textId="77777777" w:rsidR="00215E45" w:rsidRPr="001968E9" w:rsidRDefault="00215E45" w:rsidP="00B1668A">
      <w:pPr>
        <w:tabs>
          <w:tab w:val="left" w:pos="1418"/>
          <w:tab w:val="left" w:pos="2400"/>
        </w:tabs>
        <w:spacing w:before="80" w:line="276" w:lineRule="auto"/>
        <w:contextualSpacing/>
        <w:jc w:val="both"/>
        <w:rPr>
          <w:rFonts w:ascii="Arial" w:hAnsi="Arial" w:cs="Arial"/>
        </w:rPr>
      </w:pPr>
    </w:p>
    <w:p w14:paraId="44C9C69D" w14:textId="73B01989" w:rsidR="00B17173" w:rsidRPr="001968E9" w:rsidRDefault="009D5EE9" w:rsidP="00B1668A">
      <w:pPr>
        <w:tabs>
          <w:tab w:val="left" w:pos="1418"/>
          <w:tab w:val="left" w:pos="2268"/>
        </w:tabs>
        <w:spacing w:before="80" w:line="276" w:lineRule="auto"/>
        <w:contextualSpacing/>
        <w:jc w:val="both"/>
        <w:rPr>
          <w:rFonts w:ascii="Arial" w:hAnsi="Arial" w:cs="Arial"/>
          <w:b/>
          <w:bCs/>
        </w:rPr>
      </w:pPr>
      <w:r w:rsidRPr="001968E9">
        <w:rPr>
          <w:rFonts w:ascii="Arial" w:hAnsi="Arial" w:cs="Arial"/>
        </w:rPr>
        <w:tab/>
      </w:r>
      <w:r w:rsidR="00DF5761" w:rsidRPr="001968E9">
        <w:rPr>
          <w:rFonts w:ascii="Arial" w:hAnsi="Arial" w:cs="Arial"/>
          <w:b/>
          <w:bCs/>
        </w:rPr>
        <w:t xml:space="preserve">Se designó </w:t>
      </w:r>
      <w:r w:rsidRPr="001968E9">
        <w:rPr>
          <w:rFonts w:ascii="Arial" w:hAnsi="Arial" w:cs="Arial"/>
          <w:b/>
          <w:bCs/>
        </w:rPr>
        <w:t xml:space="preserve">Informante </w:t>
      </w:r>
      <w:r w:rsidR="00555AE3" w:rsidRPr="001968E9">
        <w:rPr>
          <w:rFonts w:ascii="Arial" w:hAnsi="Arial" w:cs="Arial"/>
          <w:b/>
          <w:bCs/>
        </w:rPr>
        <w:t>al diputado Hernán Palma.</w:t>
      </w:r>
    </w:p>
    <w:p w14:paraId="0BD54CB4" w14:textId="77777777" w:rsidR="00827D9A" w:rsidRPr="001968E9" w:rsidRDefault="00827D9A" w:rsidP="00B1668A">
      <w:pPr>
        <w:tabs>
          <w:tab w:val="left" w:pos="1418"/>
          <w:tab w:val="left" w:pos="2268"/>
        </w:tabs>
        <w:spacing w:before="80" w:line="276" w:lineRule="auto"/>
        <w:contextualSpacing/>
        <w:jc w:val="both"/>
        <w:rPr>
          <w:rFonts w:ascii="Arial" w:hAnsi="Arial" w:cs="Arial"/>
        </w:rPr>
      </w:pPr>
    </w:p>
    <w:p w14:paraId="358A592D" w14:textId="7422F9FB" w:rsidR="00463AFE" w:rsidRDefault="00D7321C" w:rsidP="00463AFE">
      <w:pPr>
        <w:tabs>
          <w:tab w:val="left" w:pos="1418"/>
          <w:tab w:val="left" w:pos="2268"/>
          <w:tab w:val="left" w:pos="2835"/>
          <w:tab w:val="left" w:pos="3402"/>
        </w:tabs>
        <w:spacing w:before="240" w:after="240" w:line="276" w:lineRule="auto"/>
        <w:jc w:val="center"/>
        <w:rPr>
          <w:rFonts w:ascii="Arial" w:hAnsi="Arial" w:cs="Arial"/>
          <w:b/>
          <w:bCs/>
        </w:rPr>
      </w:pPr>
      <w:r w:rsidRPr="001968E9">
        <w:rPr>
          <w:rFonts w:ascii="Arial" w:hAnsi="Arial" w:cs="Arial"/>
          <w:b/>
          <w:bCs/>
        </w:rPr>
        <w:t>*******</w:t>
      </w:r>
    </w:p>
    <w:p w14:paraId="183D17F3" w14:textId="69AFC451" w:rsidR="009F2C62" w:rsidRPr="001968E9" w:rsidRDefault="00463AFE" w:rsidP="009F2C62">
      <w:pPr>
        <w:tabs>
          <w:tab w:val="left" w:pos="1418"/>
          <w:tab w:val="left" w:pos="2268"/>
        </w:tabs>
        <w:spacing w:before="80" w:line="276" w:lineRule="auto"/>
        <w:ind w:firstLine="1276"/>
        <w:contextualSpacing/>
        <w:jc w:val="both"/>
        <w:rPr>
          <w:rFonts w:ascii="Arial" w:hAnsi="Arial" w:cs="Arial"/>
        </w:rPr>
      </w:pPr>
      <w:r>
        <w:rPr>
          <w:rFonts w:ascii="Arial" w:hAnsi="Arial" w:cs="Arial"/>
        </w:rPr>
        <w:t>T</w:t>
      </w:r>
      <w:r w:rsidR="002C4A0F" w:rsidRPr="001968E9">
        <w:rPr>
          <w:rFonts w:ascii="Arial" w:hAnsi="Arial" w:cs="Arial"/>
        </w:rPr>
        <w:t xml:space="preserve">ratado y acordado, según consta en las actas correspondientes a la sesiones del 10 de diciembre de 2024, el 7 y 21 de enero, 4 y 11 de marzo, 3 y 10 de junio y 22 de julio de 2025, con asistencia de los diputados y diputadas Danisa Astudillo Peiretti, Héctor Barría Angulo, Marta Bravo Salinas, Andrés Celis Montt, María Luisa Cordero Velásquez, Ana María Gazmuri Vieira, Tomás Lagomarsino Guzmán, Daniel </w:t>
      </w:r>
      <w:proofErr w:type="spellStart"/>
      <w:r w:rsidR="002C4A0F" w:rsidRPr="001968E9">
        <w:rPr>
          <w:rFonts w:ascii="Arial" w:hAnsi="Arial" w:cs="Arial"/>
        </w:rPr>
        <w:t>Lilayu</w:t>
      </w:r>
      <w:proofErr w:type="spellEnd"/>
      <w:r w:rsidR="002C4A0F" w:rsidRPr="001968E9">
        <w:rPr>
          <w:rFonts w:ascii="Arial" w:hAnsi="Arial" w:cs="Arial"/>
        </w:rPr>
        <w:t xml:space="preserve"> Vivanco, Helia Molina Milman, Hernán Palma Pérez, Agustín Romero Leiva y Patricio Rosas.</w:t>
      </w:r>
    </w:p>
    <w:p w14:paraId="53A81AB9" w14:textId="77777777" w:rsidR="009F2C62" w:rsidRPr="001968E9" w:rsidRDefault="002C4A0F" w:rsidP="009F2C62">
      <w:pPr>
        <w:tabs>
          <w:tab w:val="left" w:pos="1418"/>
          <w:tab w:val="left" w:pos="2268"/>
        </w:tabs>
        <w:spacing w:before="80" w:line="276" w:lineRule="auto"/>
        <w:ind w:firstLine="1276"/>
        <w:contextualSpacing/>
        <w:jc w:val="both"/>
        <w:rPr>
          <w:rFonts w:ascii="Arial" w:hAnsi="Arial" w:cs="Arial"/>
        </w:rPr>
      </w:pPr>
      <w:r w:rsidRPr="001968E9">
        <w:rPr>
          <w:rFonts w:ascii="Arial" w:hAnsi="Arial" w:cs="Arial"/>
        </w:rPr>
        <w:t>Participaron, además, los diputados Hugo Rey, Enrique Lee, Juan Carlos Beltrán, Gastón Muhlenbrock en reemplazo de los diputados Andrés Celis, Tomas Lagomarsino, María Luisa Cordero y Marta Bravo, respectivamente.</w:t>
      </w:r>
    </w:p>
    <w:p w14:paraId="75002F02" w14:textId="1144DC25" w:rsidR="002C2D49" w:rsidRPr="001968E9" w:rsidRDefault="00244D3B" w:rsidP="009F2C62">
      <w:pPr>
        <w:tabs>
          <w:tab w:val="left" w:pos="1418"/>
          <w:tab w:val="left" w:pos="2268"/>
        </w:tabs>
        <w:spacing w:before="80" w:line="276" w:lineRule="auto"/>
        <w:ind w:firstLine="1276"/>
        <w:contextualSpacing/>
        <w:jc w:val="both"/>
        <w:rPr>
          <w:rFonts w:ascii="Arial" w:hAnsi="Arial" w:cs="Arial"/>
        </w:rPr>
      </w:pPr>
      <w:r w:rsidRPr="001968E9">
        <w:rPr>
          <w:rFonts w:ascii="Arial" w:hAnsi="Arial" w:cs="Arial"/>
        </w:rPr>
        <w:t>Asimismo,</w:t>
      </w:r>
      <w:r w:rsidR="002C4A0F" w:rsidRPr="001968E9">
        <w:rPr>
          <w:rFonts w:ascii="Arial" w:hAnsi="Arial" w:cs="Arial"/>
        </w:rPr>
        <w:t xml:space="preserve"> estuvieron presentes los diputados Nelson Venegas, Camila Musante, Henry Leal, Clara Sagardía, Alejandro Bernales, Jorge Rathgeb, Félix Bugueño, Emilia Schneider y, Marisela Santibáñez y, además, el senador Francisco Chahuán.</w:t>
      </w:r>
    </w:p>
    <w:p w14:paraId="2318572A" w14:textId="77777777" w:rsidR="002C2D49" w:rsidRPr="001968E9" w:rsidRDefault="002C2D49" w:rsidP="00B1668A">
      <w:pPr>
        <w:tabs>
          <w:tab w:val="left" w:pos="1418"/>
          <w:tab w:val="left" w:pos="2268"/>
        </w:tabs>
        <w:spacing w:before="80" w:line="276" w:lineRule="auto"/>
        <w:contextualSpacing/>
        <w:jc w:val="both"/>
        <w:rPr>
          <w:rFonts w:ascii="Arial" w:hAnsi="Arial" w:cs="Arial"/>
        </w:rPr>
      </w:pPr>
    </w:p>
    <w:p w14:paraId="00397119" w14:textId="77777777" w:rsidR="005707DB" w:rsidRPr="001968E9" w:rsidRDefault="005707DB" w:rsidP="00B635EA">
      <w:pPr>
        <w:tabs>
          <w:tab w:val="left" w:pos="1418"/>
          <w:tab w:val="left" w:pos="2268"/>
        </w:tabs>
        <w:spacing w:before="80" w:line="276" w:lineRule="auto"/>
        <w:ind w:firstLine="1276"/>
        <w:contextualSpacing/>
        <w:jc w:val="both"/>
        <w:rPr>
          <w:rFonts w:ascii="Arial" w:hAnsi="Arial" w:cs="Arial"/>
        </w:rPr>
      </w:pPr>
    </w:p>
    <w:p w14:paraId="77D4AE69" w14:textId="1AC993DF" w:rsidR="009D5EE9" w:rsidRPr="001968E9" w:rsidRDefault="009D5EE9" w:rsidP="00B635EA">
      <w:pPr>
        <w:tabs>
          <w:tab w:val="left" w:pos="1418"/>
          <w:tab w:val="left" w:pos="2268"/>
        </w:tabs>
        <w:spacing w:before="80" w:line="276" w:lineRule="auto"/>
        <w:ind w:firstLine="1276"/>
        <w:contextualSpacing/>
        <w:jc w:val="both"/>
        <w:rPr>
          <w:rFonts w:ascii="Arial" w:hAnsi="Arial" w:cs="Arial"/>
        </w:rPr>
      </w:pPr>
      <w:r w:rsidRPr="00B635EA">
        <w:rPr>
          <w:rFonts w:ascii="Arial" w:hAnsi="Arial" w:cs="Arial"/>
        </w:rPr>
        <w:t>Sala de la Comisión</w:t>
      </w:r>
      <w:r w:rsidR="00647E6C" w:rsidRPr="00B635EA">
        <w:rPr>
          <w:rFonts w:ascii="Arial" w:hAnsi="Arial" w:cs="Arial"/>
        </w:rPr>
        <w:t xml:space="preserve">, a </w:t>
      </w:r>
      <w:r w:rsidR="00B635EA" w:rsidRPr="00B635EA">
        <w:rPr>
          <w:rFonts w:ascii="Arial" w:hAnsi="Arial" w:cs="Arial"/>
        </w:rPr>
        <w:t>19 de agosto de 2025</w:t>
      </w:r>
      <w:r w:rsidR="005C15B9" w:rsidRPr="00B635EA">
        <w:rPr>
          <w:rFonts w:ascii="Arial" w:hAnsi="Arial" w:cs="Arial"/>
        </w:rPr>
        <w:t>.-</w:t>
      </w:r>
    </w:p>
    <w:p w14:paraId="3533EF47" w14:textId="77777777" w:rsidR="009D5EE9" w:rsidRPr="001968E9" w:rsidRDefault="009D5EE9" w:rsidP="00B635EA">
      <w:pPr>
        <w:tabs>
          <w:tab w:val="left" w:pos="1418"/>
          <w:tab w:val="left" w:pos="2268"/>
        </w:tabs>
        <w:spacing w:before="80" w:line="276" w:lineRule="auto"/>
        <w:ind w:firstLine="1276"/>
        <w:contextualSpacing/>
        <w:jc w:val="both"/>
        <w:rPr>
          <w:rFonts w:ascii="Arial" w:hAnsi="Arial" w:cs="Arial"/>
        </w:rPr>
      </w:pPr>
    </w:p>
    <w:p w14:paraId="246F3775" w14:textId="77777777" w:rsidR="00AF6829" w:rsidRPr="001968E9" w:rsidRDefault="00AF6829" w:rsidP="00B1668A">
      <w:pPr>
        <w:tabs>
          <w:tab w:val="left" w:pos="1418"/>
          <w:tab w:val="left" w:pos="2268"/>
        </w:tabs>
        <w:spacing w:before="80"/>
        <w:contextualSpacing/>
        <w:jc w:val="center"/>
        <w:rPr>
          <w:rFonts w:ascii="Arial" w:hAnsi="Arial" w:cs="Arial"/>
          <w:bCs/>
        </w:rPr>
      </w:pPr>
    </w:p>
    <w:p w14:paraId="59AF53FA" w14:textId="77777777" w:rsidR="00AF6829" w:rsidRPr="001968E9" w:rsidRDefault="00AF6829" w:rsidP="00B1668A">
      <w:pPr>
        <w:tabs>
          <w:tab w:val="left" w:pos="1418"/>
          <w:tab w:val="left" w:pos="2268"/>
        </w:tabs>
        <w:spacing w:before="80"/>
        <w:contextualSpacing/>
        <w:jc w:val="center"/>
        <w:rPr>
          <w:rFonts w:ascii="Arial" w:hAnsi="Arial" w:cs="Arial"/>
          <w:bCs/>
        </w:rPr>
      </w:pPr>
    </w:p>
    <w:p w14:paraId="36357ACF" w14:textId="77777777" w:rsidR="00C33E1B" w:rsidRPr="001968E9" w:rsidRDefault="00C33E1B" w:rsidP="00B1668A">
      <w:pPr>
        <w:tabs>
          <w:tab w:val="left" w:pos="1418"/>
          <w:tab w:val="left" w:pos="2268"/>
        </w:tabs>
        <w:spacing w:before="80"/>
        <w:contextualSpacing/>
        <w:jc w:val="center"/>
        <w:rPr>
          <w:rFonts w:ascii="Arial" w:hAnsi="Arial" w:cs="Arial"/>
          <w:bCs/>
        </w:rPr>
      </w:pPr>
    </w:p>
    <w:p w14:paraId="3CB51AA3" w14:textId="77777777" w:rsidR="00C33E1B" w:rsidRPr="001968E9" w:rsidRDefault="00C33E1B" w:rsidP="00B1668A">
      <w:pPr>
        <w:tabs>
          <w:tab w:val="left" w:pos="1418"/>
          <w:tab w:val="left" w:pos="2268"/>
        </w:tabs>
        <w:spacing w:before="80"/>
        <w:contextualSpacing/>
        <w:jc w:val="center"/>
        <w:rPr>
          <w:rFonts w:ascii="Arial" w:hAnsi="Arial" w:cs="Arial"/>
          <w:bCs/>
        </w:rPr>
      </w:pPr>
    </w:p>
    <w:p w14:paraId="7FCB4152" w14:textId="77777777" w:rsidR="005707DB" w:rsidRPr="001968E9" w:rsidRDefault="005707DB" w:rsidP="00B1668A">
      <w:pPr>
        <w:tabs>
          <w:tab w:val="left" w:pos="1418"/>
          <w:tab w:val="left" w:pos="2268"/>
        </w:tabs>
        <w:spacing w:before="80"/>
        <w:contextualSpacing/>
        <w:jc w:val="center"/>
        <w:rPr>
          <w:rFonts w:ascii="Arial" w:hAnsi="Arial" w:cs="Arial"/>
          <w:bCs/>
        </w:rPr>
      </w:pPr>
    </w:p>
    <w:p w14:paraId="1AF07765" w14:textId="77777777" w:rsidR="005707DB" w:rsidRPr="001968E9" w:rsidRDefault="005707DB" w:rsidP="00B1668A">
      <w:pPr>
        <w:tabs>
          <w:tab w:val="left" w:pos="1418"/>
          <w:tab w:val="left" w:pos="2268"/>
        </w:tabs>
        <w:spacing w:before="80"/>
        <w:contextualSpacing/>
        <w:jc w:val="center"/>
        <w:rPr>
          <w:rFonts w:ascii="Arial" w:hAnsi="Arial" w:cs="Arial"/>
          <w:bCs/>
        </w:rPr>
      </w:pPr>
    </w:p>
    <w:p w14:paraId="0ACBA4FA" w14:textId="77777777" w:rsidR="00C33E1B" w:rsidRPr="001968E9" w:rsidRDefault="00C33E1B" w:rsidP="00B1668A">
      <w:pPr>
        <w:tabs>
          <w:tab w:val="left" w:pos="1418"/>
          <w:tab w:val="left" w:pos="2268"/>
        </w:tabs>
        <w:spacing w:before="80"/>
        <w:contextualSpacing/>
        <w:jc w:val="center"/>
        <w:rPr>
          <w:rFonts w:ascii="Arial" w:hAnsi="Arial" w:cs="Arial"/>
          <w:bCs/>
        </w:rPr>
      </w:pPr>
    </w:p>
    <w:p w14:paraId="4184C26B" w14:textId="77777777" w:rsidR="00C33E1B" w:rsidRPr="001968E9" w:rsidRDefault="00C33E1B" w:rsidP="00B1668A">
      <w:pPr>
        <w:tabs>
          <w:tab w:val="left" w:pos="1418"/>
          <w:tab w:val="left" w:pos="2268"/>
        </w:tabs>
        <w:spacing w:before="80"/>
        <w:contextualSpacing/>
        <w:jc w:val="center"/>
        <w:rPr>
          <w:rFonts w:ascii="Arial" w:hAnsi="Arial" w:cs="Arial"/>
          <w:bCs/>
        </w:rPr>
      </w:pPr>
    </w:p>
    <w:p w14:paraId="1D23542C" w14:textId="77777777" w:rsidR="00AF6829" w:rsidRPr="001968E9" w:rsidRDefault="00AF6829" w:rsidP="00B1668A">
      <w:pPr>
        <w:tabs>
          <w:tab w:val="left" w:pos="1418"/>
          <w:tab w:val="left" w:pos="2268"/>
        </w:tabs>
        <w:spacing w:before="80"/>
        <w:contextualSpacing/>
        <w:jc w:val="center"/>
        <w:rPr>
          <w:rFonts w:ascii="Arial" w:hAnsi="Arial" w:cs="Arial"/>
          <w:bCs/>
        </w:rPr>
      </w:pPr>
    </w:p>
    <w:p w14:paraId="6F60D288" w14:textId="6D67AEE2" w:rsidR="009D5EE9" w:rsidRPr="001968E9" w:rsidRDefault="009159D5" w:rsidP="00B1668A">
      <w:pPr>
        <w:tabs>
          <w:tab w:val="left" w:pos="1418"/>
          <w:tab w:val="left" w:pos="2268"/>
        </w:tabs>
        <w:spacing w:before="80"/>
        <w:contextualSpacing/>
        <w:jc w:val="center"/>
        <w:rPr>
          <w:rFonts w:ascii="Arial" w:hAnsi="Arial" w:cs="Arial"/>
          <w:b/>
          <w:bCs/>
        </w:rPr>
      </w:pPr>
      <w:r w:rsidRPr="001968E9">
        <w:rPr>
          <w:rFonts w:ascii="Arial" w:hAnsi="Arial" w:cs="Arial"/>
          <w:b/>
          <w:bCs/>
        </w:rPr>
        <w:t xml:space="preserve">LEONARDO </w:t>
      </w:r>
      <w:r w:rsidR="007F2134" w:rsidRPr="001968E9">
        <w:rPr>
          <w:rFonts w:ascii="Arial" w:hAnsi="Arial" w:cs="Arial"/>
          <w:b/>
          <w:bCs/>
        </w:rPr>
        <w:t>LUEIZA URETA</w:t>
      </w:r>
    </w:p>
    <w:p w14:paraId="70798E3C" w14:textId="6069373B" w:rsidR="009D5EE9" w:rsidRPr="001968E9" w:rsidRDefault="009D5EE9" w:rsidP="00B1668A">
      <w:pPr>
        <w:tabs>
          <w:tab w:val="left" w:pos="1418"/>
          <w:tab w:val="left" w:pos="2268"/>
        </w:tabs>
        <w:spacing w:before="80"/>
        <w:contextualSpacing/>
        <w:jc w:val="center"/>
        <w:rPr>
          <w:rFonts w:ascii="Arial" w:hAnsi="Arial" w:cs="Arial"/>
        </w:rPr>
      </w:pPr>
      <w:r w:rsidRPr="001968E9">
        <w:rPr>
          <w:rFonts w:ascii="Arial" w:hAnsi="Arial" w:cs="Arial"/>
        </w:rPr>
        <w:t xml:space="preserve">Abogado </w:t>
      </w:r>
      <w:proofErr w:type="gramStart"/>
      <w:r w:rsidRPr="001968E9">
        <w:rPr>
          <w:rFonts w:ascii="Arial" w:hAnsi="Arial" w:cs="Arial"/>
        </w:rPr>
        <w:t>Secretari</w:t>
      </w:r>
      <w:r w:rsidR="007F2134" w:rsidRPr="001968E9">
        <w:rPr>
          <w:rFonts w:ascii="Arial" w:hAnsi="Arial" w:cs="Arial"/>
        </w:rPr>
        <w:t>o</w:t>
      </w:r>
      <w:proofErr w:type="gramEnd"/>
      <w:r w:rsidR="007F2134" w:rsidRPr="001968E9">
        <w:rPr>
          <w:rFonts w:ascii="Arial" w:hAnsi="Arial" w:cs="Arial"/>
        </w:rPr>
        <w:t xml:space="preserve"> (A)</w:t>
      </w:r>
      <w:r w:rsidRPr="001968E9">
        <w:rPr>
          <w:rFonts w:ascii="Arial" w:hAnsi="Arial" w:cs="Arial"/>
        </w:rPr>
        <w:t xml:space="preserve"> de la Comisión</w:t>
      </w:r>
    </w:p>
    <w:p w14:paraId="0252841E" w14:textId="77777777" w:rsidR="00215E45" w:rsidRPr="001968E9" w:rsidRDefault="00215E45" w:rsidP="00B1668A">
      <w:pPr>
        <w:tabs>
          <w:tab w:val="left" w:pos="1418"/>
          <w:tab w:val="left" w:pos="2400"/>
        </w:tabs>
        <w:spacing w:before="80" w:line="276" w:lineRule="auto"/>
        <w:contextualSpacing/>
        <w:jc w:val="both"/>
        <w:rPr>
          <w:rFonts w:ascii="Arial" w:hAnsi="Arial" w:cs="Arial"/>
        </w:rPr>
      </w:pPr>
    </w:p>
    <w:sectPr w:rsidR="00215E45" w:rsidRPr="001968E9" w:rsidSect="00CF2A19">
      <w:headerReference w:type="even" r:id="rId11"/>
      <w:headerReference w:type="default" r:id="rId12"/>
      <w:footerReference w:type="even" r:id="rId13"/>
      <w:footerReference w:type="default" r:id="rId14"/>
      <w:pgSz w:w="12242" w:h="20163" w:code="5"/>
      <w:pgMar w:top="1843" w:right="1701" w:bottom="1985" w:left="1701" w:header="720" w:footer="720" w:gutter="0"/>
      <w:paperSrc w:first="7" w:other="7"/>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6DD39" w14:textId="77777777" w:rsidR="008F7393" w:rsidRDefault="008F7393">
      <w:r>
        <w:separator/>
      </w:r>
    </w:p>
  </w:endnote>
  <w:endnote w:type="continuationSeparator" w:id="0">
    <w:p w14:paraId="04A96767" w14:textId="77777777" w:rsidR="008F7393" w:rsidRDefault="008F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D7F5" w14:textId="77777777" w:rsidR="00342B9C" w:rsidRDefault="00342B9C" w:rsidP="000A26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498840" w14:textId="77777777" w:rsidR="00342B9C" w:rsidRDefault="00342B9C" w:rsidP="00C32FF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777A" w14:textId="77777777" w:rsidR="00342B9C" w:rsidRDefault="00342B9C" w:rsidP="000A26D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68FC">
      <w:rPr>
        <w:rStyle w:val="Nmerodepgina"/>
        <w:noProof/>
      </w:rPr>
      <w:t>25</w:t>
    </w:r>
    <w:r>
      <w:rPr>
        <w:rStyle w:val="Nmerodepgina"/>
      </w:rPr>
      <w:fldChar w:fldCharType="end"/>
    </w:r>
  </w:p>
  <w:p w14:paraId="35506674" w14:textId="77777777" w:rsidR="00342B9C" w:rsidRDefault="00342B9C" w:rsidP="00C32FF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420D" w14:textId="77777777" w:rsidR="008F7393" w:rsidRDefault="008F7393">
      <w:r>
        <w:separator/>
      </w:r>
    </w:p>
  </w:footnote>
  <w:footnote w:type="continuationSeparator" w:id="0">
    <w:p w14:paraId="7D5C7C55" w14:textId="77777777" w:rsidR="008F7393" w:rsidRDefault="008F7393">
      <w:r>
        <w:continuationSeparator/>
      </w:r>
    </w:p>
  </w:footnote>
  <w:footnote w:id="1">
    <w:p w14:paraId="773BC6C3" w14:textId="77777777" w:rsidR="00E84B95" w:rsidRPr="00421416" w:rsidRDefault="00E84B95" w:rsidP="00E84B95">
      <w:pPr>
        <w:pStyle w:val="Textonotapie"/>
        <w:jc w:val="both"/>
        <w:rPr>
          <w:i/>
          <w:iCs/>
          <w:sz w:val="18"/>
          <w:szCs w:val="18"/>
          <w:lang w:val="es-ES"/>
        </w:rPr>
      </w:pPr>
      <w:r w:rsidRPr="00421416">
        <w:rPr>
          <w:rStyle w:val="Refdenotaalpie"/>
          <w:i/>
          <w:iCs/>
          <w:sz w:val="18"/>
          <w:szCs w:val="18"/>
        </w:rPr>
        <w:footnoteRef/>
      </w:r>
      <w:r w:rsidRPr="00421416">
        <w:rPr>
          <w:i/>
          <w:iCs/>
          <w:sz w:val="18"/>
          <w:szCs w:val="18"/>
        </w:rPr>
        <w:t xml:space="preserve"> </w:t>
      </w:r>
      <w:r w:rsidRPr="00421416">
        <w:rPr>
          <w:i/>
          <w:iCs/>
          <w:sz w:val="18"/>
          <w:szCs w:val="18"/>
          <w:lang w:val="es-ES"/>
        </w:rPr>
        <w:t>Fija texto refundido, coordinado y sistematizado de la ley General de Servicios Eléctricos, en materia de energía eléctrica.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0758D" w14:textId="42253373" w:rsidR="00342B9C" w:rsidRDefault="00342B9C" w:rsidP="00C929E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2A19">
      <w:rPr>
        <w:rStyle w:val="Nmerodepgina"/>
        <w:noProof/>
      </w:rPr>
      <w:t>4</w:t>
    </w:r>
    <w:r>
      <w:rPr>
        <w:rStyle w:val="Nmerodepgina"/>
      </w:rPr>
      <w:fldChar w:fldCharType="end"/>
    </w:r>
  </w:p>
  <w:p w14:paraId="2C4A8CC6" w14:textId="77777777" w:rsidR="00342B9C" w:rsidRDefault="00342B9C" w:rsidP="00CF4D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030F" w14:textId="77777777" w:rsidR="00342B9C" w:rsidRDefault="00342B9C" w:rsidP="00C929E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568FC">
      <w:rPr>
        <w:rStyle w:val="Nmerodepgina"/>
        <w:noProof/>
      </w:rPr>
      <w:t>25</w:t>
    </w:r>
    <w:r>
      <w:rPr>
        <w:rStyle w:val="Nmerodepgina"/>
      </w:rPr>
      <w:fldChar w:fldCharType="end"/>
    </w:r>
  </w:p>
  <w:p w14:paraId="45380521" w14:textId="77777777" w:rsidR="00342B9C" w:rsidRDefault="00342B9C" w:rsidP="00CF4DA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pt;height:9pt" o:bullet="t">
        <v:imagedata r:id="rId1" o:title="clip_image001"/>
      </v:shape>
    </w:pict>
  </w:numPicBullet>
  <w:abstractNum w:abstractNumId="0" w15:restartNumberingAfterBreak="0">
    <w:nsid w:val="023F4E93"/>
    <w:multiLevelType w:val="hybridMultilevel"/>
    <w:tmpl w:val="2B245E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A90871"/>
    <w:multiLevelType w:val="hybridMultilevel"/>
    <w:tmpl w:val="91E6BD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72643C"/>
    <w:multiLevelType w:val="hybridMultilevel"/>
    <w:tmpl w:val="94585D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004"/>
    <w:multiLevelType w:val="hybridMultilevel"/>
    <w:tmpl w:val="14EAD9D8"/>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1F3A26BA"/>
    <w:multiLevelType w:val="hybridMultilevel"/>
    <w:tmpl w:val="378ECDA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C8461A"/>
    <w:multiLevelType w:val="hybridMultilevel"/>
    <w:tmpl w:val="4D38C37C"/>
    <w:lvl w:ilvl="0" w:tplc="340A0005">
      <w:start w:val="1"/>
      <w:numFmt w:val="bullet"/>
      <w:lvlText w:val=""/>
      <w:lvlJc w:val="left"/>
      <w:pPr>
        <w:ind w:left="2138" w:hanging="360"/>
      </w:pPr>
      <w:rPr>
        <w:rFonts w:ascii="Wingdings" w:hAnsi="Wingdings" w:cs="Wingdings" w:hint="default"/>
      </w:rPr>
    </w:lvl>
    <w:lvl w:ilvl="1" w:tplc="340A0003" w:tentative="1">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6" w15:restartNumberingAfterBreak="0">
    <w:nsid w:val="214226B2"/>
    <w:multiLevelType w:val="hybridMultilevel"/>
    <w:tmpl w:val="660C4EC4"/>
    <w:lvl w:ilvl="0" w:tplc="ECBC6DDE">
      <w:start w:val="1"/>
      <w:numFmt w:val="decimal"/>
      <w:lvlText w:val="%1)"/>
      <w:lvlJc w:val="left"/>
      <w:pPr>
        <w:ind w:left="1785" w:hanging="360"/>
      </w:pPr>
      <w:rPr>
        <w:rFonts w:hint="default"/>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7" w15:restartNumberingAfterBreak="0">
    <w:nsid w:val="2C0A299B"/>
    <w:multiLevelType w:val="hybridMultilevel"/>
    <w:tmpl w:val="01AC7374"/>
    <w:lvl w:ilvl="0" w:tplc="0BD677B6">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8"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58D2DE7"/>
    <w:multiLevelType w:val="hybridMultilevel"/>
    <w:tmpl w:val="E07CA62C"/>
    <w:lvl w:ilvl="0" w:tplc="9F42420A">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9C5F60"/>
    <w:multiLevelType w:val="hybridMultilevel"/>
    <w:tmpl w:val="505C61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005ABF"/>
    <w:multiLevelType w:val="hybridMultilevel"/>
    <w:tmpl w:val="43101F52"/>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2140003"/>
    <w:multiLevelType w:val="hybridMultilevel"/>
    <w:tmpl w:val="324C1308"/>
    <w:lvl w:ilvl="0" w:tplc="C1E643C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3C03BAD"/>
    <w:multiLevelType w:val="hybridMultilevel"/>
    <w:tmpl w:val="5AA4BAB2"/>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540337CF"/>
    <w:multiLevelType w:val="hybridMultilevel"/>
    <w:tmpl w:val="5B6CCB5C"/>
    <w:lvl w:ilvl="0" w:tplc="340A0003">
      <w:start w:val="1"/>
      <w:numFmt w:val="bullet"/>
      <w:lvlText w:val="o"/>
      <w:lvlJc w:val="left"/>
      <w:pPr>
        <w:ind w:left="1637" w:hanging="360"/>
      </w:pPr>
      <w:rPr>
        <w:rFonts w:ascii="Courier New" w:hAnsi="Courier New" w:cs="Courier New" w:hint="default"/>
      </w:rPr>
    </w:lvl>
    <w:lvl w:ilvl="1" w:tplc="340A0003" w:tentative="1">
      <w:start w:val="1"/>
      <w:numFmt w:val="bullet"/>
      <w:lvlText w:val="o"/>
      <w:lvlJc w:val="left"/>
      <w:pPr>
        <w:ind w:left="2357" w:hanging="360"/>
      </w:pPr>
      <w:rPr>
        <w:rFonts w:ascii="Courier New" w:hAnsi="Courier New" w:cs="Courier New" w:hint="default"/>
      </w:rPr>
    </w:lvl>
    <w:lvl w:ilvl="2" w:tplc="340A0005" w:tentative="1">
      <w:start w:val="1"/>
      <w:numFmt w:val="bullet"/>
      <w:lvlText w:val=""/>
      <w:lvlJc w:val="left"/>
      <w:pPr>
        <w:ind w:left="3077" w:hanging="360"/>
      </w:pPr>
      <w:rPr>
        <w:rFonts w:ascii="Wingdings" w:hAnsi="Wingdings" w:hint="default"/>
      </w:rPr>
    </w:lvl>
    <w:lvl w:ilvl="3" w:tplc="340A0001" w:tentative="1">
      <w:start w:val="1"/>
      <w:numFmt w:val="bullet"/>
      <w:lvlText w:val=""/>
      <w:lvlJc w:val="left"/>
      <w:pPr>
        <w:ind w:left="3797" w:hanging="360"/>
      </w:pPr>
      <w:rPr>
        <w:rFonts w:ascii="Symbol" w:hAnsi="Symbol" w:hint="default"/>
      </w:rPr>
    </w:lvl>
    <w:lvl w:ilvl="4" w:tplc="340A0003" w:tentative="1">
      <w:start w:val="1"/>
      <w:numFmt w:val="bullet"/>
      <w:lvlText w:val="o"/>
      <w:lvlJc w:val="left"/>
      <w:pPr>
        <w:ind w:left="4517" w:hanging="360"/>
      </w:pPr>
      <w:rPr>
        <w:rFonts w:ascii="Courier New" w:hAnsi="Courier New" w:cs="Courier New" w:hint="default"/>
      </w:rPr>
    </w:lvl>
    <w:lvl w:ilvl="5" w:tplc="340A0005" w:tentative="1">
      <w:start w:val="1"/>
      <w:numFmt w:val="bullet"/>
      <w:lvlText w:val=""/>
      <w:lvlJc w:val="left"/>
      <w:pPr>
        <w:ind w:left="5237" w:hanging="360"/>
      </w:pPr>
      <w:rPr>
        <w:rFonts w:ascii="Wingdings" w:hAnsi="Wingdings" w:hint="default"/>
      </w:rPr>
    </w:lvl>
    <w:lvl w:ilvl="6" w:tplc="340A0001" w:tentative="1">
      <w:start w:val="1"/>
      <w:numFmt w:val="bullet"/>
      <w:lvlText w:val=""/>
      <w:lvlJc w:val="left"/>
      <w:pPr>
        <w:ind w:left="5957" w:hanging="360"/>
      </w:pPr>
      <w:rPr>
        <w:rFonts w:ascii="Symbol" w:hAnsi="Symbol" w:hint="default"/>
      </w:rPr>
    </w:lvl>
    <w:lvl w:ilvl="7" w:tplc="340A0003" w:tentative="1">
      <w:start w:val="1"/>
      <w:numFmt w:val="bullet"/>
      <w:lvlText w:val="o"/>
      <w:lvlJc w:val="left"/>
      <w:pPr>
        <w:ind w:left="6677" w:hanging="360"/>
      </w:pPr>
      <w:rPr>
        <w:rFonts w:ascii="Courier New" w:hAnsi="Courier New" w:cs="Courier New" w:hint="default"/>
      </w:rPr>
    </w:lvl>
    <w:lvl w:ilvl="8" w:tplc="340A0005" w:tentative="1">
      <w:start w:val="1"/>
      <w:numFmt w:val="bullet"/>
      <w:lvlText w:val=""/>
      <w:lvlJc w:val="left"/>
      <w:pPr>
        <w:ind w:left="7397" w:hanging="360"/>
      </w:pPr>
      <w:rPr>
        <w:rFonts w:ascii="Wingdings" w:hAnsi="Wingdings" w:hint="default"/>
      </w:rPr>
    </w:lvl>
  </w:abstractNum>
  <w:abstractNum w:abstractNumId="16" w15:restartNumberingAfterBreak="0">
    <w:nsid w:val="57FA4DB1"/>
    <w:multiLevelType w:val="hybridMultilevel"/>
    <w:tmpl w:val="C35E9314"/>
    <w:lvl w:ilvl="0" w:tplc="BB36910E">
      <w:start w:val="1"/>
      <w:numFmt w:val="upperRoman"/>
      <w:lvlText w:val="%1."/>
      <w:lvlJc w:val="left"/>
      <w:pPr>
        <w:ind w:left="3555" w:hanging="720"/>
      </w:pPr>
      <w:rPr>
        <w:rFonts w:hint="default"/>
      </w:rPr>
    </w:lvl>
    <w:lvl w:ilvl="1" w:tplc="D09EFCD8">
      <w:start w:val="1"/>
      <w:numFmt w:val="lowerLetter"/>
      <w:lvlText w:val="%2)"/>
      <w:lvlJc w:val="left"/>
      <w:pPr>
        <w:ind w:left="4035" w:hanging="480"/>
      </w:pPr>
      <w:rPr>
        <w:rFonts w:hint="default"/>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59B07E30"/>
    <w:multiLevelType w:val="multilevel"/>
    <w:tmpl w:val="A4C2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15514B"/>
    <w:multiLevelType w:val="hybridMultilevel"/>
    <w:tmpl w:val="D7E4D352"/>
    <w:lvl w:ilvl="0" w:tplc="FB9E8CAA">
      <w:start w:val="1"/>
      <w:numFmt w:val="lowerLetter"/>
      <w:lvlText w:val="%1)"/>
      <w:lvlJc w:val="left"/>
      <w:pPr>
        <w:ind w:left="1785" w:hanging="360"/>
      </w:pPr>
      <w:rPr>
        <w:rFonts w:hint="default"/>
        <w:b/>
      </w:rPr>
    </w:lvl>
    <w:lvl w:ilvl="1" w:tplc="340A0019" w:tentative="1">
      <w:start w:val="1"/>
      <w:numFmt w:val="lowerLetter"/>
      <w:lvlText w:val="%2."/>
      <w:lvlJc w:val="left"/>
      <w:pPr>
        <w:ind w:left="2505" w:hanging="360"/>
      </w:pPr>
    </w:lvl>
    <w:lvl w:ilvl="2" w:tplc="340A001B" w:tentative="1">
      <w:start w:val="1"/>
      <w:numFmt w:val="lowerRoman"/>
      <w:lvlText w:val="%3."/>
      <w:lvlJc w:val="right"/>
      <w:pPr>
        <w:ind w:left="3225" w:hanging="180"/>
      </w:pPr>
    </w:lvl>
    <w:lvl w:ilvl="3" w:tplc="340A000F" w:tentative="1">
      <w:start w:val="1"/>
      <w:numFmt w:val="decimal"/>
      <w:lvlText w:val="%4."/>
      <w:lvlJc w:val="left"/>
      <w:pPr>
        <w:ind w:left="3945" w:hanging="360"/>
      </w:pPr>
    </w:lvl>
    <w:lvl w:ilvl="4" w:tplc="340A0019" w:tentative="1">
      <w:start w:val="1"/>
      <w:numFmt w:val="lowerLetter"/>
      <w:lvlText w:val="%5."/>
      <w:lvlJc w:val="left"/>
      <w:pPr>
        <w:ind w:left="4665" w:hanging="360"/>
      </w:pPr>
    </w:lvl>
    <w:lvl w:ilvl="5" w:tplc="340A001B" w:tentative="1">
      <w:start w:val="1"/>
      <w:numFmt w:val="lowerRoman"/>
      <w:lvlText w:val="%6."/>
      <w:lvlJc w:val="right"/>
      <w:pPr>
        <w:ind w:left="5385" w:hanging="180"/>
      </w:pPr>
    </w:lvl>
    <w:lvl w:ilvl="6" w:tplc="340A000F" w:tentative="1">
      <w:start w:val="1"/>
      <w:numFmt w:val="decimal"/>
      <w:lvlText w:val="%7."/>
      <w:lvlJc w:val="left"/>
      <w:pPr>
        <w:ind w:left="6105" w:hanging="360"/>
      </w:pPr>
    </w:lvl>
    <w:lvl w:ilvl="7" w:tplc="340A0019" w:tentative="1">
      <w:start w:val="1"/>
      <w:numFmt w:val="lowerLetter"/>
      <w:lvlText w:val="%8."/>
      <w:lvlJc w:val="left"/>
      <w:pPr>
        <w:ind w:left="6825" w:hanging="360"/>
      </w:pPr>
    </w:lvl>
    <w:lvl w:ilvl="8" w:tplc="340A001B" w:tentative="1">
      <w:start w:val="1"/>
      <w:numFmt w:val="lowerRoman"/>
      <w:lvlText w:val="%9."/>
      <w:lvlJc w:val="right"/>
      <w:pPr>
        <w:ind w:left="7545" w:hanging="180"/>
      </w:pPr>
    </w:lvl>
  </w:abstractNum>
  <w:abstractNum w:abstractNumId="19" w15:restartNumberingAfterBreak="0">
    <w:nsid w:val="6D2A432A"/>
    <w:multiLevelType w:val="hybridMultilevel"/>
    <w:tmpl w:val="B630DC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FDC1155"/>
    <w:multiLevelType w:val="hybridMultilevel"/>
    <w:tmpl w:val="556472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C359F4"/>
    <w:multiLevelType w:val="hybridMultilevel"/>
    <w:tmpl w:val="7E5C11C2"/>
    <w:lvl w:ilvl="0" w:tplc="340A0001">
      <w:start w:val="1"/>
      <w:numFmt w:val="bullet"/>
      <w:lvlText w:val=""/>
      <w:lvlJc w:val="left"/>
      <w:pPr>
        <w:ind w:left="2145" w:hanging="360"/>
      </w:pPr>
      <w:rPr>
        <w:rFonts w:ascii="Symbol" w:hAnsi="Symbol" w:hint="default"/>
      </w:rPr>
    </w:lvl>
    <w:lvl w:ilvl="1" w:tplc="340A0003" w:tentative="1">
      <w:start w:val="1"/>
      <w:numFmt w:val="bullet"/>
      <w:lvlText w:val="o"/>
      <w:lvlJc w:val="left"/>
      <w:pPr>
        <w:ind w:left="2865" w:hanging="360"/>
      </w:pPr>
      <w:rPr>
        <w:rFonts w:ascii="Courier New" w:hAnsi="Courier New" w:cs="Courier New" w:hint="default"/>
      </w:rPr>
    </w:lvl>
    <w:lvl w:ilvl="2" w:tplc="340A0005" w:tentative="1">
      <w:start w:val="1"/>
      <w:numFmt w:val="bullet"/>
      <w:lvlText w:val=""/>
      <w:lvlJc w:val="left"/>
      <w:pPr>
        <w:ind w:left="3585" w:hanging="360"/>
      </w:pPr>
      <w:rPr>
        <w:rFonts w:ascii="Wingdings" w:hAnsi="Wingdings" w:hint="default"/>
      </w:rPr>
    </w:lvl>
    <w:lvl w:ilvl="3" w:tplc="340A0001" w:tentative="1">
      <w:start w:val="1"/>
      <w:numFmt w:val="bullet"/>
      <w:lvlText w:val=""/>
      <w:lvlJc w:val="left"/>
      <w:pPr>
        <w:ind w:left="4305" w:hanging="360"/>
      </w:pPr>
      <w:rPr>
        <w:rFonts w:ascii="Symbol" w:hAnsi="Symbol" w:hint="default"/>
      </w:rPr>
    </w:lvl>
    <w:lvl w:ilvl="4" w:tplc="340A0003" w:tentative="1">
      <w:start w:val="1"/>
      <w:numFmt w:val="bullet"/>
      <w:lvlText w:val="o"/>
      <w:lvlJc w:val="left"/>
      <w:pPr>
        <w:ind w:left="5025" w:hanging="360"/>
      </w:pPr>
      <w:rPr>
        <w:rFonts w:ascii="Courier New" w:hAnsi="Courier New" w:cs="Courier New" w:hint="default"/>
      </w:rPr>
    </w:lvl>
    <w:lvl w:ilvl="5" w:tplc="340A0005" w:tentative="1">
      <w:start w:val="1"/>
      <w:numFmt w:val="bullet"/>
      <w:lvlText w:val=""/>
      <w:lvlJc w:val="left"/>
      <w:pPr>
        <w:ind w:left="5745" w:hanging="360"/>
      </w:pPr>
      <w:rPr>
        <w:rFonts w:ascii="Wingdings" w:hAnsi="Wingdings" w:hint="default"/>
      </w:rPr>
    </w:lvl>
    <w:lvl w:ilvl="6" w:tplc="340A0001" w:tentative="1">
      <w:start w:val="1"/>
      <w:numFmt w:val="bullet"/>
      <w:lvlText w:val=""/>
      <w:lvlJc w:val="left"/>
      <w:pPr>
        <w:ind w:left="6465" w:hanging="360"/>
      </w:pPr>
      <w:rPr>
        <w:rFonts w:ascii="Symbol" w:hAnsi="Symbol" w:hint="default"/>
      </w:rPr>
    </w:lvl>
    <w:lvl w:ilvl="7" w:tplc="340A0003" w:tentative="1">
      <w:start w:val="1"/>
      <w:numFmt w:val="bullet"/>
      <w:lvlText w:val="o"/>
      <w:lvlJc w:val="left"/>
      <w:pPr>
        <w:ind w:left="7185" w:hanging="360"/>
      </w:pPr>
      <w:rPr>
        <w:rFonts w:ascii="Courier New" w:hAnsi="Courier New" w:cs="Courier New" w:hint="default"/>
      </w:rPr>
    </w:lvl>
    <w:lvl w:ilvl="8" w:tplc="340A0005" w:tentative="1">
      <w:start w:val="1"/>
      <w:numFmt w:val="bullet"/>
      <w:lvlText w:val=""/>
      <w:lvlJc w:val="left"/>
      <w:pPr>
        <w:ind w:left="7905" w:hanging="360"/>
      </w:pPr>
      <w:rPr>
        <w:rFonts w:ascii="Wingdings" w:hAnsi="Wingdings" w:hint="default"/>
      </w:rPr>
    </w:lvl>
  </w:abstractNum>
  <w:abstractNum w:abstractNumId="22" w15:restartNumberingAfterBreak="0">
    <w:nsid w:val="7C076DE2"/>
    <w:multiLevelType w:val="hybridMultilevel"/>
    <w:tmpl w:val="9BDEF96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3" w15:restartNumberingAfterBreak="0">
    <w:nsid w:val="7CC566A6"/>
    <w:multiLevelType w:val="hybridMultilevel"/>
    <w:tmpl w:val="96469C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301234117">
    <w:abstractNumId w:val="8"/>
  </w:num>
  <w:num w:numId="2" w16cid:durableId="2115249730">
    <w:abstractNumId w:val="9"/>
  </w:num>
  <w:num w:numId="3" w16cid:durableId="732974131">
    <w:abstractNumId w:val="12"/>
  </w:num>
  <w:num w:numId="4" w16cid:durableId="1123308299">
    <w:abstractNumId w:val="23"/>
  </w:num>
  <w:num w:numId="5" w16cid:durableId="88043552">
    <w:abstractNumId w:val="11"/>
  </w:num>
  <w:num w:numId="6" w16cid:durableId="278730291">
    <w:abstractNumId w:val="20"/>
  </w:num>
  <w:num w:numId="7" w16cid:durableId="460802145">
    <w:abstractNumId w:val="2"/>
  </w:num>
  <w:num w:numId="8" w16cid:durableId="829491333">
    <w:abstractNumId w:val="4"/>
  </w:num>
  <w:num w:numId="9" w16cid:durableId="1598564022">
    <w:abstractNumId w:val="10"/>
  </w:num>
  <w:num w:numId="10" w16cid:durableId="1570729651">
    <w:abstractNumId w:val="18"/>
  </w:num>
  <w:num w:numId="11" w16cid:durableId="2071539540">
    <w:abstractNumId w:val="22"/>
  </w:num>
  <w:num w:numId="12" w16cid:durableId="1459446969">
    <w:abstractNumId w:val="6"/>
  </w:num>
  <w:num w:numId="13" w16cid:durableId="1724521742">
    <w:abstractNumId w:val="21"/>
  </w:num>
  <w:num w:numId="14" w16cid:durableId="7371386">
    <w:abstractNumId w:val="14"/>
  </w:num>
  <w:num w:numId="15" w16cid:durableId="71631419">
    <w:abstractNumId w:val="1"/>
  </w:num>
  <w:num w:numId="16" w16cid:durableId="730687827">
    <w:abstractNumId w:val="19"/>
  </w:num>
  <w:num w:numId="17" w16cid:durableId="390008912">
    <w:abstractNumId w:val="7"/>
  </w:num>
  <w:num w:numId="18" w16cid:durableId="691348386">
    <w:abstractNumId w:val="16"/>
  </w:num>
  <w:num w:numId="19" w16cid:durableId="1666979628">
    <w:abstractNumId w:val="3"/>
  </w:num>
  <w:num w:numId="20" w16cid:durableId="2044937148">
    <w:abstractNumId w:val="0"/>
  </w:num>
  <w:num w:numId="21" w16cid:durableId="986208491">
    <w:abstractNumId w:val="17"/>
  </w:num>
  <w:num w:numId="22" w16cid:durableId="1878159858">
    <w:abstractNumId w:val="13"/>
  </w:num>
  <w:num w:numId="23" w16cid:durableId="1978950981">
    <w:abstractNumId w:val="5"/>
  </w:num>
  <w:num w:numId="24" w16cid:durableId="127968066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_tradnl" w:vendorID="64" w:dllVersion="6" w:nlCheck="1" w:checkStyle="1"/>
  <w:activeWritingStyle w:appName="MSWord" w:lang="es-ES" w:vendorID="64" w:dllVersion="6" w:nlCheck="1" w:checkStyle="1"/>
  <w:activeWritingStyle w:appName="MSWord" w:lang="es-CL" w:vendorID="64" w:dllVersion="6" w:nlCheck="1" w:checkStyle="1"/>
  <w:activeWritingStyle w:appName="MSWord" w:lang="es-MX" w:vendorID="64" w:dllVersion="6" w:nlCheck="1" w:checkStyle="1"/>
  <w:activeWritingStyle w:appName="MSWord" w:lang="es-CO"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94"/>
    <w:rsid w:val="0000290F"/>
    <w:rsid w:val="000031AD"/>
    <w:rsid w:val="0000359B"/>
    <w:rsid w:val="00004C50"/>
    <w:rsid w:val="000057AB"/>
    <w:rsid w:val="00005B9E"/>
    <w:rsid w:val="00007365"/>
    <w:rsid w:val="000109B7"/>
    <w:rsid w:val="000109F5"/>
    <w:rsid w:val="0001207E"/>
    <w:rsid w:val="00013D8E"/>
    <w:rsid w:val="00014080"/>
    <w:rsid w:val="00015115"/>
    <w:rsid w:val="00015544"/>
    <w:rsid w:val="0001760A"/>
    <w:rsid w:val="000178A6"/>
    <w:rsid w:val="00021209"/>
    <w:rsid w:val="000214D9"/>
    <w:rsid w:val="00022890"/>
    <w:rsid w:val="00023A87"/>
    <w:rsid w:val="00024B36"/>
    <w:rsid w:val="0002521C"/>
    <w:rsid w:val="000253CE"/>
    <w:rsid w:val="00026246"/>
    <w:rsid w:val="0002708F"/>
    <w:rsid w:val="00027988"/>
    <w:rsid w:val="00027ED9"/>
    <w:rsid w:val="00031BAB"/>
    <w:rsid w:val="00031D2E"/>
    <w:rsid w:val="00032873"/>
    <w:rsid w:val="00032E4D"/>
    <w:rsid w:val="00032EA1"/>
    <w:rsid w:val="00033B85"/>
    <w:rsid w:val="0003405F"/>
    <w:rsid w:val="0003407F"/>
    <w:rsid w:val="00034B74"/>
    <w:rsid w:val="000415FE"/>
    <w:rsid w:val="000419C5"/>
    <w:rsid w:val="000426F0"/>
    <w:rsid w:val="00044955"/>
    <w:rsid w:val="000458D7"/>
    <w:rsid w:val="00046F21"/>
    <w:rsid w:val="00051662"/>
    <w:rsid w:val="00052185"/>
    <w:rsid w:val="0005458F"/>
    <w:rsid w:val="00056243"/>
    <w:rsid w:val="000565DF"/>
    <w:rsid w:val="00056816"/>
    <w:rsid w:val="00056A1E"/>
    <w:rsid w:val="00061217"/>
    <w:rsid w:val="00061BF3"/>
    <w:rsid w:val="000620D6"/>
    <w:rsid w:val="00064840"/>
    <w:rsid w:val="00070DDF"/>
    <w:rsid w:val="00071992"/>
    <w:rsid w:val="00072252"/>
    <w:rsid w:val="000748CF"/>
    <w:rsid w:val="00077C55"/>
    <w:rsid w:val="00077F7E"/>
    <w:rsid w:val="00081001"/>
    <w:rsid w:val="00081848"/>
    <w:rsid w:val="000821CC"/>
    <w:rsid w:val="00082434"/>
    <w:rsid w:val="00084430"/>
    <w:rsid w:val="00085735"/>
    <w:rsid w:val="000872F5"/>
    <w:rsid w:val="00090865"/>
    <w:rsid w:val="0009096A"/>
    <w:rsid w:val="00090C35"/>
    <w:rsid w:val="00091998"/>
    <w:rsid w:val="000922FD"/>
    <w:rsid w:val="00092852"/>
    <w:rsid w:val="00093FF7"/>
    <w:rsid w:val="0009637F"/>
    <w:rsid w:val="00096843"/>
    <w:rsid w:val="0009684B"/>
    <w:rsid w:val="00096F5A"/>
    <w:rsid w:val="00096F6E"/>
    <w:rsid w:val="0009750A"/>
    <w:rsid w:val="00097F09"/>
    <w:rsid w:val="000A0306"/>
    <w:rsid w:val="000A03B9"/>
    <w:rsid w:val="000A0CFA"/>
    <w:rsid w:val="000A13BD"/>
    <w:rsid w:val="000A2678"/>
    <w:rsid w:val="000A26D8"/>
    <w:rsid w:val="000A526A"/>
    <w:rsid w:val="000A5A7A"/>
    <w:rsid w:val="000A65EB"/>
    <w:rsid w:val="000A68FB"/>
    <w:rsid w:val="000A6B33"/>
    <w:rsid w:val="000A7C23"/>
    <w:rsid w:val="000B01B3"/>
    <w:rsid w:val="000B1088"/>
    <w:rsid w:val="000B3B2A"/>
    <w:rsid w:val="000B4C89"/>
    <w:rsid w:val="000B50B7"/>
    <w:rsid w:val="000B57DB"/>
    <w:rsid w:val="000B67D1"/>
    <w:rsid w:val="000B69AC"/>
    <w:rsid w:val="000B6C6A"/>
    <w:rsid w:val="000B77F7"/>
    <w:rsid w:val="000C0FB6"/>
    <w:rsid w:val="000C150B"/>
    <w:rsid w:val="000C208D"/>
    <w:rsid w:val="000C27A5"/>
    <w:rsid w:val="000C2D27"/>
    <w:rsid w:val="000C3896"/>
    <w:rsid w:val="000C46E5"/>
    <w:rsid w:val="000C4EB3"/>
    <w:rsid w:val="000C66C4"/>
    <w:rsid w:val="000C6CAE"/>
    <w:rsid w:val="000C7125"/>
    <w:rsid w:val="000D0257"/>
    <w:rsid w:val="000D1163"/>
    <w:rsid w:val="000D47A9"/>
    <w:rsid w:val="000D4BBA"/>
    <w:rsid w:val="000D5DCA"/>
    <w:rsid w:val="000D6983"/>
    <w:rsid w:val="000D7094"/>
    <w:rsid w:val="000D751E"/>
    <w:rsid w:val="000D7C82"/>
    <w:rsid w:val="000E01FC"/>
    <w:rsid w:val="000E0B13"/>
    <w:rsid w:val="000E181D"/>
    <w:rsid w:val="000E1BF6"/>
    <w:rsid w:val="000E2880"/>
    <w:rsid w:val="000E4945"/>
    <w:rsid w:val="000E4E72"/>
    <w:rsid w:val="000E672F"/>
    <w:rsid w:val="000F020E"/>
    <w:rsid w:val="000F2BAD"/>
    <w:rsid w:val="000F3A8B"/>
    <w:rsid w:val="000F4303"/>
    <w:rsid w:val="000F48E4"/>
    <w:rsid w:val="000F5B7A"/>
    <w:rsid w:val="000F5F67"/>
    <w:rsid w:val="000F6162"/>
    <w:rsid w:val="000F6219"/>
    <w:rsid w:val="000F663E"/>
    <w:rsid w:val="00101AF8"/>
    <w:rsid w:val="00101D43"/>
    <w:rsid w:val="00104913"/>
    <w:rsid w:val="00104C5E"/>
    <w:rsid w:val="00104DC3"/>
    <w:rsid w:val="00107654"/>
    <w:rsid w:val="00107A48"/>
    <w:rsid w:val="001117C2"/>
    <w:rsid w:val="00114020"/>
    <w:rsid w:val="001145E8"/>
    <w:rsid w:val="00114BDE"/>
    <w:rsid w:val="001154AB"/>
    <w:rsid w:val="00116FF7"/>
    <w:rsid w:val="00120118"/>
    <w:rsid w:val="00121924"/>
    <w:rsid w:val="00121EAF"/>
    <w:rsid w:val="001234DB"/>
    <w:rsid w:val="0012371C"/>
    <w:rsid w:val="0012419B"/>
    <w:rsid w:val="00124939"/>
    <w:rsid w:val="00125EBD"/>
    <w:rsid w:val="00126AD6"/>
    <w:rsid w:val="0013134C"/>
    <w:rsid w:val="0013342D"/>
    <w:rsid w:val="00133D91"/>
    <w:rsid w:val="001349CA"/>
    <w:rsid w:val="001365F7"/>
    <w:rsid w:val="00136802"/>
    <w:rsid w:val="00137376"/>
    <w:rsid w:val="001402E6"/>
    <w:rsid w:val="00140B6F"/>
    <w:rsid w:val="0014156B"/>
    <w:rsid w:val="00142396"/>
    <w:rsid w:val="00142F1D"/>
    <w:rsid w:val="00145855"/>
    <w:rsid w:val="00145B9E"/>
    <w:rsid w:val="00146502"/>
    <w:rsid w:val="0015082E"/>
    <w:rsid w:val="00150C01"/>
    <w:rsid w:val="00151CC1"/>
    <w:rsid w:val="001527C6"/>
    <w:rsid w:val="00153117"/>
    <w:rsid w:val="00154968"/>
    <w:rsid w:val="00154DEA"/>
    <w:rsid w:val="001554E0"/>
    <w:rsid w:val="00156A66"/>
    <w:rsid w:val="0016028E"/>
    <w:rsid w:val="00161B4C"/>
    <w:rsid w:val="00161DB0"/>
    <w:rsid w:val="001625EC"/>
    <w:rsid w:val="00163122"/>
    <w:rsid w:val="001634AC"/>
    <w:rsid w:val="0016371A"/>
    <w:rsid w:val="001662B4"/>
    <w:rsid w:val="0016649C"/>
    <w:rsid w:val="00166B96"/>
    <w:rsid w:val="001709B2"/>
    <w:rsid w:val="00171656"/>
    <w:rsid w:val="00171BC4"/>
    <w:rsid w:val="0017342E"/>
    <w:rsid w:val="00173B14"/>
    <w:rsid w:val="00173EE1"/>
    <w:rsid w:val="00174B0D"/>
    <w:rsid w:val="001750BE"/>
    <w:rsid w:val="0017548C"/>
    <w:rsid w:val="00176E56"/>
    <w:rsid w:val="00176F8E"/>
    <w:rsid w:val="001771A6"/>
    <w:rsid w:val="001805AD"/>
    <w:rsid w:val="00182CAB"/>
    <w:rsid w:val="00183CCB"/>
    <w:rsid w:val="0018507E"/>
    <w:rsid w:val="001850A3"/>
    <w:rsid w:val="001853AB"/>
    <w:rsid w:val="0018777A"/>
    <w:rsid w:val="00187E10"/>
    <w:rsid w:val="00187FAB"/>
    <w:rsid w:val="0019073E"/>
    <w:rsid w:val="00190817"/>
    <w:rsid w:val="001908FD"/>
    <w:rsid w:val="00191051"/>
    <w:rsid w:val="00191B3F"/>
    <w:rsid w:val="00191F0E"/>
    <w:rsid w:val="0019299A"/>
    <w:rsid w:val="00193A12"/>
    <w:rsid w:val="00194760"/>
    <w:rsid w:val="00195F3C"/>
    <w:rsid w:val="001968E9"/>
    <w:rsid w:val="0019788C"/>
    <w:rsid w:val="00197D20"/>
    <w:rsid w:val="00197FE0"/>
    <w:rsid w:val="001A0281"/>
    <w:rsid w:val="001A06CA"/>
    <w:rsid w:val="001A1A89"/>
    <w:rsid w:val="001A1BC4"/>
    <w:rsid w:val="001A219F"/>
    <w:rsid w:val="001A21FC"/>
    <w:rsid w:val="001A2C3A"/>
    <w:rsid w:val="001A496F"/>
    <w:rsid w:val="001A635F"/>
    <w:rsid w:val="001A7C64"/>
    <w:rsid w:val="001B07C2"/>
    <w:rsid w:val="001B098C"/>
    <w:rsid w:val="001B0E45"/>
    <w:rsid w:val="001B1A57"/>
    <w:rsid w:val="001B39E4"/>
    <w:rsid w:val="001B5E2D"/>
    <w:rsid w:val="001B646B"/>
    <w:rsid w:val="001C028D"/>
    <w:rsid w:val="001C05F8"/>
    <w:rsid w:val="001C163D"/>
    <w:rsid w:val="001C257A"/>
    <w:rsid w:val="001C468B"/>
    <w:rsid w:val="001C5C5B"/>
    <w:rsid w:val="001C5EEA"/>
    <w:rsid w:val="001C7385"/>
    <w:rsid w:val="001D0413"/>
    <w:rsid w:val="001D082F"/>
    <w:rsid w:val="001D0849"/>
    <w:rsid w:val="001D091C"/>
    <w:rsid w:val="001D119D"/>
    <w:rsid w:val="001D12B9"/>
    <w:rsid w:val="001D2006"/>
    <w:rsid w:val="001D25E2"/>
    <w:rsid w:val="001D3788"/>
    <w:rsid w:val="001D3926"/>
    <w:rsid w:val="001D3B08"/>
    <w:rsid w:val="001D3C17"/>
    <w:rsid w:val="001D3CB0"/>
    <w:rsid w:val="001D4202"/>
    <w:rsid w:val="001D6402"/>
    <w:rsid w:val="001D650A"/>
    <w:rsid w:val="001D66EE"/>
    <w:rsid w:val="001D69DD"/>
    <w:rsid w:val="001D6CB4"/>
    <w:rsid w:val="001D7249"/>
    <w:rsid w:val="001E399A"/>
    <w:rsid w:val="001E3AC8"/>
    <w:rsid w:val="001E5635"/>
    <w:rsid w:val="001E5E33"/>
    <w:rsid w:val="001F055D"/>
    <w:rsid w:val="001F0B96"/>
    <w:rsid w:val="001F0E87"/>
    <w:rsid w:val="001F0EAF"/>
    <w:rsid w:val="001F27EA"/>
    <w:rsid w:val="001F2C6F"/>
    <w:rsid w:val="001F3426"/>
    <w:rsid w:val="001F4240"/>
    <w:rsid w:val="001F463B"/>
    <w:rsid w:val="001F47D0"/>
    <w:rsid w:val="001F4850"/>
    <w:rsid w:val="001F6215"/>
    <w:rsid w:val="00201048"/>
    <w:rsid w:val="002010C8"/>
    <w:rsid w:val="00201B1E"/>
    <w:rsid w:val="00201B3A"/>
    <w:rsid w:val="00202C7E"/>
    <w:rsid w:val="00202EB8"/>
    <w:rsid w:val="002038CA"/>
    <w:rsid w:val="00203E19"/>
    <w:rsid w:val="00204D37"/>
    <w:rsid w:val="00205305"/>
    <w:rsid w:val="0020675A"/>
    <w:rsid w:val="0021101B"/>
    <w:rsid w:val="00211BFE"/>
    <w:rsid w:val="00211C9C"/>
    <w:rsid w:val="00211D0F"/>
    <w:rsid w:val="00212899"/>
    <w:rsid w:val="00212FF2"/>
    <w:rsid w:val="00213D1A"/>
    <w:rsid w:val="002145AF"/>
    <w:rsid w:val="0021474F"/>
    <w:rsid w:val="00215CC6"/>
    <w:rsid w:val="00215E45"/>
    <w:rsid w:val="00217216"/>
    <w:rsid w:val="00217936"/>
    <w:rsid w:val="002200BE"/>
    <w:rsid w:val="00220766"/>
    <w:rsid w:val="00221D6F"/>
    <w:rsid w:val="00222C2D"/>
    <w:rsid w:val="00223842"/>
    <w:rsid w:val="00223D0F"/>
    <w:rsid w:val="00224729"/>
    <w:rsid w:val="0022518C"/>
    <w:rsid w:val="00225967"/>
    <w:rsid w:val="00226A3E"/>
    <w:rsid w:val="0023026D"/>
    <w:rsid w:val="00230658"/>
    <w:rsid w:val="0023084C"/>
    <w:rsid w:val="002319B2"/>
    <w:rsid w:val="002324A6"/>
    <w:rsid w:val="00232B95"/>
    <w:rsid w:val="0023302E"/>
    <w:rsid w:val="002334D3"/>
    <w:rsid w:val="00233558"/>
    <w:rsid w:val="0023521D"/>
    <w:rsid w:val="002367D6"/>
    <w:rsid w:val="00236A71"/>
    <w:rsid w:val="00236C1F"/>
    <w:rsid w:val="00237C2B"/>
    <w:rsid w:val="0024039B"/>
    <w:rsid w:val="0024154F"/>
    <w:rsid w:val="00241F6E"/>
    <w:rsid w:val="002428F6"/>
    <w:rsid w:val="00242B2B"/>
    <w:rsid w:val="00242D50"/>
    <w:rsid w:val="002434B0"/>
    <w:rsid w:val="00243523"/>
    <w:rsid w:val="00244C55"/>
    <w:rsid w:val="00244D3B"/>
    <w:rsid w:val="00246142"/>
    <w:rsid w:val="002463BB"/>
    <w:rsid w:val="00247638"/>
    <w:rsid w:val="0025132C"/>
    <w:rsid w:val="00252CDC"/>
    <w:rsid w:val="0025332C"/>
    <w:rsid w:val="00253F59"/>
    <w:rsid w:val="002554E4"/>
    <w:rsid w:val="002557AB"/>
    <w:rsid w:val="002560A2"/>
    <w:rsid w:val="00256F8C"/>
    <w:rsid w:val="00260143"/>
    <w:rsid w:val="00262B05"/>
    <w:rsid w:val="00263886"/>
    <w:rsid w:val="00263B4F"/>
    <w:rsid w:val="00267AFB"/>
    <w:rsid w:val="00267C6C"/>
    <w:rsid w:val="00270392"/>
    <w:rsid w:val="00270559"/>
    <w:rsid w:val="00271407"/>
    <w:rsid w:val="00272298"/>
    <w:rsid w:val="002723B3"/>
    <w:rsid w:val="00272DB5"/>
    <w:rsid w:val="002734C8"/>
    <w:rsid w:val="00273B59"/>
    <w:rsid w:val="00274D73"/>
    <w:rsid w:val="0027582F"/>
    <w:rsid w:val="00277CA1"/>
    <w:rsid w:val="00277D48"/>
    <w:rsid w:val="00281412"/>
    <w:rsid w:val="00283E1C"/>
    <w:rsid w:val="0028410C"/>
    <w:rsid w:val="002842FA"/>
    <w:rsid w:val="002853EE"/>
    <w:rsid w:val="002879F9"/>
    <w:rsid w:val="00291D4F"/>
    <w:rsid w:val="00292B4B"/>
    <w:rsid w:val="00292D2B"/>
    <w:rsid w:val="00292FD8"/>
    <w:rsid w:val="0029361B"/>
    <w:rsid w:val="00293F8C"/>
    <w:rsid w:val="00296537"/>
    <w:rsid w:val="002A0020"/>
    <w:rsid w:val="002A1251"/>
    <w:rsid w:val="002A34C3"/>
    <w:rsid w:val="002A3600"/>
    <w:rsid w:val="002A3692"/>
    <w:rsid w:val="002A49C5"/>
    <w:rsid w:val="002A57FF"/>
    <w:rsid w:val="002A5D5E"/>
    <w:rsid w:val="002A6590"/>
    <w:rsid w:val="002B1B13"/>
    <w:rsid w:val="002B3648"/>
    <w:rsid w:val="002B4816"/>
    <w:rsid w:val="002B498A"/>
    <w:rsid w:val="002B4B17"/>
    <w:rsid w:val="002B6318"/>
    <w:rsid w:val="002B6D8B"/>
    <w:rsid w:val="002B7E82"/>
    <w:rsid w:val="002C0E48"/>
    <w:rsid w:val="002C1DDB"/>
    <w:rsid w:val="002C1E45"/>
    <w:rsid w:val="002C1FEB"/>
    <w:rsid w:val="002C2B1C"/>
    <w:rsid w:val="002C2D49"/>
    <w:rsid w:val="002C3119"/>
    <w:rsid w:val="002C43F5"/>
    <w:rsid w:val="002C4A0F"/>
    <w:rsid w:val="002C5115"/>
    <w:rsid w:val="002C5770"/>
    <w:rsid w:val="002C6297"/>
    <w:rsid w:val="002D0C9C"/>
    <w:rsid w:val="002D1BED"/>
    <w:rsid w:val="002D1D43"/>
    <w:rsid w:val="002D4806"/>
    <w:rsid w:val="002D4B9F"/>
    <w:rsid w:val="002D560C"/>
    <w:rsid w:val="002D765B"/>
    <w:rsid w:val="002E1A18"/>
    <w:rsid w:val="002E2D80"/>
    <w:rsid w:val="002E2E23"/>
    <w:rsid w:val="002E30F6"/>
    <w:rsid w:val="002E34F3"/>
    <w:rsid w:val="002F0431"/>
    <w:rsid w:val="002F1674"/>
    <w:rsid w:val="002F3948"/>
    <w:rsid w:val="002F4908"/>
    <w:rsid w:val="002F6956"/>
    <w:rsid w:val="002F717E"/>
    <w:rsid w:val="002F7D32"/>
    <w:rsid w:val="0030026E"/>
    <w:rsid w:val="003002B1"/>
    <w:rsid w:val="003008F9"/>
    <w:rsid w:val="00300FE8"/>
    <w:rsid w:val="0030165A"/>
    <w:rsid w:val="00301B22"/>
    <w:rsid w:val="0030238F"/>
    <w:rsid w:val="00302547"/>
    <w:rsid w:val="0030293E"/>
    <w:rsid w:val="00303178"/>
    <w:rsid w:val="003050B2"/>
    <w:rsid w:val="00305926"/>
    <w:rsid w:val="003059D9"/>
    <w:rsid w:val="00306720"/>
    <w:rsid w:val="00306F2C"/>
    <w:rsid w:val="0030748A"/>
    <w:rsid w:val="00310843"/>
    <w:rsid w:val="00310BF1"/>
    <w:rsid w:val="00312B76"/>
    <w:rsid w:val="00312C6E"/>
    <w:rsid w:val="00312DBF"/>
    <w:rsid w:val="00313666"/>
    <w:rsid w:val="00313DD6"/>
    <w:rsid w:val="00313DDE"/>
    <w:rsid w:val="00316C96"/>
    <w:rsid w:val="003203A6"/>
    <w:rsid w:val="003203DA"/>
    <w:rsid w:val="003212A6"/>
    <w:rsid w:val="00321C69"/>
    <w:rsid w:val="0032265C"/>
    <w:rsid w:val="00322EB6"/>
    <w:rsid w:val="00323174"/>
    <w:rsid w:val="003231CB"/>
    <w:rsid w:val="00323C5E"/>
    <w:rsid w:val="003250FD"/>
    <w:rsid w:val="00330983"/>
    <w:rsid w:val="00330A6A"/>
    <w:rsid w:val="00331899"/>
    <w:rsid w:val="00331BF2"/>
    <w:rsid w:val="003332AF"/>
    <w:rsid w:val="00333456"/>
    <w:rsid w:val="003337BB"/>
    <w:rsid w:val="00333B06"/>
    <w:rsid w:val="00335FCC"/>
    <w:rsid w:val="003369D0"/>
    <w:rsid w:val="003379BF"/>
    <w:rsid w:val="00340578"/>
    <w:rsid w:val="00340B5D"/>
    <w:rsid w:val="0034233C"/>
    <w:rsid w:val="00342B9C"/>
    <w:rsid w:val="00343426"/>
    <w:rsid w:val="00343502"/>
    <w:rsid w:val="00343678"/>
    <w:rsid w:val="0034437A"/>
    <w:rsid w:val="00346B87"/>
    <w:rsid w:val="00351088"/>
    <w:rsid w:val="003512E3"/>
    <w:rsid w:val="00351B22"/>
    <w:rsid w:val="00352D8F"/>
    <w:rsid w:val="003535CA"/>
    <w:rsid w:val="003546A8"/>
    <w:rsid w:val="00355623"/>
    <w:rsid w:val="00355F58"/>
    <w:rsid w:val="00357128"/>
    <w:rsid w:val="00360676"/>
    <w:rsid w:val="00361D93"/>
    <w:rsid w:val="0036223B"/>
    <w:rsid w:val="00362592"/>
    <w:rsid w:val="0036337F"/>
    <w:rsid w:val="00363D7B"/>
    <w:rsid w:val="003645B6"/>
    <w:rsid w:val="00365164"/>
    <w:rsid w:val="00365697"/>
    <w:rsid w:val="00365E07"/>
    <w:rsid w:val="00366A14"/>
    <w:rsid w:val="00371BB7"/>
    <w:rsid w:val="00373878"/>
    <w:rsid w:val="003756F0"/>
    <w:rsid w:val="00375895"/>
    <w:rsid w:val="00375AE3"/>
    <w:rsid w:val="00375BA2"/>
    <w:rsid w:val="00376055"/>
    <w:rsid w:val="00376835"/>
    <w:rsid w:val="00377E25"/>
    <w:rsid w:val="003801AA"/>
    <w:rsid w:val="00381AF1"/>
    <w:rsid w:val="00381FD7"/>
    <w:rsid w:val="0038207B"/>
    <w:rsid w:val="0038458C"/>
    <w:rsid w:val="00385C1B"/>
    <w:rsid w:val="003863DC"/>
    <w:rsid w:val="00386AB7"/>
    <w:rsid w:val="003931E3"/>
    <w:rsid w:val="00393568"/>
    <w:rsid w:val="00393ADE"/>
    <w:rsid w:val="003941EB"/>
    <w:rsid w:val="00397082"/>
    <w:rsid w:val="00397EDC"/>
    <w:rsid w:val="003A06E6"/>
    <w:rsid w:val="003A0DB3"/>
    <w:rsid w:val="003A16DC"/>
    <w:rsid w:val="003A1A89"/>
    <w:rsid w:val="003A1DD6"/>
    <w:rsid w:val="003A20AB"/>
    <w:rsid w:val="003A2679"/>
    <w:rsid w:val="003A396F"/>
    <w:rsid w:val="003A43F6"/>
    <w:rsid w:val="003A6C57"/>
    <w:rsid w:val="003A6F2F"/>
    <w:rsid w:val="003A6FBB"/>
    <w:rsid w:val="003A7B86"/>
    <w:rsid w:val="003A7DCC"/>
    <w:rsid w:val="003B31A9"/>
    <w:rsid w:val="003B3B85"/>
    <w:rsid w:val="003B4DE7"/>
    <w:rsid w:val="003B558F"/>
    <w:rsid w:val="003B7442"/>
    <w:rsid w:val="003B7678"/>
    <w:rsid w:val="003C0119"/>
    <w:rsid w:val="003C07DC"/>
    <w:rsid w:val="003C0864"/>
    <w:rsid w:val="003C1811"/>
    <w:rsid w:val="003C284B"/>
    <w:rsid w:val="003C3CC6"/>
    <w:rsid w:val="003C454C"/>
    <w:rsid w:val="003C50D9"/>
    <w:rsid w:val="003C5112"/>
    <w:rsid w:val="003C5E9D"/>
    <w:rsid w:val="003C641E"/>
    <w:rsid w:val="003C645F"/>
    <w:rsid w:val="003C72FA"/>
    <w:rsid w:val="003D080A"/>
    <w:rsid w:val="003D1F87"/>
    <w:rsid w:val="003D273D"/>
    <w:rsid w:val="003D4291"/>
    <w:rsid w:val="003D47F2"/>
    <w:rsid w:val="003D4A98"/>
    <w:rsid w:val="003D5883"/>
    <w:rsid w:val="003D5C7E"/>
    <w:rsid w:val="003D5E1E"/>
    <w:rsid w:val="003D6981"/>
    <w:rsid w:val="003D7CAD"/>
    <w:rsid w:val="003E27DE"/>
    <w:rsid w:val="003E2887"/>
    <w:rsid w:val="003E28E0"/>
    <w:rsid w:val="003E3210"/>
    <w:rsid w:val="003E47EC"/>
    <w:rsid w:val="003E4EB3"/>
    <w:rsid w:val="003E5963"/>
    <w:rsid w:val="003E7235"/>
    <w:rsid w:val="003F06F4"/>
    <w:rsid w:val="003F10C1"/>
    <w:rsid w:val="003F3176"/>
    <w:rsid w:val="003F31BD"/>
    <w:rsid w:val="003F47AA"/>
    <w:rsid w:val="003F5854"/>
    <w:rsid w:val="003F588B"/>
    <w:rsid w:val="003F615D"/>
    <w:rsid w:val="003F794B"/>
    <w:rsid w:val="00401081"/>
    <w:rsid w:val="004019F5"/>
    <w:rsid w:val="00402049"/>
    <w:rsid w:val="00402325"/>
    <w:rsid w:val="0040334A"/>
    <w:rsid w:val="004035A1"/>
    <w:rsid w:val="004045F2"/>
    <w:rsid w:val="00406559"/>
    <w:rsid w:val="00406A38"/>
    <w:rsid w:val="00407ABD"/>
    <w:rsid w:val="00410311"/>
    <w:rsid w:val="004123CD"/>
    <w:rsid w:val="00412F63"/>
    <w:rsid w:val="004133D1"/>
    <w:rsid w:val="0041475C"/>
    <w:rsid w:val="004150BC"/>
    <w:rsid w:val="00415329"/>
    <w:rsid w:val="00415559"/>
    <w:rsid w:val="004155D7"/>
    <w:rsid w:val="00416665"/>
    <w:rsid w:val="00417CAB"/>
    <w:rsid w:val="00420D7C"/>
    <w:rsid w:val="00420E4C"/>
    <w:rsid w:val="00421416"/>
    <w:rsid w:val="0042186D"/>
    <w:rsid w:val="00422FFB"/>
    <w:rsid w:val="0042324A"/>
    <w:rsid w:val="004238C9"/>
    <w:rsid w:val="004239B6"/>
    <w:rsid w:val="004240FA"/>
    <w:rsid w:val="004246CF"/>
    <w:rsid w:val="00424EF6"/>
    <w:rsid w:val="00431C29"/>
    <w:rsid w:val="0043216E"/>
    <w:rsid w:val="00432B8C"/>
    <w:rsid w:val="0043417E"/>
    <w:rsid w:val="004349B3"/>
    <w:rsid w:val="00435D2A"/>
    <w:rsid w:val="00436319"/>
    <w:rsid w:val="004406DA"/>
    <w:rsid w:val="004409F0"/>
    <w:rsid w:val="00440D77"/>
    <w:rsid w:val="004418C1"/>
    <w:rsid w:val="00443AEC"/>
    <w:rsid w:val="00444152"/>
    <w:rsid w:val="004444E4"/>
    <w:rsid w:val="00444D3D"/>
    <w:rsid w:val="0044545D"/>
    <w:rsid w:val="004457E6"/>
    <w:rsid w:val="00446535"/>
    <w:rsid w:val="00446610"/>
    <w:rsid w:val="00447D3C"/>
    <w:rsid w:val="00447FF7"/>
    <w:rsid w:val="0045029B"/>
    <w:rsid w:val="00450B30"/>
    <w:rsid w:val="00450DB5"/>
    <w:rsid w:val="00452619"/>
    <w:rsid w:val="00452754"/>
    <w:rsid w:val="00452D92"/>
    <w:rsid w:val="004539FE"/>
    <w:rsid w:val="004542E5"/>
    <w:rsid w:val="0045507A"/>
    <w:rsid w:val="00455CD3"/>
    <w:rsid w:val="004567B3"/>
    <w:rsid w:val="0045699B"/>
    <w:rsid w:val="00456CDD"/>
    <w:rsid w:val="00461409"/>
    <w:rsid w:val="00461D77"/>
    <w:rsid w:val="00462472"/>
    <w:rsid w:val="00463860"/>
    <w:rsid w:val="00463943"/>
    <w:rsid w:val="00463AFE"/>
    <w:rsid w:val="00465AD1"/>
    <w:rsid w:val="00466FD3"/>
    <w:rsid w:val="0046796D"/>
    <w:rsid w:val="00471F90"/>
    <w:rsid w:val="004720AC"/>
    <w:rsid w:val="00473152"/>
    <w:rsid w:val="00474B9A"/>
    <w:rsid w:val="004758BB"/>
    <w:rsid w:val="00475FB0"/>
    <w:rsid w:val="00477009"/>
    <w:rsid w:val="00481225"/>
    <w:rsid w:val="00481EDC"/>
    <w:rsid w:val="00481FE6"/>
    <w:rsid w:val="00483428"/>
    <w:rsid w:val="0048344E"/>
    <w:rsid w:val="004837B7"/>
    <w:rsid w:val="0048438D"/>
    <w:rsid w:val="00484DB2"/>
    <w:rsid w:val="004921AD"/>
    <w:rsid w:val="004927C8"/>
    <w:rsid w:val="00492AFB"/>
    <w:rsid w:val="00492B19"/>
    <w:rsid w:val="00492B2D"/>
    <w:rsid w:val="004932B4"/>
    <w:rsid w:val="004939ED"/>
    <w:rsid w:val="00493A52"/>
    <w:rsid w:val="00494CF9"/>
    <w:rsid w:val="0049606F"/>
    <w:rsid w:val="004962E5"/>
    <w:rsid w:val="004973D9"/>
    <w:rsid w:val="004A05FB"/>
    <w:rsid w:val="004A0866"/>
    <w:rsid w:val="004A11A9"/>
    <w:rsid w:val="004A1561"/>
    <w:rsid w:val="004A31AF"/>
    <w:rsid w:val="004A37E4"/>
    <w:rsid w:val="004A399E"/>
    <w:rsid w:val="004A4C44"/>
    <w:rsid w:val="004A4D69"/>
    <w:rsid w:val="004A69BB"/>
    <w:rsid w:val="004A761D"/>
    <w:rsid w:val="004A7766"/>
    <w:rsid w:val="004B01D9"/>
    <w:rsid w:val="004B2952"/>
    <w:rsid w:val="004B3482"/>
    <w:rsid w:val="004B43A1"/>
    <w:rsid w:val="004B4720"/>
    <w:rsid w:val="004B47BB"/>
    <w:rsid w:val="004B5D61"/>
    <w:rsid w:val="004B5E9E"/>
    <w:rsid w:val="004B604A"/>
    <w:rsid w:val="004B62FF"/>
    <w:rsid w:val="004B69FE"/>
    <w:rsid w:val="004B7341"/>
    <w:rsid w:val="004B75D1"/>
    <w:rsid w:val="004B76AC"/>
    <w:rsid w:val="004B76BD"/>
    <w:rsid w:val="004B7F4B"/>
    <w:rsid w:val="004C0E5B"/>
    <w:rsid w:val="004C1617"/>
    <w:rsid w:val="004C190C"/>
    <w:rsid w:val="004C41A0"/>
    <w:rsid w:val="004C4E58"/>
    <w:rsid w:val="004C58EE"/>
    <w:rsid w:val="004C6739"/>
    <w:rsid w:val="004C78C5"/>
    <w:rsid w:val="004D0244"/>
    <w:rsid w:val="004D0B6C"/>
    <w:rsid w:val="004D2CF4"/>
    <w:rsid w:val="004D4108"/>
    <w:rsid w:val="004D4C83"/>
    <w:rsid w:val="004D6C0E"/>
    <w:rsid w:val="004D6F6B"/>
    <w:rsid w:val="004E04D7"/>
    <w:rsid w:val="004E05A2"/>
    <w:rsid w:val="004E2B33"/>
    <w:rsid w:val="004E2D52"/>
    <w:rsid w:val="004E3040"/>
    <w:rsid w:val="004E31D2"/>
    <w:rsid w:val="004E391C"/>
    <w:rsid w:val="004E47F1"/>
    <w:rsid w:val="004E6154"/>
    <w:rsid w:val="004F0DA9"/>
    <w:rsid w:val="004F16D0"/>
    <w:rsid w:val="004F1786"/>
    <w:rsid w:val="004F1D09"/>
    <w:rsid w:val="004F2AD1"/>
    <w:rsid w:val="004F3AD6"/>
    <w:rsid w:val="004F4EDE"/>
    <w:rsid w:val="004F61C3"/>
    <w:rsid w:val="004F68B5"/>
    <w:rsid w:val="00501B29"/>
    <w:rsid w:val="00502454"/>
    <w:rsid w:val="0050542E"/>
    <w:rsid w:val="00507291"/>
    <w:rsid w:val="0051024A"/>
    <w:rsid w:val="00510AFC"/>
    <w:rsid w:val="0051111E"/>
    <w:rsid w:val="00511208"/>
    <w:rsid w:val="0051164A"/>
    <w:rsid w:val="00513747"/>
    <w:rsid w:val="00513BB2"/>
    <w:rsid w:val="00514C60"/>
    <w:rsid w:val="00514E0F"/>
    <w:rsid w:val="00514F56"/>
    <w:rsid w:val="0051746F"/>
    <w:rsid w:val="0051753B"/>
    <w:rsid w:val="00517A1F"/>
    <w:rsid w:val="0052014E"/>
    <w:rsid w:val="00520A51"/>
    <w:rsid w:val="0052184E"/>
    <w:rsid w:val="00521E43"/>
    <w:rsid w:val="00522E7A"/>
    <w:rsid w:val="00522EF5"/>
    <w:rsid w:val="00524C97"/>
    <w:rsid w:val="005273EB"/>
    <w:rsid w:val="00527924"/>
    <w:rsid w:val="005300E8"/>
    <w:rsid w:val="0053166C"/>
    <w:rsid w:val="005319CB"/>
    <w:rsid w:val="005322D1"/>
    <w:rsid w:val="0053230F"/>
    <w:rsid w:val="00533965"/>
    <w:rsid w:val="00536714"/>
    <w:rsid w:val="005368B2"/>
    <w:rsid w:val="00536EE0"/>
    <w:rsid w:val="0053775B"/>
    <w:rsid w:val="00537842"/>
    <w:rsid w:val="00540C09"/>
    <w:rsid w:val="005413E3"/>
    <w:rsid w:val="00541421"/>
    <w:rsid w:val="0054147E"/>
    <w:rsid w:val="00541B7B"/>
    <w:rsid w:val="00541C36"/>
    <w:rsid w:val="00541FE7"/>
    <w:rsid w:val="005429C8"/>
    <w:rsid w:val="00542C61"/>
    <w:rsid w:val="00545F64"/>
    <w:rsid w:val="0054678B"/>
    <w:rsid w:val="00546C26"/>
    <w:rsid w:val="00547A21"/>
    <w:rsid w:val="00547D15"/>
    <w:rsid w:val="00551079"/>
    <w:rsid w:val="0055175E"/>
    <w:rsid w:val="00552637"/>
    <w:rsid w:val="005527DF"/>
    <w:rsid w:val="00552FBB"/>
    <w:rsid w:val="00554400"/>
    <w:rsid w:val="0055475E"/>
    <w:rsid w:val="0055530B"/>
    <w:rsid w:val="00555AE3"/>
    <w:rsid w:val="00555F81"/>
    <w:rsid w:val="00556195"/>
    <w:rsid w:val="005606E1"/>
    <w:rsid w:val="005607D4"/>
    <w:rsid w:val="005619BE"/>
    <w:rsid w:val="00563581"/>
    <w:rsid w:val="005656A7"/>
    <w:rsid w:val="0057051B"/>
    <w:rsid w:val="005707DB"/>
    <w:rsid w:val="005714B9"/>
    <w:rsid w:val="00571AF9"/>
    <w:rsid w:val="00571DC4"/>
    <w:rsid w:val="00572679"/>
    <w:rsid w:val="00572CA6"/>
    <w:rsid w:val="00572EE9"/>
    <w:rsid w:val="0057326E"/>
    <w:rsid w:val="00573442"/>
    <w:rsid w:val="005753FE"/>
    <w:rsid w:val="00575BDA"/>
    <w:rsid w:val="005761B5"/>
    <w:rsid w:val="005801AA"/>
    <w:rsid w:val="00580560"/>
    <w:rsid w:val="00580587"/>
    <w:rsid w:val="005813D0"/>
    <w:rsid w:val="005823FB"/>
    <w:rsid w:val="005833A4"/>
    <w:rsid w:val="0058390C"/>
    <w:rsid w:val="00584401"/>
    <w:rsid w:val="00584992"/>
    <w:rsid w:val="005858A3"/>
    <w:rsid w:val="00585995"/>
    <w:rsid w:val="00587D03"/>
    <w:rsid w:val="005916DA"/>
    <w:rsid w:val="00593B8E"/>
    <w:rsid w:val="00593C1F"/>
    <w:rsid w:val="0059455A"/>
    <w:rsid w:val="00594D99"/>
    <w:rsid w:val="0059518E"/>
    <w:rsid w:val="005955BD"/>
    <w:rsid w:val="00595D58"/>
    <w:rsid w:val="0059747F"/>
    <w:rsid w:val="005A08C6"/>
    <w:rsid w:val="005A19AD"/>
    <w:rsid w:val="005A2E0F"/>
    <w:rsid w:val="005A3615"/>
    <w:rsid w:val="005A46D2"/>
    <w:rsid w:val="005A5D08"/>
    <w:rsid w:val="005A6BC7"/>
    <w:rsid w:val="005A72FF"/>
    <w:rsid w:val="005B01B8"/>
    <w:rsid w:val="005B0786"/>
    <w:rsid w:val="005B36BE"/>
    <w:rsid w:val="005B37C8"/>
    <w:rsid w:val="005B469E"/>
    <w:rsid w:val="005B4CB1"/>
    <w:rsid w:val="005B57C8"/>
    <w:rsid w:val="005B70F9"/>
    <w:rsid w:val="005B7430"/>
    <w:rsid w:val="005B7C96"/>
    <w:rsid w:val="005B7E72"/>
    <w:rsid w:val="005C0094"/>
    <w:rsid w:val="005C0205"/>
    <w:rsid w:val="005C0580"/>
    <w:rsid w:val="005C15B9"/>
    <w:rsid w:val="005C2124"/>
    <w:rsid w:val="005C3092"/>
    <w:rsid w:val="005C3316"/>
    <w:rsid w:val="005C71A4"/>
    <w:rsid w:val="005C775D"/>
    <w:rsid w:val="005C7949"/>
    <w:rsid w:val="005D0084"/>
    <w:rsid w:val="005D2094"/>
    <w:rsid w:val="005D2E02"/>
    <w:rsid w:val="005D2E21"/>
    <w:rsid w:val="005D3153"/>
    <w:rsid w:val="005D3AF3"/>
    <w:rsid w:val="005D4183"/>
    <w:rsid w:val="005D4728"/>
    <w:rsid w:val="005D48AC"/>
    <w:rsid w:val="005D545E"/>
    <w:rsid w:val="005D67E0"/>
    <w:rsid w:val="005E002E"/>
    <w:rsid w:val="005E46C0"/>
    <w:rsid w:val="005E475E"/>
    <w:rsid w:val="005E4C29"/>
    <w:rsid w:val="005E4CFB"/>
    <w:rsid w:val="005E7462"/>
    <w:rsid w:val="005F0F26"/>
    <w:rsid w:val="005F1AC5"/>
    <w:rsid w:val="005F3932"/>
    <w:rsid w:val="005F6389"/>
    <w:rsid w:val="005F77B3"/>
    <w:rsid w:val="005F7C8E"/>
    <w:rsid w:val="0060025F"/>
    <w:rsid w:val="00600A84"/>
    <w:rsid w:val="006011A9"/>
    <w:rsid w:val="006021F9"/>
    <w:rsid w:val="00602A4F"/>
    <w:rsid w:val="0060453F"/>
    <w:rsid w:val="006052FC"/>
    <w:rsid w:val="00605963"/>
    <w:rsid w:val="00606601"/>
    <w:rsid w:val="006069FE"/>
    <w:rsid w:val="00610EF7"/>
    <w:rsid w:val="00611D12"/>
    <w:rsid w:val="00611E7D"/>
    <w:rsid w:val="0061213D"/>
    <w:rsid w:val="006127EB"/>
    <w:rsid w:val="00612876"/>
    <w:rsid w:val="00612884"/>
    <w:rsid w:val="0061367B"/>
    <w:rsid w:val="00613C0F"/>
    <w:rsid w:val="006147F9"/>
    <w:rsid w:val="00616235"/>
    <w:rsid w:val="00616796"/>
    <w:rsid w:val="00616F73"/>
    <w:rsid w:val="0061706D"/>
    <w:rsid w:val="006173E2"/>
    <w:rsid w:val="0061795A"/>
    <w:rsid w:val="00620E99"/>
    <w:rsid w:val="00621043"/>
    <w:rsid w:val="0062164F"/>
    <w:rsid w:val="00621735"/>
    <w:rsid w:val="006217E5"/>
    <w:rsid w:val="00621C5F"/>
    <w:rsid w:val="0062220F"/>
    <w:rsid w:val="00624C7B"/>
    <w:rsid w:val="00624FFC"/>
    <w:rsid w:val="00625649"/>
    <w:rsid w:val="00625B4A"/>
    <w:rsid w:val="00625E42"/>
    <w:rsid w:val="0063030E"/>
    <w:rsid w:val="00630630"/>
    <w:rsid w:val="00630EEB"/>
    <w:rsid w:val="00630F99"/>
    <w:rsid w:val="00631484"/>
    <w:rsid w:val="00631B8A"/>
    <w:rsid w:val="00631EDA"/>
    <w:rsid w:val="00632246"/>
    <w:rsid w:val="006327AC"/>
    <w:rsid w:val="00632B05"/>
    <w:rsid w:val="006334CD"/>
    <w:rsid w:val="00633AC1"/>
    <w:rsid w:val="00633B60"/>
    <w:rsid w:val="006345DE"/>
    <w:rsid w:val="00634E61"/>
    <w:rsid w:val="00635DE9"/>
    <w:rsid w:val="00636845"/>
    <w:rsid w:val="00636CA1"/>
    <w:rsid w:val="0064062B"/>
    <w:rsid w:val="00640C27"/>
    <w:rsid w:val="00643594"/>
    <w:rsid w:val="00643C9B"/>
    <w:rsid w:val="00644421"/>
    <w:rsid w:val="00646ED7"/>
    <w:rsid w:val="00647181"/>
    <w:rsid w:val="00647726"/>
    <w:rsid w:val="00647E6C"/>
    <w:rsid w:val="00650BF2"/>
    <w:rsid w:val="0065203C"/>
    <w:rsid w:val="00652B05"/>
    <w:rsid w:val="00653547"/>
    <w:rsid w:val="0065468D"/>
    <w:rsid w:val="006557E1"/>
    <w:rsid w:val="00655A2F"/>
    <w:rsid w:val="0065606D"/>
    <w:rsid w:val="00656405"/>
    <w:rsid w:val="006570B5"/>
    <w:rsid w:val="00660E7C"/>
    <w:rsid w:val="0066102C"/>
    <w:rsid w:val="00663347"/>
    <w:rsid w:val="006633DD"/>
    <w:rsid w:val="00663C8F"/>
    <w:rsid w:val="006646E0"/>
    <w:rsid w:val="006647FB"/>
    <w:rsid w:val="006648C3"/>
    <w:rsid w:val="00664B4D"/>
    <w:rsid w:val="00664D36"/>
    <w:rsid w:val="0066618B"/>
    <w:rsid w:val="006662A8"/>
    <w:rsid w:val="00666965"/>
    <w:rsid w:val="00670C53"/>
    <w:rsid w:val="006718E6"/>
    <w:rsid w:val="00672F29"/>
    <w:rsid w:val="0067510F"/>
    <w:rsid w:val="0067531D"/>
    <w:rsid w:val="00675606"/>
    <w:rsid w:val="00677279"/>
    <w:rsid w:val="00677EE5"/>
    <w:rsid w:val="00681FD9"/>
    <w:rsid w:val="00687436"/>
    <w:rsid w:val="00687D9F"/>
    <w:rsid w:val="00691207"/>
    <w:rsid w:val="006919F9"/>
    <w:rsid w:val="00691E81"/>
    <w:rsid w:val="00692325"/>
    <w:rsid w:val="00692715"/>
    <w:rsid w:val="00692BF7"/>
    <w:rsid w:val="0069529B"/>
    <w:rsid w:val="006A0D5C"/>
    <w:rsid w:val="006A21C7"/>
    <w:rsid w:val="006A21E6"/>
    <w:rsid w:val="006A3121"/>
    <w:rsid w:val="006A3626"/>
    <w:rsid w:val="006A4819"/>
    <w:rsid w:val="006A4874"/>
    <w:rsid w:val="006A5992"/>
    <w:rsid w:val="006A7022"/>
    <w:rsid w:val="006A7D44"/>
    <w:rsid w:val="006B0148"/>
    <w:rsid w:val="006B042E"/>
    <w:rsid w:val="006B1CC8"/>
    <w:rsid w:val="006B24C1"/>
    <w:rsid w:val="006B36E5"/>
    <w:rsid w:val="006B3D59"/>
    <w:rsid w:val="006B42AA"/>
    <w:rsid w:val="006B45A4"/>
    <w:rsid w:val="006B4824"/>
    <w:rsid w:val="006B4D7F"/>
    <w:rsid w:val="006B4DFE"/>
    <w:rsid w:val="006B5EB0"/>
    <w:rsid w:val="006B7152"/>
    <w:rsid w:val="006B7763"/>
    <w:rsid w:val="006C01AA"/>
    <w:rsid w:val="006C19F2"/>
    <w:rsid w:val="006C1C43"/>
    <w:rsid w:val="006C2170"/>
    <w:rsid w:val="006C26C3"/>
    <w:rsid w:val="006C26D7"/>
    <w:rsid w:val="006C285F"/>
    <w:rsid w:val="006C45F5"/>
    <w:rsid w:val="006C4AA2"/>
    <w:rsid w:val="006C4C27"/>
    <w:rsid w:val="006C54CB"/>
    <w:rsid w:val="006C76D4"/>
    <w:rsid w:val="006C770F"/>
    <w:rsid w:val="006D0DDD"/>
    <w:rsid w:val="006D115A"/>
    <w:rsid w:val="006D1792"/>
    <w:rsid w:val="006D1A43"/>
    <w:rsid w:val="006D224F"/>
    <w:rsid w:val="006D2D2A"/>
    <w:rsid w:val="006D3B88"/>
    <w:rsid w:val="006E08B0"/>
    <w:rsid w:val="006E3436"/>
    <w:rsid w:val="006E383B"/>
    <w:rsid w:val="006E3EF7"/>
    <w:rsid w:val="006E4F55"/>
    <w:rsid w:val="006E7046"/>
    <w:rsid w:val="006E7305"/>
    <w:rsid w:val="006F061D"/>
    <w:rsid w:val="006F13B8"/>
    <w:rsid w:val="006F162F"/>
    <w:rsid w:val="006F29F4"/>
    <w:rsid w:val="006F2B12"/>
    <w:rsid w:val="006F2CA0"/>
    <w:rsid w:val="006F306F"/>
    <w:rsid w:val="006F3DFC"/>
    <w:rsid w:val="006F4FFA"/>
    <w:rsid w:val="0070026F"/>
    <w:rsid w:val="00700918"/>
    <w:rsid w:val="00702272"/>
    <w:rsid w:val="00703CCF"/>
    <w:rsid w:val="007060D2"/>
    <w:rsid w:val="007116EF"/>
    <w:rsid w:val="00711982"/>
    <w:rsid w:val="0071198F"/>
    <w:rsid w:val="0071285D"/>
    <w:rsid w:val="007156CD"/>
    <w:rsid w:val="007157A6"/>
    <w:rsid w:val="00716E91"/>
    <w:rsid w:val="00717500"/>
    <w:rsid w:val="007203A7"/>
    <w:rsid w:val="0072143B"/>
    <w:rsid w:val="007233C4"/>
    <w:rsid w:val="00723B45"/>
    <w:rsid w:val="007254CD"/>
    <w:rsid w:val="00725BD7"/>
    <w:rsid w:val="00730C9E"/>
    <w:rsid w:val="00732780"/>
    <w:rsid w:val="00732ABC"/>
    <w:rsid w:val="00733206"/>
    <w:rsid w:val="007334F0"/>
    <w:rsid w:val="007337CE"/>
    <w:rsid w:val="0073557E"/>
    <w:rsid w:val="00735E29"/>
    <w:rsid w:val="00735F2A"/>
    <w:rsid w:val="0073710C"/>
    <w:rsid w:val="007402DF"/>
    <w:rsid w:val="00741352"/>
    <w:rsid w:val="00741DDC"/>
    <w:rsid w:val="00742CE9"/>
    <w:rsid w:val="00742E48"/>
    <w:rsid w:val="00743E4D"/>
    <w:rsid w:val="00743F22"/>
    <w:rsid w:val="0074404E"/>
    <w:rsid w:val="0074492D"/>
    <w:rsid w:val="0074535A"/>
    <w:rsid w:val="00745E20"/>
    <w:rsid w:val="00746671"/>
    <w:rsid w:val="00746812"/>
    <w:rsid w:val="00750EB9"/>
    <w:rsid w:val="0075168A"/>
    <w:rsid w:val="007529E6"/>
    <w:rsid w:val="00752BE0"/>
    <w:rsid w:val="0075353B"/>
    <w:rsid w:val="00753E25"/>
    <w:rsid w:val="0075467D"/>
    <w:rsid w:val="00754957"/>
    <w:rsid w:val="00754A32"/>
    <w:rsid w:val="007553EC"/>
    <w:rsid w:val="007603D2"/>
    <w:rsid w:val="007617F2"/>
    <w:rsid w:val="0076214C"/>
    <w:rsid w:val="00762769"/>
    <w:rsid w:val="00762E91"/>
    <w:rsid w:val="00764272"/>
    <w:rsid w:val="007654EB"/>
    <w:rsid w:val="00766B95"/>
    <w:rsid w:val="00766BAF"/>
    <w:rsid w:val="007679D8"/>
    <w:rsid w:val="00771EB5"/>
    <w:rsid w:val="0077258A"/>
    <w:rsid w:val="007727BB"/>
    <w:rsid w:val="007735EF"/>
    <w:rsid w:val="00773D6D"/>
    <w:rsid w:val="00774F43"/>
    <w:rsid w:val="007756FD"/>
    <w:rsid w:val="007779A5"/>
    <w:rsid w:val="00777D18"/>
    <w:rsid w:val="00781026"/>
    <w:rsid w:val="0078238C"/>
    <w:rsid w:val="00784C41"/>
    <w:rsid w:val="00784DC2"/>
    <w:rsid w:val="007852D1"/>
    <w:rsid w:val="00785F54"/>
    <w:rsid w:val="00787845"/>
    <w:rsid w:val="00791190"/>
    <w:rsid w:val="00791549"/>
    <w:rsid w:val="00792F77"/>
    <w:rsid w:val="00793639"/>
    <w:rsid w:val="00794A19"/>
    <w:rsid w:val="00796838"/>
    <w:rsid w:val="007A018C"/>
    <w:rsid w:val="007A266C"/>
    <w:rsid w:val="007A34F3"/>
    <w:rsid w:val="007A3FED"/>
    <w:rsid w:val="007A464E"/>
    <w:rsid w:val="007A48F5"/>
    <w:rsid w:val="007A5153"/>
    <w:rsid w:val="007A5690"/>
    <w:rsid w:val="007A5F24"/>
    <w:rsid w:val="007A60E6"/>
    <w:rsid w:val="007A6453"/>
    <w:rsid w:val="007A678F"/>
    <w:rsid w:val="007A6A43"/>
    <w:rsid w:val="007A6E33"/>
    <w:rsid w:val="007A7010"/>
    <w:rsid w:val="007A70A4"/>
    <w:rsid w:val="007A7CF6"/>
    <w:rsid w:val="007B18F3"/>
    <w:rsid w:val="007B1B28"/>
    <w:rsid w:val="007B2DA5"/>
    <w:rsid w:val="007B3A01"/>
    <w:rsid w:val="007B461D"/>
    <w:rsid w:val="007B5A91"/>
    <w:rsid w:val="007B5BD5"/>
    <w:rsid w:val="007B5CB9"/>
    <w:rsid w:val="007B62EA"/>
    <w:rsid w:val="007B797E"/>
    <w:rsid w:val="007B7A4A"/>
    <w:rsid w:val="007B7B5A"/>
    <w:rsid w:val="007C09A8"/>
    <w:rsid w:val="007C1794"/>
    <w:rsid w:val="007C1C8F"/>
    <w:rsid w:val="007C1E7D"/>
    <w:rsid w:val="007C1F00"/>
    <w:rsid w:val="007C3554"/>
    <w:rsid w:val="007C3B26"/>
    <w:rsid w:val="007C3D2A"/>
    <w:rsid w:val="007C3F5F"/>
    <w:rsid w:val="007C5D62"/>
    <w:rsid w:val="007C5F41"/>
    <w:rsid w:val="007C6692"/>
    <w:rsid w:val="007C7358"/>
    <w:rsid w:val="007C7E4D"/>
    <w:rsid w:val="007D008C"/>
    <w:rsid w:val="007D0139"/>
    <w:rsid w:val="007D041D"/>
    <w:rsid w:val="007D0DA0"/>
    <w:rsid w:val="007D11CF"/>
    <w:rsid w:val="007D2644"/>
    <w:rsid w:val="007D2785"/>
    <w:rsid w:val="007D2FEA"/>
    <w:rsid w:val="007D306E"/>
    <w:rsid w:val="007D324A"/>
    <w:rsid w:val="007D399C"/>
    <w:rsid w:val="007D4C3C"/>
    <w:rsid w:val="007D5121"/>
    <w:rsid w:val="007D5D92"/>
    <w:rsid w:val="007D664C"/>
    <w:rsid w:val="007D6DA2"/>
    <w:rsid w:val="007D7E47"/>
    <w:rsid w:val="007E0353"/>
    <w:rsid w:val="007E05A7"/>
    <w:rsid w:val="007E0B5A"/>
    <w:rsid w:val="007E0DB7"/>
    <w:rsid w:val="007E17A7"/>
    <w:rsid w:val="007E1C4F"/>
    <w:rsid w:val="007E57B0"/>
    <w:rsid w:val="007E68D1"/>
    <w:rsid w:val="007E70A8"/>
    <w:rsid w:val="007F0201"/>
    <w:rsid w:val="007F0EA7"/>
    <w:rsid w:val="007F1A4E"/>
    <w:rsid w:val="007F2134"/>
    <w:rsid w:val="007F397A"/>
    <w:rsid w:val="007F43C9"/>
    <w:rsid w:val="007F526D"/>
    <w:rsid w:val="007F5348"/>
    <w:rsid w:val="007F5EDB"/>
    <w:rsid w:val="007F67D6"/>
    <w:rsid w:val="007F74B9"/>
    <w:rsid w:val="00802688"/>
    <w:rsid w:val="008048E8"/>
    <w:rsid w:val="008062B6"/>
    <w:rsid w:val="00807822"/>
    <w:rsid w:val="00807B01"/>
    <w:rsid w:val="00810B07"/>
    <w:rsid w:val="00811687"/>
    <w:rsid w:val="00814297"/>
    <w:rsid w:val="00814665"/>
    <w:rsid w:val="00815E40"/>
    <w:rsid w:val="00817FCE"/>
    <w:rsid w:val="0082011C"/>
    <w:rsid w:val="00820E4B"/>
    <w:rsid w:val="00821B8A"/>
    <w:rsid w:val="00823727"/>
    <w:rsid w:val="00824301"/>
    <w:rsid w:val="00825288"/>
    <w:rsid w:val="00825F83"/>
    <w:rsid w:val="00826826"/>
    <w:rsid w:val="008274CB"/>
    <w:rsid w:val="00827D9A"/>
    <w:rsid w:val="00831440"/>
    <w:rsid w:val="00832E8F"/>
    <w:rsid w:val="00833A79"/>
    <w:rsid w:val="00833BAF"/>
    <w:rsid w:val="00834972"/>
    <w:rsid w:val="00834E4F"/>
    <w:rsid w:val="00837150"/>
    <w:rsid w:val="0084017E"/>
    <w:rsid w:val="00840EC3"/>
    <w:rsid w:val="00841D04"/>
    <w:rsid w:val="00842110"/>
    <w:rsid w:val="00842325"/>
    <w:rsid w:val="008427FF"/>
    <w:rsid w:val="008432F0"/>
    <w:rsid w:val="008439AD"/>
    <w:rsid w:val="008439CC"/>
    <w:rsid w:val="00844A33"/>
    <w:rsid w:val="00844AA2"/>
    <w:rsid w:val="00845C4B"/>
    <w:rsid w:val="008468E6"/>
    <w:rsid w:val="00850E06"/>
    <w:rsid w:val="00852BDB"/>
    <w:rsid w:val="00854002"/>
    <w:rsid w:val="00855C49"/>
    <w:rsid w:val="0085763B"/>
    <w:rsid w:val="0085798C"/>
    <w:rsid w:val="00857E5B"/>
    <w:rsid w:val="00860431"/>
    <w:rsid w:val="008611B4"/>
    <w:rsid w:val="00866202"/>
    <w:rsid w:val="008703E5"/>
    <w:rsid w:val="0087259B"/>
    <w:rsid w:val="00872BBA"/>
    <w:rsid w:val="00873E6C"/>
    <w:rsid w:val="00873E71"/>
    <w:rsid w:val="00874775"/>
    <w:rsid w:val="00875A48"/>
    <w:rsid w:val="00875D44"/>
    <w:rsid w:val="00876DF0"/>
    <w:rsid w:val="00876EA1"/>
    <w:rsid w:val="00880228"/>
    <w:rsid w:val="008809BC"/>
    <w:rsid w:val="00880A50"/>
    <w:rsid w:val="00880C51"/>
    <w:rsid w:val="008851EF"/>
    <w:rsid w:val="0088551A"/>
    <w:rsid w:val="008861ED"/>
    <w:rsid w:val="00887555"/>
    <w:rsid w:val="0088791E"/>
    <w:rsid w:val="00887A80"/>
    <w:rsid w:val="00887A89"/>
    <w:rsid w:val="008913F3"/>
    <w:rsid w:val="00892805"/>
    <w:rsid w:val="00893631"/>
    <w:rsid w:val="00893E59"/>
    <w:rsid w:val="00894599"/>
    <w:rsid w:val="008946A0"/>
    <w:rsid w:val="00894EAF"/>
    <w:rsid w:val="00895405"/>
    <w:rsid w:val="008954D9"/>
    <w:rsid w:val="00895FA6"/>
    <w:rsid w:val="00896329"/>
    <w:rsid w:val="008967BE"/>
    <w:rsid w:val="00897A20"/>
    <w:rsid w:val="00897EF7"/>
    <w:rsid w:val="008A0065"/>
    <w:rsid w:val="008A031E"/>
    <w:rsid w:val="008A236F"/>
    <w:rsid w:val="008A49C0"/>
    <w:rsid w:val="008A6111"/>
    <w:rsid w:val="008A6EE6"/>
    <w:rsid w:val="008A7415"/>
    <w:rsid w:val="008A7720"/>
    <w:rsid w:val="008B0CA0"/>
    <w:rsid w:val="008B21E6"/>
    <w:rsid w:val="008C1C77"/>
    <w:rsid w:val="008C2301"/>
    <w:rsid w:val="008C33B4"/>
    <w:rsid w:val="008C451F"/>
    <w:rsid w:val="008C4FF8"/>
    <w:rsid w:val="008C6101"/>
    <w:rsid w:val="008C6896"/>
    <w:rsid w:val="008C6C92"/>
    <w:rsid w:val="008C7F21"/>
    <w:rsid w:val="008D0BC0"/>
    <w:rsid w:val="008D0BEE"/>
    <w:rsid w:val="008D0E32"/>
    <w:rsid w:val="008D2828"/>
    <w:rsid w:val="008D2E4A"/>
    <w:rsid w:val="008D3494"/>
    <w:rsid w:val="008D3798"/>
    <w:rsid w:val="008D3A4E"/>
    <w:rsid w:val="008D3DD5"/>
    <w:rsid w:val="008D3FB4"/>
    <w:rsid w:val="008D422C"/>
    <w:rsid w:val="008D573F"/>
    <w:rsid w:val="008D6967"/>
    <w:rsid w:val="008D7EC3"/>
    <w:rsid w:val="008E1B33"/>
    <w:rsid w:val="008E1B7D"/>
    <w:rsid w:val="008E1F1D"/>
    <w:rsid w:val="008E20C7"/>
    <w:rsid w:val="008E2353"/>
    <w:rsid w:val="008E289E"/>
    <w:rsid w:val="008E4680"/>
    <w:rsid w:val="008E57C6"/>
    <w:rsid w:val="008E5FA1"/>
    <w:rsid w:val="008E6400"/>
    <w:rsid w:val="008E6D9C"/>
    <w:rsid w:val="008E77AC"/>
    <w:rsid w:val="008F0307"/>
    <w:rsid w:val="008F033A"/>
    <w:rsid w:val="008F09D4"/>
    <w:rsid w:val="008F140B"/>
    <w:rsid w:val="008F1A66"/>
    <w:rsid w:val="008F21FD"/>
    <w:rsid w:val="008F363F"/>
    <w:rsid w:val="008F49F1"/>
    <w:rsid w:val="008F52DE"/>
    <w:rsid w:val="008F5F8B"/>
    <w:rsid w:val="008F647D"/>
    <w:rsid w:val="008F7393"/>
    <w:rsid w:val="00900AA2"/>
    <w:rsid w:val="00900DFE"/>
    <w:rsid w:val="009013C9"/>
    <w:rsid w:val="009023EC"/>
    <w:rsid w:val="009028F3"/>
    <w:rsid w:val="00902ACB"/>
    <w:rsid w:val="00902E68"/>
    <w:rsid w:val="009030E5"/>
    <w:rsid w:val="009049A2"/>
    <w:rsid w:val="009052E8"/>
    <w:rsid w:val="00906310"/>
    <w:rsid w:val="009067BB"/>
    <w:rsid w:val="009069AE"/>
    <w:rsid w:val="00906A9A"/>
    <w:rsid w:val="0090710E"/>
    <w:rsid w:val="009120F5"/>
    <w:rsid w:val="00912CA6"/>
    <w:rsid w:val="00912DBE"/>
    <w:rsid w:val="009159D5"/>
    <w:rsid w:val="009159DB"/>
    <w:rsid w:val="009160F3"/>
    <w:rsid w:val="00916B61"/>
    <w:rsid w:val="00917054"/>
    <w:rsid w:val="00917610"/>
    <w:rsid w:val="00917AD1"/>
    <w:rsid w:val="009205ED"/>
    <w:rsid w:val="00920614"/>
    <w:rsid w:val="00921C6F"/>
    <w:rsid w:val="00922982"/>
    <w:rsid w:val="00922BFF"/>
    <w:rsid w:val="00923487"/>
    <w:rsid w:val="00923A31"/>
    <w:rsid w:val="009248EF"/>
    <w:rsid w:val="0092499D"/>
    <w:rsid w:val="009308F7"/>
    <w:rsid w:val="00931AA4"/>
    <w:rsid w:val="00931FF5"/>
    <w:rsid w:val="00934121"/>
    <w:rsid w:val="00934D07"/>
    <w:rsid w:val="0093573D"/>
    <w:rsid w:val="009357E1"/>
    <w:rsid w:val="00935DC0"/>
    <w:rsid w:val="00935FE5"/>
    <w:rsid w:val="009414BC"/>
    <w:rsid w:val="00942010"/>
    <w:rsid w:val="009422B1"/>
    <w:rsid w:val="0094356F"/>
    <w:rsid w:val="00943665"/>
    <w:rsid w:val="009443CA"/>
    <w:rsid w:val="009445F3"/>
    <w:rsid w:val="00944E1E"/>
    <w:rsid w:val="0094626D"/>
    <w:rsid w:val="00946D76"/>
    <w:rsid w:val="00950FA9"/>
    <w:rsid w:val="009514BF"/>
    <w:rsid w:val="009517D2"/>
    <w:rsid w:val="009522C8"/>
    <w:rsid w:val="00952D96"/>
    <w:rsid w:val="00953695"/>
    <w:rsid w:val="00954174"/>
    <w:rsid w:val="0095600F"/>
    <w:rsid w:val="0095671F"/>
    <w:rsid w:val="009568FC"/>
    <w:rsid w:val="00956EF4"/>
    <w:rsid w:val="0096166D"/>
    <w:rsid w:val="00961870"/>
    <w:rsid w:val="0096523A"/>
    <w:rsid w:val="00966256"/>
    <w:rsid w:val="009667FA"/>
    <w:rsid w:val="00966CB7"/>
    <w:rsid w:val="00966E98"/>
    <w:rsid w:val="0096728F"/>
    <w:rsid w:val="00970443"/>
    <w:rsid w:val="00974777"/>
    <w:rsid w:val="00974E1B"/>
    <w:rsid w:val="00977D9A"/>
    <w:rsid w:val="009807C7"/>
    <w:rsid w:val="00981181"/>
    <w:rsid w:val="00981311"/>
    <w:rsid w:val="00981B73"/>
    <w:rsid w:val="009822A2"/>
    <w:rsid w:val="0098455B"/>
    <w:rsid w:val="009845E9"/>
    <w:rsid w:val="0098493E"/>
    <w:rsid w:val="00985361"/>
    <w:rsid w:val="0098598F"/>
    <w:rsid w:val="00986377"/>
    <w:rsid w:val="00987243"/>
    <w:rsid w:val="009873BC"/>
    <w:rsid w:val="00990522"/>
    <w:rsid w:val="00990E6D"/>
    <w:rsid w:val="00991A12"/>
    <w:rsid w:val="00991C50"/>
    <w:rsid w:val="0099223E"/>
    <w:rsid w:val="00992A66"/>
    <w:rsid w:val="00993386"/>
    <w:rsid w:val="00993408"/>
    <w:rsid w:val="009938B8"/>
    <w:rsid w:val="00993D98"/>
    <w:rsid w:val="00994352"/>
    <w:rsid w:val="00995AD3"/>
    <w:rsid w:val="009A050E"/>
    <w:rsid w:val="009A078F"/>
    <w:rsid w:val="009A1FE0"/>
    <w:rsid w:val="009A2D12"/>
    <w:rsid w:val="009A3189"/>
    <w:rsid w:val="009A3545"/>
    <w:rsid w:val="009A4A4B"/>
    <w:rsid w:val="009A4D19"/>
    <w:rsid w:val="009A4DFA"/>
    <w:rsid w:val="009A71AB"/>
    <w:rsid w:val="009A7A98"/>
    <w:rsid w:val="009B2212"/>
    <w:rsid w:val="009B2E14"/>
    <w:rsid w:val="009B2F0A"/>
    <w:rsid w:val="009B2FDA"/>
    <w:rsid w:val="009B3693"/>
    <w:rsid w:val="009B371A"/>
    <w:rsid w:val="009B38E1"/>
    <w:rsid w:val="009B3F81"/>
    <w:rsid w:val="009B4F9D"/>
    <w:rsid w:val="009B4FDA"/>
    <w:rsid w:val="009B54B6"/>
    <w:rsid w:val="009B5A15"/>
    <w:rsid w:val="009B5C6F"/>
    <w:rsid w:val="009B60A0"/>
    <w:rsid w:val="009B6410"/>
    <w:rsid w:val="009B69AE"/>
    <w:rsid w:val="009B7295"/>
    <w:rsid w:val="009B7D79"/>
    <w:rsid w:val="009C1768"/>
    <w:rsid w:val="009C2292"/>
    <w:rsid w:val="009C25DE"/>
    <w:rsid w:val="009C349F"/>
    <w:rsid w:val="009C5961"/>
    <w:rsid w:val="009C59B5"/>
    <w:rsid w:val="009C6723"/>
    <w:rsid w:val="009C6DCA"/>
    <w:rsid w:val="009D06C7"/>
    <w:rsid w:val="009D077C"/>
    <w:rsid w:val="009D1755"/>
    <w:rsid w:val="009D177C"/>
    <w:rsid w:val="009D26D8"/>
    <w:rsid w:val="009D26F2"/>
    <w:rsid w:val="009D2E97"/>
    <w:rsid w:val="009D3C1B"/>
    <w:rsid w:val="009D4B12"/>
    <w:rsid w:val="009D4B45"/>
    <w:rsid w:val="009D4BE7"/>
    <w:rsid w:val="009D4D95"/>
    <w:rsid w:val="009D5EE9"/>
    <w:rsid w:val="009D7297"/>
    <w:rsid w:val="009E01B6"/>
    <w:rsid w:val="009E144F"/>
    <w:rsid w:val="009E162E"/>
    <w:rsid w:val="009E1E1C"/>
    <w:rsid w:val="009E2B3A"/>
    <w:rsid w:val="009E3017"/>
    <w:rsid w:val="009E3ABF"/>
    <w:rsid w:val="009E420D"/>
    <w:rsid w:val="009E57FB"/>
    <w:rsid w:val="009E5B49"/>
    <w:rsid w:val="009F0452"/>
    <w:rsid w:val="009F09B9"/>
    <w:rsid w:val="009F229C"/>
    <w:rsid w:val="009F2C62"/>
    <w:rsid w:val="009F3A30"/>
    <w:rsid w:val="009F3C22"/>
    <w:rsid w:val="009F458E"/>
    <w:rsid w:val="009F5E54"/>
    <w:rsid w:val="009F69F2"/>
    <w:rsid w:val="009F73E4"/>
    <w:rsid w:val="00A004D3"/>
    <w:rsid w:val="00A0075F"/>
    <w:rsid w:val="00A01B49"/>
    <w:rsid w:val="00A02211"/>
    <w:rsid w:val="00A03381"/>
    <w:rsid w:val="00A03D06"/>
    <w:rsid w:val="00A0430C"/>
    <w:rsid w:val="00A06332"/>
    <w:rsid w:val="00A104FF"/>
    <w:rsid w:val="00A105C1"/>
    <w:rsid w:val="00A107FB"/>
    <w:rsid w:val="00A1196A"/>
    <w:rsid w:val="00A13927"/>
    <w:rsid w:val="00A1392F"/>
    <w:rsid w:val="00A14210"/>
    <w:rsid w:val="00A14859"/>
    <w:rsid w:val="00A14BEA"/>
    <w:rsid w:val="00A15389"/>
    <w:rsid w:val="00A17737"/>
    <w:rsid w:val="00A17BEA"/>
    <w:rsid w:val="00A20589"/>
    <w:rsid w:val="00A208CA"/>
    <w:rsid w:val="00A21211"/>
    <w:rsid w:val="00A215B0"/>
    <w:rsid w:val="00A21DB3"/>
    <w:rsid w:val="00A2234F"/>
    <w:rsid w:val="00A22824"/>
    <w:rsid w:val="00A2317C"/>
    <w:rsid w:val="00A239C8"/>
    <w:rsid w:val="00A23DD6"/>
    <w:rsid w:val="00A24C60"/>
    <w:rsid w:val="00A2588B"/>
    <w:rsid w:val="00A26510"/>
    <w:rsid w:val="00A274FD"/>
    <w:rsid w:val="00A278BB"/>
    <w:rsid w:val="00A305AF"/>
    <w:rsid w:val="00A328D3"/>
    <w:rsid w:val="00A32FDE"/>
    <w:rsid w:val="00A33003"/>
    <w:rsid w:val="00A332F3"/>
    <w:rsid w:val="00A33539"/>
    <w:rsid w:val="00A33E7D"/>
    <w:rsid w:val="00A355C6"/>
    <w:rsid w:val="00A35900"/>
    <w:rsid w:val="00A35BB9"/>
    <w:rsid w:val="00A366FE"/>
    <w:rsid w:val="00A3719A"/>
    <w:rsid w:val="00A376A3"/>
    <w:rsid w:val="00A37CBF"/>
    <w:rsid w:val="00A4020D"/>
    <w:rsid w:val="00A41D43"/>
    <w:rsid w:val="00A42D2D"/>
    <w:rsid w:val="00A43A31"/>
    <w:rsid w:val="00A44619"/>
    <w:rsid w:val="00A44AEC"/>
    <w:rsid w:val="00A44C36"/>
    <w:rsid w:val="00A455CD"/>
    <w:rsid w:val="00A46DF5"/>
    <w:rsid w:val="00A479BD"/>
    <w:rsid w:val="00A52914"/>
    <w:rsid w:val="00A52982"/>
    <w:rsid w:val="00A5372B"/>
    <w:rsid w:val="00A542F2"/>
    <w:rsid w:val="00A55D88"/>
    <w:rsid w:val="00A55E43"/>
    <w:rsid w:val="00A56F91"/>
    <w:rsid w:val="00A57C64"/>
    <w:rsid w:val="00A60B99"/>
    <w:rsid w:val="00A621BC"/>
    <w:rsid w:val="00A634E4"/>
    <w:rsid w:val="00A63A04"/>
    <w:rsid w:val="00A64C76"/>
    <w:rsid w:val="00A65BCB"/>
    <w:rsid w:val="00A662B2"/>
    <w:rsid w:val="00A70A29"/>
    <w:rsid w:val="00A71CB4"/>
    <w:rsid w:val="00A72117"/>
    <w:rsid w:val="00A72198"/>
    <w:rsid w:val="00A7236E"/>
    <w:rsid w:val="00A724EF"/>
    <w:rsid w:val="00A72CCD"/>
    <w:rsid w:val="00A73193"/>
    <w:rsid w:val="00A73CF3"/>
    <w:rsid w:val="00A74542"/>
    <w:rsid w:val="00A746AD"/>
    <w:rsid w:val="00A74722"/>
    <w:rsid w:val="00A74A40"/>
    <w:rsid w:val="00A75804"/>
    <w:rsid w:val="00A76D82"/>
    <w:rsid w:val="00A76F96"/>
    <w:rsid w:val="00A806DC"/>
    <w:rsid w:val="00A80DC6"/>
    <w:rsid w:val="00A8264F"/>
    <w:rsid w:val="00A82B1F"/>
    <w:rsid w:val="00A832B9"/>
    <w:rsid w:val="00A83563"/>
    <w:rsid w:val="00A8414B"/>
    <w:rsid w:val="00A8470B"/>
    <w:rsid w:val="00A86749"/>
    <w:rsid w:val="00A90140"/>
    <w:rsid w:val="00A90FE2"/>
    <w:rsid w:val="00A92154"/>
    <w:rsid w:val="00A93916"/>
    <w:rsid w:val="00A93CD9"/>
    <w:rsid w:val="00A945D6"/>
    <w:rsid w:val="00A947CB"/>
    <w:rsid w:val="00A95080"/>
    <w:rsid w:val="00A957CE"/>
    <w:rsid w:val="00A969FD"/>
    <w:rsid w:val="00A96BBE"/>
    <w:rsid w:val="00AA15E7"/>
    <w:rsid w:val="00AA19B6"/>
    <w:rsid w:val="00AA6706"/>
    <w:rsid w:val="00AA7429"/>
    <w:rsid w:val="00AA7972"/>
    <w:rsid w:val="00AA7A4D"/>
    <w:rsid w:val="00AB077B"/>
    <w:rsid w:val="00AB1418"/>
    <w:rsid w:val="00AB3916"/>
    <w:rsid w:val="00AB3E6E"/>
    <w:rsid w:val="00AB42CB"/>
    <w:rsid w:val="00AB4C7E"/>
    <w:rsid w:val="00AB751C"/>
    <w:rsid w:val="00AC08C3"/>
    <w:rsid w:val="00AC252B"/>
    <w:rsid w:val="00AC3A60"/>
    <w:rsid w:val="00AC598E"/>
    <w:rsid w:val="00AC6303"/>
    <w:rsid w:val="00AC6987"/>
    <w:rsid w:val="00AC71EE"/>
    <w:rsid w:val="00AC740A"/>
    <w:rsid w:val="00AD02BC"/>
    <w:rsid w:val="00AD1D9B"/>
    <w:rsid w:val="00AD29F8"/>
    <w:rsid w:val="00AD312D"/>
    <w:rsid w:val="00AD3970"/>
    <w:rsid w:val="00AD399B"/>
    <w:rsid w:val="00AD3F86"/>
    <w:rsid w:val="00AD40D6"/>
    <w:rsid w:val="00AD484C"/>
    <w:rsid w:val="00AD485F"/>
    <w:rsid w:val="00AD6868"/>
    <w:rsid w:val="00AD7858"/>
    <w:rsid w:val="00AE1DAF"/>
    <w:rsid w:val="00AE222C"/>
    <w:rsid w:val="00AE2891"/>
    <w:rsid w:val="00AE3A69"/>
    <w:rsid w:val="00AE643D"/>
    <w:rsid w:val="00AE68A6"/>
    <w:rsid w:val="00AE6EDE"/>
    <w:rsid w:val="00AE7B50"/>
    <w:rsid w:val="00AE7FAF"/>
    <w:rsid w:val="00AF1224"/>
    <w:rsid w:val="00AF1ADD"/>
    <w:rsid w:val="00AF3A47"/>
    <w:rsid w:val="00AF6829"/>
    <w:rsid w:val="00B0095B"/>
    <w:rsid w:val="00B0252B"/>
    <w:rsid w:val="00B03940"/>
    <w:rsid w:val="00B03EEE"/>
    <w:rsid w:val="00B0525D"/>
    <w:rsid w:val="00B06530"/>
    <w:rsid w:val="00B10815"/>
    <w:rsid w:val="00B10ADE"/>
    <w:rsid w:val="00B11F56"/>
    <w:rsid w:val="00B12626"/>
    <w:rsid w:val="00B12996"/>
    <w:rsid w:val="00B14D60"/>
    <w:rsid w:val="00B15B2E"/>
    <w:rsid w:val="00B1668A"/>
    <w:rsid w:val="00B17173"/>
    <w:rsid w:val="00B2021B"/>
    <w:rsid w:val="00B20F2A"/>
    <w:rsid w:val="00B24E9D"/>
    <w:rsid w:val="00B25A00"/>
    <w:rsid w:val="00B264CA"/>
    <w:rsid w:val="00B27793"/>
    <w:rsid w:val="00B301EC"/>
    <w:rsid w:val="00B3129C"/>
    <w:rsid w:val="00B330BA"/>
    <w:rsid w:val="00B33C65"/>
    <w:rsid w:val="00B33FFB"/>
    <w:rsid w:val="00B3459C"/>
    <w:rsid w:val="00B356C1"/>
    <w:rsid w:val="00B40136"/>
    <w:rsid w:val="00B4154A"/>
    <w:rsid w:val="00B46E87"/>
    <w:rsid w:val="00B479D3"/>
    <w:rsid w:val="00B51CE4"/>
    <w:rsid w:val="00B52617"/>
    <w:rsid w:val="00B53598"/>
    <w:rsid w:val="00B539E8"/>
    <w:rsid w:val="00B5588C"/>
    <w:rsid w:val="00B55A16"/>
    <w:rsid w:val="00B56C21"/>
    <w:rsid w:val="00B600DB"/>
    <w:rsid w:val="00B605AE"/>
    <w:rsid w:val="00B60907"/>
    <w:rsid w:val="00B6169D"/>
    <w:rsid w:val="00B628EE"/>
    <w:rsid w:val="00B62972"/>
    <w:rsid w:val="00B6320B"/>
    <w:rsid w:val="00B635EA"/>
    <w:rsid w:val="00B63CD1"/>
    <w:rsid w:val="00B648D2"/>
    <w:rsid w:val="00B6637C"/>
    <w:rsid w:val="00B718A3"/>
    <w:rsid w:val="00B72575"/>
    <w:rsid w:val="00B73715"/>
    <w:rsid w:val="00B73F9E"/>
    <w:rsid w:val="00B74A66"/>
    <w:rsid w:val="00B74F9B"/>
    <w:rsid w:val="00B77530"/>
    <w:rsid w:val="00B77579"/>
    <w:rsid w:val="00B816EB"/>
    <w:rsid w:val="00B82668"/>
    <w:rsid w:val="00B82C1F"/>
    <w:rsid w:val="00B82D50"/>
    <w:rsid w:val="00B83162"/>
    <w:rsid w:val="00B84665"/>
    <w:rsid w:val="00B846D1"/>
    <w:rsid w:val="00B8503D"/>
    <w:rsid w:val="00B86946"/>
    <w:rsid w:val="00B86DEC"/>
    <w:rsid w:val="00B87B13"/>
    <w:rsid w:val="00B905B0"/>
    <w:rsid w:val="00B918F2"/>
    <w:rsid w:val="00B92532"/>
    <w:rsid w:val="00B92D80"/>
    <w:rsid w:val="00B93165"/>
    <w:rsid w:val="00B93433"/>
    <w:rsid w:val="00B96A65"/>
    <w:rsid w:val="00B97B48"/>
    <w:rsid w:val="00BA0CD4"/>
    <w:rsid w:val="00BA22E4"/>
    <w:rsid w:val="00BA5558"/>
    <w:rsid w:val="00BA7062"/>
    <w:rsid w:val="00BA7D33"/>
    <w:rsid w:val="00BB03D6"/>
    <w:rsid w:val="00BB1F8A"/>
    <w:rsid w:val="00BB4D7E"/>
    <w:rsid w:val="00BB5E08"/>
    <w:rsid w:val="00BB5F57"/>
    <w:rsid w:val="00BB68B4"/>
    <w:rsid w:val="00BC0199"/>
    <w:rsid w:val="00BC0259"/>
    <w:rsid w:val="00BC1D85"/>
    <w:rsid w:val="00BC3242"/>
    <w:rsid w:val="00BC3407"/>
    <w:rsid w:val="00BC3EF8"/>
    <w:rsid w:val="00BC418F"/>
    <w:rsid w:val="00BC46B0"/>
    <w:rsid w:val="00BC4ED4"/>
    <w:rsid w:val="00BC510F"/>
    <w:rsid w:val="00BC5A27"/>
    <w:rsid w:val="00BC60BE"/>
    <w:rsid w:val="00BC627A"/>
    <w:rsid w:val="00BC6C40"/>
    <w:rsid w:val="00BC72FC"/>
    <w:rsid w:val="00BC7EC9"/>
    <w:rsid w:val="00BD02E3"/>
    <w:rsid w:val="00BD184E"/>
    <w:rsid w:val="00BD206D"/>
    <w:rsid w:val="00BD2FAF"/>
    <w:rsid w:val="00BD39B5"/>
    <w:rsid w:val="00BD6E9F"/>
    <w:rsid w:val="00BD78D5"/>
    <w:rsid w:val="00BE11D1"/>
    <w:rsid w:val="00BE29BA"/>
    <w:rsid w:val="00BE2F55"/>
    <w:rsid w:val="00BE528E"/>
    <w:rsid w:val="00BE688F"/>
    <w:rsid w:val="00BE7124"/>
    <w:rsid w:val="00BE716C"/>
    <w:rsid w:val="00BE7934"/>
    <w:rsid w:val="00BF01FE"/>
    <w:rsid w:val="00BF2914"/>
    <w:rsid w:val="00BF32A6"/>
    <w:rsid w:val="00BF3371"/>
    <w:rsid w:val="00BF4893"/>
    <w:rsid w:val="00BF58DE"/>
    <w:rsid w:val="00BF5D06"/>
    <w:rsid w:val="00BF6E05"/>
    <w:rsid w:val="00BF7841"/>
    <w:rsid w:val="00BF7894"/>
    <w:rsid w:val="00C0024E"/>
    <w:rsid w:val="00C002C6"/>
    <w:rsid w:val="00C00B0E"/>
    <w:rsid w:val="00C00F44"/>
    <w:rsid w:val="00C00F6F"/>
    <w:rsid w:val="00C01E43"/>
    <w:rsid w:val="00C02665"/>
    <w:rsid w:val="00C03AC7"/>
    <w:rsid w:val="00C03AE3"/>
    <w:rsid w:val="00C0688F"/>
    <w:rsid w:val="00C1026F"/>
    <w:rsid w:val="00C10608"/>
    <w:rsid w:val="00C11BF9"/>
    <w:rsid w:val="00C11CA4"/>
    <w:rsid w:val="00C1258C"/>
    <w:rsid w:val="00C1335F"/>
    <w:rsid w:val="00C1370C"/>
    <w:rsid w:val="00C13805"/>
    <w:rsid w:val="00C14282"/>
    <w:rsid w:val="00C145C8"/>
    <w:rsid w:val="00C16440"/>
    <w:rsid w:val="00C178C9"/>
    <w:rsid w:val="00C17EC1"/>
    <w:rsid w:val="00C207ED"/>
    <w:rsid w:val="00C20A83"/>
    <w:rsid w:val="00C23B36"/>
    <w:rsid w:val="00C2594B"/>
    <w:rsid w:val="00C25993"/>
    <w:rsid w:val="00C260DB"/>
    <w:rsid w:val="00C2659C"/>
    <w:rsid w:val="00C30490"/>
    <w:rsid w:val="00C30954"/>
    <w:rsid w:val="00C32541"/>
    <w:rsid w:val="00C326B4"/>
    <w:rsid w:val="00C32A79"/>
    <w:rsid w:val="00C32FF1"/>
    <w:rsid w:val="00C33E1B"/>
    <w:rsid w:val="00C3503E"/>
    <w:rsid w:val="00C40505"/>
    <w:rsid w:val="00C4201E"/>
    <w:rsid w:val="00C423F4"/>
    <w:rsid w:val="00C425E4"/>
    <w:rsid w:val="00C46F0A"/>
    <w:rsid w:val="00C47ADD"/>
    <w:rsid w:val="00C51477"/>
    <w:rsid w:val="00C51A67"/>
    <w:rsid w:val="00C52640"/>
    <w:rsid w:val="00C531D2"/>
    <w:rsid w:val="00C535BE"/>
    <w:rsid w:val="00C53A8E"/>
    <w:rsid w:val="00C5404C"/>
    <w:rsid w:val="00C540D9"/>
    <w:rsid w:val="00C54165"/>
    <w:rsid w:val="00C551C6"/>
    <w:rsid w:val="00C576F4"/>
    <w:rsid w:val="00C6026A"/>
    <w:rsid w:val="00C6031D"/>
    <w:rsid w:val="00C60BBD"/>
    <w:rsid w:val="00C60E27"/>
    <w:rsid w:val="00C62015"/>
    <w:rsid w:val="00C62243"/>
    <w:rsid w:val="00C638B3"/>
    <w:rsid w:val="00C64425"/>
    <w:rsid w:val="00C6475C"/>
    <w:rsid w:val="00C65FE5"/>
    <w:rsid w:val="00C6690D"/>
    <w:rsid w:val="00C6748D"/>
    <w:rsid w:val="00C71348"/>
    <w:rsid w:val="00C725CA"/>
    <w:rsid w:val="00C7466D"/>
    <w:rsid w:val="00C748F0"/>
    <w:rsid w:val="00C74FA8"/>
    <w:rsid w:val="00C7504C"/>
    <w:rsid w:val="00C75A1E"/>
    <w:rsid w:val="00C761B3"/>
    <w:rsid w:val="00C8000B"/>
    <w:rsid w:val="00C80722"/>
    <w:rsid w:val="00C8084B"/>
    <w:rsid w:val="00C808CF"/>
    <w:rsid w:val="00C81074"/>
    <w:rsid w:val="00C810F2"/>
    <w:rsid w:val="00C839A5"/>
    <w:rsid w:val="00C83BB2"/>
    <w:rsid w:val="00C83C5E"/>
    <w:rsid w:val="00C83C77"/>
    <w:rsid w:val="00C84C72"/>
    <w:rsid w:val="00C85208"/>
    <w:rsid w:val="00C852D1"/>
    <w:rsid w:val="00C86456"/>
    <w:rsid w:val="00C87B60"/>
    <w:rsid w:val="00C909C7"/>
    <w:rsid w:val="00C929E2"/>
    <w:rsid w:val="00C931FB"/>
    <w:rsid w:val="00C9445B"/>
    <w:rsid w:val="00C95D66"/>
    <w:rsid w:val="00C96111"/>
    <w:rsid w:val="00C96183"/>
    <w:rsid w:val="00C9752C"/>
    <w:rsid w:val="00CA160F"/>
    <w:rsid w:val="00CA1671"/>
    <w:rsid w:val="00CA376C"/>
    <w:rsid w:val="00CA3FAD"/>
    <w:rsid w:val="00CA6203"/>
    <w:rsid w:val="00CA74C5"/>
    <w:rsid w:val="00CA7849"/>
    <w:rsid w:val="00CA785E"/>
    <w:rsid w:val="00CA7A2A"/>
    <w:rsid w:val="00CA7CD3"/>
    <w:rsid w:val="00CB032B"/>
    <w:rsid w:val="00CB07BD"/>
    <w:rsid w:val="00CB0856"/>
    <w:rsid w:val="00CB097E"/>
    <w:rsid w:val="00CB16FD"/>
    <w:rsid w:val="00CB3CF2"/>
    <w:rsid w:val="00CB4E5C"/>
    <w:rsid w:val="00CB4F9E"/>
    <w:rsid w:val="00CB6656"/>
    <w:rsid w:val="00CB7119"/>
    <w:rsid w:val="00CB723E"/>
    <w:rsid w:val="00CC174C"/>
    <w:rsid w:val="00CC1876"/>
    <w:rsid w:val="00CC25A9"/>
    <w:rsid w:val="00CC2DE6"/>
    <w:rsid w:val="00CC36E5"/>
    <w:rsid w:val="00CC3A0F"/>
    <w:rsid w:val="00CC4C73"/>
    <w:rsid w:val="00CC5369"/>
    <w:rsid w:val="00CC56B2"/>
    <w:rsid w:val="00CC7034"/>
    <w:rsid w:val="00CC7884"/>
    <w:rsid w:val="00CC7F5B"/>
    <w:rsid w:val="00CD0143"/>
    <w:rsid w:val="00CD0608"/>
    <w:rsid w:val="00CD0DB3"/>
    <w:rsid w:val="00CD0F25"/>
    <w:rsid w:val="00CD1487"/>
    <w:rsid w:val="00CD2185"/>
    <w:rsid w:val="00CD30C1"/>
    <w:rsid w:val="00CD3405"/>
    <w:rsid w:val="00CD47FE"/>
    <w:rsid w:val="00CD4DCB"/>
    <w:rsid w:val="00CD5716"/>
    <w:rsid w:val="00CD681F"/>
    <w:rsid w:val="00CD6927"/>
    <w:rsid w:val="00CD70D2"/>
    <w:rsid w:val="00CD795D"/>
    <w:rsid w:val="00CE0286"/>
    <w:rsid w:val="00CE168E"/>
    <w:rsid w:val="00CE3249"/>
    <w:rsid w:val="00CE5CD6"/>
    <w:rsid w:val="00CF0041"/>
    <w:rsid w:val="00CF018D"/>
    <w:rsid w:val="00CF027B"/>
    <w:rsid w:val="00CF101F"/>
    <w:rsid w:val="00CF2A19"/>
    <w:rsid w:val="00CF2C5D"/>
    <w:rsid w:val="00CF2EA7"/>
    <w:rsid w:val="00CF2FBB"/>
    <w:rsid w:val="00CF3A03"/>
    <w:rsid w:val="00CF4315"/>
    <w:rsid w:val="00CF4DA9"/>
    <w:rsid w:val="00CF71AB"/>
    <w:rsid w:val="00CF7870"/>
    <w:rsid w:val="00CF7DC6"/>
    <w:rsid w:val="00D00234"/>
    <w:rsid w:val="00D00656"/>
    <w:rsid w:val="00D00E98"/>
    <w:rsid w:val="00D03F7D"/>
    <w:rsid w:val="00D0438D"/>
    <w:rsid w:val="00D053DB"/>
    <w:rsid w:val="00D07437"/>
    <w:rsid w:val="00D076FF"/>
    <w:rsid w:val="00D07C60"/>
    <w:rsid w:val="00D11449"/>
    <w:rsid w:val="00D11E98"/>
    <w:rsid w:val="00D137D8"/>
    <w:rsid w:val="00D14151"/>
    <w:rsid w:val="00D1585B"/>
    <w:rsid w:val="00D163E3"/>
    <w:rsid w:val="00D168FA"/>
    <w:rsid w:val="00D17309"/>
    <w:rsid w:val="00D178B8"/>
    <w:rsid w:val="00D2014F"/>
    <w:rsid w:val="00D21ADE"/>
    <w:rsid w:val="00D21E89"/>
    <w:rsid w:val="00D2324A"/>
    <w:rsid w:val="00D24D29"/>
    <w:rsid w:val="00D2540B"/>
    <w:rsid w:val="00D261A5"/>
    <w:rsid w:val="00D3050D"/>
    <w:rsid w:val="00D30780"/>
    <w:rsid w:val="00D31986"/>
    <w:rsid w:val="00D32600"/>
    <w:rsid w:val="00D326B4"/>
    <w:rsid w:val="00D329FE"/>
    <w:rsid w:val="00D33848"/>
    <w:rsid w:val="00D33A40"/>
    <w:rsid w:val="00D36246"/>
    <w:rsid w:val="00D366CA"/>
    <w:rsid w:val="00D36977"/>
    <w:rsid w:val="00D37A95"/>
    <w:rsid w:val="00D4284C"/>
    <w:rsid w:val="00D42DA6"/>
    <w:rsid w:val="00D43C33"/>
    <w:rsid w:val="00D44A44"/>
    <w:rsid w:val="00D4515B"/>
    <w:rsid w:val="00D4544B"/>
    <w:rsid w:val="00D45CA1"/>
    <w:rsid w:val="00D46609"/>
    <w:rsid w:val="00D47C33"/>
    <w:rsid w:val="00D5000A"/>
    <w:rsid w:val="00D52D46"/>
    <w:rsid w:val="00D52F45"/>
    <w:rsid w:val="00D534C7"/>
    <w:rsid w:val="00D53C83"/>
    <w:rsid w:val="00D55FC9"/>
    <w:rsid w:val="00D561B7"/>
    <w:rsid w:val="00D56603"/>
    <w:rsid w:val="00D56C7A"/>
    <w:rsid w:val="00D573A4"/>
    <w:rsid w:val="00D60405"/>
    <w:rsid w:val="00D6115D"/>
    <w:rsid w:val="00D632F8"/>
    <w:rsid w:val="00D6411C"/>
    <w:rsid w:val="00D64CC0"/>
    <w:rsid w:val="00D65C6A"/>
    <w:rsid w:val="00D65DFE"/>
    <w:rsid w:val="00D674A9"/>
    <w:rsid w:val="00D709EC"/>
    <w:rsid w:val="00D70F61"/>
    <w:rsid w:val="00D72276"/>
    <w:rsid w:val="00D7321C"/>
    <w:rsid w:val="00D739A3"/>
    <w:rsid w:val="00D739D4"/>
    <w:rsid w:val="00D74A20"/>
    <w:rsid w:val="00D75653"/>
    <w:rsid w:val="00D757B4"/>
    <w:rsid w:val="00D76421"/>
    <w:rsid w:val="00D8170D"/>
    <w:rsid w:val="00D8189F"/>
    <w:rsid w:val="00D81D6D"/>
    <w:rsid w:val="00D823FD"/>
    <w:rsid w:val="00D82F7E"/>
    <w:rsid w:val="00D83AD2"/>
    <w:rsid w:val="00D8448E"/>
    <w:rsid w:val="00D844C6"/>
    <w:rsid w:val="00D84AAB"/>
    <w:rsid w:val="00D84D7C"/>
    <w:rsid w:val="00D84F3E"/>
    <w:rsid w:val="00D852FC"/>
    <w:rsid w:val="00D854D6"/>
    <w:rsid w:val="00D8733C"/>
    <w:rsid w:val="00D874E2"/>
    <w:rsid w:val="00D90F4D"/>
    <w:rsid w:val="00D926B4"/>
    <w:rsid w:val="00D94A84"/>
    <w:rsid w:val="00D952AF"/>
    <w:rsid w:val="00D95C55"/>
    <w:rsid w:val="00D95F64"/>
    <w:rsid w:val="00DA0AC3"/>
    <w:rsid w:val="00DA276E"/>
    <w:rsid w:val="00DA2F67"/>
    <w:rsid w:val="00DA33DC"/>
    <w:rsid w:val="00DA382B"/>
    <w:rsid w:val="00DA3D05"/>
    <w:rsid w:val="00DA3EA9"/>
    <w:rsid w:val="00DA43BD"/>
    <w:rsid w:val="00DA5575"/>
    <w:rsid w:val="00DA7A99"/>
    <w:rsid w:val="00DB05B4"/>
    <w:rsid w:val="00DB0F18"/>
    <w:rsid w:val="00DB1057"/>
    <w:rsid w:val="00DB1797"/>
    <w:rsid w:val="00DB1C55"/>
    <w:rsid w:val="00DB2303"/>
    <w:rsid w:val="00DB2F6E"/>
    <w:rsid w:val="00DB4B7C"/>
    <w:rsid w:val="00DB6672"/>
    <w:rsid w:val="00DB6A0D"/>
    <w:rsid w:val="00DB6A35"/>
    <w:rsid w:val="00DB6C5F"/>
    <w:rsid w:val="00DC0869"/>
    <w:rsid w:val="00DC0B7F"/>
    <w:rsid w:val="00DC1D45"/>
    <w:rsid w:val="00DC4DCF"/>
    <w:rsid w:val="00DC571C"/>
    <w:rsid w:val="00DC5E18"/>
    <w:rsid w:val="00DC776B"/>
    <w:rsid w:val="00DC77A3"/>
    <w:rsid w:val="00DD010A"/>
    <w:rsid w:val="00DD03E5"/>
    <w:rsid w:val="00DD042A"/>
    <w:rsid w:val="00DD0BDD"/>
    <w:rsid w:val="00DD1B08"/>
    <w:rsid w:val="00DD1EFB"/>
    <w:rsid w:val="00DD2DA4"/>
    <w:rsid w:val="00DD3612"/>
    <w:rsid w:val="00DD3863"/>
    <w:rsid w:val="00DD6116"/>
    <w:rsid w:val="00DE0661"/>
    <w:rsid w:val="00DE0ACA"/>
    <w:rsid w:val="00DE121C"/>
    <w:rsid w:val="00DE253C"/>
    <w:rsid w:val="00DE2A4A"/>
    <w:rsid w:val="00DE3761"/>
    <w:rsid w:val="00DE5BA7"/>
    <w:rsid w:val="00DF0700"/>
    <w:rsid w:val="00DF0CD8"/>
    <w:rsid w:val="00DF0E9A"/>
    <w:rsid w:val="00DF1906"/>
    <w:rsid w:val="00DF1D04"/>
    <w:rsid w:val="00DF2A29"/>
    <w:rsid w:val="00DF4A43"/>
    <w:rsid w:val="00DF4C31"/>
    <w:rsid w:val="00DF50C0"/>
    <w:rsid w:val="00DF5761"/>
    <w:rsid w:val="00DF728F"/>
    <w:rsid w:val="00DF7AA8"/>
    <w:rsid w:val="00E00198"/>
    <w:rsid w:val="00E0036E"/>
    <w:rsid w:val="00E00C91"/>
    <w:rsid w:val="00E00D84"/>
    <w:rsid w:val="00E0140E"/>
    <w:rsid w:val="00E0386C"/>
    <w:rsid w:val="00E038B3"/>
    <w:rsid w:val="00E03E77"/>
    <w:rsid w:val="00E04C88"/>
    <w:rsid w:val="00E050E9"/>
    <w:rsid w:val="00E06065"/>
    <w:rsid w:val="00E069A6"/>
    <w:rsid w:val="00E06B67"/>
    <w:rsid w:val="00E06C37"/>
    <w:rsid w:val="00E06FA2"/>
    <w:rsid w:val="00E07616"/>
    <w:rsid w:val="00E109FD"/>
    <w:rsid w:val="00E114B0"/>
    <w:rsid w:val="00E1243F"/>
    <w:rsid w:val="00E12798"/>
    <w:rsid w:val="00E12A29"/>
    <w:rsid w:val="00E12B96"/>
    <w:rsid w:val="00E13B0D"/>
    <w:rsid w:val="00E143E9"/>
    <w:rsid w:val="00E146CD"/>
    <w:rsid w:val="00E15494"/>
    <w:rsid w:val="00E16977"/>
    <w:rsid w:val="00E16E7F"/>
    <w:rsid w:val="00E206D8"/>
    <w:rsid w:val="00E212CC"/>
    <w:rsid w:val="00E21382"/>
    <w:rsid w:val="00E213E1"/>
    <w:rsid w:val="00E230A8"/>
    <w:rsid w:val="00E25268"/>
    <w:rsid w:val="00E26C18"/>
    <w:rsid w:val="00E2747A"/>
    <w:rsid w:val="00E27535"/>
    <w:rsid w:val="00E31E7C"/>
    <w:rsid w:val="00E333FB"/>
    <w:rsid w:val="00E33A7A"/>
    <w:rsid w:val="00E35844"/>
    <w:rsid w:val="00E35E2A"/>
    <w:rsid w:val="00E40A0A"/>
    <w:rsid w:val="00E40B6C"/>
    <w:rsid w:val="00E40E9D"/>
    <w:rsid w:val="00E41BAA"/>
    <w:rsid w:val="00E41FF7"/>
    <w:rsid w:val="00E4269A"/>
    <w:rsid w:val="00E43657"/>
    <w:rsid w:val="00E4407F"/>
    <w:rsid w:val="00E454FE"/>
    <w:rsid w:val="00E45794"/>
    <w:rsid w:val="00E4618D"/>
    <w:rsid w:val="00E47D3C"/>
    <w:rsid w:val="00E50799"/>
    <w:rsid w:val="00E51C6A"/>
    <w:rsid w:val="00E51E21"/>
    <w:rsid w:val="00E541E3"/>
    <w:rsid w:val="00E54501"/>
    <w:rsid w:val="00E54CC7"/>
    <w:rsid w:val="00E5648A"/>
    <w:rsid w:val="00E57CE5"/>
    <w:rsid w:val="00E60014"/>
    <w:rsid w:val="00E60B93"/>
    <w:rsid w:val="00E60BED"/>
    <w:rsid w:val="00E6202F"/>
    <w:rsid w:val="00E63A6E"/>
    <w:rsid w:val="00E640DB"/>
    <w:rsid w:val="00E64DA1"/>
    <w:rsid w:val="00E6542F"/>
    <w:rsid w:val="00E655B7"/>
    <w:rsid w:val="00E679E9"/>
    <w:rsid w:val="00E67BDC"/>
    <w:rsid w:val="00E70EDE"/>
    <w:rsid w:val="00E72A66"/>
    <w:rsid w:val="00E72A77"/>
    <w:rsid w:val="00E72B19"/>
    <w:rsid w:val="00E7332A"/>
    <w:rsid w:val="00E73787"/>
    <w:rsid w:val="00E74091"/>
    <w:rsid w:val="00E7512B"/>
    <w:rsid w:val="00E752F3"/>
    <w:rsid w:val="00E75851"/>
    <w:rsid w:val="00E75F15"/>
    <w:rsid w:val="00E766D3"/>
    <w:rsid w:val="00E76F95"/>
    <w:rsid w:val="00E80C48"/>
    <w:rsid w:val="00E825C3"/>
    <w:rsid w:val="00E82DFA"/>
    <w:rsid w:val="00E83647"/>
    <w:rsid w:val="00E83F39"/>
    <w:rsid w:val="00E8468C"/>
    <w:rsid w:val="00E84B95"/>
    <w:rsid w:val="00E863DE"/>
    <w:rsid w:val="00E865CD"/>
    <w:rsid w:val="00E8751E"/>
    <w:rsid w:val="00E8788E"/>
    <w:rsid w:val="00E908A2"/>
    <w:rsid w:val="00E90D77"/>
    <w:rsid w:val="00E91C8B"/>
    <w:rsid w:val="00E925EA"/>
    <w:rsid w:val="00E94F45"/>
    <w:rsid w:val="00E95433"/>
    <w:rsid w:val="00E962FA"/>
    <w:rsid w:val="00E97480"/>
    <w:rsid w:val="00E97998"/>
    <w:rsid w:val="00EA066C"/>
    <w:rsid w:val="00EA0D91"/>
    <w:rsid w:val="00EA35B4"/>
    <w:rsid w:val="00EA5E56"/>
    <w:rsid w:val="00EA7069"/>
    <w:rsid w:val="00EA7B54"/>
    <w:rsid w:val="00EB0A3D"/>
    <w:rsid w:val="00EB4190"/>
    <w:rsid w:val="00EB5AD0"/>
    <w:rsid w:val="00EB5B75"/>
    <w:rsid w:val="00EB6F29"/>
    <w:rsid w:val="00EB7055"/>
    <w:rsid w:val="00EB7473"/>
    <w:rsid w:val="00EB772D"/>
    <w:rsid w:val="00EC0BEF"/>
    <w:rsid w:val="00EC11AF"/>
    <w:rsid w:val="00EC23DA"/>
    <w:rsid w:val="00EC2968"/>
    <w:rsid w:val="00EC43CD"/>
    <w:rsid w:val="00EC7C5A"/>
    <w:rsid w:val="00ED009C"/>
    <w:rsid w:val="00ED029F"/>
    <w:rsid w:val="00ED08E1"/>
    <w:rsid w:val="00ED1F46"/>
    <w:rsid w:val="00ED26DB"/>
    <w:rsid w:val="00ED471A"/>
    <w:rsid w:val="00ED5056"/>
    <w:rsid w:val="00ED7CD4"/>
    <w:rsid w:val="00EE0AF9"/>
    <w:rsid w:val="00EE25FD"/>
    <w:rsid w:val="00EE281B"/>
    <w:rsid w:val="00EE2EB5"/>
    <w:rsid w:val="00EE422D"/>
    <w:rsid w:val="00EE6AB0"/>
    <w:rsid w:val="00EE7503"/>
    <w:rsid w:val="00EE765D"/>
    <w:rsid w:val="00EE7D36"/>
    <w:rsid w:val="00EF02AE"/>
    <w:rsid w:val="00EF0590"/>
    <w:rsid w:val="00EF1461"/>
    <w:rsid w:val="00EF1FE3"/>
    <w:rsid w:val="00EF24BC"/>
    <w:rsid w:val="00EF25FA"/>
    <w:rsid w:val="00EF2647"/>
    <w:rsid w:val="00EF307A"/>
    <w:rsid w:val="00EF326B"/>
    <w:rsid w:val="00EF3DE1"/>
    <w:rsid w:val="00EF408C"/>
    <w:rsid w:val="00EF45AE"/>
    <w:rsid w:val="00EF4853"/>
    <w:rsid w:val="00EF79BB"/>
    <w:rsid w:val="00EF7F98"/>
    <w:rsid w:val="00F002B9"/>
    <w:rsid w:val="00F01D55"/>
    <w:rsid w:val="00F04F51"/>
    <w:rsid w:val="00F05A48"/>
    <w:rsid w:val="00F06DFA"/>
    <w:rsid w:val="00F07817"/>
    <w:rsid w:val="00F07D76"/>
    <w:rsid w:val="00F108AE"/>
    <w:rsid w:val="00F10ABE"/>
    <w:rsid w:val="00F1191A"/>
    <w:rsid w:val="00F121D1"/>
    <w:rsid w:val="00F126D9"/>
    <w:rsid w:val="00F138A3"/>
    <w:rsid w:val="00F15676"/>
    <w:rsid w:val="00F16738"/>
    <w:rsid w:val="00F16973"/>
    <w:rsid w:val="00F16F2B"/>
    <w:rsid w:val="00F201AF"/>
    <w:rsid w:val="00F209BE"/>
    <w:rsid w:val="00F20D8E"/>
    <w:rsid w:val="00F217AD"/>
    <w:rsid w:val="00F22A71"/>
    <w:rsid w:val="00F22F8B"/>
    <w:rsid w:val="00F2346B"/>
    <w:rsid w:val="00F23569"/>
    <w:rsid w:val="00F23883"/>
    <w:rsid w:val="00F23C81"/>
    <w:rsid w:val="00F25966"/>
    <w:rsid w:val="00F25B5E"/>
    <w:rsid w:val="00F2786D"/>
    <w:rsid w:val="00F27930"/>
    <w:rsid w:val="00F27997"/>
    <w:rsid w:val="00F27E06"/>
    <w:rsid w:val="00F32024"/>
    <w:rsid w:val="00F32754"/>
    <w:rsid w:val="00F32C06"/>
    <w:rsid w:val="00F32E5C"/>
    <w:rsid w:val="00F33A99"/>
    <w:rsid w:val="00F343FE"/>
    <w:rsid w:val="00F34D34"/>
    <w:rsid w:val="00F35DE2"/>
    <w:rsid w:val="00F35E40"/>
    <w:rsid w:val="00F35E89"/>
    <w:rsid w:val="00F36010"/>
    <w:rsid w:val="00F404CF"/>
    <w:rsid w:val="00F40C19"/>
    <w:rsid w:val="00F41D34"/>
    <w:rsid w:val="00F41FD6"/>
    <w:rsid w:val="00F437E8"/>
    <w:rsid w:val="00F43F73"/>
    <w:rsid w:val="00F446F6"/>
    <w:rsid w:val="00F44E76"/>
    <w:rsid w:val="00F457C7"/>
    <w:rsid w:val="00F479A7"/>
    <w:rsid w:val="00F505D4"/>
    <w:rsid w:val="00F50885"/>
    <w:rsid w:val="00F512FB"/>
    <w:rsid w:val="00F51CF5"/>
    <w:rsid w:val="00F51E73"/>
    <w:rsid w:val="00F52017"/>
    <w:rsid w:val="00F52FDC"/>
    <w:rsid w:val="00F535DC"/>
    <w:rsid w:val="00F5411F"/>
    <w:rsid w:val="00F62305"/>
    <w:rsid w:val="00F64396"/>
    <w:rsid w:val="00F653CB"/>
    <w:rsid w:val="00F662EB"/>
    <w:rsid w:val="00F663C7"/>
    <w:rsid w:val="00F66FD5"/>
    <w:rsid w:val="00F671A2"/>
    <w:rsid w:val="00F67331"/>
    <w:rsid w:val="00F67825"/>
    <w:rsid w:val="00F6793B"/>
    <w:rsid w:val="00F70869"/>
    <w:rsid w:val="00F71315"/>
    <w:rsid w:val="00F71DDD"/>
    <w:rsid w:val="00F72435"/>
    <w:rsid w:val="00F72F75"/>
    <w:rsid w:val="00F73FBA"/>
    <w:rsid w:val="00F7428E"/>
    <w:rsid w:val="00F74966"/>
    <w:rsid w:val="00F758BA"/>
    <w:rsid w:val="00F76694"/>
    <w:rsid w:val="00F809BF"/>
    <w:rsid w:val="00F8116C"/>
    <w:rsid w:val="00F83AD9"/>
    <w:rsid w:val="00F84968"/>
    <w:rsid w:val="00F85871"/>
    <w:rsid w:val="00F865CE"/>
    <w:rsid w:val="00F87752"/>
    <w:rsid w:val="00F90D29"/>
    <w:rsid w:val="00F934B5"/>
    <w:rsid w:val="00F95BFE"/>
    <w:rsid w:val="00F965AC"/>
    <w:rsid w:val="00F979EE"/>
    <w:rsid w:val="00FA0CE2"/>
    <w:rsid w:val="00FA17E0"/>
    <w:rsid w:val="00FA2AB1"/>
    <w:rsid w:val="00FA39EC"/>
    <w:rsid w:val="00FA4172"/>
    <w:rsid w:val="00FA716E"/>
    <w:rsid w:val="00FB09D9"/>
    <w:rsid w:val="00FB20DC"/>
    <w:rsid w:val="00FB34EA"/>
    <w:rsid w:val="00FB400A"/>
    <w:rsid w:val="00FB42C0"/>
    <w:rsid w:val="00FB478A"/>
    <w:rsid w:val="00FB54F0"/>
    <w:rsid w:val="00FB552E"/>
    <w:rsid w:val="00FB5871"/>
    <w:rsid w:val="00FB615D"/>
    <w:rsid w:val="00FB658E"/>
    <w:rsid w:val="00FC0A3C"/>
    <w:rsid w:val="00FC1453"/>
    <w:rsid w:val="00FC3CD1"/>
    <w:rsid w:val="00FC42BC"/>
    <w:rsid w:val="00FC5AD6"/>
    <w:rsid w:val="00FC5CB5"/>
    <w:rsid w:val="00FC6363"/>
    <w:rsid w:val="00FC6B9A"/>
    <w:rsid w:val="00FC6C5E"/>
    <w:rsid w:val="00FC7E13"/>
    <w:rsid w:val="00FD25EC"/>
    <w:rsid w:val="00FD3E84"/>
    <w:rsid w:val="00FD470D"/>
    <w:rsid w:val="00FE11EE"/>
    <w:rsid w:val="00FE144A"/>
    <w:rsid w:val="00FE3359"/>
    <w:rsid w:val="00FE4C89"/>
    <w:rsid w:val="00FE5A2F"/>
    <w:rsid w:val="00FE68BF"/>
    <w:rsid w:val="00FF04CC"/>
    <w:rsid w:val="00FF0578"/>
    <w:rsid w:val="00FF1EDF"/>
    <w:rsid w:val="00FF30D5"/>
    <w:rsid w:val="00FF3222"/>
    <w:rsid w:val="00FF3ACD"/>
    <w:rsid w:val="00FF5D4C"/>
    <w:rsid w:val="00FF72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DC750"/>
  <w15:chartTrackingRefBased/>
  <w15:docId w15:val="{18629FED-0AFC-4A40-B0E9-24ABC829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Sangra2detindependiente"/>
    <w:qFormat/>
    <w:rsid w:val="000D4BBA"/>
    <w:pPr>
      <w:keepNext/>
      <w:numPr>
        <w:numId w:val="3"/>
      </w:numPr>
      <w:spacing w:before="120" w:after="120"/>
      <w:outlineLvl w:val="0"/>
    </w:pPr>
    <w:rPr>
      <w:rFonts w:ascii="Courier New" w:hAnsi="Courier New"/>
      <w:b/>
      <w:caps/>
      <w:kern w:val="28"/>
    </w:rPr>
  </w:style>
  <w:style w:type="paragraph" w:styleId="Ttulo2">
    <w:name w:val="heading 2"/>
    <w:basedOn w:val="Normal"/>
    <w:next w:val="Sangra2detindependiente"/>
    <w:qFormat/>
    <w:rsid w:val="000D4BBA"/>
    <w:pPr>
      <w:keepNext/>
      <w:numPr>
        <w:numId w:val="1"/>
      </w:numPr>
      <w:spacing w:before="240" w:after="60"/>
      <w:jc w:val="both"/>
      <w:outlineLvl w:val="1"/>
    </w:pPr>
    <w:rPr>
      <w:rFonts w:ascii="Courier" w:hAnsi="Courier"/>
      <w:b/>
      <w:szCs w:val="20"/>
      <w:lang w:val="es-ES_tradnl"/>
    </w:rPr>
  </w:style>
  <w:style w:type="paragraph" w:styleId="Ttulo3">
    <w:name w:val="heading 3"/>
    <w:basedOn w:val="Normal"/>
    <w:next w:val="Sangra2detindependiente"/>
    <w:qFormat/>
    <w:rsid w:val="000D4BBA"/>
    <w:pPr>
      <w:keepNext/>
      <w:numPr>
        <w:numId w:val="2"/>
      </w:numPr>
      <w:spacing w:before="240"/>
      <w:outlineLvl w:val="2"/>
    </w:pPr>
    <w:rPr>
      <w:rFonts w:ascii="Courier New" w:hAnsi="Courier New"/>
      <w:b/>
      <w:lang w:val="es-CL"/>
    </w:rPr>
  </w:style>
  <w:style w:type="paragraph" w:styleId="Ttulo4">
    <w:name w:val="heading 4"/>
    <w:basedOn w:val="Normal"/>
    <w:next w:val="Normal"/>
    <w:qFormat/>
    <w:rsid w:val="00342B9C"/>
    <w:pPr>
      <w:keepNext/>
      <w:jc w:val="both"/>
      <w:outlineLvl w:val="3"/>
    </w:pPr>
    <w:rPr>
      <w:rFonts w:ascii="Arial" w:hAnsi="Arial"/>
      <w:szCs w:val="20"/>
      <w:lang w:val="es-ES_tradnl"/>
    </w:rPr>
  </w:style>
  <w:style w:type="paragraph" w:styleId="Ttulo5">
    <w:name w:val="heading 5"/>
    <w:basedOn w:val="Normal"/>
    <w:next w:val="Normal"/>
    <w:qFormat/>
    <w:rsid w:val="00342B9C"/>
    <w:pPr>
      <w:keepNext/>
      <w:jc w:val="center"/>
      <w:outlineLvl w:val="4"/>
    </w:pPr>
    <w:rPr>
      <w:rFonts w:ascii="Arial" w:hAnsi="Arial"/>
      <w:b/>
      <w:szCs w:val="20"/>
      <w:u w:val="single"/>
      <w:lang w:val="es-ES_tradnl"/>
    </w:rPr>
  </w:style>
  <w:style w:type="paragraph" w:styleId="Ttulo6">
    <w:name w:val="heading 6"/>
    <w:basedOn w:val="Normal"/>
    <w:next w:val="Normal"/>
    <w:qFormat/>
    <w:rsid w:val="00342B9C"/>
    <w:pPr>
      <w:keepNext/>
      <w:tabs>
        <w:tab w:val="left" w:pos="3402"/>
      </w:tabs>
      <w:ind w:right="-516"/>
      <w:jc w:val="both"/>
      <w:outlineLvl w:val="5"/>
    </w:pPr>
    <w:rPr>
      <w:rFonts w:ascii="Arial" w:hAnsi="Arial"/>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0D4BBA"/>
    <w:pPr>
      <w:spacing w:before="240"/>
      <w:ind w:firstLine="709"/>
      <w:jc w:val="both"/>
    </w:pPr>
    <w:rPr>
      <w:rFonts w:ascii="Courier" w:hAnsi="Courier"/>
      <w:spacing w:val="-3"/>
      <w:szCs w:val="20"/>
      <w:lang w:val="es-ES_tradnl"/>
    </w:rPr>
  </w:style>
  <w:style w:type="paragraph" w:styleId="Textonotapie">
    <w:name w:val="footnote text"/>
    <w:aliases w:val="Footnote Text.SES"/>
    <w:basedOn w:val="Normal"/>
    <w:semiHidden/>
    <w:rsid w:val="000D4BBA"/>
    <w:rPr>
      <w:rFonts w:ascii="Arial" w:hAnsi="Arial"/>
      <w:sz w:val="20"/>
      <w:szCs w:val="20"/>
      <w:lang w:val="es-ES_tradnl"/>
    </w:rPr>
  </w:style>
  <w:style w:type="character" w:styleId="Refdenotaalpie">
    <w:name w:val="footnote reference"/>
    <w:aliases w:val="Footnote Reference.SES,16 Point,Superscript 6 Point,Superscript 6 Point + 11 ..."/>
    <w:semiHidden/>
    <w:rsid w:val="000D4BBA"/>
    <w:rPr>
      <w:vertAlign w:val="superscript"/>
    </w:rPr>
  </w:style>
  <w:style w:type="paragraph" w:styleId="Sangradetextonormal">
    <w:name w:val="Body Text Indent"/>
    <w:basedOn w:val="Normal"/>
    <w:rsid w:val="000D4BBA"/>
    <w:pPr>
      <w:spacing w:before="240"/>
      <w:ind w:left="2835" w:firstLine="709"/>
      <w:jc w:val="both"/>
    </w:pPr>
    <w:rPr>
      <w:rFonts w:ascii="Courier" w:hAnsi="Courier"/>
      <w:spacing w:val="-3"/>
      <w:szCs w:val="20"/>
      <w:lang w:val="es-ES_tradnl"/>
    </w:rPr>
  </w:style>
  <w:style w:type="paragraph" w:styleId="Textoindependiente">
    <w:name w:val="Body Text"/>
    <w:basedOn w:val="Normal"/>
    <w:rsid w:val="000D4BBA"/>
    <w:pPr>
      <w:tabs>
        <w:tab w:val="left" w:pos="2835"/>
      </w:tabs>
      <w:jc w:val="both"/>
    </w:pPr>
    <w:rPr>
      <w:rFonts w:ascii="Arial" w:hAnsi="Arial"/>
      <w:szCs w:val="20"/>
      <w:lang w:val="es-ES_tradnl"/>
    </w:rPr>
  </w:style>
  <w:style w:type="paragraph" w:styleId="Textoindependiente2">
    <w:name w:val="Body Text 2"/>
    <w:basedOn w:val="Normal"/>
    <w:rsid w:val="000D4BBA"/>
    <w:pPr>
      <w:jc w:val="both"/>
    </w:pPr>
    <w:rPr>
      <w:rFonts w:ascii="Arial" w:hAnsi="Arial" w:cs="Arial"/>
      <w:sz w:val="16"/>
      <w:szCs w:val="20"/>
      <w:lang w:val="es-ES_tradnl"/>
    </w:rPr>
  </w:style>
  <w:style w:type="paragraph" w:styleId="Ttulo">
    <w:name w:val="Title"/>
    <w:basedOn w:val="Normal"/>
    <w:qFormat/>
    <w:rsid w:val="000D4BBA"/>
    <w:pPr>
      <w:jc w:val="center"/>
      <w:outlineLvl w:val="0"/>
    </w:pPr>
    <w:rPr>
      <w:rFonts w:ascii="Arial" w:hAnsi="Arial"/>
      <w:b/>
      <w:i/>
      <w:szCs w:val="20"/>
      <w:lang w:val="es-ES_tradnl"/>
    </w:rPr>
  </w:style>
  <w:style w:type="paragraph" w:styleId="Piedepgina">
    <w:name w:val="footer"/>
    <w:basedOn w:val="Normal"/>
    <w:rsid w:val="00C32FF1"/>
    <w:pPr>
      <w:tabs>
        <w:tab w:val="center" w:pos="4252"/>
        <w:tab w:val="right" w:pos="8504"/>
      </w:tabs>
    </w:pPr>
  </w:style>
  <w:style w:type="character" w:styleId="Nmerodepgina">
    <w:name w:val="page number"/>
    <w:basedOn w:val="Fuentedeprrafopredeter"/>
    <w:rsid w:val="00C32FF1"/>
  </w:style>
  <w:style w:type="paragraph" w:styleId="Encabezado">
    <w:name w:val="header"/>
    <w:basedOn w:val="Normal"/>
    <w:rsid w:val="00841D04"/>
    <w:pPr>
      <w:tabs>
        <w:tab w:val="center" w:pos="4252"/>
        <w:tab w:val="right" w:pos="8504"/>
      </w:tabs>
    </w:pPr>
  </w:style>
  <w:style w:type="paragraph" w:styleId="Mapadeldocumento">
    <w:name w:val="Document Map"/>
    <w:basedOn w:val="Normal"/>
    <w:semiHidden/>
    <w:rsid w:val="008E1B7D"/>
    <w:pPr>
      <w:shd w:val="clear" w:color="auto" w:fill="000080"/>
    </w:pPr>
    <w:rPr>
      <w:rFonts w:ascii="Tahoma" w:hAnsi="Tahoma" w:cs="Tahoma"/>
      <w:sz w:val="20"/>
      <w:szCs w:val="20"/>
    </w:rPr>
  </w:style>
  <w:style w:type="paragraph" w:styleId="Textodeglobo">
    <w:name w:val="Balloon Text"/>
    <w:basedOn w:val="Normal"/>
    <w:semiHidden/>
    <w:rsid w:val="00C1026F"/>
    <w:rPr>
      <w:rFonts w:ascii="Tahoma" w:hAnsi="Tahoma" w:cs="Tahoma"/>
      <w:sz w:val="16"/>
      <w:szCs w:val="16"/>
    </w:rPr>
  </w:style>
  <w:style w:type="paragraph" w:styleId="Textodebloque">
    <w:name w:val="Block Text"/>
    <w:basedOn w:val="Normal"/>
    <w:rsid w:val="00342B9C"/>
    <w:pPr>
      <w:tabs>
        <w:tab w:val="left" w:pos="2835"/>
      </w:tabs>
      <w:ind w:left="4963" w:right="-516" w:firstLine="1275"/>
      <w:jc w:val="center"/>
    </w:pPr>
    <w:rPr>
      <w:rFonts w:ascii="Arial" w:hAnsi="Arial"/>
      <w:szCs w:val="20"/>
      <w:lang w:val="es-ES_tradnl"/>
    </w:rPr>
  </w:style>
  <w:style w:type="paragraph" w:styleId="Textoindependiente3">
    <w:name w:val="Body Text 3"/>
    <w:basedOn w:val="Normal"/>
    <w:rsid w:val="00342B9C"/>
    <w:pPr>
      <w:jc w:val="both"/>
    </w:pPr>
    <w:rPr>
      <w:rFonts w:ascii="Arial" w:hAnsi="Arial"/>
      <w:b/>
      <w:szCs w:val="20"/>
    </w:rPr>
  </w:style>
  <w:style w:type="character" w:styleId="Textoennegrita">
    <w:name w:val="Strong"/>
    <w:qFormat/>
    <w:rsid w:val="00342B9C"/>
    <w:rPr>
      <w:b/>
      <w:bCs/>
    </w:rPr>
  </w:style>
  <w:style w:type="character" w:customStyle="1" w:styleId="estilo11">
    <w:name w:val="estilo11"/>
    <w:rsid w:val="00342B9C"/>
    <w:rPr>
      <w:rFonts w:ascii="Arial" w:hAnsi="Arial" w:cs="Arial" w:hint="default"/>
      <w:sz w:val="24"/>
      <w:szCs w:val="24"/>
    </w:rPr>
  </w:style>
  <w:style w:type="paragraph" w:customStyle="1" w:styleId="OmniPage9">
    <w:name w:val="OmniPage #9"/>
    <w:basedOn w:val="Normal"/>
    <w:rsid w:val="00342B9C"/>
    <w:pPr>
      <w:spacing w:line="240" w:lineRule="exact"/>
    </w:pPr>
    <w:rPr>
      <w:sz w:val="20"/>
      <w:szCs w:val="20"/>
      <w:lang w:val="en-US"/>
    </w:rPr>
  </w:style>
  <w:style w:type="paragraph" w:customStyle="1" w:styleId="OmniPage10">
    <w:name w:val="OmniPage #10"/>
    <w:basedOn w:val="Normal"/>
    <w:rsid w:val="00342B9C"/>
    <w:pPr>
      <w:spacing w:line="400" w:lineRule="exact"/>
    </w:pPr>
    <w:rPr>
      <w:sz w:val="20"/>
      <w:szCs w:val="20"/>
      <w:lang w:val="en-US"/>
    </w:rPr>
  </w:style>
  <w:style w:type="paragraph" w:customStyle="1" w:styleId="OmniPage3">
    <w:name w:val="OmniPage #3"/>
    <w:basedOn w:val="Normal"/>
    <w:rsid w:val="00342B9C"/>
    <w:pPr>
      <w:spacing w:line="260" w:lineRule="exact"/>
    </w:pPr>
    <w:rPr>
      <w:sz w:val="20"/>
      <w:szCs w:val="20"/>
      <w:lang w:val="en-US"/>
    </w:rPr>
  </w:style>
  <w:style w:type="paragraph" w:customStyle="1" w:styleId="OmniPage4">
    <w:name w:val="OmniPage #4"/>
    <w:basedOn w:val="Normal"/>
    <w:rsid w:val="00342B9C"/>
    <w:pPr>
      <w:spacing w:line="500" w:lineRule="exact"/>
    </w:pPr>
    <w:rPr>
      <w:sz w:val="20"/>
      <w:szCs w:val="20"/>
      <w:lang w:val="en-US"/>
    </w:rPr>
  </w:style>
  <w:style w:type="paragraph" w:customStyle="1" w:styleId="OmniPage5">
    <w:name w:val="OmniPage #5"/>
    <w:basedOn w:val="Normal"/>
    <w:rsid w:val="00342B9C"/>
    <w:pPr>
      <w:spacing w:line="260" w:lineRule="exact"/>
    </w:pPr>
    <w:rPr>
      <w:sz w:val="20"/>
      <w:szCs w:val="20"/>
      <w:lang w:val="en-US"/>
    </w:rPr>
  </w:style>
  <w:style w:type="paragraph" w:customStyle="1" w:styleId="OmniPage6">
    <w:name w:val="OmniPage #6"/>
    <w:basedOn w:val="Normal"/>
    <w:rsid w:val="00342B9C"/>
    <w:pPr>
      <w:spacing w:line="260" w:lineRule="exact"/>
    </w:pPr>
    <w:rPr>
      <w:sz w:val="20"/>
      <w:szCs w:val="20"/>
      <w:lang w:val="en-US"/>
    </w:rPr>
  </w:style>
  <w:style w:type="character" w:customStyle="1" w:styleId="smallazul">
    <w:name w:val="small azul"/>
    <w:basedOn w:val="Fuentedeprrafopredeter"/>
    <w:rsid w:val="00342B9C"/>
  </w:style>
  <w:style w:type="paragraph" w:styleId="HTMLconformatoprevio">
    <w:name w:val="HTML Preformatted"/>
    <w:basedOn w:val="Normal"/>
    <w:link w:val="HTMLconformatoprevioCar"/>
    <w:uiPriority w:val="99"/>
    <w:rsid w:val="0034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_tradnl" w:eastAsia="es-ES_tradnl"/>
    </w:rPr>
  </w:style>
  <w:style w:type="paragraph" w:styleId="Textosinformato">
    <w:name w:val="Plain Text"/>
    <w:basedOn w:val="Normal"/>
    <w:rsid w:val="00342B9C"/>
    <w:rPr>
      <w:rFonts w:ascii="Courier New" w:hAnsi="Courier New"/>
      <w:sz w:val="20"/>
      <w:szCs w:val="20"/>
      <w:lang w:val="es-ES_tradnl"/>
    </w:rPr>
  </w:style>
  <w:style w:type="character" w:styleId="Hipervnculo">
    <w:name w:val="Hyperlink"/>
    <w:rsid w:val="00224729"/>
    <w:rPr>
      <w:rFonts w:ascii="Verdana" w:hAnsi="Verdana"/>
      <w:color w:val="0000FF"/>
      <w:sz w:val="18"/>
      <w:u w:val="single"/>
    </w:rPr>
  </w:style>
  <w:style w:type="table" w:styleId="Tablaconcuadrcula">
    <w:name w:val="Table Grid"/>
    <w:basedOn w:val="Tablanormal"/>
    <w:rsid w:val="00224729"/>
    <w:pPr>
      <w:spacing w:line="360" w:lineRule="auto"/>
      <w:ind w:right="45"/>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729"/>
    <w:pPr>
      <w:autoSpaceDE w:val="0"/>
      <w:autoSpaceDN w:val="0"/>
      <w:adjustRightInd w:val="0"/>
    </w:pPr>
    <w:rPr>
      <w:rFonts w:ascii="Book Antiqua" w:hAnsi="Book Antiqua" w:cs="Book Antiqua"/>
      <w:color w:val="000000"/>
      <w:sz w:val="24"/>
      <w:szCs w:val="24"/>
      <w:lang w:val="es-ES" w:eastAsia="es-ES"/>
    </w:rPr>
  </w:style>
  <w:style w:type="character" w:styleId="CitaHTML">
    <w:name w:val="HTML Cite"/>
    <w:rsid w:val="00224729"/>
    <w:rPr>
      <w:rFonts w:ascii="Times New Roman" w:hAnsi="Times New Roman" w:cs="Times New Roman" w:hint="default"/>
      <w:i/>
      <w:iCs/>
      <w:sz w:val="18"/>
      <w:szCs w:val="18"/>
    </w:rPr>
  </w:style>
  <w:style w:type="character" w:styleId="nfasis">
    <w:name w:val="Emphasis"/>
    <w:qFormat/>
    <w:rsid w:val="00224729"/>
    <w:rPr>
      <w:i/>
      <w:iCs/>
    </w:rPr>
  </w:style>
  <w:style w:type="character" w:customStyle="1" w:styleId="arre">
    <w:name w:val="arre"/>
    <w:basedOn w:val="Fuentedeprrafopredeter"/>
    <w:rsid w:val="00DD3612"/>
  </w:style>
  <w:style w:type="paragraph" w:customStyle="1" w:styleId="Style3">
    <w:name w:val="Style 3"/>
    <w:uiPriority w:val="99"/>
    <w:rsid w:val="00CA3FAD"/>
    <w:pPr>
      <w:widowControl w:val="0"/>
      <w:autoSpaceDE w:val="0"/>
      <w:autoSpaceDN w:val="0"/>
      <w:spacing w:before="36" w:line="403" w:lineRule="auto"/>
      <w:jc w:val="both"/>
    </w:pPr>
    <w:rPr>
      <w:rFonts w:ascii="Tahoma" w:hAnsi="Tahoma" w:cs="Tahoma"/>
      <w:lang w:val="en-US" w:eastAsia="es-ES"/>
    </w:rPr>
  </w:style>
  <w:style w:type="paragraph" w:customStyle="1" w:styleId="Style4">
    <w:name w:val="Style 4"/>
    <w:uiPriority w:val="99"/>
    <w:rsid w:val="00CA3FAD"/>
    <w:pPr>
      <w:widowControl w:val="0"/>
      <w:autoSpaceDE w:val="0"/>
      <w:autoSpaceDN w:val="0"/>
      <w:spacing w:before="36" w:line="396" w:lineRule="auto"/>
      <w:ind w:firstLine="648"/>
      <w:jc w:val="both"/>
    </w:pPr>
    <w:rPr>
      <w:rFonts w:ascii="Tahoma" w:hAnsi="Tahoma" w:cs="Tahoma"/>
      <w:lang w:val="en-US" w:eastAsia="es-ES"/>
    </w:rPr>
  </w:style>
  <w:style w:type="character" w:customStyle="1" w:styleId="CharacterStyle3">
    <w:name w:val="Character Style 3"/>
    <w:uiPriority w:val="99"/>
    <w:rsid w:val="00CA3FAD"/>
    <w:rPr>
      <w:rFonts w:ascii="Tahoma" w:hAnsi="Tahoma" w:cs="Tahoma"/>
      <w:sz w:val="20"/>
      <w:szCs w:val="20"/>
    </w:rPr>
  </w:style>
  <w:style w:type="character" w:customStyle="1" w:styleId="HTMLconformatoprevioCar">
    <w:name w:val="HTML con formato previo Car"/>
    <w:link w:val="HTMLconformatoprevio"/>
    <w:uiPriority w:val="99"/>
    <w:rsid w:val="00931AA4"/>
    <w:rPr>
      <w:rFonts w:ascii="Courier New" w:hAnsi="Courier New" w:cs="Courier New"/>
      <w:lang w:val="es-ES_tradnl" w:eastAsia="es-ES_tradnl"/>
    </w:rPr>
  </w:style>
  <w:style w:type="paragraph" w:customStyle="1" w:styleId="Style5">
    <w:name w:val="Style 5"/>
    <w:uiPriority w:val="99"/>
    <w:rsid w:val="00125EBD"/>
    <w:pPr>
      <w:widowControl w:val="0"/>
      <w:autoSpaceDE w:val="0"/>
      <w:autoSpaceDN w:val="0"/>
      <w:spacing w:before="36" w:line="480" w:lineRule="auto"/>
      <w:jc w:val="both"/>
    </w:pPr>
    <w:rPr>
      <w:rFonts w:ascii="Arial" w:hAnsi="Arial" w:cs="Arial"/>
      <w:sz w:val="18"/>
      <w:szCs w:val="18"/>
      <w:lang w:val="en-US" w:eastAsia="es-ES"/>
    </w:rPr>
  </w:style>
  <w:style w:type="character" w:customStyle="1" w:styleId="CharacterStyle1">
    <w:name w:val="Character Style 1"/>
    <w:uiPriority w:val="99"/>
    <w:rsid w:val="00125EBD"/>
    <w:rPr>
      <w:rFonts w:ascii="Arial" w:hAnsi="Arial" w:cs="Arial"/>
      <w:sz w:val="18"/>
      <w:szCs w:val="18"/>
    </w:rPr>
  </w:style>
  <w:style w:type="paragraph" w:customStyle="1" w:styleId="Style10">
    <w:name w:val="Style 10"/>
    <w:uiPriority w:val="99"/>
    <w:rsid w:val="00D55FC9"/>
    <w:pPr>
      <w:widowControl w:val="0"/>
      <w:autoSpaceDE w:val="0"/>
      <w:autoSpaceDN w:val="0"/>
      <w:spacing w:before="900" w:line="360" w:lineRule="auto"/>
    </w:pPr>
    <w:rPr>
      <w:rFonts w:ascii="Arial" w:hAnsi="Arial" w:cs="Arial"/>
      <w:lang w:val="en-US" w:eastAsia="es-ES"/>
    </w:rPr>
  </w:style>
  <w:style w:type="paragraph" w:customStyle="1" w:styleId="Style11">
    <w:name w:val="Style 11"/>
    <w:uiPriority w:val="99"/>
    <w:rsid w:val="00D55FC9"/>
    <w:pPr>
      <w:widowControl w:val="0"/>
      <w:autoSpaceDE w:val="0"/>
      <w:autoSpaceDN w:val="0"/>
      <w:spacing w:before="576" w:line="420" w:lineRule="auto"/>
      <w:jc w:val="both"/>
    </w:pPr>
    <w:rPr>
      <w:rFonts w:ascii="Arial" w:hAnsi="Arial" w:cs="Arial"/>
      <w:lang w:val="en-US" w:eastAsia="es-ES"/>
    </w:rPr>
  </w:style>
  <w:style w:type="character" w:customStyle="1" w:styleId="CharacterStyle2">
    <w:name w:val="Character Style 2"/>
    <w:uiPriority w:val="99"/>
    <w:rsid w:val="00D55FC9"/>
    <w:rPr>
      <w:rFonts w:ascii="Arial" w:hAnsi="Arial" w:cs="Arial"/>
      <w:sz w:val="20"/>
      <w:szCs w:val="20"/>
    </w:rPr>
  </w:style>
  <w:style w:type="table" w:customStyle="1" w:styleId="TableNormal">
    <w:name w:val="Table Normal"/>
    <w:uiPriority w:val="2"/>
    <w:semiHidden/>
    <w:unhideWhenUsed/>
    <w:qFormat/>
    <w:rsid w:val="009357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57E1"/>
    <w:pPr>
      <w:widowControl w:val="0"/>
      <w:autoSpaceDE w:val="0"/>
      <w:autoSpaceDN w:val="0"/>
      <w:spacing w:before="2" w:line="261" w:lineRule="exact"/>
      <w:ind w:left="598"/>
      <w:jc w:val="center"/>
    </w:pPr>
    <w:rPr>
      <w:rFonts w:ascii="Cambria" w:eastAsia="Cambria" w:hAnsi="Cambria" w:cs="Cambria"/>
      <w:sz w:val="22"/>
      <w:szCs w:val="22"/>
      <w:lang w:eastAsia="en-US"/>
    </w:rPr>
  </w:style>
  <w:style w:type="character" w:styleId="Hipervnculovisitado">
    <w:name w:val="FollowedHyperlink"/>
    <w:rsid w:val="003B7442"/>
    <w:rPr>
      <w:color w:val="96607D"/>
      <w:u w:val="single"/>
    </w:rPr>
  </w:style>
  <w:style w:type="paragraph" w:styleId="Prrafodelista">
    <w:name w:val="List Paragraph"/>
    <w:basedOn w:val="Normal"/>
    <w:uiPriority w:val="34"/>
    <w:qFormat/>
    <w:rsid w:val="007C7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8471">
      <w:bodyDiv w:val="1"/>
      <w:marLeft w:val="0"/>
      <w:marRight w:val="0"/>
      <w:marTop w:val="0"/>
      <w:marBottom w:val="0"/>
      <w:divBdr>
        <w:top w:val="none" w:sz="0" w:space="0" w:color="auto"/>
        <w:left w:val="none" w:sz="0" w:space="0" w:color="auto"/>
        <w:bottom w:val="none" w:sz="0" w:space="0" w:color="auto"/>
        <w:right w:val="none" w:sz="0" w:space="0" w:color="auto"/>
      </w:divBdr>
    </w:div>
    <w:div w:id="427124111">
      <w:bodyDiv w:val="1"/>
      <w:marLeft w:val="0"/>
      <w:marRight w:val="0"/>
      <w:marTop w:val="0"/>
      <w:marBottom w:val="0"/>
      <w:divBdr>
        <w:top w:val="none" w:sz="0" w:space="0" w:color="auto"/>
        <w:left w:val="none" w:sz="0" w:space="0" w:color="auto"/>
        <w:bottom w:val="none" w:sz="0" w:space="0" w:color="auto"/>
        <w:right w:val="none" w:sz="0" w:space="0" w:color="auto"/>
      </w:divBdr>
    </w:div>
    <w:div w:id="522208607">
      <w:bodyDiv w:val="1"/>
      <w:marLeft w:val="0"/>
      <w:marRight w:val="0"/>
      <w:marTop w:val="0"/>
      <w:marBottom w:val="0"/>
      <w:divBdr>
        <w:top w:val="none" w:sz="0" w:space="0" w:color="auto"/>
        <w:left w:val="none" w:sz="0" w:space="0" w:color="auto"/>
        <w:bottom w:val="none" w:sz="0" w:space="0" w:color="auto"/>
        <w:right w:val="none" w:sz="0" w:space="0" w:color="auto"/>
      </w:divBdr>
      <w:divsChild>
        <w:div w:id="254017557">
          <w:marLeft w:val="0"/>
          <w:marRight w:val="0"/>
          <w:marTop w:val="0"/>
          <w:marBottom w:val="0"/>
          <w:divBdr>
            <w:top w:val="none" w:sz="0" w:space="0" w:color="auto"/>
            <w:left w:val="none" w:sz="0" w:space="0" w:color="auto"/>
            <w:bottom w:val="none" w:sz="0" w:space="0" w:color="auto"/>
            <w:right w:val="none" w:sz="0" w:space="0" w:color="auto"/>
          </w:divBdr>
          <w:divsChild>
            <w:div w:id="717896358">
              <w:marLeft w:val="150"/>
              <w:marRight w:val="0"/>
              <w:marTop w:val="0"/>
              <w:marBottom w:val="0"/>
              <w:divBdr>
                <w:top w:val="none" w:sz="0" w:space="0" w:color="auto"/>
                <w:left w:val="none" w:sz="0" w:space="0" w:color="auto"/>
                <w:bottom w:val="none" w:sz="0" w:space="0" w:color="auto"/>
                <w:right w:val="none" w:sz="0" w:space="0" w:color="auto"/>
              </w:divBdr>
              <w:divsChild>
                <w:div w:id="1547912425">
                  <w:marLeft w:val="0"/>
                  <w:marRight w:val="0"/>
                  <w:marTop w:val="0"/>
                  <w:marBottom w:val="0"/>
                  <w:divBdr>
                    <w:top w:val="none" w:sz="0" w:space="0" w:color="auto"/>
                    <w:left w:val="none" w:sz="0" w:space="0" w:color="auto"/>
                    <w:bottom w:val="none" w:sz="0" w:space="0" w:color="auto"/>
                    <w:right w:val="none" w:sz="0" w:space="0" w:color="auto"/>
                  </w:divBdr>
                  <w:divsChild>
                    <w:div w:id="636641636">
                      <w:marLeft w:val="0"/>
                      <w:marRight w:val="0"/>
                      <w:marTop w:val="0"/>
                      <w:marBottom w:val="0"/>
                      <w:divBdr>
                        <w:top w:val="none" w:sz="0" w:space="0" w:color="auto"/>
                        <w:left w:val="none" w:sz="0" w:space="0" w:color="auto"/>
                        <w:bottom w:val="none" w:sz="0" w:space="0" w:color="auto"/>
                        <w:right w:val="none" w:sz="0" w:space="0" w:color="auto"/>
                      </w:divBdr>
                      <w:divsChild>
                        <w:div w:id="808134860">
                          <w:marLeft w:val="0"/>
                          <w:marRight w:val="0"/>
                          <w:marTop w:val="0"/>
                          <w:marBottom w:val="0"/>
                          <w:divBdr>
                            <w:top w:val="none" w:sz="0" w:space="0" w:color="auto"/>
                            <w:left w:val="none" w:sz="0" w:space="0" w:color="auto"/>
                            <w:bottom w:val="none" w:sz="0" w:space="0" w:color="auto"/>
                            <w:right w:val="none" w:sz="0" w:space="0" w:color="auto"/>
                          </w:divBdr>
                          <w:divsChild>
                            <w:div w:id="463736360">
                              <w:marLeft w:val="0"/>
                              <w:marRight w:val="0"/>
                              <w:marTop w:val="0"/>
                              <w:marBottom w:val="0"/>
                              <w:divBdr>
                                <w:top w:val="none" w:sz="0" w:space="0" w:color="auto"/>
                                <w:left w:val="none" w:sz="0" w:space="0" w:color="auto"/>
                                <w:bottom w:val="none" w:sz="0" w:space="0" w:color="auto"/>
                                <w:right w:val="none" w:sz="0" w:space="0" w:color="auto"/>
                              </w:divBdr>
                              <w:divsChild>
                                <w:div w:id="1505900812">
                                  <w:marLeft w:val="0"/>
                                  <w:marRight w:val="0"/>
                                  <w:marTop w:val="0"/>
                                  <w:marBottom w:val="0"/>
                                  <w:divBdr>
                                    <w:top w:val="none" w:sz="0" w:space="0" w:color="auto"/>
                                    <w:left w:val="none" w:sz="0" w:space="0" w:color="auto"/>
                                    <w:bottom w:val="none" w:sz="0" w:space="0" w:color="auto"/>
                                    <w:right w:val="none" w:sz="0" w:space="0" w:color="auto"/>
                                  </w:divBdr>
                                  <w:divsChild>
                                    <w:div w:id="51565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251383">
      <w:bodyDiv w:val="1"/>
      <w:marLeft w:val="0"/>
      <w:marRight w:val="0"/>
      <w:marTop w:val="0"/>
      <w:marBottom w:val="0"/>
      <w:divBdr>
        <w:top w:val="none" w:sz="0" w:space="0" w:color="auto"/>
        <w:left w:val="none" w:sz="0" w:space="0" w:color="auto"/>
        <w:bottom w:val="none" w:sz="0" w:space="0" w:color="auto"/>
        <w:right w:val="none" w:sz="0" w:space="0" w:color="auto"/>
      </w:divBdr>
      <w:divsChild>
        <w:div w:id="1748990085">
          <w:marLeft w:val="0"/>
          <w:marRight w:val="0"/>
          <w:marTop w:val="0"/>
          <w:marBottom w:val="0"/>
          <w:divBdr>
            <w:top w:val="none" w:sz="0" w:space="0" w:color="auto"/>
            <w:left w:val="none" w:sz="0" w:space="0" w:color="auto"/>
            <w:bottom w:val="none" w:sz="0" w:space="0" w:color="auto"/>
            <w:right w:val="none" w:sz="0" w:space="0" w:color="auto"/>
          </w:divBdr>
          <w:divsChild>
            <w:div w:id="1511992089">
              <w:marLeft w:val="0"/>
              <w:marRight w:val="0"/>
              <w:marTop w:val="0"/>
              <w:marBottom w:val="0"/>
              <w:divBdr>
                <w:top w:val="none" w:sz="0" w:space="0" w:color="auto"/>
                <w:left w:val="none" w:sz="0" w:space="0" w:color="auto"/>
                <w:bottom w:val="none" w:sz="0" w:space="0" w:color="auto"/>
                <w:right w:val="none" w:sz="0" w:space="0" w:color="auto"/>
              </w:divBdr>
              <w:divsChild>
                <w:div w:id="583417542">
                  <w:marLeft w:val="0"/>
                  <w:marRight w:val="0"/>
                  <w:marTop w:val="0"/>
                  <w:marBottom w:val="0"/>
                  <w:divBdr>
                    <w:top w:val="none" w:sz="0" w:space="0" w:color="auto"/>
                    <w:left w:val="none" w:sz="0" w:space="0" w:color="auto"/>
                    <w:bottom w:val="none" w:sz="0" w:space="0" w:color="auto"/>
                    <w:right w:val="none" w:sz="0" w:space="0" w:color="auto"/>
                  </w:divBdr>
                  <w:divsChild>
                    <w:div w:id="1933659542">
                      <w:marLeft w:val="0"/>
                      <w:marRight w:val="0"/>
                      <w:marTop w:val="0"/>
                      <w:marBottom w:val="0"/>
                      <w:divBdr>
                        <w:top w:val="none" w:sz="0" w:space="0" w:color="auto"/>
                        <w:left w:val="none" w:sz="0" w:space="0" w:color="auto"/>
                        <w:bottom w:val="none" w:sz="0" w:space="0" w:color="auto"/>
                        <w:right w:val="none" w:sz="0" w:space="0" w:color="auto"/>
                      </w:divBdr>
                      <w:divsChild>
                        <w:div w:id="2132430246">
                          <w:marLeft w:val="0"/>
                          <w:marRight w:val="0"/>
                          <w:marTop w:val="0"/>
                          <w:marBottom w:val="0"/>
                          <w:divBdr>
                            <w:top w:val="none" w:sz="0" w:space="0" w:color="auto"/>
                            <w:left w:val="none" w:sz="0" w:space="0" w:color="auto"/>
                            <w:bottom w:val="none" w:sz="0" w:space="0" w:color="auto"/>
                            <w:right w:val="none" w:sz="0" w:space="0" w:color="auto"/>
                          </w:divBdr>
                          <w:divsChild>
                            <w:div w:id="1697197526">
                              <w:marLeft w:val="0"/>
                              <w:marRight w:val="0"/>
                              <w:marTop w:val="0"/>
                              <w:marBottom w:val="0"/>
                              <w:divBdr>
                                <w:top w:val="none" w:sz="0" w:space="0" w:color="auto"/>
                                <w:left w:val="none" w:sz="0" w:space="0" w:color="auto"/>
                                <w:bottom w:val="none" w:sz="0" w:space="0" w:color="auto"/>
                                <w:right w:val="none" w:sz="0" w:space="0" w:color="auto"/>
                              </w:divBdr>
                              <w:divsChild>
                                <w:div w:id="7120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87519">
      <w:bodyDiv w:val="1"/>
      <w:marLeft w:val="0"/>
      <w:marRight w:val="0"/>
      <w:marTop w:val="0"/>
      <w:marBottom w:val="0"/>
      <w:divBdr>
        <w:top w:val="none" w:sz="0" w:space="0" w:color="auto"/>
        <w:left w:val="none" w:sz="0" w:space="0" w:color="auto"/>
        <w:bottom w:val="none" w:sz="0" w:space="0" w:color="auto"/>
        <w:right w:val="none" w:sz="0" w:space="0" w:color="auto"/>
      </w:divBdr>
      <w:divsChild>
        <w:div w:id="40789884">
          <w:marLeft w:val="0"/>
          <w:marRight w:val="0"/>
          <w:marTop w:val="0"/>
          <w:marBottom w:val="0"/>
          <w:divBdr>
            <w:top w:val="none" w:sz="0" w:space="0" w:color="auto"/>
            <w:left w:val="none" w:sz="0" w:space="0" w:color="auto"/>
            <w:bottom w:val="none" w:sz="0" w:space="0" w:color="auto"/>
            <w:right w:val="none" w:sz="0" w:space="0" w:color="auto"/>
          </w:divBdr>
        </w:div>
        <w:div w:id="153032701">
          <w:marLeft w:val="0"/>
          <w:marRight w:val="0"/>
          <w:marTop w:val="0"/>
          <w:marBottom w:val="0"/>
          <w:divBdr>
            <w:top w:val="none" w:sz="0" w:space="0" w:color="auto"/>
            <w:left w:val="none" w:sz="0" w:space="0" w:color="auto"/>
            <w:bottom w:val="none" w:sz="0" w:space="0" w:color="auto"/>
            <w:right w:val="none" w:sz="0" w:space="0" w:color="auto"/>
          </w:divBdr>
        </w:div>
        <w:div w:id="262962579">
          <w:marLeft w:val="0"/>
          <w:marRight w:val="0"/>
          <w:marTop w:val="0"/>
          <w:marBottom w:val="0"/>
          <w:divBdr>
            <w:top w:val="none" w:sz="0" w:space="0" w:color="auto"/>
            <w:left w:val="none" w:sz="0" w:space="0" w:color="auto"/>
            <w:bottom w:val="none" w:sz="0" w:space="0" w:color="auto"/>
            <w:right w:val="none" w:sz="0" w:space="0" w:color="auto"/>
          </w:divBdr>
        </w:div>
        <w:div w:id="291642989">
          <w:marLeft w:val="0"/>
          <w:marRight w:val="0"/>
          <w:marTop w:val="0"/>
          <w:marBottom w:val="0"/>
          <w:divBdr>
            <w:top w:val="none" w:sz="0" w:space="0" w:color="auto"/>
            <w:left w:val="none" w:sz="0" w:space="0" w:color="auto"/>
            <w:bottom w:val="none" w:sz="0" w:space="0" w:color="auto"/>
            <w:right w:val="none" w:sz="0" w:space="0" w:color="auto"/>
          </w:divBdr>
        </w:div>
        <w:div w:id="360279676">
          <w:marLeft w:val="0"/>
          <w:marRight w:val="0"/>
          <w:marTop w:val="0"/>
          <w:marBottom w:val="0"/>
          <w:divBdr>
            <w:top w:val="none" w:sz="0" w:space="0" w:color="auto"/>
            <w:left w:val="none" w:sz="0" w:space="0" w:color="auto"/>
            <w:bottom w:val="none" w:sz="0" w:space="0" w:color="auto"/>
            <w:right w:val="none" w:sz="0" w:space="0" w:color="auto"/>
          </w:divBdr>
        </w:div>
        <w:div w:id="392824080">
          <w:marLeft w:val="0"/>
          <w:marRight w:val="0"/>
          <w:marTop w:val="0"/>
          <w:marBottom w:val="0"/>
          <w:divBdr>
            <w:top w:val="none" w:sz="0" w:space="0" w:color="auto"/>
            <w:left w:val="none" w:sz="0" w:space="0" w:color="auto"/>
            <w:bottom w:val="none" w:sz="0" w:space="0" w:color="auto"/>
            <w:right w:val="none" w:sz="0" w:space="0" w:color="auto"/>
          </w:divBdr>
        </w:div>
        <w:div w:id="463618973">
          <w:marLeft w:val="0"/>
          <w:marRight w:val="0"/>
          <w:marTop w:val="0"/>
          <w:marBottom w:val="0"/>
          <w:divBdr>
            <w:top w:val="none" w:sz="0" w:space="0" w:color="auto"/>
            <w:left w:val="none" w:sz="0" w:space="0" w:color="auto"/>
            <w:bottom w:val="none" w:sz="0" w:space="0" w:color="auto"/>
            <w:right w:val="none" w:sz="0" w:space="0" w:color="auto"/>
          </w:divBdr>
        </w:div>
        <w:div w:id="509488381">
          <w:marLeft w:val="0"/>
          <w:marRight w:val="0"/>
          <w:marTop w:val="0"/>
          <w:marBottom w:val="0"/>
          <w:divBdr>
            <w:top w:val="none" w:sz="0" w:space="0" w:color="auto"/>
            <w:left w:val="none" w:sz="0" w:space="0" w:color="auto"/>
            <w:bottom w:val="none" w:sz="0" w:space="0" w:color="auto"/>
            <w:right w:val="none" w:sz="0" w:space="0" w:color="auto"/>
          </w:divBdr>
        </w:div>
        <w:div w:id="570115392">
          <w:marLeft w:val="0"/>
          <w:marRight w:val="0"/>
          <w:marTop w:val="0"/>
          <w:marBottom w:val="0"/>
          <w:divBdr>
            <w:top w:val="none" w:sz="0" w:space="0" w:color="auto"/>
            <w:left w:val="none" w:sz="0" w:space="0" w:color="auto"/>
            <w:bottom w:val="none" w:sz="0" w:space="0" w:color="auto"/>
            <w:right w:val="none" w:sz="0" w:space="0" w:color="auto"/>
          </w:divBdr>
        </w:div>
        <w:div w:id="690572191">
          <w:marLeft w:val="0"/>
          <w:marRight w:val="0"/>
          <w:marTop w:val="0"/>
          <w:marBottom w:val="0"/>
          <w:divBdr>
            <w:top w:val="none" w:sz="0" w:space="0" w:color="auto"/>
            <w:left w:val="none" w:sz="0" w:space="0" w:color="auto"/>
            <w:bottom w:val="none" w:sz="0" w:space="0" w:color="auto"/>
            <w:right w:val="none" w:sz="0" w:space="0" w:color="auto"/>
          </w:divBdr>
        </w:div>
        <w:div w:id="748038609">
          <w:marLeft w:val="0"/>
          <w:marRight w:val="0"/>
          <w:marTop w:val="0"/>
          <w:marBottom w:val="0"/>
          <w:divBdr>
            <w:top w:val="none" w:sz="0" w:space="0" w:color="auto"/>
            <w:left w:val="none" w:sz="0" w:space="0" w:color="auto"/>
            <w:bottom w:val="none" w:sz="0" w:space="0" w:color="auto"/>
            <w:right w:val="none" w:sz="0" w:space="0" w:color="auto"/>
          </w:divBdr>
        </w:div>
        <w:div w:id="827523557">
          <w:marLeft w:val="0"/>
          <w:marRight w:val="0"/>
          <w:marTop w:val="0"/>
          <w:marBottom w:val="0"/>
          <w:divBdr>
            <w:top w:val="none" w:sz="0" w:space="0" w:color="auto"/>
            <w:left w:val="none" w:sz="0" w:space="0" w:color="auto"/>
            <w:bottom w:val="none" w:sz="0" w:space="0" w:color="auto"/>
            <w:right w:val="none" w:sz="0" w:space="0" w:color="auto"/>
          </w:divBdr>
        </w:div>
        <w:div w:id="856581241">
          <w:marLeft w:val="0"/>
          <w:marRight w:val="0"/>
          <w:marTop w:val="0"/>
          <w:marBottom w:val="0"/>
          <w:divBdr>
            <w:top w:val="none" w:sz="0" w:space="0" w:color="auto"/>
            <w:left w:val="none" w:sz="0" w:space="0" w:color="auto"/>
            <w:bottom w:val="none" w:sz="0" w:space="0" w:color="auto"/>
            <w:right w:val="none" w:sz="0" w:space="0" w:color="auto"/>
          </w:divBdr>
        </w:div>
        <w:div w:id="1130392807">
          <w:marLeft w:val="0"/>
          <w:marRight w:val="0"/>
          <w:marTop w:val="0"/>
          <w:marBottom w:val="0"/>
          <w:divBdr>
            <w:top w:val="none" w:sz="0" w:space="0" w:color="auto"/>
            <w:left w:val="none" w:sz="0" w:space="0" w:color="auto"/>
            <w:bottom w:val="none" w:sz="0" w:space="0" w:color="auto"/>
            <w:right w:val="none" w:sz="0" w:space="0" w:color="auto"/>
          </w:divBdr>
        </w:div>
        <w:div w:id="1266957277">
          <w:marLeft w:val="0"/>
          <w:marRight w:val="0"/>
          <w:marTop w:val="0"/>
          <w:marBottom w:val="0"/>
          <w:divBdr>
            <w:top w:val="none" w:sz="0" w:space="0" w:color="auto"/>
            <w:left w:val="none" w:sz="0" w:space="0" w:color="auto"/>
            <w:bottom w:val="none" w:sz="0" w:space="0" w:color="auto"/>
            <w:right w:val="none" w:sz="0" w:space="0" w:color="auto"/>
          </w:divBdr>
        </w:div>
        <w:div w:id="1296524875">
          <w:marLeft w:val="0"/>
          <w:marRight w:val="0"/>
          <w:marTop w:val="0"/>
          <w:marBottom w:val="0"/>
          <w:divBdr>
            <w:top w:val="none" w:sz="0" w:space="0" w:color="auto"/>
            <w:left w:val="none" w:sz="0" w:space="0" w:color="auto"/>
            <w:bottom w:val="none" w:sz="0" w:space="0" w:color="auto"/>
            <w:right w:val="none" w:sz="0" w:space="0" w:color="auto"/>
          </w:divBdr>
        </w:div>
        <w:div w:id="1339890435">
          <w:marLeft w:val="0"/>
          <w:marRight w:val="0"/>
          <w:marTop w:val="0"/>
          <w:marBottom w:val="0"/>
          <w:divBdr>
            <w:top w:val="none" w:sz="0" w:space="0" w:color="auto"/>
            <w:left w:val="none" w:sz="0" w:space="0" w:color="auto"/>
            <w:bottom w:val="none" w:sz="0" w:space="0" w:color="auto"/>
            <w:right w:val="none" w:sz="0" w:space="0" w:color="auto"/>
          </w:divBdr>
        </w:div>
        <w:div w:id="1355689580">
          <w:marLeft w:val="0"/>
          <w:marRight w:val="0"/>
          <w:marTop w:val="0"/>
          <w:marBottom w:val="0"/>
          <w:divBdr>
            <w:top w:val="none" w:sz="0" w:space="0" w:color="auto"/>
            <w:left w:val="none" w:sz="0" w:space="0" w:color="auto"/>
            <w:bottom w:val="none" w:sz="0" w:space="0" w:color="auto"/>
            <w:right w:val="none" w:sz="0" w:space="0" w:color="auto"/>
          </w:divBdr>
        </w:div>
        <w:div w:id="1451237986">
          <w:marLeft w:val="0"/>
          <w:marRight w:val="0"/>
          <w:marTop w:val="0"/>
          <w:marBottom w:val="0"/>
          <w:divBdr>
            <w:top w:val="none" w:sz="0" w:space="0" w:color="auto"/>
            <w:left w:val="none" w:sz="0" w:space="0" w:color="auto"/>
            <w:bottom w:val="none" w:sz="0" w:space="0" w:color="auto"/>
            <w:right w:val="none" w:sz="0" w:space="0" w:color="auto"/>
          </w:divBdr>
        </w:div>
        <w:div w:id="1589996970">
          <w:marLeft w:val="0"/>
          <w:marRight w:val="0"/>
          <w:marTop w:val="0"/>
          <w:marBottom w:val="0"/>
          <w:divBdr>
            <w:top w:val="none" w:sz="0" w:space="0" w:color="auto"/>
            <w:left w:val="none" w:sz="0" w:space="0" w:color="auto"/>
            <w:bottom w:val="none" w:sz="0" w:space="0" w:color="auto"/>
            <w:right w:val="none" w:sz="0" w:space="0" w:color="auto"/>
          </w:divBdr>
        </w:div>
        <w:div w:id="1618560279">
          <w:marLeft w:val="0"/>
          <w:marRight w:val="0"/>
          <w:marTop w:val="0"/>
          <w:marBottom w:val="0"/>
          <w:divBdr>
            <w:top w:val="none" w:sz="0" w:space="0" w:color="auto"/>
            <w:left w:val="none" w:sz="0" w:space="0" w:color="auto"/>
            <w:bottom w:val="none" w:sz="0" w:space="0" w:color="auto"/>
            <w:right w:val="none" w:sz="0" w:space="0" w:color="auto"/>
          </w:divBdr>
        </w:div>
        <w:div w:id="1815639633">
          <w:marLeft w:val="0"/>
          <w:marRight w:val="0"/>
          <w:marTop w:val="0"/>
          <w:marBottom w:val="0"/>
          <w:divBdr>
            <w:top w:val="none" w:sz="0" w:space="0" w:color="auto"/>
            <w:left w:val="none" w:sz="0" w:space="0" w:color="auto"/>
            <w:bottom w:val="none" w:sz="0" w:space="0" w:color="auto"/>
            <w:right w:val="none" w:sz="0" w:space="0" w:color="auto"/>
          </w:divBdr>
        </w:div>
        <w:div w:id="1926106919">
          <w:marLeft w:val="0"/>
          <w:marRight w:val="0"/>
          <w:marTop w:val="0"/>
          <w:marBottom w:val="0"/>
          <w:divBdr>
            <w:top w:val="none" w:sz="0" w:space="0" w:color="auto"/>
            <w:left w:val="none" w:sz="0" w:space="0" w:color="auto"/>
            <w:bottom w:val="none" w:sz="0" w:space="0" w:color="auto"/>
            <w:right w:val="none" w:sz="0" w:space="0" w:color="auto"/>
          </w:divBdr>
        </w:div>
        <w:div w:id="1962808685">
          <w:marLeft w:val="0"/>
          <w:marRight w:val="0"/>
          <w:marTop w:val="0"/>
          <w:marBottom w:val="0"/>
          <w:divBdr>
            <w:top w:val="none" w:sz="0" w:space="0" w:color="auto"/>
            <w:left w:val="none" w:sz="0" w:space="0" w:color="auto"/>
            <w:bottom w:val="none" w:sz="0" w:space="0" w:color="auto"/>
            <w:right w:val="none" w:sz="0" w:space="0" w:color="auto"/>
          </w:divBdr>
        </w:div>
        <w:div w:id="1982078048">
          <w:marLeft w:val="0"/>
          <w:marRight w:val="0"/>
          <w:marTop w:val="0"/>
          <w:marBottom w:val="0"/>
          <w:divBdr>
            <w:top w:val="none" w:sz="0" w:space="0" w:color="auto"/>
            <w:left w:val="none" w:sz="0" w:space="0" w:color="auto"/>
            <w:bottom w:val="none" w:sz="0" w:space="0" w:color="auto"/>
            <w:right w:val="none" w:sz="0" w:space="0" w:color="auto"/>
          </w:divBdr>
        </w:div>
        <w:div w:id="1998224081">
          <w:marLeft w:val="0"/>
          <w:marRight w:val="0"/>
          <w:marTop w:val="0"/>
          <w:marBottom w:val="0"/>
          <w:divBdr>
            <w:top w:val="none" w:sz="0" w:space="0" w:color="auto"/>
            <w:left w:val="none" w:sz="0" w:space="0" w:color="auto"/>
            <w:bottom w:val="none" w:sz="0" w:space="0" w:color="auto"/>
            <w:right w:val="none" w:sz="0" w:space="0" w:color="auto"/>
          </w:divBdr>
        </w:div>
        <w:div w:id="2050644401">
          <w:marLeft w:val="0"/>
          <w:marRight w:val="0"/>
          <w:marTop w:val="0"/>
          <w:marBottom w:val="0"/>
          <w:divBdr>
            <w:top w:val="none" w:sz="0" w:space="0" w:color="auto"/>
            <w:left w:val="none" w:sz="0" w:space="0" w:color="auto"/>
            <w:bottom w:val="none" w:sz="0" w:space="0" w:color="auto"/>
            <w:right w:val="none" w:sz="0" w:space="0" w:color="auto"/>
          </w:divBdr>
        </w:div>
        <w:div w:id="2072071594">
          <w:marLeft w:val="0"/>
          <w:marRight w:val="0"/>
          <w:marTop w:val="0"/>
          <w:marBottom w:val="0"/>
          <w:divBdr>
            <w:top w:val="none" w:sz="0" w:space="0" w:color="auto"/>
            <w:left w:val="none" w:sz="0" w:space="0" w:color="auto"/>
            <w:bottom w:val="none" w:sz="0" w:space="0" w:color="auto"/>
            <w:right w:val="none" w:sz="0" w:space="0" w:color="auto"/>
          </w:divBdr>
        </w:div>
      </w:divsChild>
    </w:div>
    <w:div w:id="937715825">
      <w:bodyDiv w:val="1"/>
      <w:marLeft w:val="0"/>
      <w:marRight w:val="0"/>
      <w:marTop w:val="0"/>
      <w:marBottom w:val="0"/>
      <w:divBdr>
        <w:top w:val="none" w:sz="0" w:space="0" w:color="auto"/>
        <w:left w:val="none" w:sz="0" w:space="0" w:color="auto"/>
        <w:bottom w:val="none" w:sz="0" w:space="0" w:color="auto"/>
        <w:right w:val="none" w:sz="0" w:space="0" w:color="auto"/>
      </w:divBdr>
    </w:div>
    <w:div w:id="206478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0202a9-7f3c-4992-9628-71063cc5f37e">
      <Terms xmlns="http://schemas.microsoft.com/office/infopath/2007/PartnerControls"/>
    </lcf76f155ced4ddcb4097134ff3c332f>
    <TaxCatchAll xmlns="dcbd3ac7-bd82-4648-b808-7ed52a731e1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EA410D34CFF50245BDB9D7E7F263A2BB" ma:contentTypeVersion="12" ma:contentTypeDescription="Crear nuevo documento." ma:contentTypeScope="" ma:versionID="c1e03d3c34fce1756c79406313cf8ec7">
  <xsd:schema xmlns:xsd="http://www.w3.org/2001/XMLSchema" xmlns:xs="http://www.w3.org/2001/XMLSchema" xmlns:p="http://schemas.microsoft.com/office/2006/metadata/properties" xmlns:ns2="480202a9-7f3c-4992-9628-71063cc5f37e" xmlns:ns3="dcbd3ac7-bd82-4648-b808-7ed52a731e1f" targetNamespace="http://schemas.microsoft.com/office/2006/metadata/properties" ma:root="true" ma:fieldsID="78949eede6fd7836af889cc018b6608f" ns2:_="" ns3:_="">
    <xsd:import namespace="480202a9-7f3c-4992-9628-71063cc5f37e"/>
    <xsd:import namespace="dcbd3ac7-bd82-4648-b808-7ed52a731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202a9-7f3c-4992-9628-71063cc5f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d3ac7-bd82-4648-b808-7ed52a731e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c350b6-3156-464d-a233-69fa48a71c36}" ma:internalName="TaxCatchAll" ma:showField="CatchAllData" ma:web="dcbd3ac7-bd82-4648-b808-7ed52a731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EFC0D-61FE-4D92-B5E1-71701B1750F1}">
  <ds:schemaRefs>
    <ds:schemaRef ds:uri="http://schemas.microsoft.com/sharepoint/v3/contenttype/forms"/>
  </ds:schemaRefs>
</ds:datastoreItem>
</file>

<file path=customXml/itemProps2.xml><?xml version="1.0" encoding="utf-8"?>
<ds:datastoreItem xmlns:ds="http://schemas.openxmlformats.org/officeDocument/2006/customXml" ds:itemID="{CAAE99D1-E9E1-4637-BA30-C3DC7AB4FDD2}">
  <ds:schemaRefs>
    <ds:schemaRef ds:uri="http://schemas.microsoft.com/office/2006/metadata/properties"/>
    <ds:schemaRef ds:uri="http://schemas.microsoft.com/office/infopath/2007/PartnerControls"/>
    <ds:schemaRef ds:uri="480202a9-7f3c-4992-9628-71063cc5f37e"/>
    <ds:schemaRef ds:uri="dcbd3ac7-bd82-4648-b808-7ed52a731e1f"/>
  </ds:schemaRefs>
</ds:datastoreItem>
</file>

<file path=customXml/itemProps3.xml><?xml version="1.0" encoding="utf-8"?>
<ds:datastoreItem xmlns:ds="http://schemas.openxmlformats.org/officeDocument/2006/customXml" ds:itemID="{64739A8A-80BB-4ACB-ACC6-FC651505D642}">
  <ds:schemaRefs>
    <ds:schemaRef ds:uri="http://schemas.openxmlformats.org/officeDocument/2006/bibliography"/>
  </ds:schemaRefs>
</ds:datastoreItem>
</file>

<file path=customXml/itemProps4.xml><?xml version="1.0" encoding="utf-8"?>
<ds:datastoreItem xmlns:ds="http://schemas.openxmlformats.org/officeDocument/2006/customXml" ds:itemID="{5E1AA373-412C-4AE8-9B85-CF850C9C2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202a9-7f3c-4992-9628-71063cc5f37e"/>
    <ds:schemaRef ds:uri="dcbd3ac7-bd82-4648-b808-7ed52a731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25</Pages>
  <Words>11510</Words>
  <Characters>63305</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BOLETÍN N° 4398-11</vt:lpstr>
    </vt:vector>
  </TitlesOfParts>
  <Company>Cámara de Diputados</Company>
  <LinksUpToDate>false</LinksUpToDate>
  <CharactersWithSpaces>74666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BOLETÍN N° 4398-11</dc:title>
  <dc:subject/>
  <dc:creator>jpeillard</dc:creator>
  <cp:keywords/>
  <cp:lastModifiedBy>Leonardo Lueiza Ureta</cp:lastModifiedBy>
  <cp:revision>695</cp:revision>
  <cp:lastPrinted>2020-03-18T13:46:00Z</cp:lastPrinted>
  <dcterms:created xsi:type="dcterms:W3CDTF">2025-07-30T21:07:00Z</dcterms:created>
  <dcterms:modified xsi:type="dcterms:W3CDTF">2025-08-19T19:16:00Z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0x010100EA410D34CFF50245BDB9D7E7F263A2BB</vt:lpwstr>
  </property>
  <property fmtid="{D5CDD505-2E9C-101B-9397-08002B2CF9AE}" pid="3" name="MediaServiceImageTags">
    <vt:lpwstr/>
  </property>
</Properties>
</file>