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05.0" w:type="dxa"/>
        <w:jc w:val="left"/>
        <w:tblInd w:w="-3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4440"/>
        <w:gridCol w:w="2085"/>
        <w:gridCol w:w="2925"/>
        <w:gridCol w:w="2985"/>
        <w:tblGridChange w:id="0">
          <w:tblGrid>
            <w:gridCol w:w="2370"/>
            <w:gridCol w:w="4440"/>
            <w:gridCol w:w="2085"/>
            <w:gridCol w:w="292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Artículos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Propuesta de sesiones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Propuesta de prof. invitados/as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Libro I, Título 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Principios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Primera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Carla Sepúlveda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Antonio Bascuñan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Libro I, Título 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Aplicación de la ley penal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Primera sesión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Carla Sepúlveda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Antonio Bascuñan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Libro I, Título 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 delito: reglas generales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11 - 17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Segunda sesión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Juan Pablo Mañalich/ Javier Wilenmann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Libro I, Título 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Causas de exclusión de la ilicitud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18 - 28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Segunda sesión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Juan Pablo Mañalich/ JW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Causas de exclusión de la resp. penal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 y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Tercera sesión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Juan Pablo Mañalich/ JW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Tentativa y Conspiración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31 - 33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Tercera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Juan Pablo Mañalich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Intervención en el hecho punible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34 - 39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Tercera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Juan Pablo Mañalich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Definiciones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40 - 42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Cuarta sesión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 pena: penas y consecuencias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43 - 47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Cuarta sesión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Naturaleza y efecto de las penas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48 - 52 (</w:t>
            </w:r>
            <w:r w:rsidDel="00000000" w:rsidR="00000000" w:rsidRPr="00000000">
              <w:rPr>
                <w:color w:val="ff000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Quinta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Graduación de la pena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 (</w:t>
            </w:r>
            <w:r w:rsidDel="00000000" w:rsidR="00000000" w:rsidRPr="00000000">
              <w:rPr>
                <w:color w:val="ff000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  <w:t xml:space="preserve">- 57 (</w:t>
            </w:r>
            <w:r w:rsidDel="00000000" w:rsidR="00000000" w:rsidRPr="00000000">
              <w:rPr>
                <w:color w:val="ff000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Sexta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Fijación del marco penal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58 (</w:t>
            </w:r>
            <w:r w:rsidDel="00000000" w:rsidR="00000000" w:rsidRPr="00000000">
              <w:rPr>
                <w:color w:val="ff0000"/>
                <w:rtl w:val="0"/>
              </w:rPr>
              <w:t xml:space="preserve">60) </w:t>
            </w:r>
            <w:r w:rsidDel="00000000" w:rsidR="00000000" w:rsidRPr="00000000">
              <w:rPr>
                <w:rtl w:val="0"/>
              </w:rPr>
              <w:t xml:space="preserve">- 71 (</w:t>
            </w:r>
            <w:r w:rsidDel="00000000" w:rsidR="00000000" w:rsidRPr="00000000">
              <w:rPr>
                <w:color w:val="ff0000"/>
                <w:rtl w:val="0"/>
              </w:rPr>
              <w:t xml:space="preserve">67)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Sexta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Determinación de la pena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 (</w:t>
            </w:r>
            <w:r w:rsidDel="00000000" w:rsidR="00000000" w:rsidRPr="00000000">
              <w:rPr>
                <w:color w:val="ff000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  <w:t xml:space="preserve">) - 78 (</w:t>
            </w:r>
            <w:r w:rsidDel="00000000" w:rsidR="00000000" w:rsidRPr="00000000">
              <w:rPr>
                <w:color w:val="ff000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Séptima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Atenuantes especiales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 (</w:t>
            </w:r>
            <w:r w:rsidDel="00000000" w:rsidR="00000000" w:rsidRPr="00000000">
              <w:rPr>
                <w:color w:val="ff000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  <w:t xml:space="preserve">) - 81 (</w:t>
            </w:r>
            <w:r w:rsidDel="00000000" w:rsidR="00000000" w:rsidRPr="00000000">
              <w:rPr>
                <w:color w:val="ff000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Séptima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Concursos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 (</w:t>
            </w:r>
            <w:r w:rsidDel="00000000" w:rsidR="00000000" w:rsidRPr="00000000">
              <w:rPr>
                <w:color w:val="ff000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  <w:t xml:space="preserve">) - 89 (</w:t>
            </w:r>
            <w:r w:rsidDel="00000000" w:rsidR="00000000" w:rsidRPr="00000000">
              <w:rPr>
                <w:color w:val="ff000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Octava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Juan Pablo Mañalich/Francisco Maldonado.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Dispensa de pena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Octava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Expulsión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Octava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§1, §2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Ejecución de la pena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 (</w:t>
            </w:r>
            <w:r w:rsidDel="00000000" w:rsidR="00000000" w:rsidRPr="00000000">
              <w:rPr>
                <w:color w:val="ff000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  <w:t xml:space="preserve">) - 93 (</w:t>
            </w:r>
            <w:r w:rsidDel="00000000" w:rsidR="00000000" w:rsidRPr="00000000">
              <w:rPr>
                <w:color w:val="ff000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Novena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Sánchez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Consecuencias adicionales a la pena: RG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 (</w:t>
            </w:r>
            <w:r w:rsidDel="00000000" w:rsidR="00000000" w:rsidRPr="00000000">
              <w:rPr>
                <w:color w:val="ff0000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Novena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Rocío Lorca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§2, §3 y §4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Comiso de instrumentos y efectos, comiso de ganancias, reglas generales sobre comiso.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 (</w:t>
            </w:r>
            <w:r w:rsidDel="00000000" w:rsidR="00000000" w:rsidRPr="00000000">
              <w:rPr>
                <w:color w:val="ff000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  <w:t xml:space="preserve">) - 99 (</w:t>
            </w:r>
            <w:r w:rsidDel="00000000" w:rsidR="00000000" w:rsidRPr="00000000">
              <w:rPr>
                <w:color w:val="ff0000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Novena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 Javier Wilenmann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 Antonio Bascuñan/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Inhabilitaciones y prohibiciones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 (</w:t>
            </w:r>
            <w:r w:rsidDel="00000000" w:rsidR="00000000" w:rsidRPr="00000000">
              <w:rPr>
                <w:color w:val="ff0000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  <w:t xml:space="preserve">) - 119 (</w:t>
            </w:r>
            <w:r w:rsidDel="00000000" w:rsidR="00000000" w:rsidRPr="00000000">
              <w:rPr>
                <w:color w:val="ff0000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Décima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Javier Wilenmann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-     Antonio Bascuñan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VIII, </w:t>
            </w:r>
            <w:r w:rsidDel="00000000" w:rsidR="00000000" w:rsidRPr="00000000">
              <w:rPr>
                <w:color w:val="202122"/>
                <w:sz w:val="21"/>
                <w:szCs w:val="21"/>
                <w:highlight w:val="white"/>
                <w:rtl w:val="0"/>
              </w:rPr>
              <w:t xml:space="preserve">§1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Medidas de Seguridad -RG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 (</w:t>
            </w:r>
            <w:r w:rsidDel="00000000" w:rsidR="00000000" w:rsidRPr="00000000">
              <w:rPr>
                <w:color w:val="ff0000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  <w:t xml:space="preserve">) - 122 (</w:t>
            </w:r>
            <w:r w:rsidDel="00000000" w:rsidR="00000000" w:rsidRPr="00000000">
              <w:rPr>
                <w:color w:val="ff000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Décima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Rocío Sánchez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María Inés Horvitz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Extinción de la Responsabilidad Penal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123 (</w:t>
            </w:r>
            <w:r w:rsidDel="00000000" w:rsidR="00000000" w:rsidRPr="00000000">
              <w:rPr>
                <w:color w:val="ff0000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  <w:t xml:space="preserve">) - 130 (</w:t>
            </w:r>
            <w:r w:rsidDel="00000000" w:rsidR="00000000" w:rsidRPr="00000000">
              <w:rPr>
                <w:color w:val="ff0000"/>
                <w:rtl w:val="0"/>
              </w:rPr>
              <w:t xml:space="preserve">139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Undécima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-Javier Wilenmann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Tatiana Vargas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Libro I, Título X,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Responsabilidad penal de las PJ - 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131 (</w:t>
            </w:r>
            <w:r w:rsidDel="00000000" w:rsidR="00000000" w:rsidRPr="00000000">
              <w:rPr>
                <w:color w:val="ff0000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  <w:t xml:space="preserve">)  - 158 (</w:t>
            </w:r>
            <w:r w:rsidDel="00000000" w:rsidR="00000000" w:rsidRPr="00000000">
              <w:rPr>
                <w:color w:val="ff0000"/>
                <w:rtl w:val="0"/>
              </w:rPr>
              <w:t xml:space="preserve">167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Duodécima y décima tercera sesión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-Javier Wilenmann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Héctor Hernández</w:t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