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409D" w14:textId="77777777" w:rsidR="00790C7F" w:rsidRPr="00643807" w:rsidRDefault="00790C7F" w:rsidP="00790C7F">
      <w:pPr>
        <w:spacing w:after="0" w:line="360" w:lineRule="auto"/>
        <w:jc w:val="center"/>
        <w:rPr>
          <w:rFonts w:ascii="Times New Roman" w:hAnsi="Times New Roman" w:cs="Times New Roman"/>
          <w:b/>
          <w:sz w:val="24"/>
          <w:szCs w:val="24"/>
        </w:rPr>
      </w:pPr>
      <w:r w:rsidRPr="00643807">
        <w:rPr>
          <w:rFonts w:ascii="Times New Roman" w:hAnsi="Times New Roman" w:cs="Times New Roman"/>
          <w:b/>
          <w:sz w:val="24"/>
          <w:szCs w:val="24"/>
        </w:rPr>
        <w:t>Minuta de exposición</w:t>
      </w:r>
    </w:p>
    <w:p w14:paraId="0E2A1800" w14:textId="77777777" w:rsidR="00790C7F" w:rsidRPr="00790C7F" w:rsidRDefault="00AF18FB" w:rsidP="00AF18FB">
      <w:pPr>
        <w:jc w:val="center"/>
        <w:rPr>
          <w:rFonts w:ascii="Times New Roman" w:hAnsi="Times New Roman" w:cs="Times New Roman"/>
          <w:b/>
          <w:bCs/>
          <w:sz w:val="24"/>
          <w:szCs w:val="24"/>
          <w:lang w:val="es-MX"/>
        </w:rPr>
      </w:pPr>
      <w:r w:rsidRPr="00790C7F">
        <w:rPr>
          <w:rFonts w:ascii="Times New Roman" w:hAnsi="Times New Roman" w:cs="Times New Roman"/>
          <w:b/>
          <w:bCs/>
          <w:sz w:val="24"/>
          <w:szCs w:val="24"/>
          <w:lang w:val="es-MX"/>
        </w:rPr>
        <w:t>Comisión de Deportes y Recreación</w:t>
      </w:r>
      <w:r w:rsidR="00790C7F" w:rsidRPr="00790C7F">
        <w:rPr>
          <w:rFonts w:ascii="Times New Roman" w:hAnsi="Times New Roman" w:cs="Times New Roman"/>
          <w:b/>
          <w:bCs/>
          <w:sz w:val="24"/>
          <w:szCs w:val="24"/>
          <w:lang w:val="es-MX"/>
        </w:rPr>
        <w:t>, sesión 2 de abril 2024</w:t>
      </w:r>
    </w:p>
    <w:p w14:paraId="438F70C2" w14:textId="6A7B1038" w:rsidR="00183DD1" w:rsidRPr="00790C7F" w:rsidRDefault="00AF18FB" w:rsidP="00AF18FB">
      <w:pPr>
        <w:jc w:val="center"/>
        <w:rPr>
          <w:rFonts w:ascii="Times New Roman" w:hAnsi="Times New Roman" w:cs="Times New Roman"/>
          <w:b/>
          <w:bCs/>
          <w:sz w:val="24"/>
          <w:szCs w:val="24"/>
          <w:lang w:val="es-ES"/>
        </w:rPr>
      </w:pPr>
      <w:r w:rsidRPr="00790C7F">
        <w:rPr>
          <w:rFonts w:ascii="Times New Roman" w:hAnsi="Times New Roman" w:cs="Times New Roman"/>
          <w:b/>
          <w:bCs/>
          <w:sz w:val="24"/>
          <w:szCs w:val="24"/>
          <w:lang w:val="es-ES"/>
        </w:rPr>
        <w:t>Boletines N</w:t>
      </w:r>
      <w:r w:rsidRPr="00790C7F">
        <w:rPr>
          <w:rFonts w:ascii="Times New Roman" w:hAnsi="Times New Roman" w:cs="Times New Roman"/>
          <w:b/>
          <w:bCs/>
          <w:sz w:val="24"/>
          <w:szCs w:val="24"/>
          <w:vertAlign w:val="superscript"/>
          <w:lang w:val="es-ES"/>
        </w:rPr>
        <w:t>os</w:t>
      </w:r>
      <w:r w:rsidRPr="00790C7F">
        <w:rPr>
          <w:rFonts w:ascii="Times New Roman" w:hAnsi="Times New Roman" w:cs="Times New Roman"/>
          <w:b/>
          <w:bCs/>
          <w:sz w:val="24"/>
          <w:szCs w:val="24"/>
          <w:lang w:val="es-ES"/>
        </w:rPr>
        <w:t xml:space="preserve"> 14.818-29 y 14.774-07 (refundidos)</w:t>
      </w:r>
    </w:p>
    <w:p w14:paraId="5564F894" w14:textId="77777777" w:rsidR="00AF18FB" w:rsidRPr="00380A67" w:rsidRDefault="00AF18FB" w:rsidP="00AF18FB">
      <w:pPr>
        <w:jc w:val="center"/>
        <w:rPr>
          <w:rFonts w:ascii="Times New Roman" w:hAnsi="Times New Roman" w:cs="Times New Roman"/>
          <w:sz w:val="24"/>
          <w:szCs w:val="24"/>
          <w:lang w:val="es-ES"/>
        </w:rPr>
      </w:pPr>
    </w:p>
    <w:p w14:paraId="10AB4118" w14:textId="2F973181" w:rsidR="00AF18FB" w:rsidRPr="00AF18FB" w:rsidRDefault="00AF18FB" w:rsidP="00AF18FB">
      <w:pPr>
        <w:jc w:val="center"/>
        <w:rPr>
          <w:rFonts w:ascii="Times New Roman" w:hAnsi="Times New Roman" w:cs="Times New Roman"/>
          <w:sz w:val="24"/>
          <w:szCs w:val="24"/>
        </w:rPr>
      </w:pPr>
      <w:r w:rsidRPr="00AF18FB">
        <w:rPr>
          <w:rFonts w:ascii="Times New Roman" w:hAnsi="Times New Roman" w:cs="Times New Roman"/>
          <w:sz w:val="24"/>
          <w:szCs w:val="24"/>
          <w:lang w:val="es-ES"/>
        </w:rPr>
        <w:t>Francisco Bedecarratz Scholz</w:t>
      </w:r>
      <w:r w:rsidRPr="00380A67">
        <w:rPr>
          <w:rStyle w:val="Refdenotaalpie"/>
          <w:rFonts w:ascii="Times New Roman" w:hAnsi="Times New Roman" w:cs="Times New Roman"/>
          <w:smallCaps/>
          <w:sz w:val="24"/>
          <w:szCs w:val="24"/>
          <w:lang w:val="es-ES"/>
        </w:rPr>
        <w:footnoteReference w:customMarkFollows="1" w:id="1"/>
        <w:t>*</w:t>
      </w:r>
    </w:p>
    <w:p w14:paraId="4D7F1E5A" w14:textId="77777777" w:rsidR="00AF18FB" w:rsidRPr="00380A67" w:rsidRDefault="00AF18FB">
      <w:pPr>
        <w:rPr>
          <w:rFonts w:ascii="Times New Roman" w:hAnsi="Times New Roman" w:cs="Times New Roman"/>
          <w:sz w:val="24"/>
          <w:szCs w:val="24"/>
        </w:rPr>
      </w:pPr>
    </w:p>
    <w:p w14:paraId="476B6533" w14:textId="020CB168" w:rsidR="00AF18FB" w:rsidRPr="00380A67" w:rsidRDefault="00BE066F" w:rsidP="00AA6A13">
      <w:pPr>
        <w:pStyle w:val="Ttulo1"/>
      </w:pPr>
      <w:r w:rsidRPr="00380A67">
        <w:t xml:space="preserve">Descripción general </w:t>
      </w:r>
    </w:p>
    <w:p w14:paraId="76119B9B" w14:textId="0B51F54B" w:rsidR="00AA6A13" w:rsidRPr="00380A67" w:rsidRDefault="00AA6A13" w:rsidP="00380A67">
      <w:pPr>
        <w:ind w:firstLine="360"/>
        <w:jc w:val="both"/>
        <w:rPr>
          <w:rFonts w:ascii="Times New Roman" w:hAnsi="Times New Roman" w:cs="Times New Roman"/>
          <w:sz w:val="24"/>
          <w:szCs w:val="24"/>
        </w:rPr>
      </w:pPr>
      <w:r w:rsidRPr="00380A67">
        <w:rPr>
          <w:rFonts w:ascii="Times New Roman" w:hAnsi="Times New Roman" w:cs="Times New Roman"/>
          <w:sz w:val="24"/>
          <w:szCs w:val="24"/>
        </w:rPr>
        <w:t xml:space="preserve">La iniciativa sometida a discusión </w:t>
      </w:r>
      <w:r w:rsidR="00380A67">
        <w:rPr>
          <w:rFonts w:ascii="Times New Roman" w:hAnsi="Times New Roman" w:cs="Times New Roman"/>
          <w:sz w:val="24"/>
          <w:szCs w:val="24"/>
        </w:rPr>
        <w:t>comprende</w:t>
      </w:r>
      <w:r w:rsidRPr="00380A67">
        <w:rPr>
          <w:rFonts w:ascii="Times New Roman" w:hAnsi="Times New Roman" w:cs="Times New Roman"/>
          <w:sz w:val="24"/>
          <w:szCs w:val="24"/>
        </w:rPr>
        <w:t xml:space="preserve"> dos proyectos de ley refundidos, Boletín </w:t>
      </w:r>
      <w:proofErr w:type="spellStart"/>
      <w:r w:rsidRPr="00380A67">
        <w:rPr>
          <w:rFonts w:ascii="Times New Roman" w:hAnsi="Times New Roman" w:cs="Times New Roman"/>
          <w:sz w:val="24"/>
          <w:szCs w:val="24"/>
        </w:rPr>
        <w:t>N°</w:t>
      </w:r>
      <w:proofErr w:type="spellEnd"/>
      <w:r w:rsidR="00CE24F4">
        <w:rPr>
          <w:rFonts w:ascii="Times New Roman" w:hAnsi="Times New Roman" w:cs="Times New Roman"/>
          <w:sz w:val="24"/>
          <w:szCs w:val="24"/>
        </w:rPr>
        <w:t> </w:t>
      </w:r>
      <w:r w:rsidRPr="00380A67">
        <w:rPr>
          <w:rFonts w:ascii="Times New Roman" w:hAnsi="Times New Roman" w:cs="Times New Roman"/>
          <w:sz w:val="24"/>
          <w:szCs w:val="24"/>
        </w:rPr>
        <w:t>14.818-29, iniciado en mensaje del</w:t>
      </w:r>
      <w:r w:rsidR="007A58FF">
        <w:rPr>
          <w:rFonts w:ascii="Times New Roman" w:hAnsi="Times New Roman" w:cs="Times New Roman"/>
          <w:sz w:val="24"/>
          <w:szCs w:val="24"/>
        </w:rPr>
        <w:t xml:space="preserve"> Sr.</w:t>
      </w:r>
      <w:r w:rsidRPr="00380A67">
        <w:rPr>
          <w:rFonts w:ascii="Times New Roman" w:hAnsi="Times New Roman" w:cs="Times New Roman"/>
          <w:sz w:val="24"/>
          <w:szCs w:val="24"/>
        </w:rPr>
        <w:t xml:space="preserve"> Presidente de la República </w:t>
      </w:r>
      <w:r w:rsidR="007A58FF">
        <w:rPr>
          <w:rFonts w:ascii="Times New Roman" w:hAnsi="Times New Roman" w:cs="Times New Roman"/>
          <w:sz w:val="24"/>
          <w:szCs w:val="24"/>
        </w:rPr>
        <w:t>el 20 de enero</w:t>
      </w:r>
      <w:r w:rsidRPr="00380A67">
        <w:rPr>
          <w:rFonts w:ascii="Times New Roman" w:hAnsi="Times New Roman" w:cs="Times New Roman"/>
          <w:sz w:val="24"/>
          <w:szCs w:val="24"/>
        </w:rPr>
        <w:t xml:space="preserve"> de 2022, y Boletín</w:t>
      </w:r>
      <w:r w:rsidR="00CE24F4">
        <w:rPr>
          <w:rFonts w:ascii="Times New Roman" w:hAnsi="Times New Roman" w:cs="Times New Roman"/>
          <w:sz w:val="24"/>
          <w:szCs w:val="24"/>
        </w:rPr>
        <w:t xml:space="preserve"> </w:t>
      </w:r>
      <w:proofErr w:type="spellStart"/>
      <w:r w:rsidR="00CE24F4">
        <w:rPr>
          <w:rFonts w:ascii="Times New Roman" w:hAnsi="Times New Roman" w:cs="Times New Roman"/>
          <w:sz w:val="24"/>
          <w:szCs w:val="24"/>
        </w:rPr>
        <w:t>N°</w:t>
      </w:r>
      <w:proofErr w:type="spellEnd"/>
      <w:r w:rsidR="00CE24F4">
        <w:rPr>
          <w:rFonts w:ascii="Times New Roman" w:hAnsi="Times New Roman" w:cs="Times New Roman"/>
          <w:sz w:val="24"/>
          <w:szCs w:val="24"/>
        </w:rPr>
        <w:t> </w:t>
      </w:r>
      <w:r w:rsidRPr="00380A67">
        <w:rPr>
          <w:rFonts w:ascii="Times New Roman" w:hAnsi="Times New Roman" w:cs="Times New Roman"/>
          <w:sz w:val="24"/>
          <w:szCs w:val="24"/>
        </w:rPr>
        <w:t xml:space="preserve">14.774-07, </w:t>
      </w:r>
      <w:r w:rsidR="00CE24F4" w:rsidRPr="00CE24F4">
        <w:rPr>
          <w:rFonts w:ascii="Times New Roman" w:hAnsi="Times New Roman" w:cs="Times New Roman"/>
          <w:sz w:val="24"/>
          <w:szCs w:val="24"/>
        </w:rPr>
        <w:t>procedente de una Moción Parlamentaria impulsada por los Honorables Diputados</w:t>
      </w:r>
      <w:r w:rsidR="00CE24F4">
        <w:rPr>
          <w:rFonts w:ascii="Times New Roman" w:hAnsi="Times New Roman" w:cs="Times New Roman"/>
          <w:sz w:val="24"/>
          <w:szCs w:val="24"/>
        </w:rPr>
        <w:t xml:space="preserve"> y Diputadas </w:t>
      </w:r>
      <w:r w:rsidR="007A58FF">
        <w:rPr>
          <w:rFonts w:ascii="Times New Roman" w:hAnsi="Times New Roman" w:cs="Times New Roman"/>
          <w:sz w:val="24"/>
          <w:szCs w:val="24"/>
        </w:rPr>
        <w:t xml:space="preserve">Matías </w:t>
      </w:r>
      <w:r w:rsidRPr="00380A67">
        <w:rPr>
          <w:rFonts w:ascii="Times New Roman" w:hAnsi="Times New Roman" w:cs="Times New Roman"/>
          <w:sz w:val="24"/>
          <w:szCs w:val="24"/>
        </w:rPr>
        <w:t xml:space="preserve">Walker, </w:t>
      </w:r>
      <w:r w:rsidR="007A58FF">
        <w:rPr>
          <w:rFonts w:ascii="Times New Roman" w:hAnsi="Times New Roman" w:cs="Times New Roman"/>
          <w:sz w:val="24"/>
          <w:szCs w:val="24"/>
        </w:rPr>
        <w:t xml:space="preserve">Marisela Santibáñez </w:t>
      </w:r>
      <w:r w:rsidR="00CE24F4">
        <w:rPr>
          <w:rFonts w:ascii="Times New Roman" w:hAnsi="Times New Roman" w:cs="Times New Roman"/>
          <w:sz w:val="24"/>
          <w:szCs w:val="24"/>
        </w:rPr>
        <w:t xml:space="preserve">y </w:t>
      </w:r>
      <w:r w:rsidR="007A58FF">
        <w:rPr>
          <w:rFonts w:ascii="Times New Roman" w:hAnsi="Times New Roman" w:cs="Times New Roman"/>
          <w:sz w:val="24"/>
          <w:szCs w:val="24"/>
        </w:rPr>
        <w:t>Érika Olivera</w:t>
      </w:r>
      <w:r w:rsidR="00790C7F">
        <w:rPr>
          <w:rFonts w:ascii="Times New Roman" w:hAnsi="Times New Roman" w:cs="Times New Roman"/>
          <w:sz w:val="24"/>
          <w:szCs w:val="24"/>
        </w:rPr>
        <w:t>,</w:t>
      </w:r>
      <w:r w:rsidR="007A58FF">
        <w:rPr>
          <w:rFonts w:ascii="Times New Roman" w:hAnsi="Times New Roman" w:cs="Times New Roman"/>
          <w:sz w:val="24"/>
          <w:szCs w:val="24"/>
        </w:rPr>
        <w:t xml:space="preserve"> el 21 de diciembre de 2021</w:t>
      </w:r>
      <w:r w:rsidRPr="00380A67">
        <w:rPr>
          <w:rFonts w:ascii="Times New Roman" w:hAnsi="Times New Roman" w:cs="Times New Roman"/>
          <w:sz w:val="24"/>
          <w:szCs w:val="24"/>
        </w:rPr>
        <w:t>.</w:t>
      </w:r>
    </w:p>
    <w:p w14:paraId="6DF6893C" w14:textId="0517DEAE" w:rsidR="00AA6A13" w:rsidRPr="00380A67" w:rsidRDefault="00AA6A13" w:rsidP="00AA6A13">
      <w:pPr>
        <w:ind w:firstLine="360"/>
        <w:jc w:val="both"/>
        <w:rPr>
          <w:rFonts w:ascii="Times New Roman" w:hAnsi="Times New Roman" w:cs="Times New Roman"/>
          <w:sz w:val="24"/>
          <w:szCs w:val="24"/>
        </w:rPr>
      </w:pPr>
      <w:r w:rsidRPr="00380A67">
        <w:rPr>
          <w:rFonts w:ascii="Times New Roman" w:hAnsi="Times New Roman" w:cs="Times New Roman"/>
          <w:sz w:val="24"/>
          <w:szCs w:val="24"/>
        </w:rPr>
        <w:t xml:space="preserve">El proyecto de ley presentado en mensaje (Boletín </w:t>
      </w:r>
      <w:proofErr w:type="spellStart"/>
      <w:r w:rsidR="00DC033B">
        <w:rPr>
          <w:rFonts w:ascii="Times New Roman" w:hAnsi="Times New Roman" w:cs="Times New Roman"/>
          <w:sz w:val="24"/>
          <w:szCs w:val="24"/>
        </w:rPr>
        <w:t>N°</w:t>
      </w:r>
      <w:proofErr w:type="spellEnd"/>
      <w:r w:rsidR="00DC033B">
        <w:rPr>
          <w:rFonts w:ascii="Times New Roman" w:hAnsi="Times New Roman" w:cs="Times New Roman"/>
          <w:sz w:val="24"/>
          <w:szCs w:val="24"/>
        </w:rPr>
        <w:t> </w:t>
      </w:r>
      <w:r w:rsidRPr="00380A67">
        <w:rPr>
          <w:rFonts w:ascii="Times New Roman" w:hAnsi="Times New Roman" w:cs="Times New Roman"/>
          <w:sz w:val="24"/>
          <w:szCs w:val="24"/>
        </w:rPr>
        <w:t>14.818-29) tiene como objetivo establecer normas para proteger la integridad de la competencia deportiva en Chile, previniendo y sancionando prácticas que comprometan el espíritu competitivo, como el denominado “arreglo</w:t>
      </w:r>
      <w:r w:rsidR="00DC033B">
        <w:rPr>
          <w:rFonts w:ascii="Times New Roman" w:hAnsi="Times New Roman" w:cs="Times New Roman"/>
          <w:sz w:val="24"/>
          <w:szCs w:val="24"/>
        </w:rPr>
        <w:t>”</w:t>
      </w:r>
      <w:r w:rsidRPr="00380A67">
        <w:rPr>
          <w:rFonts w:ascii="Times New Roman" w:hAnsi="Times New Roman" w:cs="Times New Roman"/>
          <w:sz w:val="24"/>
          <w:szCs w:val="24"/>
        </w:rPr>
        <w:t xml:space="preserve"> de partidos</w:t>
      </w:r>
      <w:r w:rsidR="00DC033B">
        <w:rPr>
          <w:rFonts w:ascii="Times New Roman" w:hAnsi="Times New Roman" w:cs="Times New Roman"/>
          <w:sz w:val="24"/>
          <w:szCs w:val="24"/>
        </w:rPr>
        <w:t xml:space="preserve"> o de competencias</w:t>
      </w:r>
      <w:r w:rsidRPr="00380A67">
        <w:rPr>
          <w:rFonts w:ascii="Times New Roman" w:hAnsi="Times New Roman" w:cs="Times New Roman"/>
          <w:sz w:val="24"/>
          <w:szCs w:val="24"/>
        </w:rPr>
        <w:t xml:space="preserve"> y el dopaje. Se busca excluir de las organizaciones deportivas a </w:t>
      </w:r>
      <w:r w:rsidR="00790C7F">
        <w:rPr>
          <w:rFonts w:ascii="Times New Roman" w:hAnsi="Times New Roman" w:cs="Times New Roman"/>
          <w:sz w:val="24"/>
          <w:szCs w:val="24"/>
        </w:rPr>
        <w:t>las personas naturales que</w:t>
      </w:r>
      <w:r w:rsidRPr="00380A67">
        <w:rPr>
          <w:rFonts w:ascii="Times New Roman" w:hAnsi="Times New Roman" w:cs="Times New Roman"/>
          <w:sz w:val="24"/>
          <w:szCs w:val="24"/>
        </w:rPr>
        <w:t xml:space="preserve"> participen en estas prácticas y asegurar la transparencia en la gestión de los recursos.</w:t>
      </w:r>
    </w:p>
    <w:p w14:paraId="0F0DBD5B" w14:textId="0F72F14F" w:rsidR="00AA6A13" w:rsidRPr="00380A67" w:rsidRDefault="00AA6A13" w:rsidP="00AA6A13">
      <w:pPr>
        <w:ind w:firstLine="360"/>
        <w:jc w:val="both"/>
        <w:rPr>
          <w:rFonts w:ascii="Times New Roman" w:hAnsi="Times New Roman" w:cs="Times New Roman"/>
          <w:sz w:val="24"/>
          <w:szCs w:val="24"/>
        </w:rPr>
      </w:pPr>
      <w:r w:rsidRPr="00380A67">
        <w:rPr>
          <w:rFonts w:ascii="Times New Roman" w:hAnsi="Times New Roman" w:cs="Times New Roman"/>
          <w:sz w:val="24"/>
          <w:szCs w:val="24"/>
        </w:rPr>
        <w:t>El proyecto reconoce la existencia de prácticas corruptas en el deporte, influenciadas por apuestas ilegales y otros incentivos extradeportivos, y critica la falta de legislación específica para prevenir y sancionar la corrupción deportiva. Se destaca la importancia de la integridad en el deporte, vinculada al rendimiento honesto de los atletas y al buen gobierno de las organizaciones deportivas. En este contexto, se propone un esfuerzo integral para fortalecer la integridad y la transparencia en el ámbito deportivo en Chile, buscando erradicar las prácticas corruptas y promover un ambiente deportivo justo y competitivo.</w:t>
      </w:r>
    </w:p>
    <w:p w14:paraId="1C8EEFA0" w14:textId="3FAA3D3B" w:rsidR="00AA6A13" w:rsidRPr="00380A67" w:rsidRDefault="00AA6A13" w:rsidP="00AA6A13">
      <w:pPr>
        <w:ind w:firstLine="360"/>
        <w:rPr>
          <w:rFonts w:ascii="Times New Roman" w:hAnsi="Times New Roman" w:cs="Times New Roman"/>
          <w:sz w:val="24"/>
          <w:szCs w:val="24"/>
        </w:rPr>
      </w:pPr>
      <w:r w:rsidRPr="00380A67">
        <w:rPr>
          <w:rFonts w:ascii="Times New Roman" w:hAnsi="Times New Roman" w:cs="Times New Roman"/>
          <w:sz w:val="24"/>
          <w:szCs w:val="24"/>
        </w:rPr>
        <w:t>Entre los cambios más relevantes se proponen los siguientes:</w:t>
      </w:r>
    </w:p>
    <w:p w14:paraId="31AE0D9F" w14:textId="2D682004" w:rsidR="00AA6A13" w:rsidRPr="00380A67" w:rsidRDefault="00D926D4" w:rsidP="00AA6A13">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Nuevo delito de corrupción en prácticas deportivas</w:t>
      </w:r>
      <w:r w:rsidR="00AA6A13" w:rsidRPr="00380A67">
        <w:rPr>
          <w:rFonts w:ascii="Times New Roman" w:hAnsi="Times New Roman" w:cs="Times New Roman"/>
          <w:sz w:val="24"/>
          <w:szCs w:val="24"/>
        </w:rPr>
        <w:t>: Se proponen penas de presidio para quienes ofrezcan o acepten beneficios económicos para influir en los resultados de competiciones deportivas de relevancia económica, así como para quienes gestionen de manera indebida fondos públicos destinados al deporte.</w:t>
      </w:r>
    </w:p>
    <w:p w14:paraId="1A60B669" w14:textId="116B7BDD" w:rsidR="00AA6A13" w:rsidRPr="00380A67" w:rsidRDefault="00AA6A13" w:rsidP="00AA6A13">
      <w:pPr>
        <w:pStyle w:val="Prrafodelista"/>
        <w:numPr>
          <w:ilvl w:val="0"/>
          <w:numId w:val="3"/>
        </w:numPr>
        <w:jc w:val="both"/>
        <w:rPr>
          <w:rFonts w:ascii="Times New Roman" w:hAnsi="Times New Roman" w:cs="Times New Roman"/>
          <w:sz w:val="24"/>
          <w:szCs w:val="24"/>
        </w:rPr>
      </w:pPr>
      <w:r w:rsidRPr="00380A67">
        <w:rPr>
          <w:rFonts w:ascii="Times New Roman" w:hAnsi="Times New Roman" w:cs="Times New Roman"/>
          <w:sz w:val="24"/>
          <w:szCs w:val="24"/>
        </w:rPr>
        <w:lastRenderedPageBreak/>
        <w:t xml:space="preserve">Inhabilidades: Se </w:t>
      </w:r>
      <w:r w:rsidR="00D926D4">
        <w:rPr>
          <w:rFonts w:ascii="Times New Roman" w:hAnsi="Times New Roman" w:cs="Times New Roman"/>
          <w:sz w:val="24"/>
          <w:szCs w:val="24"/>
        </w:rPr>
        <w:t>propone</w:t>
      </w:r>
      <w:r w:rsidRPr="00380A67">
        <w:rPr>
          <w:rFonts w:ascii="Times New Roman" w:hAnsi="Times New Roman" w:cs="Times New Roman"/>
          <w:sz w:val="24"/>
          <w:szCs w:val="24"/>
        </w:rPr>
        <w:t xml:space="preserve"> establecer inhabilidades para acceder a beneficios de la Ley del Deporte y participar en organizaciones deportivas para las personas condenadas por delitos relacionados con la manipulación de competiciones o el tráfico de drogas.</w:t>
      </w:r>
    </w:p>
    <w:p w14:paraId="129925F0" w14:textId="4099D3F3" w:rsidR="00AA6A13" w:rsidRPr="00380A67" w:rsidRDefault="00AA6A13" w:rsidP="00AA6A13">
      <w:pPr>
        <w:pStyle w:val="Prrafodelista"/>
        <w:numPr>
          <w:ilvl w:val="0"/>
          <w:numId w:val="3"/>
        </w:numPr>
        <w:jc w:val="both"/>
        <w:rPr>
          <w:rFonts w:ascii="Times New Roman" w:hAnsi="Times New Roman" w:cs="Times New Roman"/>
          <w:sz w:val="24"/>
          <w:szCs w:val="24"/>
        </w:rPr>
      </w:pPr>
      <w:r w:rsidRPr="00380A67">
        <w:rPr>
          <w:rFonts w:ascii="Times New Roman" w:hAnsi="Times New Roman" w:cs="Times New Roman"/>
          <w:sz w:val="24"/>
          <w:szCs w:val="24"/>
        </w:rPr>
        <w:t xml:space="preserve">Transparencia y supervisión: Se </w:t>
      </w:r>
      <w:r w:rsidR="00D926D4">
        <w:rPr>
          <w:rFonts w:ascii="Times New Roman" w:hAnsi="Times New Roman" w:cs="Times New Roman"/>
          <w:sz w:val="24"/>
          <w:szCs w:val="24"/>
        </w:rPr>
        <w:t>regula</w:t>
      </w:r>
      <w:r w:rsidRPr="00380A67">
        <w:rPr>
          <w:rFonts w:ascii="Times New Roman" w:hAnsi="Times New Roman" w:cs="Times New Roman"/>
          <w:sz w:val="24"/>
          <w:szCs w:val="24"/>
        </w:rPr>
        <w:t xml:space="preserve"> la obligación de las organizaciones deportivas de publicar información financiera y operativa, con sanciones para las que incumplan</w:t>
      </w:r>
      <w:r w:rsidR="00D926D4">
        <w:rPr>
          <w:rFonts w:ascii="Times New Roman" w:hAnsi="Times New Roman" w:cs="Times New Roman"/>
          <w:sz w:val="24"/>
          <w:szCs w:val="24"/>
        </w:rPr>
        <w:t>, buscando a través de ello</w:t>
      </w:r>
      <w:r w:rsidRPr="00380A67">
        <w:rPr>
          <w:rFonts w:ascii="Times New Roman" w:hAnsi="Times New Roman" w:cs="Times New Roman"/>
          <w:sz w:val="24"/>
          <w:szCs w:val="24"/>
        </w:rPr>
        <w:t xml:space="preserve"> mejorar la supervisión estatal y la transparencia en la gestión de fondos y recursos.</w:t>
      </w:r>
    </w:p>
    <w:p w14:paraId="7BE10BF1" w14:textId="55C75E96" w:rsidR="00AA6A13" w:rsidRPr="00380A67" w:rsidRDefault="00AA6A13" w:rsidP="00AA6A13">
      <w:pPr>
        <w:pStyle w:val="Prrafodelista"/>
        <w:numPr>
          <w:ilvl w:val="0"/>
          <w:numId w:val="3"/>
        </w:numPr>
        <w:jc w:val="both"/>
        <w:rPr>
          <w:rFonts w:ascii="Times New Roman" w:hAnsi="Times New Roman" w:cs="Times New Roman"/>
          <w:sz w:val="24"/>
          <w:szCs w:val="24"/>
        </w:rPr>
      </w:pPr>
      <w:r w:rsidRPr="00380A67">
        <w:rPr>
          <w:rFonts w:ascii="Times New Roman" w:hAnsi="Times New Roman" w:cs="Times New Roman"/>
          <w:sz w:val="24"/>
          <w:szCs w:val="24"/>
        </w:rPr>
        <w:t>Prevención del lavado de activos: Se propone extender la obligación de reportar operaciones sospechosas a las principales organizaciones deportivas, incrementando el control sobre el flujo financiero en el deporte.</w:t>
      </w:r>
    </w:p>
    <w:p w14:paraId="3ABF0400" w14:textId="081D892B" w:rsidR="00AA6A13" w:rsidRPr="00380A67" w:rsidRDefault="00AA6A13" w:rsidP="00AA6A13">
      <w:pPr>
        <w:ind w:firstLine="360"/>
        <w:jc w:val="both"/>
        <w:rPr>
          <w:rFonts w:ascii="Times New Roman" w:hAnsi="Times New Roman" w:cs="Times New Roman"/>
          <w:sz w:val="24"/>
          <w:szCs w:val="24"/>
        </w:rPr>
      </w:pPr>
      <w:r w:rsidRPr="00380A67">
        <w:rPr>
          <w:rFonts w:ascii="Times New Roman" w:hAnsi="Times New Roman" w:cs="Times New Roman"/>
          <w:sz w:val="24"/>
          <w:szCs w:val="24"/>
        </w:rPr>
        <w:t xml:space="preserve">Por otra parte, el proyecto de ley presentado en moción </w:t>
      </w:r>
      <w:r w:rsidR="00380A67" w:rsidRPr="00380A67">
        <w:rPr>
          <w:rFonts w:ascii="Times New Roman" w:hAnsi="Times New Roman" w:cs="Times New Roman"/>
          <w:sz w:val="24"/>
          <w:szCs w:val="24"/>
        </w:rPr>
        <w:t xml:space="preserve">(Boletín </w:t>
      </w:r>
      <w:proofErr w:type="spellStart"/>
      <w:r w:rsidR="002E4123">
        <w:rPr>
          <w:rFonts w:ascii="Times New Roman" w:hAnsi="Times New Roman" w:cs="Times New Roman"/>
          <w:sz w:val="24"/>
          <w:szCs w:val="24"/>
        </w:rPr>
        <w:t>N°</w:t>
      </w:r>
      <w:proofErr w:type="spellEnd"/>
      <w:r w:rsidR="002E4123">
        <w:rPr>
          <w:rFonts w:ascii="Times New Roman" w:hAnsi="Times New Roman" w:cs="Times New Roman"/>
          <w:sz w:val="24"/>
          <w:szCs w:val="24"/>
        </w:rPr>
        <w:t xml:space="preserve"> </w:t>
      </w:r>
      <w:r w:rsidR="00380A67" w:rsidRPr="00380A67">
        <w:rPr>
          <w:rFonts w:ascii="Times New Roman" w:hAnsi="Times New Roman" w:cs="Times New Roman"/>
          <w:sz w:val="24"/>
          <w:szCs w:val="24"/>
        </w:rPr>
        <w:t xml:space="preserve">14.774-07) </w:t>
      </w:r>
      <w:r w:rsidRPr="00380A67">
        <w:rPr>
          <w:rFonts w:ascii="Times New Roman" w:hAnsi="Times New Roman" w:cs="Times New Roman"/>
          <w:sz w:val="24"/>
          <w:szCs w:val="24"/>
        </w:rPr>
        <w:t xml:space="preserve">busca tipificar el delito de corrupción en las actividades deportivas en Chile. Se propone crear un tipo penal específico que sancione las acciones de corrupción en el deporte, incluyendo sobornos que buscan alterar el resultado de eventos deportivos. El texto introduce </w:t>
      </w:r>
      <w:r w:rsidR="00D926D4">
        <w:rPr>
          <w:rFonts w:ascii="Times New Roman" w:hAnsi="Times New Roman" w:cs="Times New Roman"/>
          <w:sz w:val="24"/>
          <w:szCs w:val="24"/>
        </w:rPr>
        <w:t>un nuevo</w:t>
      </w:r>
      <w:r w:rsidRPr="00380A67">
        <w:rPr>
          <w:rFonts w:ascii="Times New Roman" w:hAnsi="Times New Roman" w:cs="Times New Roman"/>
          <w:sz w:val="24"/>
          <w:szCs w:val="24"/>
        </w:rPr>
        <w:t xml:space="preserve"> artículo 287 </w:t>
      </w:r>
      <w:proofErr w:type="spellStart"/>
      <w:r w:rsidRPr="00380A67">
        <w:rPr>
          <w:rFonts w:ascii="Times New Roman" w:hAnsi="Times New Roman" w:cs="Times New Roman"/>
          <w:sz w:val="24"/>
          <w:szCs w:val="24"/>
        </w:rPr>
        <w:t>quater</w:t>
      </w:r>
      <w:proofErr w:type="spellEnd"/>
      <w:r w:rsidRPr="00380A67">
        <w:rPr>
          <w:rFonts w:ascii="Times New Roman" w:hAnsi="Times New Roman" w:cs="Times New Roman"/>
          <w:sz w:val="24"/>
          <w:szCs w:val="24"/>
        </w:rPr>
        <w:t xml:space="preserve"> en el Código Penal, </w:t>
      </w:r>
      <w:r w:rsidR="00D926D4">
        <w:rPr>
          <w:rFonts w:ascii="Times New Roman" w:hAnsi="Times New Roman" w:cs="Times New Roman"/>
          <w:sz w:val="24"/>
          <w:szCs w:val="24"/>
        </w:rPr>
        <w:t>el que sanciona</w:t>
      </w:r>
      <w:r w:rsidRPr="00380A67">
        <w:rPr>
          <w:rFonts w:ascii="Times New Roman" w:hAnsi="Times New Roman" w:cs="Times New Roman"/>
          <w:sz w:val="24"/>
          <w:szCs w:val="24"/>
        </w:rPr>
        <w:t xml:space="preserve"> a quienes ofrezcan o acepten beneficios económicos o de otra índole para influir indebidamente en los resultados de competiciones deportivas de especial relevancia económica o deportiva. Se establecen penas que incluyen reclusión y multas, además de la inhabilitación absoluta para ejercer cargos públicos o funciones dentro de organizaciones deportivas. El proyecto también propone modificaciones a la ley </w:t>
      </w:r>
      <w:proofErr w:type="spellStart"/>
      <w:r w:rsidRPr="00380A67">
        <w:rPr>
          <w:rFonts w:ascii="Times New Roman" w:hAnsi="Times New Roman" w:cs="Times New Roman"/>
          <w:sz w:val="24"/>
          <w:szCs w:val="24"/>
        </w:rPr>
        <w:t>Nº</w:t>
      </w:r>
      <w:proofErr w:type="spellEnd"/>
      <w:r w:rsidRPr="00380A67">
        <w:rPr>
          <w:rFonts w:ascii="Times New Roman" w:hAnsi="Times New Roman" w:cs="Times New Roman"/>
          <w:sz w:val="24"/>
          <w:szCs w:val="24"/>
        </w:rPr>
        <w:t xml:space="preserve"> 20.393, que establece la responsabilidad penal de las personas jurídicas en ciertos delitos, incluyendo el nuevo delito de corrupción deportiva, ampliando así el marco legal para combatir esta problemática en el ámbito deportivo.</w:t>
      </w:r>
    </w:p>
    <w:p w14:paraId="09B9E0CB" w14:textId="326E75A5" w:rsidR="00BE066F" w:rsidRPr="00380A67" w:rsidRDefault="00BE066F" w:rsidP="00AA6A13">
      <w:pPr>
        <w:pStyle w:val="Ttulo1"/>
      </w:pPr>
      <w:r w:rsidRPr="00380A67">
        <w:t>Evaluación general</w:t>
      </w:r>
    </w:p>
    <w:p w14:paraId="460E31E7" w14:textId="08F534A4" w:rsidR="00B46C69" w:rsidRPr="00B46C69" w:rsidRDefault="007A58FF" w:rsidP="00B46C69">
      <w:pPr>
        <w:ind w:firstLine="360"/>
        <w:jc w:val="both"/>
        <w:rPr>
          <w:rFonts w:ascii="Times New Roman" w:hAnsi="Times New Roman" w:cs="Times New Roman"/>
          <w:sz w:val="24"/>
          <w:szCs w:val="24"/>
        </w:rPr>
      </w:pPr>
      <w:r>
        <w:rPr>
          <w:rFonts w:ascii="Times New Roman" w:hAnsi="Times New Roman" w:cs="Times New Roman"/>
          <w:sz w:val="24"/>
          <w:szCs w:val="24"/>
        </w:rPr>
        <w:t xml:space="preserve">Considerando la envergadura de los proyectos y los requerimientos de tiempo de la presente sesión, la apreciación que a continuación se realiza se refiere únicamente a </w:t>
      </w:r>
      <w:r w:rsidRPr="007A58FF">
        <w:rPr>
          <w:rFonts w:ascii="Times New Roman" w:hAnsi="Times New Roman" w:cs="Times New Roman"/>
          <w:sz w:val="24"/>
          <w:szCs w:val="24"/>
        </w:rPr>
        <w:t>la eventual regulación de la responsabilidad penal de las organizaciones deportivas</w:t>
      </w:r>
      <w:r>
        <w:rPr>
          <w:rFonts w:ascii="Times New Roman" w:hAnsi="Times New Roman" w:cs="Times New Roman"/>
          <w:sz w:val="24"/>
          <w:szCs w:val="24"/>
        </w:rPr>
        <w:t xml:space="preserve">, en tanto </w:t>
      </w:r>
      <w:r w:rsidRPr="007A58FF">
        <w:rPr>
          <w:rFonts w:ascii="Times New Roman" w:hAnsi="Times New Roman" w:cs="Times New Roman"/>
          <w:sz w:val="24"/>
          <w:szCs w:val="24"/>
        </w:rPr>
        <w:t>asociaciones sin fines de lucro</w:t>
      </w:r>
      <w:r>
        <w:rPr>
          <w:rFonts w:ascii="Times New Roman" w:hAnsi="Times New Roman" w:cs="Times New Roman"/>
          <w:sz w:val="24"/>
          <w:szCs w:val="24"/>
        </w:rPr>
        <w:t>.</w:t>
      </w:r>
      <w:r w:rsidR="00B46C69">
        <w:rPr>
          <w:rFonts w:ascii="Times New Roman" w:hAnsi="Times New Roman" w:cs="Times New Roman"/>
          <w:sz w:val="24"/>
          <w:szCs w:val="24"/>
        </w:rPr>
        <w:t xml:space="preserve"> </w:t>
      </w:r>
      <w:r w:rsidR="00B46C69" w:rsidRPr="00B46C69">
        <w:rPr>
          <w:rFonts w:ascii="Times New Roman" w:hAnsi="Times New Roman" w:cs="Times New Roman"/>
          <w:sz w:val="24"/>
          <w:szCs w:val="24"/>
        </w:rPr>
        <w:t>La introducción de la responsabilidad penal de personas jurídicas sin fines de lucro (PJSFL) se sustenta en la necesidad de controlar las potenciales malas prácticas y abusos que pueden surgir de estas organizaciones, dado su tamaño, alcance y poder.</w:t>
      </w:r>
    </w:p>
    <w:p w14:paraId="11919615" w14:textId="408E7519" w:rsidR="00B46C69" w:rsidRPr="00B46C69" w:rsidRDefault="00B46C69" w:rsidP="00B46C69">
      <w:pPr>
        <w:ind w:firstLine="708"/>
        <w:jc w:val="both"/>
        <w:rPr>
          <w:rFonts w:ascii="Times New Roman" w:hAnsi="Times New Roman" w:cs="Times New Roman"/>
          <w:sz w:val="24"/>
          <w:szCs w:val="24"/>
        </w:rPr>
      </w:pPr>
      <w:r w:rsidRPr="00B46C69">
        <w:rPr>
          <w:rFonts w:ascii="Times New Roman" w:hAnsi="Times New Roman" w:cs="Times New Roman"/>
          <w:sz w:val="24"/>
          <w:szCs w:val="24"/>
        </w:rPr>
        <w:t xml:space="preserve">Las PJSFL juegan un papel crucial en la sociedad al ocupar nichos que ni el sector público ni el privado cubren, a menudo relacionados con la </w:t>
      </w:r>
      <w:r w:rsidR="00D926D4">
        <w:rPr>
          <w:rFonts w:ascii="Times New Roman" w:hAnsi="Times New Roman" w:cs="Times New Roman"/>
          <w:sz w:val="24"/>
          <w:szCs w:val="24"/>
        </w:rPr>
        <w:t xml:space="preserve">vida comunitaria, la </w:t>
      </w:r>
      <w:r w:rsidRPr="00B46C69">
        <w:rPr>
          <w:rFonts w:ascii="Times New Roman" w:hAnsi="Times New Roman" w:cs="Times New Roman"/>
          <w:sz w:val="24"/>
          <w:szCs w:val="24"/>
        </w:rPr>
        <w:t xml:space="preserve">protección de bienes jurídicos sensibles </w:t>
      </w:r>
      <w:r w:rsidR="00D926D4">
        <w:rPr>
          <w:rFonts w:ascii="Times New Roman" w:hAnsi="Times New Roman" w:cs="Times New Roman"/>
          <w:sz w:val="24"/>
          <w:szCs w:val="24"/>
        </w:rPr>
        <w:t>o</w:t>
      </w:r>
      <w:r w:rsidRPr="00B46C69">
        <w:rPr>
          <w:rFonts w:ascii="Times New Roman" w:hAnsi="Times New Roman" w:cs="Times New Roman"/>
          <w:sz w:val="24"/>
          <w:szCs w:val="24"/>
        </w:rPr>
        <w:t xml:space="preserve"> el apoyo a sectores vulnerables. Sin embargo, la naturaleza de estas organizaciones puede llevar a la dilución de responsabilidades y a un riesgo de </w:t>
      </w:r>
      <w:r>
        <w:rPr>
          <w:rFonts w:ascii="Times New Roman" w:hAnsi="Times New Roman" w:cs="Times New Roman"/>
          <w:sz w:val="24"/>
          <w:szCs w:val="24"/>
        </w:rPr>
        <w:t>perversión de sus fines</w:t>
      </w:r>
      <w:r w:rsidRPr="00B46C69">
        <w:rPr>
          <w:rFonts w:ascii="Times New Roman" w:hAnsi="Times New Roman" w:cs="Times New Roman"/>
          <w:sz w:val="24"/>
          <w:szCs w:val="24"/>
        </w:rPr>
        <w:t xml:space="preserve">, donde </w:t>
      </w:r>
      <w:r>
        <w:rPr>
          <w:rFonts w:ascii="Times New Roman" w:hAnsi="Times New Roman" w:cs="Times New Roman"/>
          <w:sz w:val="24"/>
          <w:szCs w:val="24"/>
        </w:rPr>
        <w:t xml:space="preserve">la criminalidad organizada </w:t>
      </w:r>
      <w:r w:rsidRPr="00B46C69">
        <w:rPr>
          <w:rFonts w:ascii="Times New Roman" w:hAnsi="Times New Roman" w:cs="Times New Roman"/>
          <w:sz w:val="24"/>
          <w:szCs w:val="24"/>
        </w:rPr>
        <w:t xml:space="preserve">puede </w:t>
      </w:r>
      <w:r w:rsidR="00D926D4">
        <w:rPr>
          <w:rFonts w:ascii="Times New Roman" w:hAnsi="Times New Roman" w:cs="Times New Roman"/>
          <w:sz w:val="24"/>
          <w:szCs w:val="24"/>
        </w:rPr>
        <w:t>capturar</w:t>
      </w:r>
      <w:r w:rsidRPr="00B46C69">
        <w:rPr>
          <w:rFonts w:ascii="Times New Roman" w:hAnsi="Times New Roman" w:cs="Times New Roman"/>
          <w:sz w:val="24"/>
          <w:szCs w:val="24"/>
        </w:rPr>
        <w:t xml:space="preserve"> los objetivos originales de la organización</w:t>
      </w:r>
      <w:r w:rsidR="00D926D4">
        <w:rPr>
          <w:rFonts w:ascii="Times New Roman" w:hAnsi="Times New Roman" w:cs="Times New Roman"/>
          <w:sz w:val="24"/>
          <w:szCs w:val="24"/>
        </w:rPr>
        <w:t xml:space="preserve"> y conducir </w:t>
      </w:r>
      <w:r w:rsidRPr="00B46C69">
        <w:rPr>
          <w:rFonts w:ascii="Times New Roman" w:hAnsi="Times New Roman" w:cs="Times New Roman"/>
          <w:sz w:val="24"/>
          <w:szCs w:val="24"/>
        </w:rPr>
        <w:t xml:space="preserve">a actos delictivos y a la vulneración de derechos fundamentales. La responsabilidad penal </w:t>
      </w:r>
      <w:r w:rsidR="00C53C87">
        <w:rPr>
          <w:rFonts w:ascii="Times New Roman" w:hAnsi="Times New Roman" w:cs="Times New Roman"/>
          <w:sz w:val="24"/>
          <w:szCs w:val="24"/>
        </w:rPr>
        <w:t>asociativa</w:t>
      </w:r>
      <w:r w:rsidRPr="00B46C69">
        <w:rPr>
          <w:rFonts w:ascii="Times New Roman" w:hAnsi="Times New Roman" w:cs="Times New Roman"/>
          <w:sz w:val="24"/>
          <w:szCs w:val="24"/>
        </w:rPr>
        <w:t xml:space="preserve"> permite atribuir responsabilidades </w:t>
      </w:r>
      <w:r w:rsidRPr="00B46C69">
        <w:rPr>
          <w:rFonts w:ascii="Times New Roman" w:hAnsi="Times New Roman" w:cs="Times New Roman"/>
          <w:sz w:val="24"/>
          <w:szCs w:val="24"/>
        </w:rPr>
        <w:lastRenderedPageBreak/>
        <w:t xml:space="preserve">específicas a </w:t>
      </w:r>
      <w:r w:rsidR="00C53C87">
        <w:rPr>
          <w:rFonts w:ascii="Times New Roman" w:hAnsi="Times New Roman" w:cs="Times New Roman"/>
          <w:sz w:val="24"/>
          <w:szCs w:val="24"/>
        </w:rPr>
        <w:t>este tipo de</w:t>
      </w:r>
      <w:r w:rsidRPr="00B46C69">
        <w:rPr>
          <w:rFonts w:ascii="Times New Roman" w:hAnsi="Times New Roman" w:cs="Times New Roman"/>
          <w:sz w:val="24"/>
          <w:szCs w:val="24"/>
        </w:rPr>
        <w:t xml:space="preserve"> organizaciones y garantizar que las PJSFL no desvíen sus actividades hacia fines ilegítimos, preservando así la confianza de la sociedad en ellas.</w:t>
      </w:r>
    </w:p>
    <w:p w14:paraId="6CD4FCFB" w14:textId="31D9363C" w:rsidR="007A58FF" w:rsidRDefault="00B46C69" w:rsidP="00B46C69">
      <w:pPr>
        <w:ind w:firstLine="708"/>
        <w:jc w:val="both"/>
        <w:rPr>
          <w:rFonts w:ascii="Times New Roman" w:hAnsi="Times New Roman" w:cs="Times New Roman"/>
          <w:sz w:val="24"/>
          <w:szCs w:val="24"/>
        </w:rPr>
      </w:pPr>
      <w:r w:rsidRPr="00B46C69">
        <w:rPr>
          <w:rFonts w:ascii="Times New Roman" w:hAnsi="Times New Roman" w:cs="Times New Roman"/>
          <w:sz w:val="24"/>
          <w:szCs w:val="24"/>
        </w:rPr>
        <w:t>El entorno regulador más laxo en el que operan las PJSFL plantea el riesgo de que estas entidades sean utilizadas para cometer delitos, incluyendo el lavado de dinero</w:t>
      </w:r>
      <w:r w:rsidR="00C53C87">
        <w:rPr>
          <w:rFonts w:ascii="Times New Roman" w:hAnsi="Times New Roman" w:cs="Times New Roman"/>
          <w:sz w:val="24"/>
          <w:szCs w:val="24"/>
        </w:rPr>
        <w:t xml:space="preserve">, o bien servir de estructura para el desarrollo de </w:t>
      </w:r>
      <w:r>
        <w:rPr>
          <w:rFonts w:ascii="Times New Roman" w:hAnsi="Times New Roman" w:cs="Times New Roman"/>
          <w:sz w:val="24"/>
          <w:szCs w:val="24"/>
        </w:rPr>
        <w:t>la criminalidad organizada</w:t>
      </w:r>
      <w:r w:rsidRPr="00B46C69">
        <w:rPr>
          <w:rFonts w:ascii="Times New Roman" w:hAnsi="Times New Roman" w:cs="Times New Roman"/>
          <w:sz w:val="24"/>
          <w:szCs w:val="24"/>
        </w:rPr>
        <w:t xml:space="preserve">. La falta de un control regulatorio estricto y la facilidad de ocultar actividades ilícitas detrás de la fachada de la beneficencia aumentan la necesidad de una responsabilidad penal que promueva la autorregulación y prevenga la comisión de delitos. </w:t>
      </w:r>
    </w:p>
    <w:p w14:paraId="5C52E5CF" w14:textId="255525EF" w:rsidR="00A765E3" w:rsidRDefault="00C91AF0" w:rsidP="00A765E3">
      <w:pPr>
        <w:ind w:firstLine="708"/>
        <w:jc w:val="both"/>
      </w:pPr>
      <w:r>
        <w:rPr>
          <w:rFonts w:ascii="Times New Roman" w:hAnsi="Times New Roman" w:cs="Times New Roman"/>
          <w:sz w:val="24"/>
          <w:szCs w:val="24"/>
        </w:rPr>
        <w:t xml:space="preserve">En este contexto, el proyecto de ley iniciado en moción parlamentaria propone introducir </w:t>
      </w:r>
      <w:r w:rsidR="00A765E3">
        <w:rPr>
          <w:rFonts w:ascii="Times New Roman" w:hAnsi="Times New Roman" w:cs="Times New Roman"/>
          <w:sz w:val="24"/>
          <w:szCs w:val="24"/>
        </w:rPr>
        <w:t xml:space="preserve">el </w:t>
      </w:r>
      <w:r>
        <w:rPr>
          <w:rFonts w:ascii="Times New Roman" w:hAnsi="Times New Roman" w:cs="Times New Roman"/>
          <w:sz w:val="24"/>
          <w:szCs w:val="24"/>
        </w:rPr>
        <w:t xml:space="preserve">art. 287 </w:t>
      </w:r>
      <w:proofErr w:type="spellStart"/>
      <w:r w:rsidR="00A765E3">
        <w:rPr>
          <w:rFonts w:ascii="Times New Roman" w:hAnsi="Times New Roman" w:cs="Times New Roman"/>
          <w:sz w:val="24"/>
          <w:szCs w:val="24"/>
        </w:rPr>
        <w:t>quáter</w:t>
      </w:r>
      <w:proofErr w:type="spellEnd"/>
      <w:r w:rsidR="00A765E3">
        <w:rPr>
          <w:rFonts w:ascii="Times New Roman" w:hAnsi="Times New Roman" w:cs="Times New Roman"/>
          <w:sz w:val="24"/>
          <w:szCs w:val="24"/>
        </w:rPr>
        <w:t xml:space="preserve"> nuevo al Código Penal, figura que tiene por objeto la sanción de hechos de corrupción deportiva consistente en pagos de dineros u otras especies para manipular</w:t>
      </w:r>
      <w:r w:rsidR="00A67532">
        <w:rPr>
          <w:rFonts w:ascii="Times New Roman" w:hAnsi="Times New Roman" w:cs="Times New Roman"/>
          <w:sz w:val="24"/>
          <w:szCs w:val="24"/>
        </w:rPr>
        <w:t xml:space="preserve"> </w:t>
      </w:r>
      <w:r w:rsidR="00A765E3">
        <w:rPr>
          <w:rFonts w:ascii="Times New Roman" w:hAnsi="Times New Roman" w:cs="Times New Roman"/>
          <w:sz w:val="24"/>
          <w:szCs w:val="24"/>
        </w:rPr>
        <w:t>lo</w:t>
      </w:r>
      <w:r w:rsidR="00A67532">
        <w:rPr>
          <w:rFonts w:ascii="Times New Roman" w:hAnsi="Times New Roman" w:cs="Times New Roman"/>
          <w:sz w:val="24"/>
          <w:szCs w:val="24"/>
        </w:rPr>
        <w:t xml:space="preserve">s resultados de una actividad deportiva. </w:t>
      </w:r>
      <w:r w:rsidR="00C53C87">
        <w:rPr>
          <w:rFonts w:ascii="Times New Roman" w:hAnsi="Times New Roman" w:cs="Times New Roman"/>
          <w:sz w:val="24"/>
          <w:szCs w:val="24"/>
        </w:rPr>
        <w:t xml:space="preserve">Existen ejemplos </w:t>
      </w:r>
      <w:r w:rsidR="00A67532">
        <w:rPr>
          <w:rFonts w:ascii="Times New Roman" w:hAnsi="Times New Roman" w:cs="Times New Roman"/>
          <w:sz w:val="24"/>
          <w:szCs w:val="24"/>
        </w:rPr>
        <w:t>en distintos ordenamientos comparados</w:t>
      </w:r>
      <w:r w:rsidR="00C53C87">
        <w:rPr>
          <w:rFonts w:ascii="Times New Roman" w:hAnsi="Times New Roman" w:cs="Times New Roman"/>
          <w:sz w:val="24"/>
          <w:szCs w:val="24"/>
        </w:rPr>
        <w:t xml:space="preserve"> en los que se sanciona este tipo de conductas</w:t>
      </w:r>
      <w:r w:rsidR="00A67532">
        <w:rPr>
          <w:rFonts w:ascii="Times New Roman" w:hAnsi="Times New Roman" w:cs="Times New Roman"/>
          <w:sz w:val="24"/>
          <w:szCs w:val="24"/>
        </w:rPr>
        <w:t xml:space="preserve">: </w:t>
      </w:r>
    </w:p>
    <w:p w14:paraId="5DAFEFE4" w14:textId="79F14773" w:rsidR="00A765E3" w:rsidRPr="00CC77E9" w:rsidRDefault="00A765E3" w:rsidP="00A67532">
      <w:pPr>
        <w:pStyle w:val="Prrafodelista"/>
        <w:numPr>
          <w:ilvl w:val="0"/>
          <w:numId w:val="4"/>
        </w:numPr>
        <w:jc w:val="both"/>
        <w:rPr>
          <w:rFonts w:ascii="Times New Roman" w:hAnsi="Times New Roman" w:cs="Times New Roman"/>
          <w:sz w:val="24"/>
          <w:szCs w:val="24"/>
        </w:rPr>
      </w:pPr>
      <w:r w:rsidRPr="00CC77E9">
        <w:rPr>
          <w:rFonts w:ascii="Times New Roman" w:hAnsi="Times New Roman" w:cs="Times New Roman"/>
          <w:sz w:val="24"/>
          <w:szCs w:val="24"/>
        </w:rPr>
        <w:t>En el Código Penal español, el arreglo de partidos se aborda principalmente en los artículos 286 bis</w:t>
      </w:r>
      <w:r w:rsidR="00A67532" w:rsidRPr="00CC77E9">
        <w:rPr>
          <w:rFonts w:ascii="Times New Roman" w:hAnsi="Times New Roman" w:cs="Times New Roman"/>
          <w:sz w:val="24"/>
          <w:szCs w:val="24"/>
        </w:rPr>
        <w:t>,</w:t>
      </w:r>
      <w:r w:rsidRPr="00CC77E9">
        <w:rPr>
          <w:rFonts w:ascii="Times New Roman" w:hAnsi="Times New Roman" w:cs="Times New Roman"/>
          <w:sz w:val="24"/>
          <w:szCs w:val="24"/>
        </w:rPr>
        <w:t xml:space="preserve"> 286 ter</w:t>
      </w:r>
      <w:r w:rsidR="00A67532" w:rsidRPr="00CC77E9">
        <w:rPr>
          <w:rFonts w:ascii="Times New Roman" w:hAnsi="Times New Roman" w:cs="Times New Roman"/>
          <w:sz w:val="24"/>
          <w:szCs w:val="24"/>
        </w:rPr>
        <w:t xml:space="preserve"> y 286 </w:t>
      </w:r>
      <w:proofErr w:type="spellStart"/>
      <w:r w:rsidR="00A67532" w:rsidRPr="00CC77E9">
        <w:rPr>
          <w:rFonts w:ascii="Times New Roman" w:hAnsi="Times New Roman" w:cs="Times New Roman"/>
          <w:sz w:val="24"/>
          <w:szCs w:val="24"/>
        </w:rPr>
        <w:t>quáter</w:t>
      </w:r>
      <w:proofErr w:type="spellEnd"/>
      <w:r w:rsidRPr="00CC77E9">
        <w:rPr>
          <w:rFonts w:ascii="Times New Roman" w:hAnsi="Times New Roman" w:cs="Times New Roman"/>
          <w:sz w:val="24"/>
          <w:szCs w:val="24"/>
        </w:rPr>
        <w:t xml:space="preserve">, que se ocupan de la corrupción entre particulares, incluyendo la </w:t>
      </w:r>
      <w:r w:rsidR="00C53C87">
        <w:rPr>
          <w:rFonts w:ascii="Times New Roman" w:hAnsi="Times New Roman" w:cs="Times New Roman"/>
          <w:sz w:val="24"/>
          <w:szCs w:val="24"/>
        </w:rPr>
        <w:t>surgida</w:t>
      </w:r>
      <w:r w:rsidRPr="00CC77E9">
        <w:rPr>
          <w:rFonts w:ascii="Times New Roman" w:hAnsi="Times New Roman" w:cs="Times New Roman"/>
          <w:sz w:val="24"/>
          <w:szCs w:val="24"/>
        </w:rPr>
        <w:t xml:space="preserve"> en el ámbito deportivo. Estos artículos sancionan las conductas que buscan alterar de manera fraudulenta el resultado de una competición deportiva profesional con el objetivo de obtener un beneficio económico.</w:t>
      </w:r>
    </w:p>
    <w:p w14:paraId="3B3FF796" w14:textId="41AE546A" w:rsidR="00A765E3" w:rsidRPr="00CC77E9" w:rsidRDefault="00A765E3" w:rsidP="00A67532">
      <w:pPr>
        <w:pStyle w:val="Prrafodelista"/>
        <w:numPr>
          <w:ilvl w:val="0"/>
          <w:numId w:val="4"/>
        </w:numPr>
        <w:jc w:val="both"/>
        <w:rPr>
          <w:rFonts w:ascii="Times New Roman" w:hAnsi="Times New Roman" w:cs="Times New Roman"/>
          <w:sz w:val="24"/>
          <w:szCs w:val="24"/>
        </w:rPr>
      </w:pPr>
      <w:r w:rsidRPr="00CC77E9">
        <w:rPr>
          <w:rFonts w:ascii="Times New Roman" w:hAnsi="Times New Roman" w:cs="Times New Roman"/>
          <w:sz w:val="24"/>
          <w:szCs w:val="24"/>
        </w:rPr>
        <w:t xml:space="preserve">En el Reino Unido, la </w:t>
      </w:r>
      <w:proofErr w:type="spellStart"/>
      <w:r w:rsidRPr="00CC77E9">
        <w:rPr>
          <w:rFonts w:ascii="Times New Roman" w:hAnsi="Times New Roman" w:cs="Times New Roman"/>
          <w:sz w:val="24"/>
          <w:szCs w:val="24"/>
        </w:rPr>
        <w:t>Gambling</w:t>
      </w:r>
      <w:proofErr w:type="spellEnd"/>
      <w:r w:rsidRPr="00CC77E9">
        <w:rPr>
          <w:rFonts w:ascii="Times New Roman" w:hAnsi="Times New Roman" w:cs="Times New Roman"/>
          <w:sz w:val="24"/>
          <w:szCs w:val="24"/>
        </w:rPr>
        <w:t xml:space="preserve"> </w:t>
      </w:r>
      <w:proofErr w:type="spellStart"/>
      <w:r w:rsidRPr="00CC77E9">
        <w:rPr>
          <w:rFonts w:ascii="Times New Roman" w:hAnsi="Times New Roman" w:cs="Times New Roman"/>
          <w:sz w:val="24"/>
          <w:szCs w:val="24"/>
        </w:rPr>
        <w:t>Act</w:t>
      </w:r>
      <w:proofErr w:type="spellEnd"/>
      <w:r w:rsidRPr="00CC77E9">
        <w:rPr>
          <w:rFonts w:ascii="Times New Roman" w:hAnsi="Times New Roman" w:cs="Times New Roman"/>
          <w:sz w:val="24"/>
          <w:szCs w:val="24"/>
        </w:rPr>
        <w:t xml:space="preserve"> de 2005, especialmente en su sección 42, aborda la corrupción en eventos deportivos, incluyendo el arreglo de partidos. Establece que es un delito influir en un evento deportivo para obtener beneficios a través de apuestas o para facilitar a otro obtener una ventaja de información privilegiada.</w:t>
      </w:r>
    </w:p>
    <w:p w14:paraId="4FE626D1" w14:textId="3B9AA06B" w:rsidR="00A765E3" w:rsidRPr="00CC77E9" w:rsidRDefault="00A67532" w:rsidP="00A67532">
      <w:pPr>
        <w:pStyle w:val="Prrafodelista"/>
        <w:numPr>
          <w:ilvl w:val="0"/>
          <w:numId w:val="4"/>
        </w:numPr>
        <w:jc w:val="both"/>
        <w:rPr>
          <w:rFonts w:ascii="Times New Roman" w:hAnsi="Times New Roman" w:cs="Times New Roman"/>
          <w:sz w:val="24"/>
          <w:szCs w:val="24"/>
        </w:rPr>
      </w:pPr>
      <w:r w:rsidRPr="00CC77E9">
        <w:rPr>
          <w:rFonts w:ascii="Times New Roman" w:hAnsi="Times New Roman" w:cs="Times New Roman"/>
          <w:sz w:val="24"/>
          <w:szCs w:val="24"/>
        </w:rPr>
        <w:t xml:space="preserve">En los </w:t>
      </w:r>
      <w:r w:rsidR="00A765E3" w:rsidRPr="00CC77E9">
        <w:rPr>
          <w:rFonts w:ascii="Times New Roman" w:hAnsi="Times New Roman" w:cs="Times New Roman"/>
          <w:sz w:val="24"/>
          <w:szCs w:val="24"/>
        </w:rPr>
        <w:t>Estados Unidos</w:t>
      </w:r>
      <w:r w:rsidRPr="00CC77E9">
        <w:rPr>
          <w:rFonts w:ascii="Times New Roman" w:hAnsi="Times New Roman" w:cs="Times New Roman"/>
          <w:sz w:val="24"/>
          <w:szCs w:val="24"/>
        </w:rPr>
        <w:t>, la “</w:t>
      </w:r>
      <w:proofErr w:type="spellStart"/>
      <w:r w:rsidR="00A765E3" w:rsidRPr="00CC77E9">
        <w:rPr>
          <w:rFonts w:ascii="Times New Roman" w:hAnsi="Times New Roman" w:cs="Times New Roman"/>
          <w:sz w:val="24"/>
          <w:szCs w:val="24"/>
        </w:rPr>
        <w:t>Sports</w:t>
      </w:r>
      <w:proofErr w:type="spellEnd"/>
      <w:r w:rsidR="00A765E3" w:rsidRPr="00CC77E9">
        <w:rPr>
          <w:rFonts w:ascii="Times New Roman" w:hAnsi="Times New Roman" w:cs="Times New Roman"/>
          <w:sz w:val="24"/>
          <w:szCs w:val="24"/>
        </w:rPr>
        <w:t xml:space="preserve"> </w:t>
      </w:r>
      <w:proofErr w:type="spellStart"/>
      <w:r w:rsidR="00A765E3" w:rsidRPr="00CC77E9">
        <w:rPr>
          <w:rFonts w:ascii="Times New Roman" w:hAnsi="Times New Roman" w:cs="Times New Roman"/>
          <w:sz w:val="24"/>
          <w:szCs w:val="24"/>
        </w:rPr>
        <w:t>Bribery</w:t>
      </w:r>
      <w:proofErr w:type="spellEnd"/>
      <w:r w:rsidR="00A765E3" w:rsidRPr="00CC77E9">
        <w:rPr>
          <w:rFonts w:ascii="Times New Roman" w:hAnsi="Times New Roman" w:cs="Times New Roman"/>
          <w:sz w:val="24"/>
          <w:szCs w:val="24"/>
        </w:rPr>
        <w:t xml:space="preserve"> </w:t>
      </w:r>
      <w:proofErr w:type="spellStart"/>
      <w:r w:rsidR="00A765E3" w:rsidRPr="00CC77E9">
        <w:rPr>
          <w:rFonts w:ascii="Times New Roman" w:hAnsi="Times New Roman" w:cs="Times New Roman"/>
          <w:sz w:val="24"/>
          <w:szCs w:val="24"/>
        </w:rPr>
        <w:t>Act</w:t>
      </w:r>
      <w:proofErr w:type="spellEnd"/>
      <w:r w:rsidRPr="00CC77E9">
        <w:rPr>
          <w:rFonts w:ascii="Times New Roman" w:hAnsi="Times New Roman" w:cs="Times New Roman"/>
          <w:sz w:val="24"/>
          <w:szCs w:val="24"/>
        </w:rPr>
        <w:t>”</w:t>
      </w:r>
      <w:r w:rsidR="00A765E3" w:rsidRPr="00CC77E9">
        <w:rPr>
          <w:rFonts w:ascii="Times New Roman" w:hAnsi="Times New Roman" w:cs="Times New Roman"/>
          <w:sz w:val="24"/>
          <w:szCs w:val="24"/>
        </w:rPr>
        <w:t xml:space="preserve"> de 1964 </w:t>
      </w:r>
      <w:r w:rsidRPr="00CC77E9">
        <w:rPr>
          <w:rFonts w:ascii="Times New Roman" w:hAnsi="Times New Roman" w:cs="Times New Roman"/>
          <w:sz w:val="24"/>
          <w:szCs w:val="24"/>
        </w:rPr>
        <w:t>introdujo</w:t>
      </w:r>
      <w:r w:rsidR="00A765E3" w:rsidRPr="00CC77E9">
        <w:rPr>
          <w:rFonts w:ascii="Times New Roman" w:hAnsi="Times New Roman" w:cs="Times New Roman"/>
          <w:sz w:val="24"/>
          <w:szCs w:val="24"/>
        </w:rPr>
        <w:t xml:space="preserve"> </w:t>
      </w:r>
      <w:r w:rsidRPr="00CC77E9">
        <w:rPr>
          <w:rFonts w:ascii="Times New Roman" w:hAnsi="Times New Roman" w:cs="Times New Roman"/>
          <w:sz w:val="24"/>
          <w:szCs w:val="24"/>
        </w:rPr>
        <w:t xml:space="preserve">en </w:t>
      </w:r>
      <w:r w:rsidRPr="00CC77E9">
        <w:rPr>
          <w:rFonts w:ascii="Times New Roman" w:hAnsi="Times New Roman" w:cs="Times New Roman"/>
          <w:color w:val="0D0D0D"/>
          <w:sz w:val="24"/>
          <w:szCs w:val="24"/>
          <w:shd w:val="clear" w:color="auto" w:fill="FFFFFF"/>
        </w:rPr>
        <w:t>18 U.S.C. § 224 una prohibición d</w:t>
      </w:r>
      <w:r w:rsidR="00A765E3" w:rsidRPr="00CC77E9">
        <w:rPr>
          <w:rFonts w:ascii="Times New Roman" w:hAnsi="Times New Roman" w:cs="Times New Roman"/>
          <w:sz w:val="24"/>
          <w:szCs w:val="24"/>
        </w:rPr>
        <w:t>el soborno en eventos deportivos, penalizando a quienes intentan manipular el resultado de un evento deportivo a través de sobornos a jugadores, árbitros u oficiales.</w:t>
      </w:r>
    </w:p>
    <w:p w14:paraId="122B83B0" w14:textId="79F3007E" w:rsidR="00C91AF0" w:rsidRDefault="002B37FA" w:rsidP="00B46C69">
      <w:pPr>
        <w:ind w:firstLine="708"/>
        <w:jc w:val="both"/>
        <w:rPr>
          <w:rFonts w:ascii="Times New Roman" w:hAnsi="Times New Roman" w:cs="Times New Roman"/>
          <w:sz w:val="24"/>
          <w:szCs w:val="24"/>
          <w:lang w:val="es-MX"/>
        </w:rPr>
      </w:pPr>
      <w:r>
        <w:rPr>
          <w:rFonts w:ascii="Times New Roman" w:hAnsi="Times New Roman" w:cs="Times New Roman"/>
          <w:sz w:val="24"/>
          <w:szCs w:val="24"/>
        </w:rPr>
        <w:t>C</w:t>
      </w:r>
      <w:r w:rsidR="00A67532">
        <w:rPr>
          <w:rFonts w:ascii="Times New Roman" w:hAnsi="Times New Roman" w:cs="Times New Roman"/>
          <w:sz w:val="24"/>
          <w:szCs w:val="24"/>
        </w:rPr>
        <w:t>abe tener presente que</w:t>
      </w:r>
      <w:r>
        <w:rPr>
          <w:rFonts w:ascii="Times New Roman" w:hAnsi="Times New Roman" w:cs="Times New Roman"/>
          <w:sz w:val="24"/>
          <w:szCs w:val="24"/>
        </w:rPr>
        <w:t>, si bien</w:t>
      </w:r>
      <w:r w:rsidR="00A67532">
        <w:rPr>
          <w:rFonts w:ascii="Times New Roman" w:hAnsi="Times New Roman" w:cs="Times New Roman"/>
          <w:sz w:val="24"/>
          <w:szCs w:val="24"/>
        </w:rPr>
        <w:t xml:space="preserve"> e</w:t>
      </w:r>
      <w:r w:rsidR="00A765E3">
        <w:rPr>
          <w:rFonts w:ascii="Times New Roman" w:hAnsi="Times New Roman" w:cs="Times New Roman"/>
          <w:sz w:val="24"/>
          <w:szCs w:val="24"/>
        </w:rPr>
        <w:t>l delito propuesto busca sancionar a individuos, esto es, a personas naturales que incurran en dichas conductas</w:t>
      </w:r>
      <w:r>
        <w:rPr>
          <w:rFonts w:ascii="Times New Roman" w:hAnsi="Times New Roman" w:cs="Times New Roman"/>
          <w:sz w:val="24"/>
          <w:szCs w:val="24"/>
        </w:rPr>
        <w:t xml:space="preserve">, también introduce una forma de responsabilidad penal </w:t>
      </w:r>
      <w:r w:rsidR="00C53C87">
        <w:rPr>
          <w:rFonts w:ascii="Times New Roman" w:hAnsi="Times New Roman" w:cs="Times New Roman"/>
          <w:sz w:val="24"/>
          <w:szCs w:val="24"/>
        </w:rPr>
        <w:t>“colectiva”</w:t>
      </w:r>
      <w:r>
        <w:rPr>
          <w:rFonts w:ascii="Times New Roman" w:hAnsi="Times New Roman" w:cs="Times New Roman"/>
          <w:sz w:val="24"/>
          <w:szCs w:val="24"/>
        </w:rPr>
        <w:t xml:space="preserve"> respecto de organizaciones deportivas</w:t>
      </w:r>
      <w:r w:rsidR="00A765E3">
        <w:rPr>
          <w:rFonts w:ascii="Times New Roman" w:hAnsi="Times New Roman" w:cs="Times New Roman"/>
          <w:sz w:val="24"/>
          <w:szCs w:val="24"/>
        </w:rPr>
        <w:t xml:space="preserve">. Ello ocurre en conjunción con la segunda propuesta normativa de la moción, consistente en la introducción de dicho delito en el catálogo de figuras </w:t>
      </w:r>
      <w:r w:rsidR="00C53C87">
        <w:rPr>
          <w:rFonts w:ascii="Times New Roman" w:hAnsi="Times New Roman" w:cs="Times New Roman"/>
          <w:sz w:val="24"/>
          <w:szCs w:val="24"/>
        </w:rPr>
        <w:t xml:space="preserve">base </w:t>
      </w:r>
      <w:r w:rsidR="00A765E3">
        <w:rPr>
          <w:rFonts w:ascii="Times New Roman" w:hAnsi="Times New Roman" w:cs="Times New Roman"/>
          <w:sz w:val="24"/>
          <w:szCs w:val="24"/>
        </w:rPr>
        <w:t>de la Ley</w:t>
      </w:r>
      <w:r w:rsidR="00C53C87">
        <w:rPr>
          <w:rFonts w:ascii="Times New Roman" w:hAnsi="Times New Roman" w:cs="Times New Roman"/>
          <w:sz w:val="24"/>
          <w:szCs w:val="24"/>
        </w:rPr>
        <w:t> </w:t>
      </w:r>
      <w:r w:rsidR="00A765E3">
        <w:rPr>
          <w:rFonts w:ascii="Times New Roman" w:hAnsi="Times New Roman" w:cs="Times New Roman"/>
          <w:sz w:val="24"/>
          <w:szCs w:val="24"/>
        </w:rPr>
        <w:t xml:space="preserve">20.393, sobre responsabilidad penal de las personas jurídicas. </w:t>
      </w:r>
      <w:r w:rsidR="00A765E3" w:rsidRPr="00A765E3">
        <w:rPr>
          <w:rFonts w:ascii="Times New Roman" w:hAnsi="Times New Roman" w:cs="Times New Roman"/>
          <w:sz w:val="24"/>
          <w:szCs w:val="24"/>
          <w:lang w:val="es-MX"/>
        </w:rPr>
        <w:t>A través de esta última disposición</w:t>
      </w:r>
      <w:r w:rsidR="00C53C87">
        <w:rPr>
          <w:rFonts w:ascii="Times New Roman" w:hAnsi="Times New Roman" w:cs="Times New Roman"/>
          <w:sz w:val="24"/>
          <w:szCs w:val="24"/>
          <w:lang w:val="es-MX"/>
        </w:rPr>
        <w:t>,</w:t>
      </w:r>
      <w:r w:rsidR="00A765E3" w:rsidRPr="00A765E3">
        <w:rPr>
          <w:rFonts w:ascii="Times New Roman" w:hAnsi="Times New Roman" w:cs="Times New Roman"/>
          <w:sz w:val="24"/>
          <w:szCs w:val="24"/>
          <w:lang w:val="es-MX"/>
        </w:rPr>
        <w:t xml:space="preserve"> se prevé que cualquier tipo de persona jurídica regulada por esta última ley </w:t>
      </w:r>
      <w:r w:rsidR="00CC77E9">
        <w:rPr>
          <w:rFonts w:ascii="Times New Roman" w:hAnsi="Times New Roman" w:cs="Times New Roman"/>
          <w:sz w:val="24"/>
          <w:szCs w:val="24"/>
          <w:lang w:val="es-MX"/>
        </w:rPr>
        <w:t xml:space="preserve">(de derecho privado con o sin fines de lucro, así como </w:t>
      </w:r>
      <w:r w:rsidR="00C53C87">
        <w:rPr>
          <w:rFonts w:ascii="Times New Roman" w:hAnsi="Times New Roman" w:cs="Times New Roman"/>
          <w:sz w:val="24"/>
          <w:szCs w:val="24"/>
          <w:lang w:val="es-MX"/>
        </w:rPr>
        <w:t>también ciertas</w:t>
      </w:r>
      <w:r w:rsidR="00CC77E9">
        <w:rPr>
          <w:rFonts w:ascii="Times New Roman" w:hAnsi="Times New Roman" w:cs="Times New Roman"/>
          <w:sz w:val="24"/>
          <w:szCs w:val="24"/>
          <w:lang w:val="es-MX"/>
        </w:rPr>
        <w:t xml:space="preserve"> de derecho público) </w:t>
      </w:r>
      <w:r w:rsidR="00A765E3" w:rsidRPr="00A765E3">
        <w:rPr>
          <w:rFonts w:ascii="Times New Roman" w:hAnsi="Times New Roman" w:cs="Times New Roman"/>
          <w:sz w:val="24"/>
          <w:szCs w:val="24"/>
          <w:lang w:val="es-MX"/>
        </w:rPr>
        <w:t xml:space="preserve">puede ser hecha penalmente responsable por el </w:t>
      </w:r>
      <w:r w:rsidR="00C53C87">
        <w:rPr>
          <w:rFonts w:ascii="Times New Roman" w:hAnsi="Times New Roman" w:cs="Times New Roman"/>
          <w:sz w:val="24"/>
          <w:szCs w:val="24"/>
          <w:lang w:val="es-MX"/>
        </w:rPr>
        <w:t xml:space="preserve">nuevo </w:t>
      </w:r>
      <w:r w:rsidR="00A765E3" w:rsidRPr="00A765E3">
        <w:rPr>
          <w:rFonts w:ascii="Times New Roman" w:hAnsi="Times New Roman" w:cs="Times New Roman"/>
          <w:sz w:val="24"/>
          <w:szCs w:val="24"/>
          <w:lang w:val="es-MX"/>
        </w:rPr>
        <w:t>delito de corrupción deportiva</w:t>
      </w:r>
      <w:r w:rsidR="00C53C87">
        <w:rPr>
          <w:rFonts w:ascii="Times New Roman" w:hAnsi="Times New Roman" w:cs="Times New Roman"/>
          <w:sz w:val="24"/>
          <w:szCs w:val="24"/>
          <w:lang w:val="es-MX"/>
        </w:rPr>
        <w:t>,</w:t>
      </w:r>
      <w:r w:rsidR="00A765E3" w:rsidRPr="00A765E3">
        <w:rPr>
          <w:rFonts w:ascii="Times New Roman" w:hAnsi="Times New Roman" w:cs="Times New Roman"/>
          <w:sz w:val="24"/>
          <w:szCs w:val="24"/>
          <w:lang w:val="es-MX"/>
        </w:rPr>
        <w:t xml:space="preserve"> introducid</w:t>
      </w:r>
      <w:r w:rsidR="00C53C87">
        <w:rPr>
          <w:rFonts w:ascii="Times New Roman" w:hAnsi="Times New Roman" w:cs="Times New Roman"/>
          <w:sz w:val="24"/>
          <w:szCs w:val="24"/>
          <w:lang w:val="es-MX"/>
        </w:rPr>
        <w:t>o</w:t>
      </w:r>
      <w:r w:rsidR="00A765E3" w:rsidRPr="00A765E3">
        <w:rPr>
          <w:rFonts w:ascii="Times New Roman" w:hAnsi="Times New Roman" w:cs="Times New Roman"/>
          <w:sz w:val="24"/>
          <w:szCs w:val="24"/>
          <w:lang w:val="es-MX"/>
        </w:rPr>
        <w:t xml:space="preserve"> a través de</w:t>
      </w:r>
      <w:r w:rsidR="00C53C87">
        <w:rPr>
          <w:rFonts w:ascii="Times New Roman" w:hAnsi="Times New Roman" w:cs="Times New Roman"/>
          <w:sz w:val="24"/>
          <w:szCs w:val="24"/>
          <w:lang w:val="es-MX"/>
        </w:rPr>
        <w:t>l</w:t>
      </w:r>
      <w:r w:rsidR="00A765E3" w:rsidRPr="00A765E3">
        <w:rPr>
          <w:rFonts w:ascii="Times New Roman" w:hAnsi="Times New Roman" w:cs="Times New Roman"/>
          <w:sz w:val="24"/>
          <w:szCs w:val="24"/>
          <w:lang w:val="es-MX"/>
        </w:rPr>
        <w:t xml:space="preserve"> </w:t>
      </w:r>
      <w:r w:rsidR="00C53C87">
        <w:rPr>
          <w:rFonts w:ascii="Times New Roman" w:hAnsi="Times New Roman" w:cs="Times New Roman"/>
          <w:sz w:val="24"/>
          <w:szCs w:val="24"/>
        </w:rPr>
        <w:t xml:space="preserve">art. 287 </w:t>
      </w:r>
      <w:proofErr w:type="spellStart"/>
      <w:r w:rsidR="00C53C87">
        <w:rPr>
          <w:rFonts w:ascii="Times New Roman" w:hAnsi="Times New Roman" w:cs="Times New Roman"/>
          <w:sz w:val="24"/>
          <w:szCs w:val="24"/>
        </w:rPr>
        <w:t>quáter</w:t>
      </w:r>
      <w:proofErr w:type="spellEnd"/>
      <w:r w:rsidR="00C53C87">
        <w:rPr>
          <w:rFonts w:ascii="Times New Roman" w:hAnsi="Times New Roman" w:cs="Times New Roman"/>
          <w:sz w:val="24"/>
          <w:szCs w:val="24"/>
        </w:rPr>
        <w:t xml:space="preserve"> nuevo</w:t>
      </w:r>
      <w:r w:rsidR="00A765E3">
        <w:rPr>
          <w:rFonts w:ascii="Times New Roman" w:hAnsi="Times New Roman" w:cs="Times New Roman"/>
          <w:sz w:val="24"/>
          <w:szCs w:val="24"/>
          <w:lang w:val="es-MX"/>
        </w:rPr>
        <w:t>.</w:t>
      </w:r>
    </w:p>
    <w:p w14:paraId="03D69E40" w14:textId="5AE164E2" w:rsidR="00CC77E9" w:rsidRDefault="00CC77E9" w:rsidP="00B46C69">
      <w:pPr>
        <w:ind w:firstLine="708"/>
        <w:jc w:val="both"/>
        <w:rPr>
          <w:rFonts w:ascii="Times New Roman" w:hAnsi="Times New Roman" w:cs="Times New Roman"/>
          <w:sz w:val="24"/>
          <w:szCs w:val="24"/>
          <w:lang w:val="es-MX"/>
        </w:rPr>
      </w:pPr>
      <w:r w:rsidRPr="00CC77E9">
        <w:rPr>
          <w:rFonts w:ascii="Times New Roman" w:hAnsi="Times New Roman" w:cs="Times New Roman"/>
          <w:sz w:val="24"/>
          <w:szCs w:val="24"/>
          <w:lang w:val="es-MX"/>
        </w:rPr>
        <w:lastRenderedPageBreak/>
        <w:t>Si bien la ley actualmente vigente contempla el delito de corrupción entre particulares</w:t>
      </w:r>
      <w:r>
        <w:rPr>
          <w:rFonts w:ascii="Times New Roman" w:hAnsi="Times New Roman" w:cs="Times New Roman"/>
          <w:sz w:val="24"/>
          <w:szCs w:val="24"/>
          <w:lang w:val="es-MX"/>
        </w:rPr>
        <w:t xml:space="preserve"> en el art.</w:t>
      </w:r>
      <w:r w:rsidR="00C53C87">
        <w:rPr>
          <w:rFonts w:ascii="Times New Roman" w:hAnsi="Times New Roman" w:cs="Times New Roman"/>
          <w:sz w:val="24"/>
          <w:szCs w:val="24"/>
          <w:lang w:val="es-MX"/>
        </w:rPr>
        <w:t> </w:t>
      </w:r>
      <w:r>
        <w:rPr>
          <w:rFonts w:ascii="Times New Roman" w:hAnsi="Times New Roman" w:cs="Times New Roman"/>
          <w:sz w:val="24"/>
          <w:szCs w:val="24"/>
          <w:lang w:val="es-MX"/>
        </w:rPr>
        <w:t>287 bis y art.</w:t>
      </w:r>
      <w:r w:rsidR="00C53C87">
        <w:rPr>
          <w:rFonts w:ascii="Times New Roman" w:hAnsi="Times New Roman" w:cs="Times New Roman"/>
          <w:sz w:val="24"/>
          <w:szCs w:val="24"/>
          <w:lang w:val="es-MX"/>
        </w:rPr>
        <w:t> </w:t>
      </w:r>
      <w:r>
        <w:rPr>
          <w:rFonts w:ascii="Times New Roman" w:hAnsi="Times New Roman" w:cs="Times New Roman"/>
          <w:sz w:val="24"/>
          <w:szCs w:val="24"/>
          <w:lang w:val="es-MX"/>
        </w:rPr>
        <w:t xml:space="preserve">287 ter del Código Penal, </w:t>
      </w:r>
      <w:r w:rsidR="000A7402">
        <w:rPr>
          <w:rFonts w:ascii="Times New Roman" w:hAnsi="Times New Roman" w:cs="Times New Roman"/>
          <w:sz w:val="24"/>
          <w:szCs w:val="24"/>
          <w:lang w:val="es-MX"/>
        </w:rPr>
        <w:t xml:space="preserve">su objeto es sancionar actos que favorezcan la contratación de un oferente por sobre otro, y los actos deportivos poseen </w:t>
      </w:r>
      <w:r w:rsidR="00C53C87">
        <w:rPr>
          <w:rFonts w:ascii="Times New Roman" w:hAnsi="Times New Roman" w:cs="Times New Roman"/>
          <w:sz w:val="24"/>
          <w:szCs w:val="24"/>
          <w:lang w:val="es-MX"/>
        </w:rPr>
        <w:t>una</w:t>
      </w:r>
      <w:r w:rsidR="000A7402">
        <w:rPr>
          <w:rFonts w:ascii="Times New Roman" w:hAnsi="Times New Roman" w:cs="Times New Roman"/>
          <w:sz w:val="24"/>
          <w:szCs w:val="24"/>
          <w:lang w:val="es-MX"/>
        </w:rPr>
        <w:t xml:space="preserve"> naturaleza</w:t>
      </w:r>
      <w:r w:rsidR="00C53C87">
        <w:rPr>
          <w:rFonts w:ascii="Times New Roman" w:hAnsi="Times New Roman" w:cs="Times New Roman"/>
          <w:sz w:val="24"/>
          <w:szCs w:val="24"/>
          <w:lang w:val="es-MX"/>
        </w:rPr>
        <w:t xml:space="preserve"> particular, que no se condice con el tipo de conductas sancionadas por las normas antes citadas</w:t>
      </w:r>
      <w:r w:rsidR="000A7402">
        <w:rPr>
          <w:rFonts w:ascii="Times New Roman" w:hAnsi="Times New Roman" w:cs="Times New Roman"/>
          <w:sz w:val="24"/>
          <w:szCs w:val="24"/>
          <w:lang w:val="es-MX"/>
        </w:rPr>
        <w:t xml:space="preserve">. </w:t>
      </w:r>
      <w:r w:rsidR="00C53C87">
        <w:rPr>
          <w:rFonts w:ascii="Times New Roman" w:hAnsi="Times New Roman" w:cs="Times New Roman"/>
          <w:sz w:val="24"/>
          <w:szCs w:val="24"/>
          <w:lang w:val="es-MX"/>
        </w:rPr>
        <w:t xml:space="preserve">Por otra parte, es importante destacar que </w:t>
      </w:r>
      <w:r w:rsidR="000A7402">
        <w:rPr>
          <w:rFonts w:ascii="Times New Roman" w:hAnsi="Times New Roman" w:cs="Times New Roman"/>
          <w:sz w:val="24"/>
          <w:szCs w:val="24"/>
          <w:lang w:val="es-MX"/>
        </w:rPr>
        <w:t>la prohibición que establecen esos artículos no alcanza a todas las organizaciones deportivas activas en el medio nacional, pues abarca solamente a “empresas”</w:t>
      </w:r>
      <w:r w:rsidR="00C53C87">
        <w:rPr>
          <w:rFonts w:ascii="Times New Roman" w:hAnsi="Times New Roman" w:cs="Times New Roman"/>
          <w:sz w:val="24"/>
          <w:szCs w:val="24"/>
          <w:lang w:val="es-MX"/>
        </w:rPr>
        <w:t xml:space="preserve">. Este tipo de sujeto </w:t>
      </w:r>
      <w:r w:rsidR="000A7402">
        <w:rPr>
          <w:rFonts w:ascii="Times New Roman" w:hAnsi="Times New Roman" w:cs="Times New Roman"/>
          <w:sz w:val="24"/>
          <w:szCs w:val="24"/>
          <w:lang w:val="es-MX"/>
        </w:rPr>
        <w:t>deja fuera</w:t>
      </w:r>
      <w:r w:rsidR="00C53C87">
        <w:rPr>
          <w:rFonts w:ascii="Times New Roman" w:hAnsi="Times New Roman" w:cs="Times New Roman"/>
          <w:sz w:val="24"/>
          <w:szCs w:val="24"/>
          <w:lang w:val="es-MX"/>
        </w:rPr>
        <w:t>,</w:t>
      </w:r>
      <w:r w:rsidR="000A7402">
        <w:rPr>
          <w:rFonts w:ascii="Times New Roman" w:hAnsi="Times New Roman" w:cs="Times New Roman"/>
          <w:sz w:val="24"/>
          <w:szCs w:val="24"/>
          <w:lang w:val="es-MX"/>
        </w:rPr>
        <w:t xml:space="preserve"> por texto expreso</w:t>
      </w:r>
      <w:r w:rsidR="00C53C87">
        <w:rPr>
          <w:rFonts w:ascii="Times New Roman" w:hAnsi="Times New Roman" w:cs="Times New Roman"/>
          <w:sz w:val="24"/>
          <w:szCs w:val="24"/>
          <w:lang w:val="es-MX"/>
        </w:rPr>
        <w:t>,</w:t>
      </w:r>
      <w:r w:rsidR="000A7402">
        <w:rPr>
          <w:rFonts w:ascii="Times New Roman" w:hAnsi="Times New Roman" w:cs="Times New Roman"/>
          <w:sz w:val="24"/>
          <w:szCs w:val="24"/>
          <w:lang w:val="es-MX"/>
        </w:rPr>
        <w:t xml:space="preserve"> a </w:t>
      </w:r>
      <w:r w:rsidR="00C53C87">
        <w:rPr>
          <w:rFonts w:ascii="Times New Roman" w:hAnsi="Times New Roman" w:cs="Times New Roman"/>
          <w:sz w:val="24"/>
          <w:szCs w:val="24"/>
          <w:lang w:val="es-MX"/>
        </w:rPr>
        <w:t xml:space="preserve">las </w:t>
      </w:r>
      <w:r w:rsidR="000A7402">
        <w:rPr>
          <w:rFonts w:ascii="Times New Roman" w:hAnsi="Times New Roman" w:cs="Times New Roman"/>
          <w:sz w:val="24"/>
          <w:szCs w:val="24"/>
          <w:lang w:val="es-MX"/>
        </w:rPr>
        <w:t>personas jurídicas sin fines de lucro</w:t>
      </w:r>
      <w:r w:rsidR="00C53C87">
        <w:rPr>
          <w:rFonts w:ascii="Times New Roman" w:hAnsi="Times New Roman" w:cs="Times New Roman"/>
          <w:sz w:val="24"/>
          <w:szCs w:val="24"/>
          <w:lang w:val="es-MX"/>
        </w:rPr>
        <w:t xml:space="preserve">, pues tales carecen del carácter de “empresas”. Ello repercute especialmente en aquellas entidades </w:t>
      </w:r>
      <w:r w:rsidR="000A7402">
        <w:rPr>
          <w:rFonts w:ascii="Times New Roman" w:hAnsi="Times New Roman" w:cs="Times New Roman"/>
          <w:sz w:val="24"/>
          <w:szCs w:val="24"/>
          <w:lang w:val="es-MX"/>
        </w:rPr>
        <w:t>constituidas al alero de los art. 32 y siguientes de la Ley 19.712, del Deporte</w:t>
      </w:r>
      <w:r w:rsidR="00C53C87">
        <w:rPr>
          <w:rFonts w:ascii="Times New Roman" w:hAnsi="Times New Roman" w:cs="Times New Roman"/>
          <w:sz w:val="24"/>
          <w:szCs w:val="24"/>
          <w:lang w:val="es-MX"/>
        </w:rPr>
        <w:t>, en relación con el art. 34 del mismo cuerpo legal</w:t>
      </w:r>
      <w:r w:rsidR="000A7402">
        <w:rPr>
          <w:rFonts w:ascii="Times New Roman" w:hAnsi="Times New Roman" w:cs="Times New Roman"/>
          <w:sz w:val="24"/>
          <w:szCs w:val="24"/>
          <w:lang w:val="es-MX"/>
        </w:rPr>
        <w:t xml:space="preserve">. </w:t>
      </w:r>
    </w:p>
    <w:p w14:paraId="1AE84849" w14:textId="4D5BF5BB" w:rsidR="000A7402" w:rsidRPr="00CC77E9" w:rsidRDefault="000A7402" w:rsidP="000A7402">
      <w:pPr>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Pr="000A7402">
        <w:rPr>
          <w:rFonts w:ascii="Times New Roman" w:hAnsi="Times New Roman" w:cs="Times New Roman"/>
          <w:sz w:val="24"/>
          <w:szCs w:val="24"/>
          <w:lang w:val="es-MX"/>
        </w:rPr>
        <w:t>n este sentido</w:t>
      </w:r>
      <w:r>
        <w:rPr>
          <w:rFonts w:ascii="Times New Roman" w:hAnsi="Times New Roman" w:cs="Times New Roman"/>
          <w:sz w:val="24"/>
          <w:szCs w:val="24"/>
          <w:lang w:val="es-MX"/>
        </w:rPr>
        <w:t xml:space="preserve">, </w:t>
      </w:r>
      <w:r w:rsidRPr="000A7402">
        <w:rPr>
          <w:rFonts w:ascii="Times New Roman" w:hAnsi="Times New Roman" w:cs="Times New Roman"/>
          <w:sz w:val="24"/>
          <w:szCs w:val="24"/>
          <w:lang w:val="es-MX"/>
        </w:rPr>
        <w:t xml:space="preserve">el delito propuesto en el artículo 287 </w:t>
      </w:r>
      <w:proofErr w:type="spellStart"/>
      <w:r>
        <w:rPr>
          <w:rFonts w:ascii="Times New Roman" w:hAnsi="Times New Roman" w:cs="Times New Roman"/>
          <w:sz w:val="24"/>
          <w:szCs w:val="24"/>
          <w:lang w:val="es-MX"/>
        </w:rPr>
        <w:t>quater</w:t>
      </w:r>
      <w:proofErr w:type="spellEnd"/>
      <w:r>
        <w:rPr>
          <w:rFonts w:ascii="Times New Roman" w:hAnsi="Times New Roman" w:cs="Times New Roman"/>
          <w:sz w:val="24"/>
          <w:szCs w:val="24"/>
          <w:lang w:val="es-MX"/>
        </w:rPr>
        <w:t xml:space="preserve"> </w:t>
      </w:r>
      <w:r w:rsidRPr="000A7402">
        <w:rPr>
          <w:rFonts w:ascii="Times New Roman" w:hAnsi="Times New Roman" w:cs="Times New Roman"/>
          <w:sz w:val="24"/>
          <w:szCs w:val="24"/>
          <w:lang w:val="es-MX"/>
        </w:rPr>
        <w:t xml:space="preserve">posee </w:t>
      </w:r>
      <w:r w:rsidR="00C53C87">
        <w:rPr>
          <w:rFonts w:ascii="Times New Roman" w:hAnsi="Times New Roman" w:cs="Times New Roman"/>
          <w:sz w:val="24"/>
          <w:szCs w:val="24"/>
          <w:lang w:val="es-MX"/>
        </w:rPr>
        <w:t xml:space="preserve">en general </w:t>
      </w:r>
      <w:r w:rsidRPr="000A7402">
        <w:rPr>
          <w:rFonts w:ascii="Times New Roman" w:hAnsi="Times New Roman" w:cs="Times New Roman"/>
          <w:sz w:val="24"/>
          <w:szCs w:val="24"/>
          <w:lang w:val="es-MX"/>
        </w:rPr>
        <w:t xml:space="preserve">las características </w:t>
      </w:r>
      <w:r w:rsidR="00C53C87">
        <w:rPr>
          <w:rFonts w:ascii="Times New Roman" w:hAnsi="Times New Roman" w:cs="Times New Roman"/>
          <w:sz w:val="24"/>
          <w:szCs w:val="24"/>
          <w:lang w:val="es-MX"/>
        </w:rPr>
        <w:t xml:space="preserve">indispensables </w:t>
      </w:r>
      <w:r w:rsidRPr="000A7402">
        <w:rPr>
          <w:rFonts w:ascii="Times New Roman" w:hAnsi="Times New Roman" w:cs="Times New Roman"/>
          <w:sz w:val="24"/>
          <w:szCs w:val="24"/>
          <w:lang w:val="es-MX"/>
        </w:rPr>
        <w:t>para sancionar</w:t>
      </w:r>
      <w:r>
        <w:rPr>
          <w:rFonts w:ascii="Times New Roman" w:hAnsi="Times New Roman" w:cs="Times New Roman"/>
          <w:sz w:val="24"/>
          <w:szCs w:val="24"/>
          <w:lang w:val="es-MX"/>
        </w:rPr>
        <w:t xml:space="preserve"> </w:t>
      </w:r>
      <w:r w:rsidRPr="000A7402">
        <w:rPr>
          <w:rFonts w:ascii="Times New Roman" w:hAnsi="Times New Roman" w:cs="Times New Roman"/>
          <w:sz w:val="24"/>
          <w:szCs w:val="24"/>
          <w:lang w:val="es-MX"/>
        </w:rPr>
        <w:t>actos de corrupción ocurridos en el marco de competencias deportivas</w:t>
      </w:r>
      <w:r>
        <w:rPr>
          <w:rFonts w:ascii="Times New Roman" w:hAnsi="Times New Roman" w:cs="Times New Roman"/>
          <w:sz w:val="24"/>
          <w:szCs w:val="24"/>
          <w:lang w:val="es-MX"/>
        </w:rPr>
        <w:t xml:space="preserve">. </w:t>
      </w:r>
    </w:p>
    <w:p w14:paraId="640F25C6" w14:textId="39719FC4" w:rsidR="00BE066F" w:rsidRDefault="002B37FA" w:rsidP="008D6743">
      <w:pPr>
        <w:ind w:firstLine="708"/>
        <w:jc w:val="both"/>
        <w:rPr>
          <w:rFonts w:ascii="Times New Roman" w:hAnsi="Times New Roman" w:cs="Times New Roman"/>
          <w:sz w:val="24"/>
          <w:szCs w:val="24"/>
        </w:rPr>
      </w:pPr>
      <w:r>
        <w:rPr>
          <w:rFonts w:ascii="Times New Roman" w:hAnsi="Times New Roman" w:cs="Times New Roman"/>
          <w:sz w:val="24"/>
          <w:szCs w:val="24"/>
        </w:rPr>
        <w:t xml:space="preserve">Sin perjuicio de lo anterior, </w:t>
      </w:r>
      <w:r w:rsidR="00C53C87">
        <w:rPr>
          <w:rFonts w:ascii="Times New Roman" w:hAnsi="Times New Roman" w:cs="Times New Roman"/>
          <w:sz w:val="24"/>
          <w:szCs w:val="24"/>
        </w:rPr>
        <w:t xml:space="preserve">las normas propuestas </w:t>
      </w:r>
      <w:r w:rsidR="008D6743">
        <w:rPr>
          <w:rFonts w:ascii="Times New Roman" w:hAnsi="Times New Roman" w:cs="Times New Roman"/>
          <w:sz w:val="24"/>
          <w:szCs w:val="24"/>
        </w:rPr>
        <w:t>exhibe</w:t>
      </w:r>
      <w:r w:rsidR="00C53C87">
        <w:rPr>
          <w:rFonts w:ascii="Times New Roman" w:hAnsi="Times New Roman" w:cs="Times New Roman"/>
          <w:sz w:val="24"/>
          <w:szCs w:val="24"/>
        </w:rPr>
        <w:t>n potencial de mejora que repercutirá en su aplicación práctica. En primer lugar, se presentan</w:t>
      </w:r>
      <w:r w:rsidR="008D6743">
        <w:rPr>
          <w:rFonts w:ascii="Times New Roman" w:hAnsi="Times New Roman" w:cs="Times New Roman"/>
          <w:sz w:val="24"/>
          <w:szCs w:val="24"/>
        </w:rPr>
        <w:t xml:space="preserve"> ciertas redundancias que es indispensable subsanar durante la presente tramitación. Concretamente, el art. 287 </w:t>
      </w:r>
      <w:proofErr w:type="spellStart"/>
      <w:r w:rsidR="008D6743">
        <w:rPr>
          <w:rFonts w:ascii="Times New Roman" w:hAnsi="Times New Roman" w:cs="Times New Roman"/>
          <w:sz w:val="24"/>
          <w:szCs w:val="24"/>
        </w:rPr>
        <w:t>quáter</w:t>
      </w:r>
      <w:proofErr w:type="spellEnd"/>
      <w:r w:rsidR="008D6743">
        <w:rPr>
          <w:rFonts w:ascii="Times New Roman" w:hAnsi="Times New Roman" w:cs="Times New Roman"/>
          <w:sz w:val="24"/>
          <w:szCs w:val="24"/>
        </w:rPr>
        <w:t xml:space="preserve"> inciso 2° prevé que “</w:t>
      </w:r>
      <w:r w:rsidR="008D6743" w:rsidRPr="008D6743">
        <w:rPr>
          <w:rFonts w:ascii="Times New Roman" w:hAnsi="Times New Roman" w:cs="Times New Roman"/>
          <w:sz w:val="24"/>
          <w:szCs w:val="24"/>
        </w:rPr>
        <w:t>Las mismas penas del inciso anterior se impondrán a dar</w:t>
      </w:r>
      <w:r w:rsidR="008D6743">
        <w:rPr>
          <w:rFonts w:ascii="Times New Roman" w:hAnsi="Times New Roman" w:cs="Times New Roman"/>
          <w:sz w:val="24"/>
          <w:szCs w:val="24"/>
        </w:rPr>
        <w:t xml:space="preserve"> [</w:t>
      </w:r>
      <w:r w:rsidR="008D6743" w:rsidRPr="008D6743">
        <w:rPr>
          <w:rFonts w:ascii="Times New Roman" w:hAnsi="Times New Roman" w:cs="Times New Roman"/>
          <w:i/>
          <w:iCs/>
          <w:sz w:val="24"/>
          <w:szCs w:val="24"/>
        </w:rPr>
        <w:t>sic</w:t>
      </w:r>
      <w:r w:rsidR="008D6743">
        <w:rPr>
          <w:rFonts w:ascii="Times New Roman" w:hAnsi="Times New Roman" w:cs="Times New Roman"/>
          <w:sz w:val="24"/>
          <w:szCs w:val="24"/>
        </w:rPr>
        <w:t>]</w:t>
      </w:r>
      <w:r w:rsidR="008D6743" w:rsidRPr="008D6743">
        <w:rPr>
          <w:rFonts w:ascii="Times New Roman" w:hAnsi="Times New Roman" w:cs="Times New Roman"/>
          <w:sz w:val="24"/>
          <w:szCs w:val="24"/>
        </w:rPr>
        <w:t xml:space="preserve"> </w:t>
      </w:r>
      <w:r w:rsidR="008D6743" w:rsidRPr="008D6743">
        <w:rPr>
          <w:rFonts w:ascii="Times New Roman" w:hAnsi="Times New Roman" w:cs="Times New Roman"/>
          <w:sz w:val="24"/>
          <w:szCs w:val="24"/>
          <w:u w:val="single"/>
        </w:rPr>
        <w:t>la organización deportiva profesional</w:t>
      </w:r>
      <w:r w:rsidR="008D6743" w:rsidRPr="008D6743">
        <w:rPr>
          <w:rFonts w:ascii="Times New Roman" w:hAnsi="Times New Roman" w:cs="Times New Roman"/>
          <w:sz w:val="24"/>
          <w:szCs w:val="24"/>
        </w:rPr>
        <w:t>,</w:t>
      </w:r>
      <w:r w:rsidR="008D6743" w:rsidRPr="008D6743">
        <w:t xml:space="preserve"> </w:t>
      </w:r>
      <w:r w:rsidR="008D6743" w:rsidRPr="008D6743">
        <w:rPr>
          <w:rFonts w:ascii="Times New Roman" w:hAnsi="Times New Roman" w:cs="Times New Roman"/>
          <w:sz w:val="24"/>
          <w:szCs w:val="24"/>
        </w:rPr>
        <w:t>directivo, administrador</w:t>
      </w:r>
      <w:r w:rsidR="008D6743">
        <w:rPr>
          <w:rFonts w:ascii="Times New Roman" w:hAnsi="Times New Roman" w:cs="Times New Roman"/>
          <w:sz w:val="24"/>
          <w:szCs w:val="24"/>
        </w:rPr>
        <w:t xml:space="preserve"> […]”. </w:t>
      </w:r>
      <w:r w:rsidR="00C53C87">
        <w:rPr>
          <w:rFonts w:ascii="Times New Roman" w:hAnsi="Times New Roman" w:cs="Times New Roman"/>
          <w:sz w:val="24"/>
          <w:szCs w:val="24"/>
        </w:rPr>
        <w:t>Según una interpretación literal, l</w:t>
      </w:r>
      <w:r w:rsidR="008D6743">
        <w:rPr>
          <w:rFonts w:ascii="Times New Roman" w:hAnsi="Times New Roman" w:cs="Times New Roman"/>
          <w:sz w:val="24"/>
          <w:szCs w:val="24"/>
        </w:rPr>
        <w:t>a norma propuesta establece una sanción especial a la persona jurídica</w:t>
      </w:r>
      <w:r w:rsidR="002E4123">
        <w:rPr>
          <w:rFonts w:ascii="Times New Roman" w:hAnsi="Times New Roman" w:cs="Times New Roman"/>
          <w:sz w:val="24"/>
          <w:szCs w:val="24"/>
        </w:rPr>
        <w:t>,</w:t>
      </w:r>
      <w:r w:rsidR="008D6743">
        <w:rPr>
          <w:rFonts w:ascii="Times New Roman" w:hAnsi="Times New Roman" w:cs="Times New Roman"/>
          <w:sz w:val="24"/>
          <w:szCs w:val="24"/>
        </w:rPr>
        <w:t xml:space="preserve"> de </w:t>
      </w:r>
      <w:r w:rsidR="002E4123">
        <w:rPr>
          <w:rFonts w:ascii="Times New Roman" w:hAnsi="Times New Roman" w:cs="Times New Roman"/>
          <w:sz w:val="24"/>
          <w:szCs w:val="24"/>
        </w:rPr>
        <w:t>modo</w:t>
      </w:r>
      <w:r w:rsidR="008D6743">
        <w:rPr>
          <w:rFonts w:ascii="Times New Roman" w:hAnsi="Times New Roman" w:cs="Times New Roman"/>
          <w:sz w:val="24"/>
          <w:szCs w:val="24"/>
        </w:rPr>
        <w:t xml:space="preserve"> direct</w:t>
      </w:r>
      <w:r w:rsidR="002E4123">
        <w:rPr>
          <w:rFonts w:ascii="Times New Roman" w:hAnsi="Times New Roman" w:cs="Times New Roman"/>
          <w:sz w:val="24"/>
          <w:szCs w:val="24"/>
        </w:rPr>
        <w:t xml:space="preserve">o, y </w:t>
      </w:r>
      <w:r w:rsidR="008D6743">
        <w:rPr>
          <w:rFonts w:ascii="Times New Roman" w:hAnsi="Times New Roman" w:cs="Times New Roman"/>
          <w:sz w:val="24"/>
          <w:szCs w:val="24"/>
        </w:rPr>
        <w:t xml:space="preserve">al margen del sistema de imputación de la Ley 20.393. Sin embargo, el artículo 2° del Proyecto de Ley ya contempla la introducción del tipo del art. 279 </w:t>
      </w:r>
      <w:proofErr w:type="spellStart"/>
      <w:r w:rsidR="008D6743">
        <w:rPr>
          <w:rFonts w:ascii="Times New Roman" w:hAnsi="Times New Roman" w:cs="Times New Roman"/>
          <w:sz w:val="24"/>
          <w:szCs w:val="24"/>
        </w:rPr>
        <w:t>quáter</w:t>
      </w:r>
      <w:proofErr w:type="spellEnd"/>
      <w:r w:rsidR="008D6743">
        <w:rPr>
          <w:rFonts w:ascii="Times New Roman" w:hAnsi="Times New Roman" w:cs="Times New Roman"/>
          <w:sz w:val="24"/>
          <w:szCs w:val="24"/>
        </w:rPr>
        <w:t xml:space="preserve"> en el catálogo de </w:t>
      </w:r>
      <w:r w:rsidR="002E4123">
        <w:rPr>
          <w:rFonts w:ascii="Times New Roman" w:hAnsi="Times New Roman" w:cs="Times New Roman"/>
          <w:sz w:val="24"/>
          <w:szCs w:val="24"/>
        </w:rPr>
        <w:t>delitos base</w:t>
      </w:r>
      <w:r w:rsidR="008D6743">
        <w:rPr>
          <w:rFonts w:ascii="Times New Roman" w:hAnsi="Times New Roman" w:cs="Times New Roman"/>
          <w:sz w:val="24"/>
          <w:szCs w:val="24"/>
        </w:rPr>
        <w:t xml:space="preserve"> de la Ley 20.393</w:t>
      </w:r>
      <w:r w:rsidR="002E4123">
        <w:rPr>
          <w:rFonts w:ascii="Times New Roman" w:hAnsi="Times New Roman" w:cs="Times New Roman"/>
          <w:sz w:val="24"/>
          <w:szCs w:val="24"/>
        </w:rPr>
        <w:t>, lo cual ya hace aplicable dicho sistema de imputación a las personas jurídicas respectivas. En</w:t>
      </w:r>
      <w:r w:rsidR="008D6743">
        <w:rPr>
          <w:rFonts w:ascii="Times New Roman" w:hAnsi="Times New Roman" w:cs="Times New Roman"/>
          <w:sz w:val="24"/>
          <w:szCs w:val="24"/>
        </w:rPr>
        <w:t xml:space="preserve"> otras palabras, el artículo 2° del </w:t>
      </w:r>
      <w:r w:rsidR="002E4123">
        <w:rPr>
          <w:rFonts w:ascii="Times New Roman" w:hAnsi="Times New Roman" w:cs="Times New Roman"/>
          <w:sz w:val="24"/>
          <w:szCs w:val="24"/>
        </w:rPr>
        <w:t>P</w:t>
      </w:r>
      <w:r w:rsidR="008D6743">
        <w:rPr>
          <w:rFonts w:ascii="Times New Roman" w:hAnsi="Times New Roman" w:cs="Times New Roman"/>
          <w:sz w:val="24"/>
          <w:szCs w:val="24"/>
        </w:rPr>
        <w:t xml:space="preserve">royecto </w:t>
      </w:r>
      <w:r w:rsidR="002E4123" w:rsidRPr="00380A67">
        <w:rPr>
          <w:rFonts w:ascii="Times New Roman" w:hAnsi="Times New Roman" w:cs="Times New Roman"/>
          <w:sz w:val="24"/>
          <w:szCs w:val="24"/>
        </w:rPr>
        <w:t xml:space="preserve">(Boletín </w:t>
      </w:r>
      <w:proofErr w:type="spellStart"/>
      <w:r w:rsidR="002E4123">
        <w:rPr>
          <w:rFonts w:ascii="Times New Roman" w:hAnsi="Times New Roman" w:cs="Times New Roman"/>
          <w:sz w:val="24"/>
          <w:szCs w:val="24"/>
        </w:rPr>
        <w:t>N°</w:t>
      </w:r>
      <w:proofErr w:type="spellEnd"/>
      <w:r w:rsidR="002E4123">
        <w:rPr>
          <w:rFonts w:ascii="Times New Roman" w:hAnsi="Times New Roman" w:cs="Times New Roman"/>
          <w:sz w:val="24"/>
          <w:szCs w:val="24"/>
        </w:rPr>
        <w:t xml:space="preserve"> </w:t>
      </w:r>
      <w:r w:rsidR="002E4123" w:rsidRPr="00380A67">
        <w:rPr>
          <w:rFonts w:ascii="Times New Roman" w:hAnsi="Times New Roman" w:cs="Times New Roman"/>
          <w:sz w:val="24"/>
          <w:szCs w:val="24"/>
        </w:rPr>
        <w:t>14.774-07)</w:t>
      </w:r>
      <w:r w:rsidR="002E4123">
        <w:rPr>
          <w:rFonts w:ascii="Times New Roman" w:hAnsi="Times New Roman" w:cs="Times New Roman"/>
          <w:sz w:val="24"/>
          <w:szCs w:val="24"/>
        </w:rPr>
        <w:t xml:space="preserve"> </w:t>
      </w:r>
      <w:r w:rsidR="008D6743">
        <w:rPr>
          <w:rFonts w:ascii="Times New Roman" w:hAnsi="Times New Roman" w:cs="Times New Roman"/>
          <w:sz w:val="24"/>
          <w:szCs w:val="24"/>
        </w:rPr>
        <w:t xml:space="preserve">ya cumple con la función de implementar la responsabilidad penal de las personas jurídicas por este delito. El art. 287 </w:t>
      </w:r>
      <w:proofErr w:type="spellStart"/>
      <w:r w:rsidR="008D6743">
        <w:rPr>
          <w:rFonts w:ascii="Times New Roman" w:hAnsi="Times New Roman" w:cs="Times New Roman"/>
          <w:sz w:val="24"/>
          <w:szCs w:val="24"/>
        </w:rPr>
        <w:t>quáter</w:t>
      </w:r>
      <w:proofErr w:type="spellEnd"/>
      <w:r w:rsidR="008D6743">
        <w:rPr>
          <w:rFonts w:ascii="Times New Roman" w:hAnsi="Times New Roman" w:cs="Times New Roman"/>
          <w:sz w:val="24"/>
          <w:szCs w:val="24"/>
        </w:rPr>
        <w:t xml:space="preserve"> inciso 2°, primera parte, contiene un precepto redundante que debe ser eliminado.</w:t>
      </w:r>
    </w:p>
    <w:p w14:paraId="049F5A71" w14:textId="34DBA314" w:rsidR="008D6743" w:rsidRPr="00380A67" w:rsidRDefault="008D6743" w:rsidP="008D6743">
      <w:pPr>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es necesario destacar que la norma propuesta apunta a casos ocasionales de actividades delictivas, no a una profesionalización del delito al interior </w:t>
      </w:r>
      <w:r w:rsidR="002E4123">
        <w:rPr>
          <w:rFonts w:ascii="Times New Roman" w:hAnsi="Times New Roman" w:cs="Times New Roman"/>
          <w:sz w:val="24"/>
          <w:szCs w:val="24"/>
        </w:rPr>
        <w:t>de la organización delictiva.</w:t>
      </w:r>
      <w:r>
        <w:rPr>
          <w:rFonts w:ascii="Times New Roman" w:hAnsi="Times New Roman" w:cs="Times New Roman"/>
          <w:sz w:val="24"/>
          <w:szCs w:val="24"/>
        </w:rPr>
        <w:t xml:space="preserve"> En caso de que </w:t>
      </w:r>
      <w:r w:rsidR="002E4123">
        <w:rPr>
          <w:rFonts w:ascii="Times New Roman" w:hAnsi="Times New Roman" w:cs="Times New Roman"/>
          <w:sz w:val="24"/>
          <w:szCs w:val="24"/>
        </w:rPr>
        <w:t xml:space="preserve">la entidad </w:t>
      </w:r>
      <w:r>
        <w:rPr>
          <w:rFonts w:ascii="Times New Roman" w:hAnsi="Times New Roman" w:cs="Times New Roman"/>
          <w:sz w:val="24"/>
          <w:szCs w:val="24"/>
        </w:rPr>
        <w:t>sea capturad</w:t>
      </w:r>
      <w:r w:rsidR="002E4123">
        <w:rPr>
          <w:rFonts w:ascii="Times New Roman" w:hAnsi="Times New Roman" w:cs="Times New Roman"/>
          <w:sz w:val="24"/>
          <w:szCs w:val="24"/>
        </w:rPr>
        <w:t>a</w:t>
      </w:r>
      <w:r>
        <w:rPr>
          <w:rFonts w:ascii="Times New Roman" w:hAnsi="Times New Roman" w:cs="Times New Roman"/>
          <w:sz w:val="24"/>
          <w:szCs w:val="24"/>
        </w:rPr>
        <w:t xml:space="preserve"> por la delincuencia organizada, y recaiga en actividades delictivas permanentes o tenga entre sus fines la comisión de crímenes o simples delitos, tales como el tráfico de sustancias psicotrópicas o estupefacientes, entonces no es aplicable la Ley 20.393. En tal caso</w:t>
      </w:r>
      <w:r w:rsidR="009838FB">
        <w:rPr>
          <w:rFonts w:ascii="Times New Roman" w:hAnsi="Times New Roman" w:cs="Times New Roman"/>
          <w:sz w:val="24"/>
          <w:szCs w:val="24"/>
        </w:rPr>
        <w:t xml:space="preserve">, los individuos participantes son punibles según los delitos </w:t>
      </w:r>
      <w:r>
        <w:rPr>
          <w:rFonts w:ascii="Times New Roman" w:hAnsi="Times New Roman" w:cs="Times New Roman"/>
          <w:sz w:val="24"/>
          <w:szCs w:val="24"/>
        </w:rPr>
        <w:t>de asociación delictiva o asociación criminal, según su caso, previstos en el art.</w:t>
      </w:r>
      <w:r w:rsidR="002E4123">
        <w:rPr>
          <w:rFonts w:ascii="Times New Roman" w:hAnsi="Times New Roman" w:cs="Times New Roman"/>
          <w:sz w:val="24"/>
          <w:szCs w:val="24"/>
        </w:rPr>
        <w:t> </w:t>
      </w:r>
      <w:r>
        <w:rPr>
          <w:rFonts w:ascii="Times New Roman" w:hAnsi="Times New Roman" w:cs="Times New Roman"/>
          <w:sz w:val="24"/>
          <w:szCs w:val="24"/>
        </w:rPr>
        <w:t xml:space="preserve">292 y art. 293 </w:t>
      </w:r>
      <w:r w:rsidR="002E4123">
        <w:rPr>
          <w:rFonts w:ascii="Times New Roman" w:hAnsi="Times New Roman" w:cs="Times New Roman"/>
          <w:sz w:val="24"/>
          <w:szCs w:val="24"/>
        </w:rPr>
        <w:t xml:space="preserve">del Código Penal, </w:t>
      </w:r>
      <w:r>
        <w:rPr>
          <w:rFonts w:ascii="Times New Roman" w:hAnsi="Times New Roman" w:cs="Times New Roman"/>
          <w:sz w:val="24"/>
          <w:szCs w:val="24"/>
        </w:rPr>
        <w:t>respectivamente</w:t>
      </w:r>
      <w:r w:rsidR="009838FB">
        <w:rPr>
          <w:rFonts w:ascii="Times New Roman" w:hAnsi="Times New Roman" w:cs="Times New Roman"/>
          <w:sz w:val="24"/>
          <w:szCs w:val="24"/>
        </w:rPr>
        <w:t>, mientras que a la persona jurídica comprometida se le aplica la sanción especial del art. 294 in. 2°, consistente en la disolución o cancelación de la personalidad jurídica</w:t>
      </w:r>
      <w:r>
        <w:rPr>
          <w:rFonts w:ascii="Times New Roman" w:hAnsi="Times New Roman" w:cs="Times New Roman"/>
          <w:sz w:val="24"/>
          <w:szCs w:val="24"/>
        </w:rPr>
        <w:t xml:space="preserve">. </w:t>
      </w:r>
    </w:p>
    <w:sectPr w:rsidR="008D6743" w:rsidRPr="00380A6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B844" w14:textId="77777777" w:rsidR="00671B7C" w:rsidRDefault="00671B7C" w:rsidP="00AF18FB">
      <w:pPr>
        <w:spacing w:after="0" w:line="240" w:lineRule="auto"/>
      </w:pPr>
      <w:r>
        <w:separator/>
      </w:r>
    </w:p>
  </w:endnote>
  <w:endnote w:type="continuationSeparator" w:id="0">
    <w:p w14:paraId="49DFE690" w14:textId="77777777" w:rsidR="00671B7C" w:rsidRDefault="00671B7C" w:rsidP="00AF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661010"/>
      <w:docPartObj>
        <w:docPartGallery w:val="Page Numbers (Bottom of Page)"/>
        <w:docPartUnique/>
      </w:docPartObj>
    </w:sdtPr>
    <w:sdtEndPr/>
    <w:sdtContent>
      <w:p w14:paraId="1F21F21D" w14:textId="77777777" w:rsidR="00790C7F" w:rsidRDefault="00790C7F" w:rsidP="00790C7F">
        <w:pPr>
          <w:pStyle w:val="Piedepgina"/>
          <w:jc w:val="right"/>
        </w:pPr>
        <w:r>
          <w:fldChar w:fldCharType="begin"/>
        </w:r>
        <w:r>
          <w:instrText>PAGE   \* MERGEFORMAT</w:instrText>
        </w:r>
        <w:r>
          <w:fldChar w:fldCharType="separate"/>
        </w:r>
        <w:r>
          <w:t>1</w:t>
        </w:r>
        <w:r>
          <w:fldChar w:fldCharType="end"/>
        </w:r>
      </w:p>
    </w:sdtContent>
  </w:sdt>
  <w:p w14:paraId="745213FB" w14:textId="77777777" w:rsidR="00790C7F" w:rsidRPr="00836A27" w:rsidRDefault="00790C7F" w:rsidP="00790C7F">
    <w:pPr>
      <w:pStyle w:val="Piedepgina"/>
      <w:jc w:val="center"/>
      <w:rPr>
        <w:rFonts w:ascii="Times New Roman" w:hAnsi="Times New Roman" w:cs="Times New Roman"/>
        <w:sz w:val="24"/>
      </w:rPr>
    </w:pPr>
    <w:r>
      <w:rPr>
        <w:rFonts w:ascii="Times New Roman" w:hAnsi="Times New Roman" w:cs="Times New Roman"/>
        <w:sz w:val="24"/>
      </w:rPr>
      <w:t>Europa 1920</w:t>
    </w:r>
    <w:r w:rsidRPr="00836A27">
      <w:rPr>
        <w:rFonts w:ascii="Times New Roman" w:hAnsi="Times New Roman" w:cs="Times New Roman"/>
        <w:sz w:val="24"/>
      </w:rPr>
      <w:t xml:space="preserve">, </w:t>
    </w:r>
    <w:r>
      <w:rPr>
        <w:rFonts w:ascii="Times New Roman" w:hAnsi="Times New Roman" w:cs="Times New Roman"/>
        <w:sz w:val="24"/>
      </w:rPr>
      <w:t>Providencia</w:t>
    </w:r>
  </w:p>
  <w:p w14:paraId="08D78F3C" w14:textId="01202712" w:rsidR="00790C7F" w:rsidRPr="00790C7F" w:rsidRDefault="00790C7F" w:rsidP="00790C7F">
    <w:pPr>
      <w:pStyle w:val="Piedepgina"/>
      <w:jc w:val="center"/>
      <w:rPr>
        <w:rFonts w:ascii="Times New Roman" w:hAnsi="Times New Roman" w:cs="Times New Roman"/>
        <w:sz w:val="24"/>
      </w:rPr>
    </w:pPr>
    <w:r>
      <w:rPr>
        <w:rFonts w:ascii="Times New Roman" w:hAnsi="Times New Roman" w:cs="Times New Roman"/>
        <w:sz w:val="24"/>
      </w:rPr>
      <w:t>Francisco.bedecarratz@uautonoma.cl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10FD" w14:textId="77777777" w:rsidR="00671B7C" w:rsidRDefault="00671B7C" w:rsidP="00AF18FB">
      <w:pPr>
        <w:spacing w:after="0" w:line="240" w:lineRule="auto"/>
      </w:pPr>
      <w:r>
        <w:separator/>
      </w:r>
    </w:p>
  </w:footnote>
  <w:footnote w:type="continuationSeparator" w:id="0">
    <w:p w14:paraId="23F0C24E" w14:textId="77777777" w:rsidR="00671B7C" w:rsidRDefault="00671B7C" w:rsidP="00AF18FB">
      <w:pPr>
        <w:spacing w:after="0" w:line="240" w:lineRule="auto"/>
      </w:pPr>
      <w:r>
        <w:continuationSeparator/>
      </w:r>
    </w:p>
  </w:footnote>
  <w:footnote w:id="1">
    <w:p w14:paraId="5652FC9A" w14:textId="77777777" w:rsidR="00AF18FB" w:rsidRPr="00F80D1D" w:rsidRDefault="00AF18FB" w:rsidP="00AF18FB">
      <w:pPr>
        <w:pStyle w:val="Textonotapie"/>
        <w:ind w:left="284" w:hanging="284"/>
        <w:jc w:val="both"/>
        <w:rPr>
          <w:rFonts w:ascii="Times New Roman" w:hAnsi="Times New Roman" w:cs="Times New Roman"/>
        </w:rPr>
      </w:pPr>
      <w:r w:rsidRPr="00F80D1D">
        <w:rPr>
          <w:rStyle w:val="Refdenotaalpie"/>
          <w:rFonts w:ascii="Times New Roman" w:hAnsi="Times New Roman" w:cs="Times New Roman"/>
        </w:rPr>
        <w:t>*</w:t>
      </w:r>
      <w:r w:rsidRPr="00F80D1D">
        <w:rPr>
          <w:rFonts w:ascii="Times New Roman" w:hAnsi="Times New Roman" w:cs="Times New Roman"/>
        </w:rPr>
        <w:tab/>
        <w:t xml:space="preserve">Abogado. Licenciado en Ciencias Jurídicas y Sociales por la Universidad Autónoma de Chile (2009). Magister </w:t>
      </w:r>
      <w:proofErr w:type="spellStart"/>
      <w:r w:rsidRPr="00F80D1D">
        <w:rPr>
          <w:rFonts w:ascii="Times New Roman" w:hAnsi="Times New Roman" w:cs="Times New Roman"/>
        </w:rPr>
        <w:t>legum</w:t>
      </w:r>
      <w:proofErr w:type="spellEnd"/>
      <w:r w:rsidRPr="00F80D1D">
        <w:rPr>
          <w:rFonts w:ascii="Times New Roman" w:hAnsi="Times New Roman" w:cs="Times New Roman"/>
        </w:rPr>
        <w:t xml:space="preserve"> (2011) y Doctor iuris (2015) por la </w:t>
      </w:r>
      <w:proofErr w:type="spellStart"/>
      <w:r w:rsidRPr="00F80D1D">
        <w:rPr>
          <w:rFonts w:ascii="Times New Roman" w:hAnsi="Times New Roman" w:cs="Times New Roman"/>
        </w:rPr>
        <w:t>Philipps-Universität</w:t>
      </w:r>
      <w:proofErr w:type="spellEnd"/>
      <w:r w:rsidRPr="00F80D1D">
        <w:rPr>
          <w:rFonts w:ascii="Times New Roman" w:hAnsi="Times New Roman" w:cs="Times New Roman"/>
        </w:rPr>
        <w:t xml:space="preserve"> Marburg, Alemania. Profesor asociado de Derecho penal de la Universidad Autónoma de Chile, Santiago, Chile. Contacto: francisco.bedecarratz@uautonoma.cl.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3FE7" w14:textId="77777777" w:rsidR="00790C7F" w:rsidRPr="00D3272E" w:rsidRDefault="00790C7F" w:rsidP="00790C7F">
    <w:pPr>
      <w:pStyle w:val="Piedepgina"/>
      <w:tabs>
        <w:tab w:val="right" w:pos="6237"/>
      </w:tabs>
      <w:ind w:right="5244"/>
      <w:jc w:val="center"/>
      <w:rPr>
        <w:rFonts w:ascii="Times New Roman" w:hAnsi="Times New Roman" w:cs="Times New Roman"/>
        <w:lang w:val="es-ES"/>
      </w:rPr>
    </w:pPr>
    <w:r w:rsidRPr="00D3272E">
      <w:rPr>
        <w:rFonts w:ascii="Times New Roman" w:hAnsi="Times New Roman" w:cs="Times New Roman"/>
        <w:lang w:val="es-ES"/>
      </w:rPr>
      <w:t>Francisco Javier Bedecarratz Scholz</w:t>
    </w:r>
  </w:p>
  <w:p w14:paraId="38513AD7" w14:textId="77777777" w:rsidR="00790C7F" w:rsidRPr="00D3272E" w:rsidRDefault="00790C7F" w:rsidP="00790C7F">
    <w:pPr>
      <w:pStyle w:val="Piedepgina"/>
      <w:tabs>
        <w:tab w:val="right" w:pos="6237"/>
      </w:tabs>
      <w:ind w:right="5244"/>
      <w:jc w:val="center"/>
      <w:rPr>
        <w:rFonts w:ascii="Times New Roman" w:hAnsi="Times New Roman" w:cs="Times New Roman"/>
        <w:lang w:val="es-ES"/>
      </w:rPr>
    </w:pPr>
    <w:r w:rsidRPr="00D3272E">
      <w:rPr>
        <w:rFonts w:ascii="Times New Roman" w:hAnsi="Times New Roman" w:cs="Times New Roman"/>
        <w:lang w:val="es-ES"/>
      </w:rPr>
      <w:t>Abogado</w:t>
    </w:r>
  </w:p>
  <w:p w14:paraId="1F4B0D3E" w14:textId="77777777" w:rsidR="00790C7F" w:rsidRPr="00D3272E" w:rsidRDefault="00790C7F" w:rsidP="00790C7F">
    <w:pPr>
      <w:pStyle w:val="Piedepgina"/>
      <w:tabs>
        <w:tab w:val="right" w:pos="6237"/>
      </w:tabs>
      <w:ind w:right="5244"/>
      <w:jc w:val="center"/>
      <w:rPr>
        <w:rFonts w:ascii="Times New Roman" w:hAnsi="Times New Roman" w:cs="Times New Roman"/>
        <w:lang w:val="es-ES"/>
      </w:rPr>
    </w:pPr>
    <w:r w:rsidRPr="00D3272E">
      <w:rPr>
        <w:rFonts w:ascii="Times New Roman" w:hAnsi="Times New Roman" w:cs="Times New Roman"/>
        <w:lang w:val="es-ES"/>
      </w:rPr>
      <w:t>Mag</w:t>
    </w:r>
    <w:r>
      <w:rPr>
        <w:rFonts w:ascii="Times New Roman" w:hAnsi="Times New Roman" w:cs="Times New Roman"/>
        <w:lang w:val="es-ES"/>
      </w:rPr>
      <w:t>í</w:t>
    </w:r>
    <w:r w:rsidRPr="00D3272E">
      <w:rPr>
        <w:rFonts w:ascii="Times New Roman" w:hAnsi="Times New Roman" w:cs="Times New Roman"/>
        <w:lang w:val="es-ES"/>
      </w:rPr>
      <w:t xml:space="preserve">ster y </w:t>
    </w:r>
    <w:r>
      <w:rPr>
        <w:rFonts w:ascii="Times New Roman" w:hAnsi="Times New Roman" w:cs="Times New Roman"/>
        <w:lang w:val="es-ES"/>
      </w:rPr>
      <w:t>Doctor</w:t>
    </w:r>
    <w:r w:rsidRPr="00D3272E">
      <w:rPr>
        <w:rFonts w:ascii="Times New Roman" w:hAnsi="Times New Roman" w:cs="Times New Roman"/>
        <w:lang w:val="es-ES"/>
      </w:rPr>
      <w:t xml:space="preserve"> en Derecho</w:t>
    </w:r>
  </w:p>
  <w:p w14:paraId="1D47D3C6" w14:textId="77777777" w:rsidR="00790C7F" w:rsidRPr="00A94C6B" w:rsidRDefault="00790C7F" w:rsidP="00790C7F">
    <w:pPr>
      <w:pStyle w:val="Encabezado"/>
      <w:rPr>
        <w:lang w:val="es-ES"/>
      </w:rPr>
    </w:pPr>
  </w:p>
  <w:p w14:paraId="31CE7254" w14:textId="77777777" w:rsidR="00790C7F" w:rsidRPr="00790C7F" w:rsidRDefault="00790C7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4516"/>
    <w:multiLevelType w:val="hybridMultilevel"/>
    <w:tmpl w:val="28D6FA56"/>
    <w:lvl w:ilvl="0" w:tplc="77DA434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8078B0"/>
    <w:multiLevelType w:val="hybridMultilevel"/>
    <w:tmpl w:val="928450B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15:restartNumberingAfterBreak="0">
    <w:nsid w:val="688745E5"/>
    <w:multiLevelType w:val="hybridMultilevel"/>
    <w:tmpl w:val="2A6CB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4C03002"/>
    <w:multiLevelType w:val="hybridMultilevel"/>
    <w:tmpl w:val="D66EDB5E"/>
    <w:lvl w:ilvl="0" w:tplc="D2FA56FC">
      <w:start w:val="1"/>
      <w:numFmt w:val="decimal"/>
      <w:pStyle w:val="Ttulo1"/>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25913335">
    <w:abstractNumId w:val="3"/>
  </w:num>
  <w:num w:numId="2" w16cid:durableId="563301650">
    <w:abstractNumId w:val="2"/>
  </w:num>
  <w:num w:numId="3" w16cid:durableId="309098744">
    <w:abstractNumId w:val="0"/>
  </w:num>
  <w:num w:numId="4" w16cid:durableId="80748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15"/>
    <w:rsid w:val="000A7402"/>
    <w:rsid w:val="00183DD1"/>
    <w:rsid w:val="00233927"/>
    <w:rsid w:val="002B37FA"/>
    <w:rsid w:val="002E4123"/>
    <w:rsid w:val="00380A67"/>
    <w:rsid w:val="00671B7C"/>
    <w:rsid w:val="00790C7F"/>
    <w:rsid w:val="007A58FF"/>
    <w:rsid w:val="008D6743"/>
    <w:rsid w:val="0093318C"/>
    <w:rsid w:val="009838FB"/>
    <w:rsid w:val="009F1D60"/>
    <w:rsid w:val="00A67532"/>
    <w:rsid w:val="00A765E3"/>
    <w:rsid w:val="00AA6A13"/>
    <w:rsid w:val="00AD21AD"/>
    <w:rsid w:val="00AF18FB"/>
    <w:rsid w:val="00B46C69"/>
    <w:rsid w:val="00BE066F"/>
    <w:rsid w:val="00C059CB"/>
    <w:rsid w:val="00C53C87"/>
    <w:rsid w:val="00C91AF0"/>
    <w:rsid w:val="00CC77E9"/>
    <w:rsid w:val="00CE24F4"/>
    <w:rsid w:val="00D926D4"/>
    <w:rsid w:val="00DC033B"/>
    <w:rsid w:val="00E43115"/>
    <w:rsid w:val="00F56E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4453"/>
  <w15:chartTrackingRefBased/>
  <w15:docId w15:val="{1EB27856-1687-4D9A-9EBB-426246A5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AA6A13"/>
    <w:pPr>
      <w:numPr>
        <w:numId w:val="1"/>
      </w:numP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E43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31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31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31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31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31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31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31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A13"/>
    <w:rPr>
      <w:rFonts w:ascii="Times New Roman" w:hAnsi="Times New Roman" w:cs="Times New Roman"/>
      <w:b/>
      <w:bCs/>
      <w:sz w:val="24"/>
      <w:szCs w:val="24"/>
    </w:rPr>
  </w:style>
  <w:style w:type="character" w:customStyle="1" w:styleId="Ttulo2Car">
    <w:name w:val="Título 2 Car"/>
    <w:basedOn w:val="Fuentedeprrafopredeter"/>
    <w:link w:val="Ttulo2"/>
    <w:uiPriority w:val="9"/>
    <w:semiHidden/>
    <w:rsid w:val="00E431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31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31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31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31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31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31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3115"/>
    <w:rPr>
      <w:rFonts w:eastAsiaTheme="majorEastAsia" w:cstheme="majorBidi"/>
      <w:color w:val="272727" w:themeColor="text1" w:themeTint="D8"/>
    </w:rPr>
  </w:style>
  <w:style w:type="paragraph" w:styleId="Ttulo">
    <w:name w:val="Title"/>
    <w:basedOn w:val="Normal"/>
    <w:next w:val="Normal"/>
    <w:link w:val="TtuloCar"/>
    <w:uiPriority w:val="10"/>
    <w:qFormat/>
    <w:rsid w:val="00E43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31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31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31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3115"/>
    <w:pPr>
      <w:spacing w:before="160"/>
      <w:jc w:val="center"/>
    </w:pPr>
    <w:rPr>
      <w:i/>
      <w:iCs/>
      <w:color w:val="404040" w:themeColor="text1" w:themeTint="BF"/>
    </w:rPr>
  </w:style>
  <w:style w:type="character" w:customStyle="1" w:styleId="CitaCar">
    <w:name w:val="Cita Car"/>
    <w:basedOn w:val="Fuentedeprrafopredeter"/>
    <w:link w:val="Cita"/>
    <w:uiPriority w:val="29"/>
    <w:rsid w:val="00E43115"/>
    <w:rPr>
      <w:i/>
      <w:iCs/>
      <w:color w:val="404040" w:themeColor="text1" w:themeTint="BF"/>
    </w:rPr>
  </w:style>
  <w:style w:type="paragraph" w:styleId="Prrafodelista">
    <w:name w:val="List Paragraph"/>
    <w:basedOn w:val="Normal"/>
    <w:uiPriority w:val="34"/>
    <w:qFormat/>
    <w:rsid w:val="00E43115"/>
    <w:pPr>
      <w:ind w:left="720"/>
      <w:contextualSpacing/>
    </w:pPr>
  </w:style>
  <w:style w:type="character" w:styleId="nfasisintenso">
    <w:name w:val="Intense Emphasis"/>
    <w:basedOn w:val="Fuentedeprrafopredeter"/>
    <w:uiPriority w:val="21"/>
    <w:qFormat/>
    <w:rsid w:val="00E43115"/>
    <w:rPr>
      <w:i/>
      <w:iCs/>
      <w:color w:val="0F4761" w:themeColor="accent1" w:themeShade="BF"/>
    </w:rPr>
  </w:style>
  <w:style w:type="paragraph" w:styleId="Citadestacada">
    <w:name w:val="Intense Quote"/>
    <w:basedOn w:val="Normal"/>
    <w:next w:val="Normal"/>
    <w:link w:val="CitadestacadaCar"/>
    <w:uiPriority w:val="30"/>
    <w:qFormat/>
    <w:rsid w:val="00E43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3115"/>
    <w:rPr>
      <w:i/>
      <w:iCs/>
      <w:color w:val="0F4761" w:themeColor="accent1" w:themeShade="BF"/>
    </w:rPr>
  </w:style>
  <w:style w:type="character" w:styleId="Referenciaintensa">
    <w:name w:val="Intense Reference"/>
    <w:basedOn w:val="Fuentedeprrafopredeter"/>
    <w:uiPriority w:val="32"/>
    <w:qFormat/>
    <w:rsid w:val="00E43115"/>
    <w:rPr>
      <w:b/>
      <w:bCs/>
      <w:smallCaps/>
      <w:color w:val="0F4761" w:themeColor="accent1" w:themeShade="BF"/>
      <w:spacing w:val="5"/>
    </w:rPr>
  </w:style>
  <w:style w:type="paragraph" w:styleId="Textonotapie">
    <w:name w:val="footnote text"/>
    <w:basedOn w:val="Normal"/>
    <w:link w:val="TextonotapieCar"/>
    <w:unhideWhenUsed/>
    <w:rsid w:val="00AF18FB"/>
    <w:pPr>
      <w:spacing w:after="0" w:line="240" w:lineRule="auto"/>
    </w:pPr>
    <w:rPr>
      <w:sz w:val="20"/>
      <w:szCs w:val="20"/>
    </w:rPr>
  </w:style>
  <w:style w:type="character" w:customStyle="1" w:styleId="TextonotapieCar">
    <w:name w:val="Texto nota pie Car"/>
    <w:basedOn w:val="Fuentedeprrafopredeter"/>
    <w:link w:val="Textonotapie"/>
    <w:rsid w:val="00AF18FB"/>
    <w:rPr>
      <w:sz w:val="20"/>
      <w:szCs w:val="20"/>
    </w:rPr>
  </w:style>
  <w:style w:type="character" w:styleId="Refdenotaalpie">
    <w:name w:val="footnote reference"/>
    <w:basedOn w:val="Fuentedeprrafopredeter"/>
    <w:unhideWhenUsed/>
    <w:rsid w:val="00AF18FB"/>
    <w:rPr>
      <w:vertAlign w:val="superscript"/>
    </w:rPr>
  </w:style>
  <w:style w:type="paragraph" w:styleId="Encabezado">
    <w:name w:val="header"/>
    <w:basedOn w:val="Normal"/>
    <w:link w:val="EncabezadoCar"/>
    <w:uiPriority w:val="99"/>
    <w:unhideWhenUsed/>
    <w:rsid w:val="00790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C7F"/>
  </w:style>
  <w:style w:type="paragraph" w:styleId="Piedepgina">
    <w:name w:val="footer"/>
    <w:basedOn w:val="Normal"/>
    <w:link w:val="PiedepginaCar"/>
    <w:uiPriority w:val="99"/>
    <w:unhideWhenUsed/>
    <w:rsid w:val="00790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3E95-23CF-46A7-AE10-CBB811FE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9342</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Bedecarratz S.</dc:creator>
  <cp:keywords/>
  <dc:description/>
  <cp:lastModifiedBy>Mariel Camprubi Labra</cp:lastModifiedBy>
  <cp:revision>2</cp:revision>
  <dcterms:created xsi:type="dcterms:W3CDTF">2024-04-02T15:19:00Z</dcterms:created>
  <dcterms:modified xsi:type="dcterms:W3CDTF">2024-04-02T15:19:00Z</dcterms:modified>
</cp:coreProperties>
</file>