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9"/>
        <w:gridCol w:w="8320"/>
      </w:tblGrid>
      <w:tr w:rsidR="0003029A" w:rsidRPr="00805F5F" w14:paraId="1AE147E9" w14:textId="1BD2472C" w:rsidTr="002013C0">
        <w:trPr>
          <w:cantSplit/>
          <w:trHeight w:val="311"/>
          <w:tblHeader/>
        </w:trPr>
        <w:tc>
          <w:tcPr>
            <w:tcW w:w="2500" w:type="pct"/>
            <w:tcBorders>
              <w:left w:val="single" w:sz="4" w:space="0" w:color="auto"/>
              <w:bottom w:val="single" w:sz="4" w:space="0" w:color="auto"/>
            </w:tcBorders>
          </w:tcPr>
          <w:p w14:paraId="1AE147E8" w14:textId="77777777" w:rsidR="0003029A" w:rsidRPr="00FC75AE" w:rsidRDefault="0003029A" w:rsidP="00B802F8">
            <w:pPr>
              <w:pStyle w:val="Ttulo7"/>
              <w:tabs>
                <w:tab w:val="clear" w:pos="2977"/>
              </w:tabs>
              <w:jc w:val="center"/>
              <w:rPr>
                <w:rFonts w:ascii="Courier New" w:hAnsi="Courier New" w:cs="Courier New"/>
                <w:b/>
                <w:sz w:val="22"/>
                <w:szCs w:val="22"/>
              </w:rPr>
            </w:pPr>
            <w:r>
              <w:rPr>
                <w:rFonts w:ascii="Courier New" w:hAnsi="Courier New" w:cs="Courier New"/>
                <w:b/>
                <w:sz w:val="22"/>
                <w:szCs w:val="22"/>
              </w:rPr>
              <w:t>TEXTO DEL PROYECTO</w:t>
            </w:r>
          </w:p>
        </w:tc>
        <w:tc>
          <w:tcPr>
            <w:tcW w:w="2500" w:type="pct"/>
            <w:tcBorders>
              <w:left w:val="single" w:sz="4" w:space="0" w:color="auto"/>
              <w:bottom w:val="single" w:sz="4" w:space="0" w:color="auto"/>
            </w:tcBorders>
          </w:tcPr>
          <w:p w14:paraId="6D0132EE" w14:textId="3981C929" w:rsidR="0003029A" w:rsidRDefault="0003029A" w:rsidP="00B802F8">
            <w:pPr>
              <w:pStyle w:val="Ttulo7"/>
              <w:tabs>
                <w:tab w:val="clear" w:pos="2977"/>
              </w:tabs>
              <w:jc w:val="center"/>
              <w:rPr>
                <w:rFonts w:ascii="Courier New" w:hAnsi="Courier New" w:cs="Courier New"/>
                <w:b/>
                <w:sz w:val="22"/>
                <w:szCs w:val="22"/>
              </w:rPr>
            </w:pPr>
            <w:r>
              <w:rPr>
                <w:rFonts w:ascii="Courier New" w:hAnsi="Courier New" w:cs="Courier New"/>
                <w:b/>
                <w:sz w:val="22"/>
                <w:szCs w:val="22"/>
              </w:rPr>
              <w:t>INDICACIONES</w:t>
            </w:r>
          </w:p>
        </w:tc>
      </w:tr>
      <w:tr w:rsidR="0003029A" w:rsidRPr="00805F5F" w14:paraId="1AE147ED" w14:textId="28FB6512" w:rsidTr="002013C0">
        <w:tblPrEx>
          <w:tblBorders>
            <w:insideH w:val="single" w:sz="6" w:space="0" w:color="auto"/>
            <w:insideV w:val="single" w:sz="6" w:space="0" w:color="auto"/>
          </w:tblBorders>
        </w:tblPrEx>
        <w:trPr>
          <w:trHeight w:val="551"/>
        </w:trPr>
        <w:tc>
          <w:tcPr>
            <w:tcW w:w="2500" w:type="pct"/>
            <w:tcBorders>
              <w:top w:val="single" w:sz="4" w:space="0" w:color="auto"/>
              <w:bottom w:val="single" w:sz="4" w:space="0" w:color="auto"/>
            </w:tcBorders>
          </w:tcPr>
          <w:p w14:paraId="4BB4DB84" w14:textId="77777777" w:rsidR="0003029A" w:rsidRDefault="0003029A" w:rsidP="008B0461">
            <w:pPr>
              <w:pStyle w:val="Default"/>
              <w:ind w:firstLine="358"/>
              <w:jc w:val="both"/>
              <w:rPr>
                <w:rFonts w:ascii="Courier New" w:hAnsi="Courier New" w:cs="Courier New"/>
                <w:sz w:val="22"/>
                <w:szCs w:val="22"/>
              </w:rPr>
            </w:pPr>
            <w:r w:rsidRPr="008B0461">
              <w:rPr>
                <w:rFonts w:ascii="Courier New" w:hAnsi="Courier New" w:cs="Courier New"/>
                <w:b/>
                <w:bCs/>
                <w:sz w:val="22"/>
                <w:szCs w:val="22"/>
              </w:rPr>
              <w:t xml:space="preserve">Artículo </w:t>
            </w:r>
            <w:proofErr w:type="gramStart"/>
            <w:r w:rsidRPr="008B0461">
              <w:rPr>
                <w:rFonts w:ascii="Courier New" w:hAnsi="Courier New" w:cs="Courier New"/>
                <w:b/>
                <w:bCs/>
                <w:sz w:val="22"/>
                <w:szCs w:val="22"/>
              </w:rPr>
              <w:t>primero</w:t>
            </w:r>
            <w:r w:rsidRPr="008B0461">
              <w:rPr>
                <w:rFonts w:ascii="Courier New" w:hAnsi="Courier New" w:cs="Courier New"/>
                <w:sz w:val="22"/>
                <w:szCs w:val="22"/>
              </w:rPr>
              <w:t>.-</w:t>
            </w:r>
            <w:proofErr w:type="gramEnd"/>
            <w:r w:rsidRPr="008B0461">
              <w:rPr>
                <w:rFonts w:ascii="Courier New" w:hAnsi="Courier New" w:cs="Courier New"/>
                <w:sz w:val="22"/>
                <w:szCs w:val="22"/>
              </w:rPr>
              <w:t xml:space="preserve"> </w:t>
            </w:r>
            <w:proofErr w:type="spellStart"/>
            <w:r w:rsidRPr="008B0461">
              <w:rPr>
                <w:rFonts w:ascii="Courier New" w:hAnsi="Courier New" w:cs="Courier New"/>
                <w:sz w:val="22"/>
                <w:szCs w:val="22"/>
              </w:rPr>
              <w:t>Apruébase</w:t>
            </w:r>
            <w:proofErr w:type="spellEnd"/>
            <w:r w:rsidRPr="008B0461">
              <w:rPr>
                <w:rFonts w:ascii="Courier New" w:hAnsi="Courier New" w:cs="Courier New"/>
                <w:sz w:val="22"/>
                <w:szCs w:val="22"/>
              </w:rPr>
              <w:t xml:space="preserve"> la siguiente ley de regulación para la  construcción en suelos con características colapsables y para la protección de los daños originados por ellos.</w:t>
            </w:r>
          </w:p>
          <w:p w14:paraId="1AE147EC" w14:textId="32561037" w:rsidR="0003029A" w:rsidRPr="008B0461" w:rsidRDefault="0003029A" w:rsidP="008B0461">
            <w:pPr>
              <w:pStyle w:val="Default"/>
              <w:ind w:firstLine="358"/>
              <w:jc w:val="both"/>
              <w:rPr>
                <w:rFonts w:ascii="Courier New" w:hAnsi="Courier New" w:cs="Courier New"/>
                <w:sz w:val="22"/>
                <w:szCs w:val="22"/>
              </w:rPr>
            </w:pPr>
          </w:p>
        </w:tc>
        <w:tc>
          <w:tcPr>
            <w:tcW w:w="2500" w:type="pct"/>
            <w:tcBorders>
              <w:top w:val="single" w:sz="4" w:space="0" w:color="auto"/>
              <w:bottom w:val="single" w:sz="4" w:space="0" w:color="auto"/>
            </w:tcBorders>
          </w:tcPr>
          <w:p w14:paraId="4F613476" w14:textId="77777777" w:rsidR="0003029A" w:rsidRPr="00CF7E73" w:rsidRDefault="0003029A" w:rsidP="00A47C0D">
            <w:pPr>
              <w:pStyle w:val="Default"/>
              <w:ind w:firstLine="572"/>
              <w:jc w:val="both"/>
              <w:rPr>
                <w:rFonts w:ascii="Courier New" w:hAnsi="Courier New" w:cs="Courier New"/>
                <w:sz w:val="22"/>
                <w:szCs w:val="22"/>
              </w:rPr>
            </w:pPr>
          </w:p>
        </w:tc>
      </w:tr>
      <w:tr w:rsidR="0003029A" w:rsidRPr="0012206D" w14:paraId="1AE147FA" w14:textId="7580EE5D" w:rsidTr="002013C0">
        <w:tblPrEx>
          <w:tblBorders>
            <w:insideH w:val="single" w:sz="6" w:space="0" w:color="auto"/>
            <w:insideV w:val="single" w:sz="6" w:space="0" w:color="auto"/>
          </w:tblBorders>
        </w:tblPrEx>
        <w:trPr>
          <w:trHeight w:val="551"/>
        </w:trPr>
        <w:tc>
          <w:tcPr>
            <w:tcW w:w="2500" w:type="pct"/>
            <w:tcBorders>
              <w:top w:val="single" w:sz="4" w:space="0" w:color="auto"/>
              <w:bottom w:val="single" w:sz="4" w:space="0" w:color="auto"/>
            </w:tcBorders>
          </w:tcPr>
          <w:p w14:paraId="62C346E7" w14:textId="0975B52B" w:rsidR="0003029A" w:rsidRPr="008B0461" w:rsidRDefault="0003029A" w:rsidP="008B0461">
            <w:pPr>
              <w:tabs>
                <w:tab w:val="left" w:pos="2835"/>
              </w:tabs>
              <w:ind w:firstLine="358"/>
              <w:jc w:val="both"/>
              <w:rPr>
                <w:rFonts w:ascii="Courier New" w:hAnsi="Courier New" w:cs="Courier New"/>
                <w:bCs/>
                <w:sz w:val="22"/>
                <w:szCs w:val="22"/>
                <w:lang w:val="es-CL"/>
              </w:rPr>
            </w:pPr>
            <w:r w:rsidRPr="008B0461">
              <w:rPr>
                <w:rFonts w:ascii="Courier New" w:hAnsi="Courier New" w:cs="Courier New"/>
                <w:b/>
                <w:bCs/>
                <w:sz w:val="22"/>
                <w:szCs w:val="22"/>
              </w:rPr>
              <w:t>Artículo 1.-</w:t>
            </w:r>
            <w:r w:rsidRPr="008B0461">
              <w:rPr>
                <w:rFonts w:ascii="Courier New" w:hAnsi="Courier New" w:cs="Courier New"/>
                <w:sz w:val="22"/>
                <w:szCs w:val="22"/>
              </w:rPr>
              <w:t xml:space="preserve"> La construcción en suelos de características colapsables se encuentra restringida al cumplimiento de las condiciones establecidas en la presente ley, en el decreto con fuerza de ley </w:t>
            </w:r>
            <w:proofErr w:type="spellStart"/>
            <w:r w:rsidRPr="008B0461">
              <w:rPr>
                <w:rFonts w:ascii="Courier New" w:hAnsi="Courier New" w:cs="Courier New"/>
                <w:sz w:val="22"/>
                <w:szCs w:val="22"/>
              </w:rPr>
              <w:t>N°</w:t>
            </w:r>
            <w:proofErr w:type="spellEnd"/>
            <w:r w:rsidRPr="008B0461">
              <w:rPr>
                <w:rFonts w:ascii="Courier New" w:hAnsi="Courier New" w:cs="Courier New"/>
                <w:sz w:val="22"/>
                <w:szCs w:val="22"/>
              </w:rPr>
              <w:t xml:space="preserve"> 458, de 1975, del Ministerio de Vivienda y Urbanismo, que aprueba la Ley General de Urbanismo y Construcciones, en la Ordenanza General de Urbanismo y Construcciones, en las normas técnicas </w:t>
            </w:r>
            <w:proofErr w:type="spellStart"/>
            <w:r w:rsidRPr="008B0461">
              <w:rPr>
                <w:rFonts w:ascii="Courier New" w:hAnsi="Courier New" w:cs="Courier New"/>
                <w:sz w:val="22"/>
                <w:szCs w:val="22"/>
              </w:rPr>
              <w:t>NCh</w:t>
            </w:r>
            <w:proofErr w:type="spellEnd"/>
            <w:r w:rsidRPr="008B0461">
              <w:rPr>
                <w:rFonts w:ascii="Courier New" w:hAnsi="Courier New" w:cs="Courier New"/>
                <w:sz w:val="22"/>
                <w:szCs w:val="22"/>
              </w:rPr>
              <w:t xml:space="preserve">, en los </w:t>
            </w:r>
            <w:proofErr w:type="spellStart"/>
            <w:r w:rsidRPr="008B0461">
              <w:rPr>
                <w:rFonts w:ascii="Courier New" w:hAnsi="Courier New" w:cs="Courier New"/>
                <w:sz w:val="22"/>
                <w:szCs w:val="22"/>
              </w:rPr>
              <w:t>itemizados</w:t>
            </w:r>
            <w:proofErr w:type="spellEnd"/>
            <w:r w:rsidRPr="008B0461">
              <w:rPr>
                <w:rFonts w:ascii="Courier New" w:hAnsi="Courier New" w:cs="Courier New"/>
                <w:sz w:val="22"/>
                <w:szCs w:val="22"/>
              </w:rPr>
              <w:t xml:space="preserve"> técnicos establecidos por el Ministerio de Vivienda y Urbanismo y a todos los requisitos técnicos-normativos que la autoridad competente dicte sobre la materia</w:t>
            </w:r>
            <w:r>
              <w:rPr>
                <w:rFonts w:ascii="Courier New" w:hAnsi="Courier New" w:cs="Courier New"/>
                <w:sz w:val="22"/>
                <w:szCs w:val="22"/>
              </w:rPr>
              <w:t xml:space="preserve">. </w:t>
            </w:r>
          </w:p>
          <w:p w14:paraId="1AE147F9" w14:textId="77777777" w:rsidR="0003029A" w:rsidRPr="008B0461" w:rsidRDefault="0003029A" w:rsidP="008B0461">
            <w:pPr>
              <w:pStyle w:val="Default"/>
              <w:ind w:firstLine="358"/>
              <w:jc w:val="both"/>
              <w:rPr>
                <w:rFonts w:ascii="Courier New" w:eastAsia="Times New Roman" w:hAnsi="Courier New" w:cs="Courier New"/>
                <w:color w:val="auto"/>
                <w:sz w:val="22"/>
                <w:szCs w:val="22"/>
                <w:lang w:eastAsia="es-ES"/>
              </w:rPr>
            </w:pPr>
          </w:p>
        </w:tc>
        <w:tc>
          <w:tcPr>
            <w:tcW w:w="2500" w:type="pct"/>
            <w:tcBorders>
              <w:top w:val="single" w:sz="4" w:space="0" w:color="auto"/>
              <w:bottom w:val="single" w:sz="4" w:space="0" w:color="auto"/>
            </w:tcBorders>
          </w:tcPr>
          <w:p w14:paraId="6E4554FA" w14:textId="77777777" w:rsidR="0003029A" w:rsidRDefault="0003029A" w:rsidP="005B35BA">
            <w:pPr>
              <w:pStyle w:val="Default"/>
              <w:ind w:firstLine="152"/>
              <w:jc w:val="both"/>
              <w:rPr>
                <w:rFonts w:ascii="Courier New" w:eastAsia="Times New Roman" w:hAnsi="Courier New" w:cs="Courier New"/>
                <w:color w:val="auto"/>
                <w:sz w:val="22"/>
                <w:szCs w:val="22"/>
                <w:lang w:eastAsia="es-ES"/>
              </w:rPr>
            </w:pPr>
          </w:p>
        </w:tc>
      </w:tr>
      <w:tr w:rsidR="0003029A" w:rsidRPr="0012206D" w14:paraId="577F5A63" w14:textId="77777777" w:rsidTr="002013C0">
        <w:tblPrEx>
          <w:tblBorders>
            <w:insideH w:val="single" w:sz="6" w:space="0" w:color="auto"/>
            <w:insideV w:val="single" w:sz="6" w:space="0" w:color="auto"/>
          </w:tblBorders>
        </w:tblPrEx>
        <w:trPr>
          <w:trHeight w:val="551"/>
        </w:trPr>
        <w:tc>
          <w:tcPr>
            <w:tcW w:w="2500" w:type="pct"/>
            <w:tcBorders>
              <w:top w:val="single" w:sz="4" w:space="0" w:color="auto"/>
              <w:bottom w:val="single" w:sz="4" w:space="0" w:color="auto"/>
            </w:tcBorders>
          </w:tcPr>
          <w:p w14:paraId="0C4622E3" w14:textId="77777777" w:rsidR="0003029A" w:rsidRPr="008B0461" w:rsidRDefault="0003029A" w:rsidP="00BF37D8">
            <w:pPr>
              <w:ind w:firstLine="358"/>
              <w:jc w:val="both"/>
              <w:rPr>
                <w:rFonts w:ascii="Courier New" w:hAnsi="Courier New" w:cs="Courier New"/>
                <w:sz w:val="22"/>
                <w:szCs w:val="22"/>
              </w:rPr>
            </w:pPr>
            <w:r w:rsidRPr="008B0461">
              <w:rPr>
                <w:rFonts w:ascii="Courier New" w:hAnsi="Courier New" w:cs="Courier New"/>
                <w:b/>
                <w:bCs/>
                <w:sz w:val="22"/>
                <w:szCs w:val="22"/>
              </w:rPr>
              <w:t>Artículo 2.-</w:t>
            </w:r>
            <w:r w:rsidRPr="008B0461">
              <w:rPr>
                <w:rFonts w:ascii="Courier New" w:hAnsi="Courier New" w:cs="Courier New"/>
                <w:sz w:val="22"/>
                <w:szCs w:val="22"/>
              </w:rPr>
              <w:t xml:space="preserve"> Se entenderá como suelo colapsable aquellos geotécnicamente inestables, insaturados, susceptibles de acomodar muchas moléculas de agua entre el material particulado que los componen, con el resultado de aumentar mucho su volumen y reducir la fricción entre partículas facilitando así el colapso de la arquitectura original, pudiendo ocasionar daños severos a la infraestructura.</w:t>
            </w:r>
          </w:p>
          <w:p w14:paraId="66DBAFD8" w14:textId="77777777" w:rsidR="0003029A" w:rsidRDefault="0003029A" w:rsidP="00BF37D8">
            <w:pPr>
              <w:ind w:firstLine="358"/>
              <w:jc w:val="both"/>
              <w:rPr>
                <w:rFonts w:ascii="Courier New" w:hAnsi="Courier New" w:cs="Courier New"/>
                <w:sz w:val="22"/>
                <w:szCs w:val="22"/>
              </w:rPr>
            </w:pPr>
          </w:p>
          <w:p w14:paraId="79B50786" w14:textId="01AC93B4" w:rsidR="0003029A" w:rsidRPr="008B0461" w:rsidRDefault="0003029A" w:rsidP="00BF37D8">
            <w:pPr>
              <w:ind w:firstLine="358"/>
              <w:jc w:val="both"/>
              <w:rPr>
                <w:rFonts w:ascii="Courier New" w:hAnsi="Courier New" w:cs="Courier New"/>
                <w:sz w:val="22"/>
                <w:szCs w:val="22"/>
              </w:rPr>
            </w:pPr>
            <w:r w:rsidRPr="008B0461">
              <w:rPr>
                <w:rFonts w:ascii="Courier New" w:hAnsi="Courier New" w:cs="Courier New"/>
                <w:sz w:val="22"/>
                <w:szCs w:val="22"/>
              </w:rPr>
              <w:t xml:space="preserve">La condición de </w:t>
            </w:r>
            <w:proofErr w:type="spellStart"/>
            <w:r w:rsidRPr="008B0461">
              <w:rPr>
                <w:rFonts w:ascii="Courier New" w:hAnsi="Courier New" w:cs="Courier New"/>
                <w:sz w:val="22"/>
                <w:szCs w:val="22"/>
              </w:rPr>
              <w:t>colapsabilidad</w:t>
            </w:r>
            <w:proofErr w:type="spellEnd"/>
            <w:r w:rsidRPr="008B0461">
              <w:rPr>
                <w:rFonts w:ascii="Courier New" w:hAnsi="Courier New" w:cs="Courier New"/>
                <w:sz w:val="22"/>
                <w:szCs w:val="22"/>
              </w:rPr>
              <w:t xml:space="preserve"> del suelo será determinada por los estudios de laboratorio y/o mecánicas de suelo que la norma especifique tomando especial atención a los suelos con alta concentración de sales solubles, limosos, u otros. </w:t>
            </w:r>
          </w:p>
          <w:p w14:paraId="4A6F13AD" w14:textId="77777777" w:rsidR="0003029A" w:rsidRPr="008B0461" w:rsidRDefault="0003029A" w:rsidP="00BF37D8">
            <w:pPr>
              <w:tabs>
                <w:tab w:val="left" w:pos="2835"/>
              </w:tabs>
              <w:ind w:firstLine="358"/>
              <w:jc w:val="both"/>
              <w:rPr>
                <w:rFonts w:ascii="Courier New" w:hAnsi="Courier New" w:cs="Courier New"/>
                <w:bCs/>
                <w:sz w:val="22"/>
                <w:szCs w:val="22"/>
                <w:lang w:val="es-CL"/>
              </w:rPr>
            </w:pPr>
          </w:p>
        </w:tc>
        <w:tc>
          <w:tcPr>
            <w:tcW w:w="2500" w:type="pct"/>
            <w:tcBorders>
              <w:top w:val="single" w:sz="4" w:space="0" w:color="auto"/>
              <w:bottom w:val="single" w:sz="4" w:space="0" w:color="auto"/>
            </w:tcBorders>
          </w:tcPr>
          <w:p w14:paraId="2252A48C" w14:textId="77777777" w:rsidR="0003029A" w:rsidRDefault="0003029A" w:rsidP="00BF37D8">
            <w:pPr>
              <w:pStyle w:val="Default"/>
              <w:ind w:firstLine="152"/>
              <w:jc w:val="both"/>
              <w:rPr>
                <w:rFonts w:ascii="Courier New" w:eastAsia="Times New Roman" w:hAnsi="Courier New" w:cs="Courier New"/>
                <w:color w:val="auto"/>
                <w:sz w:val="22"/>
                <w:szCs w:val="22"/>
                <w:lang w:eastAsia="es-ES"/>
              </w:rPr>
            </w:pPr>
          </w:p>
        </w:tc>
      </w:tr>
      <w:tr w:rsidR="0003029A" w:rsidRPr="0012206D" w14:paraId="68CDFF54" w14:textId="77777777" w:rsidTr="002013C0">
        <w:tblPrEx>
          <w:tblBorders>
            <w:insideH w:val="single" w:sz="6" w:space="0" w:color="auto"/>
            <w:insideV w:val="single" w:sz="6" w:space="0" w:color="auto"/>
          </w:tblBorders>
        </w:tblPrEx>
        <w:trPr>
          <w:trHeight w:val="551"/>
        </w:trPr>
        <w:tc>
          <w:tcPr>
            <w:tcW w:w="2500" w:type="pct"/>
            <w:tcBorders>
              <w:top w:val="single" w:sz="4" w:space="0" w:color="auto"/>
              <w:bottom w:val="single" w:sz="4" w:space="0" w:color="auto"/>
            </w:tcBorders>
          </w:tcPr>
          <w:p w14:paraId="5469DC2C" w14:textId="280032DE" w:rsidR="0003029A" w:rsidRPr="008B0461" w:rsidRDefault="0003029A" w:rsidP="002013C0">
            <w:pPr>
              <w:ind w:firstLine="358"/>
              <w:jc w:val="both"/>
              <w:rPr>
                <w:rFonts w:ascii="Courier New" w:hAnsi="Courier New" w:cs="Courier New"/>
                <w:bCs/>
                <w:sz w:val="22"/>
                <w:szCs w:val="22"/>
                <w:lang w:val="es-ES_tradnl"/>
              </w:rPr>
            </w:pPr>
            <w:r w:rsidRPr="008B0461">
              <w:rPr>
                <w:rFonts w:ascii="Courier New" w:hAnsi="Courier New" w:cs="Courier New"/>
                <w:b/>
                <w:bCs/>
                <w:sz w:val="22"/>
                <w:szCs w:val="22"/>
              </w:rPr>
              <w:t>Artículo 3.-</w:t>
            </w:r>
            <w:r w:rsidRPr="008B0461">
              <w:rPr>
                <w:rFonts w:ascii="Courier New" w:hAnsi="Courier New" w:cs="Courier New"/>
                <w:sz w:val="22"/>
                <w:szCs w:val="22"/>
              </w:rPr>
              <w:t xml:space="preserve"> Se entenderá por socavón </w:t>
            </w:r>
            <w:r w:rsidRPr="00086D78">
              <w:rPr>
                <w:rFonts w:ascii="Courier New" w:hAnsi="Courier New" w:cs="Courier New"/>
                <w:strike/>
                <w:sz w:val="22"/>
                <w:szCs w:val="22"/>
              </w:rPr>
              <w:t>o subsidencia</w:t>
            </w:r>
            <w:r w:rsidRPr="008B0461">
              <w:rPr>
                <w:rFonts w:ascii="Courier New" w:hAnsi="Courier New" w:cs="Courier New"/>
                <w:sz w:val="22"/>
                <w:szCs w:val="22"/>
              </w:rPr>
              <w:t xml:space="preserve"> el hundimiento del suelo ocasionado por </w:t>
            </w:r>
            <w:r w:rsidRPr="0076597C">
              <w:rPr>
                <w:rFonts w:ascii="Courier New" w:hAnsi="Courier New" w:cs="Courier New"/>
                <w:sz w:val="22"/>
                <w:szCs w:val="22"/>
              </w:rPr>
              <w:t>oquedades subterráneas</w:t>
            </w:r>
            <w:r w:rsidRPr="008B0461">
              <w:rPr>
                <w:rFonts w:ascii="Courier New" w:hAnsi="Courier New" w:cs="Courier New"/>
                <w:sz w:val="22"/>
                <w:szCs w:val="22"/>
              </w:rPr>
              <w:t xml:space="preserve"> resultantes de eventos naturales o de características geológicas, hidrogeológicas o geotécnicas del suelo </w:t>
            </w:r>
            <w:r w:rsidRPr="008B0461">
              <w:rPr>
                <w:rFonts w:ascii="Courier New" w:hAnsi="Courier New" w:cs="Courier New"/>
                <w:sz w:val="22"/>
                <w:szCs w:val="22"/>
                <w:highlight w:val="yellow"/>
              </w:rPr>
              <w:t>como, asimismo, de acciones humanas (y/o por acciones humanas). Con frecuencia,</w:t>
            </w:r>
            <w:r w:rsidRPr="008B0461">
              <w:rPr>
                <w:rFonts w:ascii="Courier New" w:hAnsi="Courier New" w:cs="Courier New"/>
                <w:sz w:val="22"/>
                <w:szCs w:val="22"/>
              </w:rPr>
              <w:t xml:space="preserve"> involucran una modificación de los equilibrios hidrodinámicos, que le confieren estabilidad al suelo. </w:t>
            </w:r>
            <w:r w:rsidR="002013C0">
              <w:rPr>
                <w:rFonts w:ascii="Courier New" w:hAnsi="Courier New" w:cs="Courier New"/>
                <w:sz w:val="22"/>
                <w:szCs w:val="22"/>
              </w:rPr>
              <w:t xml:space="preserve"> </w:t>
            </w:r>
          </w:p>
        </w:tc>
        <w:tc>
          <w:tcPr>
            <w:tcW w:w="2500" w:type="pct"/>
            <w:tcBorders>
              <w:top w:val="single" w:sz="4" w:space="0" w:color="auto"/>
              <w:bottom w:val="single" w:sz="4" w:space="0" w:color="auto"/>
            </w:tcBorders>
          </w:tcPr>
          <w:p w14:paraId="250618CF" w14:textId="03037EF1" w:rsidR="0003029A" w:rsidRPr="00086D78" w:rsidRDefault="0003029A" w:rsidP="00086D78">
            <w:pPr>
              <w:ind w:firstLine="358"/>
              <w:jc w:val="both"/>
              <w:rPr>
                <w:rFonts w:ascii="Courier New" w:hAnsi="Courier New" w:cs="Courier New"/>
                <w:b/>
                <w:bCs/>
                <w:sz w:val="22"/>
                <w:szCs w:val="22"/>
                <w:u w:val="single"/>
              </w:rPr>
            </w:pPr>
            <w:r w:rsidRPr="00086D78">
              <w:rPr>
                <w:rFonts w:ascii="Courier New" w:hAnsi="Courier New" w:cs="Courier New"/>
                <w:b/>
                <w:bCs/>
                <w:sz w:val="22"/>
                <w:szCs w:val="22"/>
                <w:u w:val="single"/>
              </w:rPr>
              <w:t>De la diputada Danisa Astudillo</w:t>
            </w:r>
          </w:p>
          <w:p w14:paraId="0878F882" w14:textId="5CF58C50" w:rsidR="0003029A" w:rsidRPr="00086D78" w:rsidRDefault="0003029A" w:rsidP="00086D78">
            <w:pPr>
              <w:ind w:firstLine="358"/>
              <w:jc w:val="both"/>
              <w:rPr>
                <w:rFonts w:ascii="Courier New" w:hAnsi="Courier New" w:cs="Courier New"/>
                <w:sz w:val="22"/>
                <w:szCs w:val="22"/>
              </w:rPr>
            </w:pPr>
            <w:r w:rsidRPr="00086D78">
              <w:rPr>
                <w:rFonts w:ascii="Courier New" w:hAnsi="Courier New" w:cs="Courier New"/>
                <w:sz w:val="22"/>
                <w:szCs w:val="22"/>
              </w:rPr>
              <w:t xml:space="preserve">En </w:t>
            </w:r>
            <w:r>
              <w:rPr>
                <w:rFonts w:ascii="Courier New" w:hAnsi="Courier New" w:cs="Courier New"/>
                <w:sz w:val="22"/>
                <w:szCs w:val="22"/>
              </w:rPr>
              <w:t>el a</w:t>
            </w:r>
            <w:r w:rsidRPr="00086D78">
              <w:rPr>
                <w:rFonts w:ascii="Courier New" w:hAnsi="Courier New" w:cs="Courier New"/>
                <w:sz w:val="22"/>
                <w:szCs w:val="22"/>
              </w:rPr>
              <w:t>rtículo 3</w:t>
            </w:r>
            <w:bookmarkStart w:id="0" w:name="_Hlk156559030"/>
            <w:r w:rsidRPr="00086D78">
              <w:rPr>
                <w:rFonts w:ascii="Courier New" w:hAnsi="Courier New" w:cs="Courier New"/>
                <w:sz w:val="22"/>
                <w:szCs w:val="22"/>
              </w:rPr>
              <w:t xml:space="preserve"> </w:t>
            </w:r>
            <w:r>
              <w:rPr>
                <w:rFonts w:ascii="Courier New" w:hAnsi="Courier New" w:cs="Courier New"/>
                <w:sz w:val="22"/>
                <w:szCs w:val="22"/>
              </w:rPr>
              <w:t xml:space="preserve">para </w:t>
            </w:r>
            <w:r w:rsidRPr="00086D78">
              <w:rPr>
                <w:rFonts w:ascii="Courier New" w:hAnsi="Courier New" w:cs="Courier New"/>
                <w:sz w:val="22"/>
                <w:szCs w:val="22"/>
              </w:rPr>
              <w:t xml:space="preserve">eliminar </w:t>
            </w:r>
            <w:r>
              <w:rPr>
                <w:rFonts w:ascii="Courier New" w:hAnsi="Courier New" w:cs="Courier New"/>
                <w:sz w:val="22"/>
                <w:szCs w:val="22"/>
              </w:rPr>
              <w:t xml:space="preserve">la expresión </w:t>
            </w:r>
            <w:r w:rsidRPr="00086D78">
              <w:rPr>
                <w:rFonts w:ascii="Courier New" w:hAnsi="Courier New" w:cs="Courier New"/>
                <w:sz w:val="22"/>
                <w:szCs w:val="22"/>
              </w:rPr>
              <w:t>“o subsidencia”</w:t>
            </w:r>
            <w:bookmarkEnd w:id="0"/>
          </w:p>
          <w:p w14:paraId="2C64DEE7" w14:textId="77777777" w:rsidR="0003029A" w:rsidRDefault="0003029A" w:rsidP="00BF37D8">
            <w:pPr>
              <w:tabs>
                <w:tab w:val="left" w:pos="2835"/>
              </w:tabs>
              <w:ind w:firstLine="152"/>
              <w:jc w:val="both"/>
              <w:rPr>
                <w:rFonts w:ascii="Courier New" w:hAnsi="Courier New" w:cs="Courier New"/>
                <w:bCs/>
                <w:sz w:val="22"/>
                <w:szCs w:val="22"/>
                <w:lang w:val="es-ES_tradnl"/>
              </w:rPr>
            </w:pPr>
          </w:p>
          <w:p w14:paraId="7C306CE1" w14:textId="0701A35B" w:rsidR="0003029A" w:rsidRDefault="0003029A" w:rsidP="00086D78">
            <w:pPr>
              <w:ind w:firstLine="358"/>
              <w:jc w:val="both"/>
              <w:rPr>
                <w:rFonts w:ascii="Courier New" w:hAnsi="Courier New" w:cs="Courier New"/>
                <w:bCs/>
                <w:sz w:val="22"/>
                <w:szCs w:val="22"/>
                <w:lang w:val="es-ES_tradnl"/>
              </w:rPr>
            </w:pPr>
          </w:p>
        </w:tc>
      </w:tr>
      <w:tr w:rsidR="0003029A" w:rsidRPr="0012206D" w14:paraId="3346F7D0" w14:textId="77777777" w:rsidTr="002013C0">
        <w:tblPrEx>
          <w:tblBorders>
            <w:insideH w:val="single" w:sz="6" w:space="0" w:color="auto"/>
            <w:insideV w:val="single" w:sz="6" w:space="0" w:color="auto"/>
          </w:tblBorders>
        </w:tblPrEx>
        <w:trPr>
          <w:trHeight w:val="551"/>
        </w:trPr>
        <w:tc>
          <w:tcPr>
            <w:tcW w:w="2500" w:type="pct"/>
            <w:tcBorders>
              <w:top w:val="single" w:sz="4" w:space="0" w:color="auto"/>
              <w:bottom w:val="single" w:sz="4" w:space="0" w:color="auto"/>
            </w:tcBorders>
          </w:tcPr>
          <w:p w14:paraId="358CEE38" w14:textId="77777777" w:rsidR="0003029A" w:rsidRDefault="0003029A" w:rsidP="00BF37D8">
            <w:pPr>
              <w:ind w:firstLine="358"/>
              <w:jc w:val="both"/>
              <w:rPr>
                <w:rFonts w:ascii="Courier New" w:hAnsi="Courier New" w:cs="Courier New"/>
                <w:b/>
                <w:bCs/>
                <w:sz w:val="22"/>
                <w:szCs w:val="22"/>
              </w:rPr>
            </w:pPr>
          </w:p>
          <w:p w14:paraId="4333D70C" w14:textId="77777777" w:rsidR="0003029A" w:rsidRDefault="0003029A" w:rsidP="00BF37D8">
            <w:pPr>
              <w:ind w:firstLine="358"/>
              <w:jc w:val="both"/>
              <w:rPr>
                <w:rFonts w:ascii="Courier New" w:hAnsi="Courier New" w:cs="Courier New"/>
                <w:b/>
                <w:bCs/>
                <w:sz w:val="22"/>
                <w:szCs w:val="22"/>
              </w:rPr>
            </w:pPr>
          </w:p>
          <w:p w14:paraId="0E17D79A" w14:textId="77777777" w:rsidR="0003029A" w:rsidRDefault="0003029A" w:rsidP="00BF37D8">
            <w:pPr>
              <w:ind w:firstLine="358"/>
              <w:jc w:val="both"/>
              <w:rPr>
                <w:rFonts w:ascii="Courier New" w:hAnsi="Courier New" w:cs="Courier New"/>
                <w:b/>
                <w:bCs/>
                <w:sz w:val="22"/>
                <w:szCs w:val="22"/>
              </w:rPr>
            </w:pPr>
          </w:p>
          <w:p w14:paraId="12F8244F" w14:textId="43B6D4A2" w:rsidR="0003029A" w:rsidRPr="008B0461" w:rsidRDefault="0003029A" w:rsidP="00BF37D8">
            <w:pPr>
              <w:ind w:firstLine="358"/>
              <w:jc w:val="both"/>
              <w:rPr>
                <w:rFonts w:ascii="Courier New" w:hAnsi="Courier New" w:cs="Courier New"/>
                <w:sz w:val="22"/>
                <w:szCs w:val="22"/>
              </w:rPr>
            </w:pPr>
            <w:r w:rsidRPr="008B0461">
              <w:rPr>
                <w:rFonts w:ascii="Courier New" w:hAnsi="Courier New" w:cs="Courier New"/>
                <w:b/>
                <w:bCs/>
                <w:sz w:val="22"/>
                <w:szCs w:val="22"/>
              </w:rPr>
              <w:t>Artículo 4.-</w:t>
            </w:r>
            <w:r w:rsidRPr="008B0461">
              <w:rPr>
                <w:rFonts w:ascii="Courier New" w:hAnsi="Courier New" w:cs="Courier New"/>
                <w:sz w:val="22"/>
                <w:szCs w:val="22"/>
              </w:rPr>
              <w:t xml:space="preserve"> Los socavones o </w:t>
            </w:r>
            <w:r w:rsidRPr="00B93C13">
              <w:rPr>
                <w:rFonts w:ascii="Courier New" w:hAnsi="Courier New" w:cs="Courier New"/>
                <w:strike/>
                <w:sz w:val="22"/>
                <w:szCs w:val="22"/>
              </w:rPr>
              <w:t>subsidencias</w:t>
            </w:r>
            <w:r w:rsidRPr="008B0461">
              <w:rPr>
                <w:rFonts w:ascii="Courier New" w:hAnsi="Courier New" w:cs="Courier New"/>
                <w:sz w:val="22"/>
                <w:szCs w:val="22"/>
              </w:rPr>
              <w:t xml:space="preserve"> se pueden clasificar en los siguientes cuatro tipos:</w:t>
            </w:r>
          </w:p>
          <w:p w14:paraId="1A691708" w14:textId="77777777" w:rsidR="0003029A" w:rsidRDefault="0003029A" w:rsidP="00BF37D8">
            <w:pPr>
              <w:ind w:firstLine="358"/>
              <w:jc w:val="both"/>
              <w:rPr>
                <w:rFonts w:ascii="Courier New" w:hAnsi="Courier New" w:cs="Courier New"/>
                <w:sz w:val="22"/>
                <w:szCs w:val="22"/>
              </w:rPr>
            </w:pPr>
          </w:p>
          <w:p w14:paraId="5495B04F" w14:textId="45AD0A18" w:rsidR="0003029A" w:rsidRPr="008B0461" w:rsidRDefault="0003029A" w:rsidP="00BF37D8">
            <w:pPr>
              <w:ind w:firstLine="358"/>
              <w:jc w:val="both"/>
              <w:rPr>
                <w:rFonts w:ascii="Courier New" w:hAnsi="Courier New" w:cs="Courier New"/>
                <w:sz w:val="22"/>
                <w:szCs w:val="22"/>
              </w:rPr>
            </w:pPr>
            <w:r w:rsidRPr="008B0461">
              <w:rPr>
                <w:rFonts w:ascii="Courier New" w:hAnsi="Courier New" w:cs="Courier New"/>
                <w:sz w:val="22"/>
                <w:szCs w:val="22"/>
              </w:rPr>
              <w:t xml:space="preserve">a) Socavones por disolución: ocurren cuando el agua disuelve materiales, al estar en contacto con las grietas, subiendo por los vacíos o espacios </w:t>
            </w:r>
            <w:proofErr w:type="spellStart"/>
            <w:r w:rsidRPr="008B0461">
              <w:rPr>
                <w:rFonts w:ascii="Courier New" w:hAnsi="Courier New" w:cs="Courier New"/>
                <w:sz w:val="22"/>
                <w:szCs w:val="22"/>
              </w:rPr>
              <w:t>pre-existentes</w:t>
            </w:r>
            <w:proofErr w:type="spellEnd"/>
            <w:r w:rsidRPr="008B0461">
              <w:rPr>
                <w:rFonts w:ascii="Courier New" w:hAnsi="Courier New" w:cs="Courier New"/>
                <w:sz w:val="22"/>
                <w:szCs w:val="22"/>
              </w:rPr>
              <w:t xml:space="preserve"> del terreno. </w:t>
            </w:r>
            <w:r w:rsidRPr="008B0461">
              <w:rPr>
                <w:rFonts w:ascii="Courier New" w:hAnsi="Courier New" w:cs="Courier New"/>
                <w:sz w:val="22"/>
                <w:szCs w:val="22"/>
                <w:highlight w:val="yellow"/>
              </w:rPr>
              <w:t>Cuando el fluido</w:t>
            </w:r>
            <w:r w:rsidRPr="008B0461">
              <w:rPr>
                <w:rFonts w:ascii="Courier New" w:hAnsi="Courier New" w:cs="Courier New"/>
                <w:sz w:val="22"/>
                <w:szCs w:val="22"/>
              </w:rPr>
              <w:t xml:space="preserve"> hace contacto con calizas o dolomitas, la disolución se intensifica.</w:t>
            </w:r>
          </w:p>
          <w:p w14:paraId="7F47EA8A" w14:textId="77777777" w:rsidR="0003029A" w:rsidRDefault="0003029A" w:rsidP="00BF37D8">
            <w:pPr>
              <w:ind w:firstLine="358"/>
              <w:jc w:val="both"/>
              <w:rPr>
                <w:rFonts w:ascii="Courier New" w:hAnsi="Courier New" w:cs="Courier New"/>
                <w:sz w:val="22"/>
                <w:szCs w:val="22"/>
              </w:rPr>
            </w:pPr>
          </w:p>
          <w:p w14:paraId="0D9996BA" w14:textId="4CA55F5A" w:rsidR="0003029A" w:rsidRPr="008B0461" w:rsidRDefault="0003029A" w:rsidP="00BF37D8">
            <w:pPr>
              <w:ind w:firstLine="358"/>
              <w:jc w:val="both"/>
              <w:rPr>
                <w:rFonts w:ascii="Courier New" w:hAnsi="Courier New" w:cs="Courier New"/>
                <w:sz w:val="22"/>
                <w:szCs w:val="22"/>
              </w:rPr>
            </w:pPr>
            <w:r w:rsidRPr="008B0461">
              <w:rPr>
                <w:rFonts w:ascii="Courier New" w:hAnsi="Courier New" w:cs="Courier New"/>
                <w:sz w:val="22"/>
                <w:szCs w:val="22"/>
              </w:rPr>
              <w:t xml:space="preserve">b) Socavones </w:t>
            </w:r>
            <w:r w:rsidRPr="00B93C13">
              <w:rPr>
                <w:rFonts w:ascii="Courier New" w:hAnsi="Courier New" w:cs="Courier New"/>
                <w:strike/>
                <w:sz w:val="22"/>
                <w:szCs w:val="22"/>
              </w:rPr>
              <w:t>por subsidencia</w:t>
            </w:r>
            <w:r w:rsidRPr="008B0461">
              <w:rPr>
                <w:rFonts w:ascii="Courier New" w:hAnsi="Courier New" w:cs="Courier New"/>
                <w:sz w:val="22"/>
                <w:szCs w:val="22"/>
              </w:rPr>
              <w:t xml:space="preserve">: son generados en zonas de materiales permeables, con contenido de arena. </w:t>
            </w:r>
            <w:r w:rsidRPr="008B0461">
              <w:rPr>
                <w:rFonts w:ascii="Courier New" w:hAnsi="Courier New" w:cs="Courier New"/>
                <w:sz w:val="22"/>
                <w:szCs w:val="22"/>
                <w:highlight w:val="yellow"/>
              </w:rPr>
              <w:t>Son menos frecuentes</w:t>
            </w:r>
            <w:r w:rsidRPr="008B0461">
              <w:rPr>
                <w:rFonts w:ascii="Courier New" w:hAnsi="Courier New" w:cs="Courier New"/>
                <w:sz w:val="22"/>
                <w:szCs w:val="22"/>
              </w:rPr>
              <w:t xml:space="preserve"> debido a que el material de la superficie es más grueso.</w:t>
            </w:r>
          </w:p>
          <w:p w14:paraId="137F63B3" w14:textId="77777777" w:rsidR="0003029A" w:rsidRDefault="0003029A" w:rsidP="00BF37D8">
            <w:pPr>
              <w:ind w:firstLine="358"/>
              <w:jc w:val="both"/>
              <w:rPr>
                <w:rFonts w:ascii="Courier New" w:hAnsi="Courier New" w:cs="Courier New"/>
                <w:sz w:val="22"/>
                <w:szCs w:val="22"/>
              </w:rPr>
            </w:pPr>
          </w:p>
          <w:p w14:paraId="583810BF" w14:textId="04FDB117" w:rsidR="0003029A" w:rsidRPr="008B0461" w:rsidRDefault="0003029A" w:rsidP="00BF37D8">
            <w:pPr>
              <w:ind w:firstLine="358"/>
              <w:jc w:val="both"/>
              <w:rPr>
                <w:rFonts w:ascii="Courier New" w:hAnsi="Courier New" w:cs="Courier New"/>
                <w:sz w:val="22"/>
                <w:szCs w:val="22"/>
              </w:rPr>
            </w:pPr>
            <w:r w:rsidRPr="008B0461">
              <w:rPr>
                <w:rFonts w:ascii="Courier New" w:hAnsi="Courier New" w:cs="Courier New"/>
                <w:sz w:val="22"/>
                <w:szCs w:val="22"/>
              </w:rPr>
              <w:t xml:space="preserve">c) Socavones por colapso: suceden al existir sedimentos, que contienen una cantidad significativa de arcilla. </w:t>
            </w:r>
            <w:r w:rsidRPr="008B0461">
              <w:rPr>
                <w:rFonts w:ascii="Courier New" w:hAnsi="Courier New" w:cs="Courier New"/>
                <w:sz w:val="22"/>
                <w:szCs w:val="22"/>
                <w:highlight w:val="yellow"/>
              </w:rPr>
              <w:t>Con el tiempo,</w:t>
            </w:r>
            <w:r w:rsidRPr="008B0461">
              <w:rPr>
                <w:rFonts w:ascii="Courier New" w:hAnsi="Courier New" w:cs="Courier New"/>
                <w:sz w:val="22"/>
                <w:szCs w:val="22"/>
              </w:rPr>
              <w:t xml:space="preserve"> el drenaje en la superficie, la erosión y la deposición de sedimentos, transforman el socavón en una hendidura en forma de cuenco menos profunda.</w:t>
            </w:r>
          </w:p>
          <w:p w14:paraId="0F086934" w14:textId="77777777" w:rsidR="0003029A" w:rsidRDefault="0003029A" w:rsidP="00BF37D8">
            <w:pPr>
              <w:ind w:firstLine="358"/>
              <w:jc w:val="both"/>
              <w:rPr>
                <w:rFonts w:ascii="Courier New" w:hAnsi="Courier New" w:cs="Courier New"/>
                <w:sz w:val="22"/>
                <w:szCs w:val="22"/>
              </w:rPr>
            </w:pPr>
          </w:p>
          <w:p w14:paraId="79E74B8C" w14:textId="1920812D" w:rsidR="0003029A" w:rsidRPr="008B0461" w:rsidRDefault="0003029A" w:rsidP="00BF37D8">
            <w:pPr>
              <w:ind w:firstLine="358"/>
              <w:jc w:val="both"/>
              <w:rPr>
                <w:rFonts w:ascii="Courier New" w:hAnsi="Courier New" w:cs="Courier New"/>
                <w:sz w:val="22"/>
                <w:szCs w:val="22"/>
              </w:rPr>
            </w:pPr>
            <w:r w:rsidRPr="008B0461">
              <w:rPr>
                <w:rFonts w:ascii="Courier New" w:hAnsi="Courier New" w:cs="Courier New"/>
                <w:sz w:val="22"/>
                <w:szCs w:val="22"/>
              </w:rPr>
              <w:t>d) Socavones por acción antrópica: son originado por las prácticas de uso del suelo, como el bombeo de aguas subterráneas, ciertas prácticas de construcción, la modificación de la superficie del terreno, la construcción de estanques industriales y el almacenamiento de aguas lluvias.</w:t>
            </w:r>
          </w:p>
          <w:p w14:paraId="54CAD10E" w14:textId="77777777" w:rsidR="0003029A" w:rsidRDefault="0003029A" w:rsidP="00BF37D8">
            <w:pPr>
              <w:ind w:firstLine="358"/>
              <w:jc w:val="both"/>
              <w:rPr>
                <w:rFonts w:ascii="Courier New" w:hAnsi="Courier New" w:cs="Courier New"/>
                <w:sz w:val="22"/>
                <w:szCs w:val="22"/>
              </w:rPr>
            </w:pPr>
          </w:p>
          <w:p w14:paraId="249DEB62" w14:textId="6D8402CB" w:rsidR="0003029A" w:rsidRDefault="0003029A" w:rsidP="00BF37D8">
            <w:pPr>
              <w:ind w:firstLine="358"/>
              <w:jc w:val="both"/>
              <w:rPr>
                <w:rFonts w:ascii="Courier New" w:hAnsi="Courier New" w:cs="Courier New"/>
                <w:sz w:val="22"/>
                <w:szCs w:val="22"/>
              </w:rPr>
            </w:pPr>
            <w:r w:rsidRPr="008B0461">
              <w:rPr>
                <w:rFonts w:ascii="Courier New" w:hAnsi="Courier New" w:cs="Courier New"/>
                <w:sz w:val="22"/>
                <w:szCs w:val="22"/>
              </w:rPr>
              <w:t xml:space="preserve">Las disposiciones de esta ley serán aplicables a todas las tipologías de socavón referidas en el inciso anterior. </w:t>
            </w:r>
            <w:r w:rsidR="003669A2">
              <w:rPr>
                <w:rFonts w:ascii="Courier New" w:hAnsi="Courier New" w:cs="Courier New"/>
                <w:sz w:val="22"/>
                <w:szCs w:val="22"/>
              </w:rPr>
              <w:t xml:space="preserve"> </w:t>
            </w:r>
          </w:p>
          <w:p w14:paraId="527C205E" w14:textId="77777777" w:rsidR="0003029A" w:rsidRDefault="0003029A" w:rsidP="00BF37D8">
            <w:pPr>
              <w:ind w:firstLine="358"/>
              <w:jc w:val="both"/>
              <w:rPr>
                <w:rFonts w:ascii="Courier New" w:hAnsi="Courier New" w:cs="Courier New"/>
                <w:sz w:val="22"/>
                <w:szCs w:val="22"/>
              </w:rPr>
            </w:pPr>
          </w:p>
          <w:p w14:paraId="3AC9EBBD" w14:textId="77777777" w:rsidR="0003029A" w:rsidRPr="008B0461" w:rsidRDefault="0003029A" w:rsidP="00BF37D8">
            <w:pPr>
              <w:ind w:firstLine="358"/>
              <w:jc w:val="both"/>
              <w:rPr>
                <w:rFonts w:ascii="Courier New" w:hAnsi="Courier New" w:cs="Courier New"/>
                <w:sz w:val="22"/>
                <w:szCs w:val="22"/>
              </w:rPr>
            </w:pPr>
          </w:p>
          <w:p w14:paraId="30D0CAFD" w14:textId="77777777" w:rsidR="0003029A" w:rsidRPr="008B0461" w:rsidRDefault="0003029A" w:rsidP="00BF37D8">
            <w:pPr>
              <w:ind w:firstLine="358"/>
              <w:jc w:val="both"/>
              <w:rPr>
                <w:rFonts w:ascii="Courier New" w:hAnsi="Courier New" w:cs="Courier New"/>
                <w:b/>
                <w:bCs/>
                <w:sz w:val="22"/>
                <w:szCs w:val="22"/>
              </w:rPr>
            </w:pPr>
          </w:p>
        </w:tc>
        <w:tc>
          <w:tcPr>
            <w:tcW w:w="2500" w:type="pct"/>
            <w:tcBorders>
              <w:top w:val="single" w:sz="4" w:space="0" w:color="auto"/>
              <w:bottom w:val="single" w:sz="4" w:space="0" w:color="auto"/>
            </w:tcBorders>
          </w:tcPr>
          <w:p w14:paraId="660C6155" w14:textId="77777777" w:rsidR="0003029A" w:rsidRPr="00086D78" w:rsidRDefault="0003029A" w:rsidP="00086D78">
            <w:pPr>
              <w:ind w:firstLine="358"/>
              <w:jc w:val="both"/>
              <w:rPr>
                <w:rFonts w:ascii="Courier New" w:hAnsi="Courier New" w:cs="Courier New"/>
                <w:b/>
                <w:bCs/>
                <w:sz w:val="22"/>
                <w:szCs w:val="22"/>
                <w:u w:val="single"/>
              </w:rPr>
            </w:pPr>
            <w:r w:rsidRPr="00086D78">
              <w:rPr>
                <w:rFonts w:ascii="Courier New" w:hAnsi="Courier New" w:cs="Courier New"/>
                <w:b/>
                <w:bCs/>
                <w:sz w:val="22"/>
                <w:szCs w:val="22"/>
                <w:u w:val="single"/>
              </w:rPr>
              <w:t>De la diputada Danisa Astudillo</w:t>
            </w:r>
          </w:p>
          <w:p w14:paraId="508C62DB" w14:textId="7171C20D" w:rsidR="0003029A" w:rsidRPr="00086D78" w:rsidRDefault="0003029A" w:rsidP="00086D78">
            <w:pPr>
              <w:ind w:firstLine="358"/>
              <w:jc w:val="both"/>
              <w:rPr>
                <w:rFonts w:ascii="Courier New" w:hAnsi="Courier New" w:cs="Courier New"/>
                <w:sz w:val="22"/>
                <w:szCs w:val="22"/>
              </w:rPr>
            </w:pPr>
            <w:r>
              <w:rPr>
                <w:rFonts w:ascii="Courier New" w:hAnsi="Courier New" w:cs="Courier New"/>
                <w:sz w:val="22"/>
                <w:szCs w:val="22"/>
              </w:rPr>
              <w:t>Para modificar el a</w:t>
            </w:r>
            <w:r w:rsidRPr="00086D78">
              <w:rPr>
                <w:rFonts w:ascii="Courier New" w:hAnsi="Courier New" w:cs="Courier New"/>
                <w:sz w:val="22"/>
                <w:szCs w:val="22"/>
              </w:rPr>
              <w:t>rtículo 4°</w:t>
            </w:r>
            <w:r>
              <w:rPr>
                <w:rFonts w:ascii="Courier New" w:hAnsi="Courier New" w:cs="Courier New"/>
                <w:sz w:val="22"/>
                <w:szCs w:val="22"/>
              </w:rPr>
              <w:t xml:space="preserve"> de la siguiente forma</w:t>
            </w:r>
            <w:r w:rsidRPr="00086D78">
              <w:rPr>
                <w:rFonts w:ascii="Courier New" w:hAnsi="Courier New" w:cs="Courier New"/>
                <w:sz w:val="22"/>
                <w:szCs w:val="22"/>
              </w:rPr>
              <w:t xml:space="preserve">: </w:t>
            </w:r>
          </w:p>
          <w:p w14:paraId="6ED84EFD" w14:textId="77777777" w:rsidR="0003029A" w:rsidRDefault="0003029A" w:rsidP="00086D78">
            <w:pPr>
              <w:ind w:firstLine="358"/>
              <w:jc w:val="both"/>
              <w:rPr>
                <w:rFonts w:ascii="Courier New" w:hAnsi="Courier New" w:cs="Courier New"/>
                <w:sz w:val="22"/>
                <w:szCs w:val="22"/>
              </w:rPr>
            </w:pPr>
          </w:p>
          <w:p w14:paraId="34B9403B" w14:textId="239E0A73" w:rsidR="0003029A" w:rsidRPr="00086D78" w:rsidRDefault="0003029A" w:rsidP="00086D78">
            <w:pPr>
              <w:ind w:firstLine="358"/>
              <w:jc w:val="both"/>
              <w:rPr>
                <w:rFonts w:ascii="Courier New" w:hAnsi="Courier New" w:cs="Courier New"/>
                <w:sz w:val="22"/>
                <w:szCs w:val="22"/>
              </w:rPr>
            </w:pPr>
            <w:r>
              <w:rPr>
                <w:rFonts w:ascii="Courier New" w:hAnsi="Courier New" w:cs="Courier New"/>
                <w:sz w:val="22"/>
                <w:szCs w:val="22"/>
              </w:rPr>
              <w:t>a) En el encabezado e</w:t>
            </w:r>
            <w:r w:rsidRPr="00086D78">
              <w:rPr>
                <w:rFonts w:ascii="Courier New" w:hAnsi="Courier New" w:cs="Courier New"/>
                <w:sz w:val="22"/>
                <w:szCs w:val="22"/>
              </w:rPr>
              <w:t>liminar “o subsidencia”</w:t>
            </w:r>
          </w:p>
          <w:p w14:paraId="59CE6266" w14:textId="77777777" w:rsidR="0003029A" w:rsidRDefault="0003029A" w:rsidP="00086D78">
            <w:pPr>
              <w:ind w:firstLine="358"/>
              <w:jc w:val="both"/>
              <w:rPr>
                <w:rFonts w:ascii="Courier New" w:hAnsi="Courier New" w:cs="Courier New"/>
                <w:sz w:val="22"/>
                <w:szCs w:val="22"/>
              </w:rPr>
            </w:pPr>
          </w:p>
          <w:p w14:paraId="23DACC35" w14:textId="77777777" w:rsidR="0003029A" w:rsidRDefault="0003029A" w:rsidP="00086D78">
            <w:pPr>
              <w:ind w:firstLine="358"/>
              <w:jc w:val="both"/>
              <w:rPr>
                <w:rFonts w:ascii="Courier New" w:hAnsi="Courier New" w:cs="Courier New"/>
                <w:sz w:val="22"/>
                <w:szCs w:val="22"/>
              </w:rPr>
            </w:pPr>
          </w:p>
          <w:p w14:paraId="668BCA6A" w14:textId="77777777" w:rsidR="0003029A" w:rsidRDefault="0003029A" w:rsidP="00086D78">
            <w:pPr>
              <w:ind w:firstLine="358"/>
              <w:jc w:val="both"/>
              <w:rPr>
                <w:rFonts w:ascii="Courier New" w:hAnsi="Courier New" w:cs="Courier New"/>
                <w:sz w:val="22"/>
                <w:szCs w:val="22"/>
              </w:rPr>
            </w:pPr>
          </w:p>
          <w:p w14:paraId="26840BF0" w14:textId="77777777" w:rsidR="0003029A" w:rsidRDefault="0003029A" w:rsidP="00086D78">
            <w:pPr>
              <w:ind w:firstLine="358"/>
              <w:jc w:val="both"/>
              <w:rPr>
                <w:rFonts w:ascii="Courier New" w:hAnsi="Courier New" w:cs="Courier New"/>
                <w:sz w:val="22"/>
                <w:szCs w:val="22"/>
              </w:rPr>
            </w:pPr>
          </w:p>
          <w:p w14:paraId="25685E96" w14:textId="77777777" w:rsidR="0003029A" w:rsidRDefault="0003029A" w:rsidP="00086D78">
            <w:pPr>
              <w:ind w:firstLine="358"/>
              <w:jc w:val="both"/>
              <w:rPr>
                <w:rFonts w:ascii="Courier New" w:hAnsi="Courier New" w:cs="Courier New"/>
                <w:sz w:val="22"/>
                <w:szCs w:val="22"/>
              </w:rPr>
            </w:pPr>
          </w:p>
          <w:p w14:paraId="3EF097E7" w14:textId="77777777" w:rsidR="0003029A" w:rsidRDefault="0003029A" w:rsidP="00086D78">
            <w:pPr>
              <w:ind w:firstLine="358"/>
              <w:jc w:val="both"/>
              <w:rPr>
                <w:rFonts w:ascii="Courier New" w:hAnsi="Courier New" w:cs="Courier New"/>
                <w:sz w:val="22"/>
                <w:szCs w:val="22"/>
              </w:rPr>
            </w:pPr>
          </w:p>
          <w:p w14:paraId="3A3FF07A" w14:textId="77777777" w:rsidR="0003029A" w:rsidRDefault="0003029A" w:rsidP="00086D78">
            <w:pPr>
              <w:ind w:firstLine="358"/>
              <w:jc w:val="both"/>
              <w:rPr>
                <w:rFonts w:ascii="Courier New" w:hAnsi="Courier New" w:cs="Courier New"/>
                <w:sz w:val="22"/>
                <w:szCs w:val="22"/>
              </w:rPr>
            </w:pPr>
          </w:p>
          <w:p w14:paraId="145EC5BE" w14:textId="77777777" w:rsidR="0003029A" w:rsidRDefault="0003029A" w:rsidP="00086D78">
            <w:pPr>
              <w:ind w:firstLine="358"/>
              <w:jc w:val="both"/>
              <w:rPr>
                <w:rFonts w:ascii="Courier New" w:hAnsi="Courier New" w:cs="Courier New"/>
                <w:sz w:val="22"/>
                <w:szCs w:val="22"/>
              </w:rPr>
            </w:pPr>
          </w:p>
          <w:p w14:paraId="41E1D4A6" w14:textId="756D3A68" w:rsidR="0003029A" w:rsidRPr="00086D78" w:rsidRDefault="0003029A" w:rsidP="00086D78">
            <w:pPr>
              <w:ind w:firstLine="358"/>
              <w:jc w:val="both"/>
              <w:rPr>
                <w:rFonts w:ascii="Courier New" w:hAnsi="Courier New" w:cs="Courier New"/>
                <w:sz w:val="22"/>
                <w:szCs w:val="22"/>
              </w:rPr>
            </w:pPr>
            <w:r>
              <w:rPr>
                <w:rFonts w:ascii="Courier New" w:hAnsi="Courier New" w:cs="Courier New"/>
                <w:sz w:val="22"/>
                <w:szCs w:val="22"/>
              </w:rPr>
              <w:t xml:space="preserve">b) </w:t>
            </w:r>
            <w:r w:rsidRPr="00086D78">
              <w:rPr>
                <w:rFonts w:ascii="Courier New" w:hAnsi="Courier New" w:cs="Courier New"/>
                <w:sz w:val="22"/>
                <w:szCs w:val="22"/>
              </w:rPr>
              <w:t>En letra b) reemplazar “por subsidencia” por “</w:t>
            </w:r>
            <w:r w:rsidRPr="00B93C13">
              <w:rPr>
                <w:rFonts w:ascii="Courier New" w:hAnsi="Courier New" w:cs="Courier New"/>
                <w:b/>
                <w:bCs/>
                <w:sz w:val="22"/>
                <w:szCs w:val="22"/>
              </w:rPr>
              <w:t>por hundimiento</w:t>
            </w:r>
            <w:r w:rsidRPr="00086D78">
              <w:rPr>
                <w:rFonts w:ascii="Courier New" w:hAnsi="Courier New" w:cs="Courier New"/>
                <w:sz w:val="22"/>
                <w:szCs w:val="22"/>
              </w:rPr>
              <w:t>”</w:t>
            </w:r>
            <w:r>
              <w:rPr>
                <w:rFonts w:ascii="Courier New" w:hAnsi="Courier New" w:cs="Courier New"/>
                <w:sz w:val="22"/>
                <w:szCs w:val="22"/>
              </w:rPr>
              <w:t>.</w:t>
            </w:r>
          </w:p>
          <w:p w14:paraId="55081CD5" w14:textId="77777777" w:rsidR="0003029A" w:rsidRDefault="0003029A" w:rsidP="00BF37D8">
            <w:pPr>
              <w:tabs>
                <w:tab w:val="left" w:pos="2835"/>
              </w:tabs>
              <w:ind w:firstLine="152"/>
              <w:jc w:val="both"/>
              <w:rPr>
                <w:rFonts w:ascii="Courier New" w:hAnsi="Courier New" w:cs="Courier New"/>
                <w:bCs/>
                <w:sz w:val="22"/>
                <w:szCs w:val="22"/>
                <w:lang w:val="es-ES_tradnl"/>
              </w:rPr>
            </w:pPr>
          </w:p>
        </w:tc>
      </w:tr>
      <w:tr w:rsidR="0003029A" w:rsidRPr="0012206D" w14:paraId="4D27184B" w14:textId="77777777" w:rsidTr="002013C0">
        <w:tblPrEx>
          <w:tblBorders>
            <w:insideH w:val="single" w:sz="6" w:space="0" w:color="auto"/>
            <w:insideV w:val="single" w:sz="6" w:space="0" w:color="auto"/>
          </w:tblBorders>
        </w:tblPrEx>
        <w:trPr>
          <w:trHeight w:val="551"/>
        </w:trPr>
        <w:tc>
          <w:tcPr>
            <w:tcW w:w="2500" w:type="pct"/>
            <w:tcBorders>
              <w:top w:val="single" w:sz="4" w:space="0" w:color="auto"/>
              <w:bottom w:val="single" w:sz="4" w:space="0" w:color="auto"/>
            </w:tcBorders>
          </w:tcPr>
          <w:p w14:paraId="4872F2A0" w14:textId="237D9801" w:rsidR="0003029A" w:rsidRPr="008B0461" w:rsidRDefault="0003029A" w:rsidP="00BF37D8">
            <w:pPr>
              <w:ind w:firstLine="358"/>
              <w:jc w:val="both"/>
              <w:rPr>
                <w:rFonts w:ascii="Courier New" w:hAnsi="Courier New" w:cs="Courier New"/>
                <w:sz w:val="22"/>
                <w:szCs w:val="22"/>
              </w:rPr>
            </w:pPr>
            <w:r w:rsidRPr="008B0461">
              <w:rPr>
                <w:rFonts w:ascii="Courier New" w:hAnsi="Courier New" w:cs="Courier New"/>
                <w:b/>
                <w:bCs/>
                <w:sz w:val="22"/>
                <w:szCs w:val="22"/>
              </w:rPr>
              <w:t>Artículo 5.-</w:t>
            </w:r>
            <w:r w:rsidRPr="008B0461">
              <w:rPr>
                <w:rFonts w:ascii="Courier New" w:hAnsi="Courier New" w:cs="Courier New"/>
                <w:sz w:val="22"/>
                <w:szCs w:val="22"/>
              </w:rPr>
              <w:t xml:space="preserve"> Los socavones pueden ser ocasionados por distintas causas, como la composición del suelo; el exceso de lluvias; la extracción de agua subterránea; el lento y variable corrimiento de tierra, ocasionado por la actividad minera; y el mal estado de las redes sanitarias u otras instalaciones de utilidad pública, entre otras causas. Las disposiciones de la presente ley, será aplicables a los socavones acaecidos en toda región, comuna o localidad del país, independientemente de cuáles sean sus causas</w:t>
            </w:r>
            <w:r>
              <w:rPr>
                <w:rFonts w:ascii="Courier New" w:hAnsi="Courier New" w:cs="Courier New"/>
                <w:sz w:val="22"/>
                <w:szCs w:val="22"/>
              </w:rPr>
              <w:t>.</w:t>
            </w:r>
            <w:r w:rsidRPr="008B0461">
              <w:rPr>
                <w:rFonts w:ascii="Courier New" w:hAnsi="Courier New" w:cs="Courier New"/>
                <w:sz w:val="22"/>
                <w:szCs w:val="22"/>
              </w:rPr>
              <w:t xml:space="preserve"> </w:t>
            </w:r>
          </w:p>
          <w:p w14:paraId="4BCAC0DF" w14:textId="77777777" w:rsidR="0003029A" w:rsidRPr="008B0461" w:rsidRDefault="0003029A" w:rsidP="00BF37D8">
            <w:pPr>
              <w:tabs>
                <w:tab w:val="left" w:pos="2835"/>
              </w:tabs>
              <w:ind w:firstLine="358"/>
              <w:jc w:val="both"/>
              <w:rPr>
                <w:rFonts w:ascii="Courier New" w:hAnsi="Courier New" w:cs="Courier New"/>
                <w:bCs/>
                <w:sz w:val="22"/>
                <w:szCs w:val="22"/>
                <w:lang w:val="es-ES_tradnl"/>
              </w:rPr>
            </w:pPr>
          </w:p>
        </w:tc>
        <w:tc>
          <w:tcPr>
            <w:tcW w:w="2500" w:type="pct"/>
            <w:tcBorders>
              <w:top w:val="single" w:sz="4" w:space="0" w:color="auto"/>
              <w:bottom w:val="single" w:sz="4" w:space="0" w:color="auto"/>
            </w:tcBorders>
          </w:tcPr>
          <w:p w14:paraId="3C561316" w14:textId="77777777" w:rsidR="0003029A" w:rsidRDefault="0003029A" w:rsidP="00BF37D8">
            <w:pPr>
              <w:tabs>
                <w:tab w:val="left" w:pos="2835"/>
              </w:tabs>
              <w:ind w:firstLine="152"/>
              <w:jc w:val="both"/>
              <w:rPr>
                <w:rFonts w:ascii="Courier New" w:hAnsi="Courier New" w:cs="Courier New"/>
                <w:bCs/>
                <w:sz w:val="22"/>
                <w:szCs w:val="22"/>
                <w:lang w:val="es-ES_tradnl"/>
              </w:rPr>
            </w:pPr>
          </w:p>
        </w:tc>
      </w:tr>
      <w:tr w:rsidR="0003029A" w:rsidRPr="0012206D" w14:paraId="2B0EE5F0" w14:textId="77777777" w:rsidTr="002013C0">
        <w:tblPrEx>
          <w:tblBorders>
            <w:insideH w:val="single" w:sz="6" w:space="0" w:color="auto"/>
            <w:insideV w:val="single" w:sz="6" w:space="0" w:color="auto"/>
          </w:tblBorders>
        </w:tblPrEx>
        <w:trPr>
          <w:trHeight w:val="551"/>
        </w:trPr>
        <w:tc>
          <w:tcPr>
            <w:tcW w:w="2500" w:type="pct"/>
            <w:tcBorders>
              <w:top w:val="single" w:sz="4" w:space="0" w:color="auto"/>
              <w:bottom w:val="single" w:sz="4" w:space="0" w:color="auto"/>
            </w:tcBorders>
          </w:tcPr>
          <w:p w14:paraId="7D7D53F7" w14:textId="77777777" w:rsidR="0003029A" w:rsidRDefault="0003029A" w:rsidP="00BF37D8">
            <w:pPr>
              <w:ind w:firstLine="358"/>
              <w:jc w:val="both"/>
              <w:rPr>
                <w:rFonts w:ascii="Courier New" w:hAnsi="Courier New" w:cs="Courier New"/>
                <w:b/>
                <w:bCs/>
                <w:sz w:val="22"/>
                <w:szCs w:val="22"/>
                <w:lang w:eastAsia="es-CL"/>
              </w:rPr>
            </w:pPr>
          </w:p>
          <w:p w14:paraId="181AF863" w14:textId="77777777" w:rsidR="0003029A" w:rsidRDefault="0003029A" w:rsidP="00BF37D8">
            <w:pPr>
              <w:ind w:firstLine="358"/>
              <w:jc w:val="both"/>
              <w:rPr>
                <w:rFonts w:ascii="Courier New" w:hAnsi="Courier New" w:cs="Courier New"/>
                <w:b/>
                <w:bCs/>
                <w:sz w:val="22"/>
                <w:szCs w:val="22"/>
                <w:lang w:eastAsia="es-CL"/>
              </w:rPr>
            </w:pPr>
          </w:p>
          <w:p w14:paraId="2D48FC98" w14:textId="3F5E1A12" w:rsidR="0003029A" w:rsidRPr="008B0461" w:rsidRDefault="0003029A" w:rsidP="00BF37D8">
            <w:pPr>
              <w:ind w:firstLine="358"/>
              <w:jc w:val="both"/>
              <w:rPr>
                <w:rFonts w:ascii="Courier New" w:hAnsi="Courier New" w:cs="Courier New"/>
                <w:sz w:val="22"/>
                <w:szCs w:val="22"/>
                <w:lang w:eastAsia="es-CL"/>
              </w:rPr>
            </w:pPr>
            <w:r w:rsidRPr="008B0461">
              <w:rPr>
                <w:rFonts w:ascii="Courier New" w:hAnsi="Courier New" w:cs="Courier New"/>
                <w:b/>
                <w:bCs/>
                <w:sz w:val="22"/>
                <w:szCs w:val="22"/>
                <w:lang w:eastAsia="es-CL"/>
              </w:rPr>
              <w:t xml:space="preserve">Artículo 6.- </w:t>
            </w:r>
            <w:r w:rsidRPr="008B0461">
              <w:rPr>
                <w:rFonts w:ascii="Courier New" w:hAnsi="Courier New" w:cs="Courier New"/>
                <w:sz w:val="22"/>
                <w:szCs w:val="22"/>
                <w:lang w:eastAsia="es-CL"/>
              </w:rPr>
              <w:t xml:space="preserve">Los socavones pueden dañar o destruir, </w:t>
            </w:r>
            <w:r w:rsidRPr="00A53451">
              <w:rPr>
                <w:rFonts w:ascii="Courier New" w:hAnsi="Courier New" w:cs="Courier New"/>
                <w:strike/>
                <w:sz w:val="22"/>
                <w:szCs w:val="22"/>
                <w:lang w:eastAsia="es-CL"/>
              </w:rPr>
              <w:t>tanto bienes nacionales de uso público, como bienes nacionales de uso fiscal, y bienes sujetos a dominio privado</w:t>
            </w:r>
            <w:r w:rsidRPr="008B0461">
              <w:rPr>
                <w:rFonts w:ascii="Courier New" w:hAnsi="Courier New" w:cs="Courier New"/>
                <w:sz w:val="22"/>
                <w:szCs w:val="22"/>
                <w:lang w:eastAsia="es-CL"/>
              </w:rPr>
              <w:t xml:space="preserve">, </w:t>
            </w:r>
            <w:r w:rsidRPr="00A53451">
              <w:rPr>
                <w:rFonts w:ascii="Courier New" w:hAnsi="Courier New" w:cs="Courier New"/>
                <w:strike/>
                <w:sz w:val="22"/>
                <w:szCs w:val="22"/>
                <w:lang w:eastAsia="es-CL"/>
              </w:rPr>
              <w:t>así como la vida e integridad física de las personas.</w:t>
            </w:r>
            <w:r w:rsidRPr="008B0461">
              <w:rPr>
                <w:rFonts w:ascii="Courier New" w:hAnsi="Courier New" w:cs="Courier New"/>
                <w:sz w:val="22"/>
                <w:szCs w:val="22"/>
                <w:lang w:eastAsia="es-CL"/>
              </w:rPr>
              <w:t xml:space="preserve"> </w:t>
            </w:r>
          </w:p>
          <w:p w14:paraId="0FFF86A6" w14:textId="77777777" w:rsidR="0003029A" w:rsidRDefault="0003029A" w:rsidP="00BF37D8">
            <w:pPr>
              <w:ind w:firstLine="358"/>
              <w:jc w:val="both"/>
              <w:rPr>
                <w:rFonts w:ascii="Courier New" w:hAnsi="Courier New" w:cs="Courier New"/>
                <w:sz w:val="22"/>
                <w:szCs w:val="22"/>
                <w:lang w:eastAsia="es-CL"/>
              </w:rPr>
            </w:pPr>
          </w:p>
          <w:p w14:paraId="0FB07A27" w14:textId="77777777" w:rsidR="0003029A" w:rsidRDefault="0003029A" w:rsidP="00BF37D8">
            <w:pPr>
              <w:ind w:firstLine="358"/>
              <w:jc w:val="both"/>
              <w:rPr>
                <w:rFonts w:ascii="Courier New" w:hAnsi="Courier New" w:cs="Courier New"/>
                <w:sz w:val="22"/>
                <w:szCs w:val="22"/>
                <w:lang w:eastAsia="es-CL"/>
              </w:rPr>
            </w:pPr>
          </w:p>
          <w:p w14:paraId="5675CE76" w14:textId="77777777" w:rsidR="0003029A" w:rsidRDefault="0003029A" w:rsidP="00BF37D8">
            <w:pPr>
              <w:ind w:firstLine="358"/>
              <w:jc w:val="both"/>
              <w:rPr>
                <w:rFonts w:ascii="Courier New" w:hAnsi="Courier New" w:cs="Courier New"/>
                <w:sz w:val="22"/>
                <w:szCs w:val="22"/>
                <w:lang w:eastAsia="es-CL"/>
              </w:rPr>
            </w:pPr>
          </w:p>
          <w:p w14:paraId="0CBBF207" w14:textId="77777777" w:rsidR="0003029A" w:rsidRDefault="0003029A" w:rsidP="00BF37D8">
            <w:pPr>
              <w:ind w:firstLine="358"/>
              <w:jc w:val="both"/>
              <w:rPr>
                <w:rFonts w:ascii="Courier New" w:hAnsi="Courier New" w:cs="Courier New"/>
                <w:sz w:val="22"/>
                <w:szCs w:val="22"/>
                <w:lang w:eastAsia="es-CL"/>
              </w:rPr>
            </w:pPr>
          </w:p>
          <w:p w14:paraId="4B3CE2AB" w14:textId="77777777" w:rsidR="0003029A" w:rsidRDefault="0003029A" w:rsidP="00BF37D8">
            <w:pPr>
              <w:ind w:firstLine="358"/>
              <w:jc w:val="both"/>
              <w:rPr>
                <w:rFonts w:ascii="Courier New" w:hAnsi="Courier New" w:cs="Courier New"/>
                <w:sz w:val="22"/>
                <w:szCs w:val="22"/>
                <w:lang w:eastAsia="es-CL"/>
              </w:rPr>
            </w:pPr>
          </w:p>
          <w:p w14:paraId="50E49048" w14:textId="77777777" w:rsidR="0003029A" w:rsidRDefault="0003029A" w:rsidP="00BF37D8">
            <w:pPr>
              <w:ind w:firstLine="358"/>
              <w:jc w:val="both"/>
              <w:rPr>
                <w:rFonts w:ascii="Courier New" w:hAnsi="Courier New" w:cs="Courier New"/>
                <w:sz w:val="22"/>
                <w:szCs w:val="22"/>
                <w:lang w:eastAsia="es-CL"/>
              </w:rPr>
            </w:pPr>
          </w:p>
          <w:p w14:paraId="29443257" w14:textId="77777777" w:rsidR="0003029A" w:rsidRDefault="0003029A" w:rsidP="00BF37D8">
            <w:pPr>
              <w:ind w:firstLine="358"/>
              <w:jc w:val="both"/>
              <w:rPr>
                <w:rFonts w:ascii="Courier New" w:hAnsi="Courier New" w:cs="Courier New"/>
                <w:sz w:val="22"/>
                <w:szCs w:val="22"/>
                <w:lang w:eastAsia="es-CL"/>
              </w:rPr>
            </w:pPr>
          </w:p>
          <w:p w14:paraId="3CBCAB68" w14:textId="77777777" w:rsidR="0003029A" w:rsidRDefault="0003029A" w:rsidP="00BF37D8">
            <w:pPr>
              <w:ind w:firstLine="358"/>
              <w:jc w:val="both"/>
              <w:rPr>
                <w:rFonts w:ascii="Courier New" w:hAnsi="Courier New" w:cs="Courier New"/>
                <w:sz w:val="22"/>
                <w:szCs w:val="22"/>
                <w:lang w:eastAsia="es-CL"/>
              </w:rPr>
            </w:pPr>
          </w:p>
          <w:p w14:paraId="3B5746D1" w14:textId="77777777" w:rsidR="0003029A" w:rsidRDefault="0003029A" w:rsidP="00BF37D8">
            <w:pPr>
              <w:ind w:firstLine="358"/>
              <w:jc w:val="both"/>
              <w:rPr>
                <w:rFonts w:ascii="Courier New" w:hAnsi="Courier New" w:cs="Courier New"/>
                <w:sz w:val="22"/>
                <w:szCs w:val="22"/>
                <w:lang w:eastAsia="es-CL"/>
              </w:rPr>
            </w:pPr>
          </w:p>
          <w:p w14:paraId="4595AADD" w14:textId="77777777" w:rsidR="0003029A" w:rsidRDefault="0003029A" w:rsidP="00BF37D8">
            <w:pPr>
              <w:ind w:firstLine="358"/>
              <w:jc w:val="both"/>
              <w:rPr>
                <w:rFonts w:ascii="Courier New" w:hAnsi="Courier New" w:cs="Courier New"/>
                <w:sz w:val="22"/>
                <w:szCs w:val="22"/>
                <w:lang w:eastAsia="es-CL"/>
              </w:rPr>
            </w:pPr>
          </w:p>
          <w:p w14:paraId="584524BE" w14:textId="77777777" w:rsidR="0003029A" w:rsidRDefault="0003029A" w:rsidP="00BF37D8">
            <w:pPr>
              <w:ind w:firstLine="358"/>
              <w:jc w:val="both"/>
              <w:rPr>
                <w:rFonts w:ascii="Courier New" w:hAnsi="Courier New" w:cs="Courier New"/>
                <w:sz w:val="22"/>
                <w:szCs w:val="22"/>
                <w:lang w:eastAsia="es-CL"/>
              </w:rPr>
            </w:pPr>
          </w:p>
          <w:p w14:paraId="50654787" w14:textId="77777777" w:rsidR="0003029A" w:rsidRDefault="0003029A" w:rsidP="00BF37D8">
            <w:pPr>
              <w:ind w:firstLine="358"/>
              <w:jc w:val="both"/>
              <w:rPr>
                <w:rFonts w:ascii="Courier New" w:hAnsi="Courier New" w:cs="Courier New"/>
                <w:sz w:val="22"/>
                <w:szCs w:val="22"/>
                <w:lang w:eastAsia="es-CL"/>
              </w:rPr>
            </w:pPr>
          </w:p>
          <w:p w14:paraId="640F1228" w14:textId="19E9B6E9" w:rsidR="0003029A" w:rsidRPr="00A53451" w:rsidRDefault="0003029A" w:rsidP="00BF37D8">
            <w:pPr>
              <w:ind w:firstLine="358"/>
              <w:jc w:val="both"/>
              <w:rPr>
                <w:rFonts w:ascii="Courier New" w:hAnsi="Courier New" w:cs="Courier New"/>
                <w:strike/>
                <w:sz w:val="22"/>
                <w:szCs w:val="22"/>
                <w:lang w:eastAsia="es-CL"/>
              </w:rPr>
            </w:pPr>
            <w:r w:rsidRPr="00A53451">
              <w:rPr>
                <w:rFonts w:ascii="Courier New" w:hAnsi="Courier New" w:cs="Courier New"/>
                <w:strike/>
                <w:sz w:val="22"/>
                <w:szCs w:val="22"/>
                <w:lang w:eastAsia="es-CL"/>
              </w:rPr>
              <w:t xml:space="preserve">Es deber del Estado precaver los daños ocasionados por socavones, así como </w:t>
            </w:r>
            <w:r w:rsidRPr="00A53451">
              <w:rPr>
                <w:rFonts w:ascii="Courier New" w:hAnsi="Courier New" w:cs="Courier New"/>
                <w:strike/>
                <w:sz w:val="22"/>
                <w:szCs w:val="22"/>
                <w:highlight w:val="yellow"/>
                <w:lang w:eastAsia="es-CL"/>
              </w:rPr>
              <w:t>prevenir las afectaciones a la vida e integridad física de las personas</w:t>
            </w:r>
            <w:r w:rsidRPr="00A53451">
              <w:rPr>
                <w:rFonts w:ascii="Courier New" w:hAnsi="Courier New" w:cs="Courier New"/>
                <w:strike/>
                <w:sz w:val="22"/>
                <w:szCs w:val="22"/>
                <w:lang w:eastAsia="es-CL"/>
              </w:rPr>
              <w:t xml:space="preserve"> que se desprendan de la ocurrencia de socavones </w:t>
            </w:r>
            <w:r w:rsidRPr="00A53451">
              <w:rPr>
                <w:rFonts w:ascii="Courier New" w:hAnsi="Courier New" w:cs="Courier New"/>
                <w:strike/>
                <w:sz w:val="22"/>
                <w:szCs w:val="22"/>
                <w:highlight w:val="yellow"/>
                <w:lang w:eastAsia="es-CL"/>
              </w:rPr>
              <w:t>debiendo precaver los detrimentos</w:t>
            </w:r>
            <w:r w:rsidRPr="00A53451">
              <w:rPr>
                <w:rFonts w:ascii="Courier New" w:hAnsi="Courier New" w:cs="Courier New"/>
                <w:strike/>
                <w:sz w:val="22"/>
                <w:szCs w:val="22"/>
                <w:lang w:eastAsia="es-CL"/>
              </w:rPr>
              <w:t xml:space="preserve"> ocasionados a las personas y/o a su propiedad</w:t>
            </w:r>
            <w:r w:rsidRPr="00A53451">
              <w:rPr>
                <w:rFonts w:ascii="Courier New" w:hAnsi="Courier New" w:cs="Courier New"/>
                <w:strike/>
                <w:sz w:val="22"/>
                <w:szCs w:val="22"/>
                <w:highlight w:val="yellow"/>
                <w:lang w:eastAsia="es-CL"/>
              </w:rPr>
              <w:t>, por bienes nacionales</w:t>
            </w:r>
            <w:r w:rsidRPr="00A53451">
              <w:rPr>
                <w:rFonts w:ascii="Courier New" w:hAnsi="Courier New" w:cs="Courier New"/>
                <w:strike/>
                <w:sz w:val="22"/>
                <w:szCs w:val="22"/>
                <w:lang w:eastAsia="es-CL"/>
              </w:rPr>
              <w:t xml:space="preserve"> de uso fiscal dañados por socavones. </w:t>
            </w:r>
            <w:r>
              <w:rPr>
                <w:rFonts w:ascii="Courier New" w:hAnsi="Courier New" w:cs="Courier New"/>
                <w:strike/>
                <w:sz w:val="22"/>
                <w:szCs w:val="22"/>
                <w:lang w:eastAsia="es-CL"/>
              </w:rPr>
              <w:t xml:space="preserve"> </w:t>
            </w:r>
          </w:p>
          <w:p w14:paraId="2532F5BC" w14:textId="77777777" w:rsidR="0003029A" w:rsidRPr="008B0461" w:rsidRDefault="0003029A" w:rsidP="00BF37D8">
            <w:pPr>
              <w:ind w:firstLine="358"/>
              <w:jc w:val="both"/>
              <w:rPr>
                <w:rFonts w:ascii="Courier New" w:hAnsi="Courier New" w:cs="Courier New"/>
                <w:b/>
                <w:bCs/>
                <w:sz w:val="22"/>
                <w:szCs w:val="22"/>
              </w:rPr>
            </w:pPr>
          </w:p>
        </w:tc>
        <w:tc>
          <w:tcPr>
            <w:tcW w:w="2500" w:type="pct"/>
            <w:tcBorders>
              <w:top w:val="single" w:sz="4" w:space="0" w:color="auto"/>
              <w:bottom w:val="single" w:sz="4" w:space="0" w:color="auto"/>
            </w:tcBorders>
          </w:tcPr>
          <w:p w14:paraId="5AF02BDF" w14:textId="77777777" w:rsidR="0003029A" w:rsidRPr="00A53451" w:rsidRDefault="0003029A" w:rsidP="00B93C13">
            <w:pPr>
              <w:ind w:firstLine="358"/>
              <w:jc w:val="both"/>
              <w:rPr>
                <w:rFonts w:ascii="Courier New" w:hAnsi="Courier New" w:cs="Courier New"/>
                <w:b/>
                <w:bCs/>
                <w:sz w:val="22"/>
                <w:szCs w:val="22"/>
                <w:u w:val="single"/>
                <w:lang w:eastAsia="es-CL"/>
              </w:rPr>
            </w:pPr>
            <w:r w:rsidRPr="00A53451">
              <w:rPr>
                <w:rFonts w:ascii="Courier New" w:hAnsi="Courier New" w:cs="Courier New"/>
                <w:b/>
                <w:bCs/>
                <w:sz w:val="22"/>
                <w:szCs w:val="22"/>
                <w:u w:val="single"/>
                <w:lang w:eastAsia="es-CL"/>
              </w:rPr>
              <w:t>De la diputada Danisa Astudillo</w:t>
            </w:r>
          </w:p>
          <w:p w14:paraId="4AD003C5" w14:textId="37EA753D" w:rsidR="0003029A" w:rsidRPr="00086D78" w:rsidRDefault="0003029A" w:rsidP="00B93C13">
            <w:pPr>
              <w:ind w:firstLine="358"/>
              <w:jc w:val="both"/>
              <w:rPr>
                <w:rFonts w:ascii="Courier New" w:hAnsi="Courier New" w:cs="Courier New"/>
                <w:sz w:val="22"/>
                <w:szCs w:val="22"/>
                <w:lang w:eastAsia="es-CL"/>
              </w:rPr>
            </w:pPr>
            <w:r>
              <w:rPr>
                <w:rFonts w:ascii="Courier New" w:hAnsi="Courier New" w:cs="Courier New"/>
                <w:sz w:val="22"/>
                <w:szCs w:val="22"/>
                <w:lang w:eastAsia="es-CL"/>
              </w:rPr>
              <w:t>Para modificar el a</w:t>
            </w:r>
            <w:r w:rsidRPr="00086D78">
              <w:rPr>
                <w:rFonts w:ascii="Courier New" w:hAnsi="Courier New" w:cs="Courier New"/>
                <w:sz w:val="22"/>
                <w:szCs w:val="22"/>
                <w:lang w:eastAsia="es-CL"/>
              </w:rPr>
              <w:t xml:space="preserve">rtículo </w:t>
            </w:r>
            <w:r>
              <w:rPr>
                <w:rFonts w:ascii="Courier New" w:hAnsi="Courier New" w:cs="Courier New"/>
                <w:sz w:val="22"/>
                <w:szCs w:val="22"/>
                <w:lang w:eastAsia="es-CL"/>
              </w:rPr>
              <w:t>6 de la siguiente forma</w:t>
            </w:r>
            <w:r w:rsidRPr="00086D78">
              <w:rPr>
                <w:rFonts w:ascii="Courier New" w:hAnsi="Courier New" w:cs="Courier New"/>
                <w:sz w:val="22"/>
                <w:szCs w:val="22"/>
                <w:lang w:eastAsia="es-CL"/>
              </w:rPr>
              <w:t xml:space="preserve">: </w:t>
            </w:r>
          </w:p>
          <w:p w14:paraId="7D1D719C" w14:textId="0A378142" w:rsidR="0003029A" w:rsidRPr="00A53451" w:rsidRDefault="0003029A" w:rsidP="00A53451">
            <w:pPr>
              <w:ind w:firstLine="358"/>
              <w:jc w:val="both"/>
              <w:rPr>
                <w:rFonts w:ascii="Courier New" w:hAnsi="Courier New" w:cs="Courier New"/>
                <w:b/>
                <w:bCs/>
                <w:sz w:val="22"/>
                <w:szCs w:val="22"/>
                <w:lang w:eastAsia="es-CL"/>
              </w:rPr>
            </w:pPr>
            <w:r>
              <w:rPr>
                <w:rFonts w:ascii="Courier New" w:hAnsi="Courier New" w:cs="Courier New"/>
                <w:sz w:val="22"/>
                <w:szCs w:val="22"/>
                <w:lang w:eastAsia="es-CL"/>
              </w:rPr>
              <w:t xml:space="preserve">a) </w:t>
            </w:r>
            <w:r w:rsidRPr="00A53451">
              <w:rPr>
                <w:rFonts w:ascii="Courier New" w:hAnsi="Courier New" w:cs="Courier New"/>
                <w:sz w:val="22"/>
                <w:szCs w:val="22"/>
                <w:lang w:eastAsia="es-CL"/>
              </w:rPr>
              <w:t>Reemplazar “tanto bienes nacionales de uso público, como bienes nacionales de uso fiscal, y bienes sujetos a dominio privado</w:t>
            </w:r>
            <w:r>
              <w:rPr>
                <w:rFonts w:ascii="Courier New" w:hAnsi="Courier New" w:cs="Courier New"/>
                <w:sz w:val="22"/>
                <w:szCs w:val="22"/>
                <w:lang w:eastAsia="es-CL"/>
              </w:rPr>
              <w:t xml:space="preserve">, </w:t>
            </w:r>
            <w:r w:rsidRPr="00A53451">
              <w:rPr>
                <w:rFonts w:ascii="Courier New" w:hAnsi="Courier New" w:cs="Courier New"/>
                <w:sz w:val="22"/>
                <w:szCs w:val="22"/>
                <w:lang w:eastAsia="es-CL"/>
              </w:rPr>
              <w:t>así como la vida e integridad física de las personas”</w:t>
            </w:r>
            <w:r>
              <w:rPr>
                <w:rFonts w:ascii="Courier New" w:hAnsi="Courier New" w:cs="Courier New"/>
                <w:sz w:val="22"/>
                <w:szCs w:val="22"/>
                <w:lang w:eastAsia="es-CL"/>
              </w:rPr>
              <w:t xml:space="preserve"> </w:t>
            </w:r>
            <w:r w:rsidRPr="00A53451">
              <w:rPr>
                <w:rFonts w:ascii="Courier New" w:hAnsi="Courier New" w:cs="Courier New"/>
                <w:sz w:val="22"/>
                <w:szCs w:val="22"/>
                <w:lang w:eastAsia="es-CL"/>
              </w:rPr>
              <w:t xml:space="preserve">por </w:t>
            </w:r>
            <w:r w:rsidRPr="00A53451">
              <w:rPr>
                <w:rFonts w:ascii="Courier New" w:hAnsi="Courier New" w:cs="Courier New"/>
                <w:b/>
                <w:bCs/>
                <w:sz w:val="22"/>
                <w:szCs w:val="22"/>
                <w:lang w:eastAsia="es-CL"/>
              </w:rPr>
              <w:t>“bienes nacionales de uso público, bienes fiscales, bienes municipales y/o bienes privados”</w:t>
            </w:r>
          </w:p>
          <w:p w14:paraId="6D9C7118" w14:textId="0B51FA88" w:rsidR="0003029A" w:rsidRPr="00A53451" w:rsidRDefault="0003029A" w:rsidP="00A53451">
            <w:pPr>
              <w:ind w:firstLine="358"/>
              <w:jc w:val="both"/>
              <w:rPr>
                <w:rFonts w:ascii="Courier New" w:hAnsi="Courier New" w:cs="Courier New"/>
                <w:sz w:val="22"/>
                <w:szCs w:val="22"/>
                <w:lang w:eastAsia="es-CL"/>
              </w:rPr>
            </w:pPr>
            <w:r>
              <w:rPr>
                <w:rFonts w:ascii="Courier New" w:hAnsi="Courier New" w:cs="Courier New"/>
                <w:sz w:val="22"/>
                <w:szCs w:val="22"/>
                <w:lang w:eastAsia="es-CL"/>
              </w:rPr>
              <w:t xml:space="preserve"> </w:t>
            </w:r>
          </w:p>
          <w:p w14:paraId="79CA57EB" w14:textId="4F818D9B" w:rsidR="0003029A" w:rsidRDefault="0003029A" w:rsidP="00A53451">
            <w:pPr>
              <w:ind w:firstLine="358"/>
              <w:jc w:val="both"/>
              <w:rPr>
                <w:rFonts w:ascii="Courier New" w:hAnsi="Courier New" w:cs="Courier New"/>
                <w:sz w:val="22"/>
                <w:szCs w:val="22"/>
                <w:lang w:eastAsia="es-CL"/>
              </w:rPr>
            </w:pPr>
            <w:r>
              <w:rPr>
                <w:rFonts w:ascii="Courier New" w:hAnsi="Courier New" w:cs="Courier New"/>
                <w:sz w:val="22"/>
                <w:szCs w:val="22"/>
                <w:lang w:eastAsia="es-CL"/>
              </w:rPr>
              <w:t xml:space="preserve">b) </w:t>
            </w:r>
            <w:r w:rsidRPr="00A53451">
              <w:rPr>
                <w:rFonts w:ascii="Courier New" w:hAnsi="Courier New" w:cs="Courier New"/>
                <w:sz w:val="22"/>
                <w:szCs w:val="22"/>
                <w:lang w:eastAsia="es-CL"/>
              </w:rPr>
              <w:t xml:space="preserve">Agregar un nuevo inciso segundo en los siguientes términos: </w:t>
            </w:r>
          </w:p>
          <w:p w14:paraId="4BFE5789" w14:textId="77777777" w:rsidR="0003029A" w:rsidRDefault="0003029A" w:rsidP="00A53451">
            <w:pPr>
              <w:ind w:firstLine="358"/>
              <w:jc w:val="both"/>
              <w:rPr>
                <w:rFonts w:ascii="Courier New" w:hAnsi="Courier New" w:cs="Courier New"/>
                <w:sz w:val="22"/>
                <w:szCs w:val="22"/>
                <w:lang w:eastAsia="es-CL"/>
              </w:rPr>
            </w:pPr>
          </w:p>
          <w:p w14:paraId="25AB96A3" w14:textId="3FE0BB2C" w:rsidR="0003029A" w:rsidRPr="00A53451" w:rsidRDefault="0003029A" w:rsidP="00A53451">
            <w:pPr>
              <w:ind w:firstLine="358"/>
              <w:jc w:val="both"/>
              <w:rPr>
                <w:rFonts w:ascii="Courier New" w:hAnsi="Courier New" w:cs="Courier New"/>
                <w:sz w:val="22"/>
                <w:szCs w:val="22"/>
                <w:lang w:eastAsia="es-CL"/>
              </w:rPr>
            </w:pPr>
            <w:r w:rsidRPr="00A53451">
              <w:rPr>
                <w:rFonts w:ascii="Courier New" w:hAnsi="Courier New" w:cs="Courier New"/>
                <w:sz w:val="22"/>
                <w:szCs w:val="22"/>
                <w:lang w:eastAsia="es-CL"/>
              </w:rPr>
              <w:t>“Asimismo los socavones pueden afectar derechos esenciales de las personas como la vida y la integridad física y psíquica</w:t>
            </w:r>
            <w:r>
              <w:rPr>
                <w:rFonts w:ascii="Courier New" w:hAnsi="Courier New" w:cs="Courier New"/>
                <w:sz w:val="22"/>
                <w:szCs w:val="22"/>
                <w:lang w:eastAsia="es-CL"/>
              </w:rPr>
              <w:t>.</w:t>
            </w:r>
            <w:r w:rsidRPr="00A53451">
              <w:rPr>
                <w:rFonts w:ascii="Courier New" w:hAnsi="Courier New" w:cs="Courier New"/>
                <w:sz w:val="22"/>
                <w:szCs w:val="22"/>
                <w:lang w:eastAsia="es-CL"/>
              </w:rPr>
              <w:t>”</w:t>
            </w:r>
            <w:r>
              <w:rPr>
                <w:rFonts w:ascii="Courier New" w:hAnsi="Courier New" w:cs="Courier New"/>
                <w:sz w:val="22"/>
                <w:szCs w:val="22"/>
                <w:lang w:eastAsia="es-CL"/>
              </w:rPr>
              <w:t>.</w:t>
            </w:r>
          </w:p>
          <w:p w14:paraId="3A741A36" w14:textId="77777777" w:rsidR="0003029A" w:rsidRDefault="0003029A" w:rsidP="00A53451">
            <w:pPr>
              <w:ind w:firstLine="358"/>
              <w:jc w:val="both"/>
              <w:rPr>
                <w:rFonts w:ascii="Courier New" w:hAnsi="Courier New" w:cs="Courier New"/>
                <w:sz w:val="22"/>
                <w:szCs w:val="22"/>
                <w:lang w:eastAsia="es-CL"/>
              </w:rPr>
            </w:pPr>
          </w:p>
          <w:p w14:paraId="5D1F2486" w14:textId="5D362E78" w:rsidR="0003029A" w:rsidRDefault="0003029A" w:rsidP="00A53451">
            <w:pPr>
              <w:ind w:firstLine="358"/>
              <w:jc w:val="both"/>
              <w:rPr>
                <w:rFonts w:ascii="Courier New" w:hAnsi="Courier New" w:cs="Courier New"/>
                <w:sz w:val="22"/>
                <w:szCs w:val="22"/>
                <w:lang w:eastAsia="es-CL"/>
              </w:rPr>
            </w:pPr>
            <w:r>
              <w:rPr>
                <w:rFonts w:ascii="Courier New" w:hAnsi="Courier New" w:cs="Courier New"/>
                <w:sz w:val="22"/>
                <w:szCs w:val="22"/>
                <w:lang w:eastAsia="es-CL"/>
              </w:rPr>
              <w:t xml:space="preserve">d) </w:t>
            </w:r>
            <w:r w:rsidRPr="00A53451">
              <w:rPr>
                <w:rFonts w:ascii="Courier New" w:hAnsi="Courier New" w:cs="Courier New"/>
                <w:sz w:val="22"/>
                <w:szCs w:val="22"/>
                <w:lang w:eastAsia="es-CL"/>
              </w:rPr>
              <w:t xml:space="preserve">Reemplazar el inciso segundo que </w:t>
            </w:r>
            <w:r>
              <w:rPr>
                <w:rFonts w:ascii="Courier New" w:hAnsi="Courier New" w:cs="Courier New"/>
                <w:sz w:val="22"/>
                <w:szCs w:val="22"/>
                <w:lang w:eastAsia="es-CL"/>
              </w:rPr>
              <w:t xml:space="preserve">ha pasado a ser </w:t>
            </w:r>
            <w:r w:rsidRPr="00A53451">
              <w:rPr>
                <w:rFonts w:ascii="Courier New" w:hAnsi="Courier New" w:cs="Courier New"/>
                <w:sz w:val="22"/>
                <w:szCs w:val="22"/>
                <w:lang w:eastAsia="es-CL"/>
              </w:rPr>
              <w:t xml:space="preserve">tercero por el siguiente </w:t>
            </w:r>
          </w:p>
          <w:p w14:paraId="53B9D439" w14:textId="77777777" w:rsidR="0003029A" w:rsidRDefault="0003029A" w:rsidP="00A53451">
            <w:pPr>
              <w:ind w:firstLine="358"/>
              <w:jc w:val="both"/>
              <w:rPr>
                <w:rFonts w:ascii="Courier New" w:hAnsi="Courier New" w:cs="Courier New"/>
                <w:sz w:val="22"/>
                <w:szCs w:val="22"/>
                <w:lang w:eastAsia="es-CL"/>
              </w:rPr>
            </w:pPr>
          </w:p>
          <w:p w14:paraId="42BEBADD" w14:textId="0EBEC157" w:rsidR="0003029A" w:rsidRPr="00A53451" w:rsidRDefault="0003029A" w:rsidP="00A53451">
            <w:pPr>
              <w:ind w:firstLine="358"/>
              <w:jc w:val="both"/>
              <w:rPr>
                <w:rFonts w:ascii="Courier New" w:hAnsi="Courier New" w:cs="Courier New"/>
                <w:sz w:val="22"/>
                <w:szCs w:val="22"/>
                <w:lang w:eastAsia="es-CL"/>
              </w:rPr>
            </w:pPr>
            <w:r w:rsidRPr="00A53451">
              <w:rPr>
                <w:rFonts w:ascii="Courier New" w:hAnsi="Courier New" w:cs="Courier New"/>
                <w:sz w:val="22"/>
                <w:szCs w:val="22"/>
                <w:lang w:eastAsia="es-CL"/>
              </w:rPr>
              <w:t>“Es deber del Estado adoptar medidas orientadas a prevenir los daños y afectaciones a los bienes jurídicos señalados en esta ley</w:t>
            </w:r>
            <w:r>
              <w:rPr>
                <w:rFonts w:ascii="Courier New" w:hAnsi="Courier New" w:cs="Courier New"/>
                <w:sz w:val="22"/>
                <w:szCs w:val="22"/>
                <w:lang w:eastAsia="es-CL"/>
              </w:rPr>
              <w:t>.</w:t>
            </w:r>
            <w:r w:rsidRPr="00A53451">
              <w:rPr>
                <w:rFonts w:ascii="Courier New" w:hAnsi="Courier New" w:cs="Courier New"/>
                <w:sz w:val="22"/>
                <w:szCs w:val="22"/>
                <w:lang w:eastAsia="es-CL"/>
              </w:rPr>
              <w:t>”</w:t>
            </w:r>
            <w:r>
              <w:rPr>
                <w:rFonts w:ascii="Courier New" w:hAnsi="Courier New" w:cs="Courier New"/>
                <w:sz w:val="22"/>
                <w:szCs w:val="22"/>
                <w:lang w:eastAsia="es-CL"/>
              </w:rPr>
              <w:t>.</w:t>
            </w:r>
          </w:p>
          <w:p w14:paraId="2F09EE7C" w14:textId="77777777" w:rsidR="0003029A" w:rsidRPr="00A53451" w:rsidRDefault="0003029A" w:rsidP="00BF37D8">
            <w:pPr>
              <w:tabs>
                <w:tab w:val="left" w:pos="2835"/>
              </w:tabs>
              <w:ind w:firstLine="152"/>
              <w:jc w:val="both"/>
              <w:rPr>
                <w:rFonts w:ascii="Courier New" w:hAnsi="Courier New" w:cs="Courier New"/>
                <w:sz w:val="22"/>
                <w:szCs w:val="22"/>
                <w:lang w:eastAsia="es-CL"/>
              </w:rPr>
            </w:pPr>
          </w:p>
        </w:tc>
      </w:tr>
    </w:tbl>
    <w:p w14:paraId="083E08A2" w14:textId="77777777" w:rsidR="0003029A" w:rsidRDefault="0003029A">
      <w: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556"/>
        <w:gridCol w:w="5542"/>
        <w:gridCol w:w="5541"/>
      </w:tblGrid>
      <w:tr w:rsidR="00BF37D8" w:rsidRPr="0012206D" w14:paraId="699B013D" w14:textId="77777777" w:rsidTr="005B0307">
        <w:trPr>
          <w:trHeight w:val="3388"/>
        </w:trPr>
        <w:tc>
          <w:tcPr>
            <w:tcW w:w="5556" w:type="dxa"/>
            <w:tcBorders>
              <w:top w:val="single" w:sz="4" w:space="0" w:color="auto"/>
              <w:bottom w:val="single" w:sz="4" w:space="0" w:color="auto"/>
            </w:tcBorders>
          </w:tcPr>
          <w:p w14:paraId="7DCDF30F" w14:textId="76CBEC88" w:rsidR="00C34CAA" w:rsidRPr="00B76104" w:rsidRDefault="00C34CAA" w:rsidP="00B76104">
            <w:pPr>
              <w:ind w:firstLine="358"/>
              <w:jc w:val="both"/>
              <w:rPr>
                <w:rFonts w:ascii="Courier New" w:hAnsi="Courier New" w:cs="Courier New"/>
                <w:b/>
                <w:bCs/>
                <w:u w:val="single"/>
                <w:lang w:eastAsia="es-CL"/>
              </w:rPr>
            </w:pPr>
            <w:r w:rsidRPr="00B76104">
              <w:rPr>
                <w:rFonts w:ascii="Courier New" w:hAnsi="Courier New" w:cs="Courier New"/>
                <w:b/>
                <w:bCs/>
                <w:u w:val="single"/>
                <w:lang w:eastAsia="es-CL"/>
              </w:rPr>
              <w:t>Ley General de Urbanismo y Construcciones</w:t>
            </w:r>
          </w:p>
          <w:p w14:paraId="16878180" w14:textId="77777777" w:rsidR="000238AB" w:rsidRPr="00B76104" w:rsidRDefault="000238AB" w:rsidP="00B76104">
            <w:pPr>
              <w:ind w:firstLine="358"/>
              <w:jc w:val="both"/>
              <w:rPr>
                <w:rFonts w:ascii="Courier New" w:hAnsi="Courier New" w:cs="Courier New"/>
                <w:b/>
                <w:bCs/>
                <w:u w:val="single"/>
                <w:lang w:eastAsia="es-CL"/>
              </w:rPr>
            </w:pPr>
          </w:p>
          <w:p w14:paraId="012360E5" w14:textId="034F5BF5" w:rsidR="00C34CAA" w:rsidRPr="00C34CAA" w:rsidRDefault="00C34CAA" w:rsidP="00B76104">
            <w:pPr>
              <w:ind w:firstLine="358"/>
              <w:jc w:val="both"/>
              <w:rPr>
                <w:rFonts w:ascii="Courier New" w:hAnsi="Courier New" w:cs="Courier New"/>
                <w:lang w:eastAsia="es-CL"/>
              </w:rPr>
            </w:pPr>
            <w:r w:rsidRPr="00C34CAA">
              <w:rPr>
                <w:rFonts w:ascii="Courier New" w:hAnsi="Courier New" w:cs="Courier New"/>
                <w:lang w:eastAsia="es-CL"/>
              </w:rPr>
              <w:t xml:space="preserve">Artículo 59.- </w:t>
            </w:r>
            <w:proofErr w:type="spellStart"/>
            <w:r w:rsidRPr="00C34CAA">
              <w:rPr>
                <w:rFonts w:ascii="Courier New" w:hAnsi="Courier New" w:cs="Courier New"/>
                <w:lang w:eastAsia="es-CL"/>
              </w:rPr>
              <w:t>Decláranse</w:t>
            </w:r>
            <w:proofErr w:type="spellEnd"/>
            <w:r w:rsidRPr="00C34CAA">
              <w:rPr>
                <w:rFonts w:ascii="Courier New" w:hAnsi="Courier New" w:cs="Courier New"/>
                <w:lang w:eastAsia="es-CL"/>
              </w:rPr>
              <w:t xml:space="preserve"> de utilidad pública todos los terrenos consultados en los planes reguladores comunales, planes reguladores intercomunales y planes seccionales destinados a circulaciones, plazas y parques, incluidos sus ensanches, en las áreas urbanas, así como los situados en el área rural que los planes reguladores intercomunales destinen a vialidades.</w:t>
            </w:r>
          </w:p>
          <w:p w14:paraId="4548D9E1" w14:textId="24759388" w:rsidR="00C34CAA" w:rsidRDefault="00C34CAA" w:rsidP="00B76104">
            <w:pPr>
              <w:ind w:firstLine="358"/>
              <w:jc w:val="both"/>
              <w:rPr>
                <w:rFonts w:ascii="Courier New" w:hAnsi="Courier New" w:cs="Courier New"/>
                <w:lang w:eastAsia="es-CL"/>
              </w:rPr>
            </w:pPr>
            <w:r w:rsidRPr="00C34CAA">
              <w:rPr>
                <w:rFonts w:ascii="Courier New" w:hAnsi="Courier New" w:cs="Courier New"/>
                <w:lang w:eastAsia="es-CL"/>
              </w:rPr>
              <w:t>Los propietarios de terrenos afectos a declaratoria de utilidad pública podrán solicitar a la municipalidad o a la Secretaría Regional Ministerial de Vivienda y Urbanismo, según corresponda, que a través de planos de detalle se grafique con exactitud la parte de sus terrenos afecta a utilidad pública cuando el plan intercomunal o comunal no lo haya establecido, debiendo tales planos aprobarse dentro de los seis meses siguientes.</w:t>
            </w:r>
          </w:p>
          <w:p w14:paraId="3C4D8DB5" w14:textId="77777777" w:rsidR="00B93412" w:rsidRDefault="00B93412" w:rsidP="00B76104">
            <w:pPr>
              <w:ind w:firstLine="358"/>
              <w:jc w:val="both"/>
              <w:rPr>
                <w:rFonts w:ascii="Courier New" w:hAnsi="Courier New" w:cs="Courier New"/>
                <w:lang w:eastAsia="es-CL"/>
              </w:rPr>
            </w:pPr>
          </w:p>
          <w:p w14:paraId="27B3F99E" w14:textId="6117EEEF" w:rsidR="00B93412" w:rsidRPr="00B76104" w:rsidRDefault="00B93412" w:rsidP="00B76104">
            <w:pPr>
              <w:ind w:firstLine="358"/>
              <w:jc w:val="both"/>
              <w:rPr>
                <w:rFonts w:ascii="Courier New" w:hAnsi="Courier New" w:cs="Courier New"/>
                <w:b/>
                <w:bCs/>
                <w:u w:val="single"/>
                <w:lang w:eastAsia="es-CL"/>
              </w:rPr>
            </w:pPr>
            <w:r w:rsidRPr="00B76104">
              <w:rPr>
                <w:rFonts w:ascii="Courier New" w:hAnsi="Courier New" w:cs="Courier New"/>
                <w:b/>
                <w:bCs/>
                <w:u w:val="single"/>
                <w:lang w:eastAsia="es-CL"/>
              </w:rPr>
              <w:t>L</w:t>
            </w:r>
            <w:r w:rsidRPr="00B76104">
              <w:rPr>
                <w:rFonts w:ascii="Courier New" w:hAnsi="Courier New" w:cs="Courier New"/>
                <w:b/>
                <w:bCs/>
                <w:u w:val="single"/>
                <w:lang w:eastAsia="es-CL"/>
              </w:rPr>
              <w:t>ey N ° 16.391, que Crea el Ministerio de Vivienda y Urbanismo.</w:t>
            </w:r>
          </w:p>
          <w:p w14:paraId="32349E91" w14:textId="77777777" w:rsidR="00B93412" w:rsidRDefault="00B93412" w:rsidP="00B76104">
            <w:pPr>
              <w:ind w:firstLine="358"/>
              <w:jc w:val="both"/>
              <w:rPr>
                <w:rFonts w:ascii="Courier New" w:hAnsi="Courier New" w:cs="Courier New"/>
                <w:lang w:eastAsia="es-CL"/>
              </w:rPr>
            </w:pPr>
          </w:p>
          <w:p w14:paraId="0442837A" w14:textId="77777777" w:rsidR="00B76104" w:rsidRPr="00B76104" w:rsidRDefault="00B76104" w:rsidP="00B76104">
            <w:pPr>
              <w:shd w:val="clear" w:color="auto" w:fill="FFFFFF"/>
              <w:jc w:val="both"/>
              <w:rPr>
                <w:rFonts w:ascii="Courier New" w:hAnsi="Courier New" w:cs="Courier New"/>
                <w:lang w:eastAsia="es-CL"/>
              </w:rPr>
            </w:pPr>
            <w:r w:rsidRPr="00B76104">
              <w:rPr>
                <w:rFonts w:ascii="Courier New" w:hAnsi="Courier New" w:cs="Courier New"/>
                <w:lang w:eastAsia="es-CL"/>
              </w:rPr>
              <w:t xml:space="preserve">Artículo 51° Para los efectos de lo prescrito en el artículo precedente, </w:t>
            </w:r>
            <w:proofErr w:type="spellStart"/>
            <w:r w:rsidRPr="00B76104">
              <w:rPr>
                <w:rFonts w:ascii="Courier New" w:hAnsi="Courier New" w:cs="Courier New"/>
                <w:lang w:eastAsia="es-CL"/>
              </w:rPr>
              <w:t>decláranse</w:t>
            </w:r>
            <w:proofErr w:type="spellEnd"/>
            <w:r w:rsidRPr="00B76104">
              <w:rPr>
                <w:rFonts w:ascii="Courier New" w:hAnsi="Courier New" w:cs="Courier New"/>
                <w:lang w:eastAsia="es-CL"/>
              </w:rPr>
              <w:t xml:space="preserve"> de utilidad pública los inmuebles que sean indispensables para el cumplimiento de los programas de construcción, alteración o reparación de viviendas, equipamiento comunitario, obras de infraestructura y remodelaciones, que apruebe el Ministerio de Vivienda y Urbanismo, incluyéndose en estas últimas los inmuebles destinados a zonas de áreas verdes y parques industriales contempladas en los Planes Reguladores. Tales programas deberán ser aprobados por decretos supremos, que deberán ser publicados en el Diario Oficial y en un periódico de cada una de las provincias en que dichos programas se pondrán en ejecución.</w:t>
            </w:r>
          </w:p>
          <w:p w14:paraId="06BA9DD0" w14:textId="77777777" w:rsidR="00B76104" w:rsidRPr="00B76104" w:rsidRDefault="00B76104" w:rsidP="00B76104">
            <w:pPr>
              <w:shd w:val="clear" w:color="auto" w:fill="FFFFFF"/>
              <w:jc w:val="both"/>
              <w:rPr>
                <w:rFonts w:ascii="Courier New" w:hAnsi="Courier New" w:cs="Courier New"/>
                <w:lang w:eastAsia="es-CL"/>
              </w:rPr>
            </w:pPr>
            <w:r w:rsidRPr="00B76104">
              <w:rPr>
                <w:rFonts w:ascii="Courier New" w:hAnsi="Courier New" w:cs="Courier New"/>
                <w:lang w:eastAsia="es-CL"/>
              </w:rPr>
              <w:t xml:space="preserve">    Las expropiaciones se ordenarán mediante resolución de los </w:t>
            </w:r>
            <w:proofErr w:type="gramStart"/>
            <w:r w:rsidRPr="00B76104">
              <w:rPr>
                <w:rFonts w:ascii="Courier New" w:hAnsi="Courier New" w:cs="Courier New"/>
                <w:lang w:eastAsia="es-CL"/>
              </w:rPr>
              <w:t>Directores</w:t>
            </w:r>
            <w:proofErr w:type="gramEnd"/>
            <w:r w:rsidRPr="00B76104">
              <w:rPr>
                <w:rFonts w:ascii="Courier New" w:hAnsi="Courier New" w:cs="Courier New"/>
                <w:lang w:eastAsia="es-CL"/>
              </w:rPr>
              <w:t xml:space="preserve"> de los Servicios de Vivienda y Urbanización, previo informe favorable de la División de Desarrollo Urbano o de los Secretarios Regionales o Metropolitano del Ministerio de Vivienda y Urbanismo, conforme a lo dispuesto en los artículos 12° y 24° del decreto ley </w:t>
            </w:r>
            <w:proofErr w:type="spellStart"/>
            <w:r w:rsidRPr="00B76104">
              <w:rPr>
                <w:rFonts w:ascii="Courier New" w:hAnsi="Courier New" w:cs="Courier New"/>
                <w:lang w:eastAsia="es-CL"/>
              </w:rPr>
              <w:t>N°</w:t>
            </w:r>
            <w:proofErr w:type="spellEnd"/>
            <w:r w:rsidRPr="00B76104">
              <w:rPr>
                <w:rFonts w:ascii="Courier New" w:hAnsi="Courier New" w:cs="Courier New"/>
                <w:lang w:eastAsia="es-CL"/>
              </w:rPr>
              <w:t xml:space="preserve"> 1.305, de 1976.</w:t>
            </w:r>
          </w:p>
          <w:p w14:paraId="4044FAC5" w14:textId="7B111661" w:rsidR="00B76104" w:rsidRPr="00B76104" w:rsidRDefault="00B76104" w:rsidP="00B76104">
            <w:pPr>
              <w:shd w:val="clear" w:color="auto" w:fill="FFFFFF"/>
              <w:jc w:val="both"/>
              <w:rPr>
                <w:rFonts w:ascii="Courier New" w:hAnsi="Courier New" w:cs="Courier New"/>
                <w:lang w:eastAsia="es-CL"/>
              </w:rPr>
            </w:pPr>
            <w:r w:rsidRPr="00B76104">
              <w:rPr>
                <w:rFonts w:ascii="Courier New" w:hAnsi="Courier New" w:cs="Courier New"/>
                <w:lang w:eastAsia="es-CL"/>
              </w:rPr>
              <w:t xml:space="preserve">    Los terrenos expropiados en virtud de esta ley, que no fueren utilizados por la entidad expropiante, sólo podrán transferirse mediante subasta pública o llamándose a propuesta pública, conforme al procedimiento de los artículos 9° y 10° del decreto ley </w:t>
            </w:r>
            <w:proofErr w:type="spellStart"/>
            <w:r w:rsidRPr="00B76104">
              <w:rPr>
                <w:rFonts w:ascii="Courier New" w:hAnsi="Courier New" w:cs="Courier New"/>
                <w:lang w:eastAsia="es-CL"/>
              </w:rPr>
              <w:t>N°</w:t>
            </w:r>
            <w:proofErr w:type="spellEnd"/>
            <w:r w:rsidRPr="00B76104">
              <w:rPr>
                <w:rFonts w:ascii="Courier New" w:hAnsi="Courier New" w:cs="Courier New"/>
                <w:lang w:eastAsia="es-CL"/>
              </w:rPr>
              <w:t xml:space="preserve"> 1.056, de 1975, excepto cuando la enajenación la autorice el </w:t>
            </w:r>
            <w:proofErr w:type="gramStart"/>
            <w:r w:rsidRPr="00B76104">
              <w:rPr>
                <w:rFonts w:ascii="Courier New" w:hAnsi="Courier New" w:cs="Courier New"/>
                <w:lang w:eastAsia="es-CL"/>
              </w:rPr>
              <w:t>Presidente</w:t>
            </w:r>
            <w:proofErr w:type="gramEnd"/>
            <w:r w:rsidRPr="00B76104">
              <w:rPr>
                <w:rFonts w:ascii="Courier New" w:hAnsi="Courier New" w:cs="Courier New"/>
                <w:lang w:eastAsia="es-CL"/>
              </w:rPr>
              <w:t xml:space="preserve"> de la República mediante decreto supremo fundado. Iguales normas se aplicarán a la venta de terrenos de reserva expropiados por las Corporaciones de la Vivienda y de Mejoramiento Urbano, </w:t>
            </w:r>
            <w:proofErr w:type="gramStart"/>
            <w:r w:rsidRPr="00B76104">
              <w:rPr>
                <w:rFonts w:ascii="Courier New" w:hAnsi="Courier New" w:cs="Courier New"/>
                <w:lang w:eastAsia="es-CL"/>
              </w:rPr>
              <w:t>en caso que</w:t>
            </w:r>
            <w:proofErr w:type="gramEnd"/>
            <w:r w:rsidRPr="00B76104">
              <w:rPr>
                <w:rFonts w:ascii="Courier New" w:hAnsi="Courier New" w:cs="Courier New"/>
                <w:lang w:eastAsia="es-CL"/>
              </w:rPr>
              <w:t xml:space="preserve"> se decidiere su enajenación. Para los efectos previstos en este inciso no regirá la limitación del inciso final del artículo 8° del decreto ley </w:t>
            </w:r>
            <w:proofErr w:type="spellStart"/>
            <w:r w:rsidRPr="00B76104">
              <w:rPr>
                <w:rFonts w:ascii="Courier New" w:hAnsi="Courier New" w:cs="Courier New"/>
                <w:lang w:eastAsia="es-CL"/>
              </w:rPr>
              <w:t>N°</w:t>
            </w:r>
            <w:proofErr w:type="spellEnd"/>
            <w:r w:rsidRPr="00B76104">
              <w:rPr>
                <w:rFonts w:ascii="Courier New" w:hAnsi="Courier New" w:cs="Courier New"/>
                <w:lang w:eastAsia="es-CL"/>
              </w:rPr>
              <w:t xml:space="preserve"> 1.056, antes citado.</w:t>
            </w:r>
          </w:p>
          <w:p w14:paraId="31AB1B7A" w14:textId="487F6BAA" w:rsidR="00BF37D8" w:rsidRPr="000238AB" w:rsidRDefault="00B76104" w:rsidP="004A1269">
            <w:pPr>
              <w:shd w:val="clear" w:color="auto" w:fill="FFFFFF"/>
              <w:jc w:val="both"/>
              <w:rPr>
                <w:rFonts w:ascii="Courier New" w:hAnsi="Courier New" w:cs="Courier New"/>
                <w:lang w:eastAsia="es-CL"/>
              </w:rPr>
            </w:pPr>
            <w:r w:rsidRPr="00B76104">
              <w:rPr>
                <w:rFonts w:ascii="Courier New" w:hAnsi="Courier New" w:cs="Courier New"/>
                <w:lang w:eastAsia="es-CL"/>
              </w:rPr>
              <w:t xml:space="preserve">    Se exceptúan de lo prescrito en el inciso precedente las enajenaciones a título gratuito u oneroso que </w:t>
            </w:r>
            <w:proofErr w:type="spellStart"/>
            <w:r w:rsidRPr="00B76104">
              <w:rPr>
                <w:rFonts w:ascii="Courier New" w:hAnsi="Courier New" w:cs="Courier New"/>
                <w:lang w:eastAsia="es-CL"/>
              </w:rPr>
              <w:t>efectuén</w:t>
            </w:r>
            <w:proofErr w:type="spellEnd"/>
            <w:r w:rsidRPr="00B76104">
              <w:rPr>
                <w:rFonts w:ascii="Courier New" w:hAnsi="Courier New" w:cs="Courier New"/>
                <w:lang w:eastAsia="es-CL"/>
              </w:rPr>
              <w:t xml:space="preserve"> las entidades expropiantes a favor del Fisco e instituciones Públicas, realizadas en cumplimiento de finalidades de interés público o para los fines que se señalen en las leyes orgánicas de las respectivas instituciones.</w:t>
            </w:r>
          </w:p>
        </w:tc>
        <w:tc>
          <w:tcPr>
            <w:tcW w:w="5542" w:type="dxa"/>
            <w:tcBorders>
              <w:top w:val="single" w:sz="4" w:space="0" w:color="auto"/>
              <w:bottom w:val="single" w:sz="4" w:space="0" w:color="auto"/>
            </w:tcBorders>
          </w:tcPr>
          <w:p w14:paraId="2B3911A3" w14:textId="77777777" w:rsidR="003258AF" w:rsidRDefault="003258AF" w:rsidP="00BF37D8">
            <w:pPr>
              <w:ind w:firstLine="358"/>
              <w:jc w:val="both"/>
              <w:rPr>
                <w:rFonts w:ascii="Courier New" w:hAnsi="Courier New" w:cs="Courier New"/>
                <w:b/>
                <w:bCs/>
                <w:sz w:val="22"/>
                <w:szCs w:val="22"/>
                <w:lang w:eastAsia="es-CL"/>
              </w:rPr>
            </w:pPr>
          </w:p>
          <w:p w14:paraId="3B96E746" w14:textId="77777777" w:rsidR="003258AF" w:rsidRDefault="003258AF" w:rsidP="00BF37D8">
            <w:pPr>
              <w:ind w:firstLine="358"/>
              <w:jc w:val="both"/>
              <w:rPr>
                <w:rFonts w:ascii="Courier New" w:hAnsi="Courier New" w:cs="Courier New"/>
                <w:b/>
                <w:bCs/>
                <w:sz w:val="22"/>
                <w:szCs w:val="22"/>
                <w:lang w:eastAsia="es-CL"/>
              </w:rPr>
            </w:pPr>
          </w:p>
          <w:p w14:paraId="741D8743" w14:textId="77777777" w:rsidR="003258AF" w:rsidRDefault="003258AF" w:rsidP="00BF37D8">
            <w:pPr>
              <w:ind w:firstLine="358"/>
              <w:jc w:val="both"/>
              <w:rPr>
                <w:rFonts w:ascii="Courier New" w:hAnsi="Courier New" w:cs="Courier New"/>
                <w:b/>
                <w:bCs/>
                <w:sz w:val="22"/>
                <w:szCs w:val="22"/>
                <w:lang w:eastAsia="es-CL"/>
              </w:rPr>
            </w:pPr>
          </w:p>
          <w:p w14:paraId="0D637801" w14:textId="77777777" w:rsidR="003258AF" w:rsidRDefault="003258AF" w:rsidP="00BF37D8">
            <w:pPr>
              <w:ind w:firstLine="358"/>
              <w:jc w:val="both"/>
              <w:rPr>
                <w:rFonts w:ascii="Courier New" w:hAnsi="Courier New" w:cs="Courier New"/>
                <w:b/>
                <w:bCs/>
                <w:sz w:val="22"/>
                <w:szCs w:val="22"/>
                <w:lang w:eastAsia="es-CL"/>
              </w:rPr>
            </w:pPr>
          </w:p>
          <w:p w14:paraId="6A191ACA" w14:textId="04C45800" w:rsidR="00BF37D8" w:rsidRPr="008B0461" w:rsidRDefault="00BF37D8" w:rsidP="00BF37D8">
            <w:pPr>
              <w:ind w:firstLine="358"/>
              <w:jc w:val="both"/>
              <w:rPr>
                <w:rFonts w:ascii="Courier New" w:hAnsi="Courier New" w:cs="Courier New"/>
                <w:sz w:val="22"/>
                <w:szCs w:val="22"/>
                <w:lang w:eastAsia="es-CL"/>
              </w:rPr>
            </w:pPr>
            <w:r w:rsidRPr="008B0461">
              <w:rPr>
                <w:rFonts w:ascii="Courier New" w:hAnsi="Courier New" w:cs="Courier New"/>
                <w:b/>
                <w:bCs/>
                <w:sz w:val="22"/>
                <w:szCs w:val="22"/>
                <w:lang w:eastAsia="es-CL"/>
              </w:rPr>
              <w:t>Artículo 7.-</w:t>
            </w:r>
            <w:r w:rsidRPr="008B0461">
              <w:rPr>
                <w:rFonts w:ascii="Courier New" w:hAnsi="Courier New" w:cs="Courier New"/>
                <w:sz w:val="22"/>
                <w:szCs w:val="22"/>
                <w:lang w:eastAsia="es-CL"/>
              </w:rPr>
              <w:t xml:space="preserve"> La protección de la población y de las familias, es causa de utilidad pública suficiente, para que la Administración en pleno ejercicio de las facultades, que le son conferidas por la Constitución y las leyes, y con estricta sujeción al decreto ley </w:t>
            </w:r>
            <w:proofErr w:type="spellStart"/>
            <w:r w:rsidRPr="008B0461">
              <w:rPr>
                <w:rFonts w:ascii="Courier New" w:hAnsi="Courier New" w:cs="Courier New"/>
                <w:sz w:val="22"/>
                <w:szCs w:val="22"/>
                <w:lang w:eastAsia="es-CL"/>
              </w:rPr>
              <w:t>N°</w:t>
            </w:r>
            <w:proofErr w:type="spellEnd"/>
            <w:r w:rsidRPr="008B0461">
              <w:rPr>
                <w:rFonts w:ascii="Courier New" w:hAnsi="Courier New" w:cs="Courier New"/>
                <w:sz w:val="22"/>
                <w:szCs w:val="22"/>
                <w:lang w:eastAsia="es-CL"/>
              </w:rPr>
              <w:t xml:space="preserve"> 2186, del Ministerio de Justicia, de 1978, que aprueba ley orgánica de Procedimiento de Expropiaciones, decida si es o no necesario expropiar viviendas que sean declaradas inhabitables e irreparables por los Directores de Obras Municipales, de las comunas donde se encuentren, debido a daños resultantes de socavones, acaecidos en los terrenos, donde han sido edificadas. </w:t>
            </w:r>
            <w:r w:rsidR="00236825">
              <w:rPr>
                <w:rFonts w:ascii="Courier New" w:hAnsi="Courier New" w:cs="Courier New"/>
                <w:sz w:val="22"/>
                <w:szCs w:val="22"/>
                <w:lang w:eastAsia="es-CL"/>
              </w:rPr>
              <w:t xml:space="preserve"> </w:t>
            </w:r>
          </w:p>
          <w:p w14:paraId="0C49DC7C" w14:textId="77777777" w:rsidR="00BF37D8" w:rsidRPr="008B0461" w:rsidRDefault="00BF37D8" w:rsidP="00BF37D8">
            <w:pPr>
              <w:ind w:firstLine="358"/>
              <w:jc w:val="both"/>
              <w:rPr>
                <w:rFonts w:ascii="Courier New" w:hAnsi="Courier New" w:cs="Courier New"/>
                <w:b/>
                <w:bCs/>
                <w:sz w:val="22"/>
                <w:szCs w:val="22"/>
                <w:lang w:eastAsia="es-CL"/>
              </w:rPr>
            </w:pPr>
          </w:p>
        </w:tc>
        <w:tc>
          <w:tcPr>
            <w:tcW w:w="5541" w:type="dxa"/>
            <w:tcBorders>
              <w:top w:val="single" w:sz="4" w:space="0" w:color="auto"/>
              <w:bottom w:val="single" w:sz="4" w:space="0" w:color="auto"/>
            </w:tcBorders>
          </w:tcPr>
          <w:p w14:paraId="0E83F0E8" w14:textId="77777777" w:rsidR="00A53451" w:rsidRPr="002C2E91" w:rsidRDefault="00A53451" w:rsidP="00A53451">
            <w:pPr>
              <w:ind w:firstLine="358"/>
              <w:jc w:val="both"/>
              <w:rPr>
                <w:rFonts w:ascii="Courier New" w:hAnsi="Courier New" w:cs="Courier New"/>
                <w:b/>
                <w:bCs/>
                <w:sz w:val="22"/>
                <w:szCs w:val="22"/>
                <w:u w:val="single"/>
                <w:lang w:eastAsia="es-CL"/>
              </w:rPr>
            </w:pPr>
            <w:r w:rsidRPr="002C2E91">
              <w:rPr>
                <w:rFonts w:ascii="Courier New" w:hAnsi="Courier New" w:cs="Courier New"/>
                <w:b/>
                <w:bCs/>
                <w:sz w:val="22"/>
                <w:szCs w:val="22"/>
                <w:u w:val="single"/>
                <w:lang w:eastAsia="es-CL"/>
              </w:rPr>
              <w:t>De la diputada Danisa Astudillo</w:t>
            </w:r>
          </w:p>
          <w:p w14:paraId="76BDA0B6" w14:textId="26A4DA48" w:rsidR="00A53451" w:rsidRPr="00086D78" w:rsidRDefault="00A53451" w:rsidP="00A53451">
            <w:pPr>
              <w:ind w:firstLine="358"/>
              <w:jc w:val="both"/>
              <w:rPr>
                <w:rFonts w:ascii="Courier New" w:hAnsi="Courier New" w:cs="Courier New"/>
                <w:sz w:val="22"/>
                <w:szCs w:val="22"/>
                <w:lang w:eastAsia="es-CL"/>
              </w:rPr>
            </w:pPr>
            <w:r>
              <w:rPr>
                <w:rFonts w:ascii="Courier New" w:hAnsi="Courier New" w:cs="Courier New"/>
                <w:sz w:val="22"/>
                <w:szCs w:val="22"/>
                <w:lang w:eastAsia="es-CL"/>
              </w:rPr>
              <w:t xml:space="preserve">Para </w:t>
            </w:r>
            <w:r w:rsidR="002C2E91">
              <w:rPr>
                <w:rFonts w:ascii="Courier New" w:hAnsi="Courier New" w:cs="Courier New"/>
                <w:sz w:val="22"/>
                <w:szCs w:val="22"/>
                <w:lang w:eastAsia="es-CL"/>
              </w:rPr>
              <w:t xml:space="preserve">reemplazar </w:t>
            </w:r>
            <w:r>
              <w:rPr>
                <w:rFonts w:ascii="Courier New" w:hAnsi="Courier New" w:cs="Courier New"/>
                <w:sz w:val="22"/>
                <w:szCs w:val="22"/>
                <w:lang w:eastAsia="es-CL"/>
              </w:rPr>
              <w:t>el a</w:t>
            </w:r>
            <w:r w:rsidRPr="00086D78">
              <w:rPr>
                <w:rFonts w:ascii="Courier New" w:hAnsi="Courier New" w:cs="Courier New"/>
                <w:sz w:val="22"/>
                <w:szCs w:val="22"/>
                <w:lang w:eastAsia="es-CL"/>
              </w:rPr>
              <w:t xml:space="preserve">rtículo </w:t>
            </w:r>
            <w:r>
              <w:rPr>
                <w:rFonts w:ascii="Courier New" w:hAnsi="Courier New" w:cs="Courier New"/>
                <w:sz w:val="22"/>
                <w:szCs w:val="22"/>
                <w:lang w:eastAsia="es-CL"/>
              </w:rPr>
              <w:t xml:space="preserve">7 </w:t>
            </w:r>
            <w:r w:rsidR="002C2E91">
              <w:rPr>
                <w:rFonts w:ascii="Courier New" w:hAnsi="Courier New" w:cs="Courier New"/>
                <w:sz w:val="22"/>
                <w:szCs w:val="22"/>
                <w:lang w:eastAsia="es-CL"/>
              </w:rPr>
              <w:t xml:space="preserve">por el siguiente:  </w:t>
            </w:r>
          </w:p>
          <w:p w14:paraId="7EDDD886" w14:textId="77777777" w:rsidR="00BF37D8" w:rsidRPr="002C2E91" w:rsidRDefault="00BF37D8" w:rsidP="00BF37D8">
            <w:pPr>
              <w:tabs>
                <w:tab w:val="left" w:pos="2835"/>
              </w:tabs>
              <w:ind w:firstLine="152"/>
              <w:jc w:val="both"/>
              <w:rPr>
                <w:rFonts w:ascii="Courier New" w:hAnsi="Courier New" w:cs="Courier New"/>
                <w:sz w:val="22"/>
                <w:szCs w:val="22"/>
                <w:lang w:eastAsia="es-CL"/>
              </w:rPr>
            </w:pPr>
          </w:p>
          <w:p w14:paraId="1FC88D8F" w14:textId="09AB7A1C" w:rsidR="002C2E91" w:rsidRPr="002C2E91" w:rsidRDefault="002C2E91" w:rsidP="002C2E91">
            <w:pPr>
              <w:ind w:firstLine="358"/>
              <w:jc w:val="both"/>
              <w:rPr>
                <w:rFonts w:ascii="Courier New" w:hAnsi="Courier New" w:cs="Courier New"/>
                <w:sz w:val="22"/>
                <w:szCs w:val="22"/>
                <w:lang w:eastAsia="es-CL"/>
              </w:rPr>
            </w:pPr>
            <w:r>
              <w:rPr>
                <w:rFonts w:ascii="Courier New" w:hAnsi="Courier New" w:cs="Courier New"/>
                <w:sz w:val="22"/>
                <w:szCs w:val="22"/>
                <w:lang w:eastAsia="es-CL"/>
              </w:rPr>
              <w:t xml:space="preserve">“Artículo 7. </w:t>
            </w:r>
            <w:r w:rsidRPr="002C2E91">
              <w:rPr>
                <w:rFonts w:ascii="Courier New" w:hAnsi="Courier New" w:cs="Courier New"/>
                <w:sz w:val="22"/>
                <w:szCs w:val="22"/>
                <w:lang w:eastAsia="es-CL"/>
              </w:rPr>
              <w:t xml:space="preserve">La protección de la población y de las familias es causa de utilidad pública suficiente para que la Administración decida expropiar viviendas que sean declaradas por la autoridad competente como inhabitables e irreparables como consecuencia de haber sufrido daños resultantes de la concurrencia de socavones en conformidad con lo dispuesto en el artículo 59 de la Ley General de </w:t>
            </w:r>
            <w:r w:rsidR="0065017F">
              <w:rPr>
                <w:rFonts w:ascii="Courier New" w:hAnsi="Courier New" w:cs="Courier New"/>
                <w:sz w:val="22"/>
                <w:szCs w:val="22"/>
                <w:lang w:eastAsia="es-CL"/>
              </w:rPr>
              <w:t>U</w:t>
            </w:r>
            <w:r w:rsidRPr="002C2E91">
              <w:rPr>
                <w:rFonts w:ascii="Courier New" w:hAnsi="Courier New" w:cs="Courier New"/>
                <w:sz w:val="22"/>
                <w:szCs w:val="22"/>
                <w:lang w:eastAsia="es-CL"/>
              </w:rPr>
              <w:t xml:space="preserve">rbanismo y </w:t>
            </w:r>
            <w:r w:rsidR="0065017F">
              <w:rPr>
                <w:rFonts w:ascii="Courier New" w:hAnsi="Courier New" w:cs="Courier New"/>
                <w:sz w:val="22"/>
                <w:szCs w:val="22"/>
                <w:lang w:eastAsia="es-CL"/>
              </w:rPr>
              <w:t>C</w:t>
            </w:r>
            <w:r w:rsidRPr="002C2E91">
              <w:rPr>
                <w:rFonts w:ascii="Courier New" w:hAnsi="Courier New" w:cs="Courier New"/>
                <w:sz w:val="22"/>
                <w:szCs w:val="22"/>
                <w:lang w:eastAsia="es-CL"/>
              </w:rPr>
              <w:t>onstrucción y el artículo 51 de la ley N ° 16.391</w:t>
            </w:r>
            <w:r w:rsidR="001137EF">
              <w:rPr>
                <w:rFonts w:ascii="Courier New" w:hAnsi="Courier New" w:cs="Courier New"/>
                <w:sz w:val="22"/>
                <w:szCs w:val="22"/>
                <w:lang w:eastAsia="es-CL"/>
              </w:rPr>
              <w:t>, que Crea el Ministerio de Vivienda y Urbanismo.</w:t>
            </w:r>
          </w:p>
          <w:p w14:paraId="09EA865A" w14:textId="77777777" w:rsidR="002C2E91" w:rsidRDefault="002C2E91" w:rsidP="002C2E91">
            <w:pPr>
              <w:ind w:firstLine="358"/>
              <w:jc w:val="both"/>
              <w:rPr>
                <w:rFonts w:ascii="Courier New" w:hAnsi="Courier New" w:cs="Courier New"/>
                <w:sz w:val="22"/>
                <w:szCs w:val="22"/>
                <w:lang w:eastAsia="es-CL"/>
              </w:rPr>
            </w:pPr>
          </w:p>
          <w:p w14:paraId="4165BD56" w14:textId="19F59D5C" w:rsidR="002C2E91" w:rsidRPr="002C2E91" w:rsidRDefault="002C2E91" w:rsidP="002C2E91">
            <w:pPr>
              <w:ind w:firstLine="358"/>
              <w:jc w:val="both"/>
              <w:rPr>
                <w:rFonts w:ascii="Courier New" w:hAnsi="Courier New" w:cs="Courier New"/>
                <w:sz w:val="22"/>
                <w:szCs w:val="22"/>
                <w:lang w:eastAsia="es-CL"/>
              </w:rPr>
            </w:pPr>
            <w:r w:rsidRPr="002C2E91">
              <w:rPr>
                <w:rFonts w:ascii="Courier New" w:hAnsi="Courier New" w:cs="Courier New"/>
                <w:sz w:val="22"/>
                <w:szCs w:val="22"/>
                <w:lang w:eastAsia="es-CL"/>
              </w:rPr>
              <w:t>Tratándose de las viviendas de las señaladas en el artículo 6° y que como consecuencia del socavón hayan sufrido daños reparables, el Estado deberá adoptar las medidas necesarias para su restauración.</w:t>
            </w:r>
          </w:p>
          <w:p w14:paraId="0BFCAD2B" w14:textId="77777777" w:rsidR="002C2E91" w:rsidRDefault="002C2E91" w:rsidP="002C2E91">
            <w:pPr>
              <w:ind w:firstLine="358"/>
              <w:jc w:val="both"/>
              <w:rPr>
                <w:rFonts w:ascii="Courier New" w:hAnsi="Courier New" w:cs="Courier New"/>
                <w:sz w:val="22"/>
                <w:szCs w:val="22"/>
                <w:lang w:eastAsia="es-CL"/>
              </w:rPr>
            </w:pPr>
          </w:p>
          <w:p w14:paraId="3CAB9345" w14:textId="667D93C6" w:rsidR="002C2E91" w:rsidRPr="002C2E91" w:rsidRDefault="002C2E91" w:rsidP="002C2E91">
            <w:pPr>
              <w:ind w:firstLine="358"/>
              <w:jc w:val="both"/>
              <w:rPr>
                <w:rFonts w:ascii="Courier New" w:hAnsi="Courier New" w:cs="Courier New"/>
                <w:sz w:val="22"/>
                <w:szCs w:val="22"/>
                <w:lang w:eastAsia="es-CL"/>
              </w:rPr>
            </w:pPr>
            <w:r w:rsidRPr="002C2E91">
              <w:rPr>
                <w:rFonts w:ascii="Courier New" w:hAnsi="Courier New" w:cs="Courier New"/>
                <w:sz w:val="22"/>
                <w:szCs w:val="22"/>
                <w:lang w:eastAsia="es-CL"/>
              </w:rPr>
              <w:t>Con todo, el monto máximo que le corresponderá cubrir al Estado por concepto de reparación de los daños no podrá exceder, por unidad habitacional, el valor máximo del tramo 3 del Subsidio de clase media para la compra de viviendas descrito en la normativa vigente</w:t>
            </w:r>
            <w:r>
              <w:rPr>
                <w:rFonts w:ascii="Courier New" w:hAnsi="Courier New" w:cs="Courier New"/>
                <w:sz w:val="22"/>
                <w:szCs w:val="22"/>
                <w:lang w:eastAsia="es-CL"/>
              </w:rPr>
              <w:t>.</w:t>
            </w:r>
            <w:r w:rsidRPr="002C2E91">
              <w:rPr>
                <w:rFonts w:ascii="Courier New" w:hAnsi="Courier New" w:cs="Courier New"/>
                <w:sz w:val="22"/>
                <w:szCs w:val="22"/>
                <w:lang w:eastAsia="es-CL"/>
              </w:rPr>
              <w:t xml:space="preserve">”.  </w:t>
            </w:r>
          </w:p>
          <w:p w14:paraId="089C2744" w14:textId="77777777" w:rsidR="002C2E91" w:rsidRPr="002C2E91" w:rsidRDefault="002C2E91" w:rsidP="00BF37D8">
            <w:pPr>
              <w:tabs>
                <w:tab w:val="left" w:pos="2835"/>
              </w:tabs>
              <w:ind w:firstLine="152"/>
              <w:jc w:val="both"/>
              <w:rPr>
                <w:rFonts w:ascii="Courier New" w:hAnsi="Courier New" w:cs="Courier New"/>
                <w:sz w:val="22"/>
                <w:szCs w:val="22"/>
                <w:lang w:eastAsia="es-CL"/>
              </w:rPr>
            </w:pPr>
          </w:p>
        </w:tc>
      </w:tr>
    </w:tbl>
    <w:p w14:paraId="72746823" w14:textId="77777777" w:rsidR="0003029A" w:rsidRDefault="0003029A">
      <w:r>
        <w:br w:type="page"/>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319"/>
        <w:gridCol w:w="8320"/>
      </w:tblGrid>
      <w:tr w:rsidR="00451FC9" w:rsidRPr="0012206D" w14:paraId="05A24DC2" w14:textId="77777777" w:rsidTr="00451FC9">
        <w:trPr>
          <w:trHeight w:val="551"/>
        </w:trPr>
        <w:tc>
          <w:tcPr>
            <w:tcW w:w="2500" w:type="pct"/>
            <w:tcBorders>
              <w:top w:val="single" w:sz="4" w:space="0" w:color="auto"/>
              <w:bottom w:val="single" w:sz="4" w:space="0" w:color="auto"/>
            </w:tcBorders>
          </w:tcPr>
          <w:p w14:paraId="30035B7B" w14:textId="4122E930" w:rsidR="00451FC9" w:rsidRPr="008B0461" w:rsidRDefault="00451FC9" w:rsidP="00BF37D8">
            <w:pPr>
              <w:ind w:firstLine="358"/>
              <w:jc w:val="both"/>
              <w:rPr>
                <w:rFonts w:ascii="Courier New" w:hAnsi="Courier New" w:cs="Courier New"/>
                <w:sz w:val="22"/>
                <w:szCs w:val="22"/>
              </w:rPr>
            </w:pPr>
            <w:r w:rsidRPr="008B0461">
              <w:rPr>
                <w:rFonts w:ascii="Courier New" w:hAnsi="Courier New" w:cs="Courier New"/>
                <w:b/>
                <w:bCs/>
                <w:sz w:val="22"/>
                <w:szCs w:val="22"/>
              </w:rPr>
              <w:t>Artículo 8.-</w:t>
            </w:r>
            <w:r w:rsidRPr="008B0461">
              <w:rPr>
                <w:rFonts w:ascii="Courier New" w:hAnsi="Courier New" w:cs="Courier New"/>
                <w:sz w:val="22"/>
                <w:szCs w:val="22"/>
              </w:rPr>
              <w:t xml:space="preserve"> El cumplimiento de la legislación, ordenanzas, normas técnicas, y/o resoluciones asociadas a suelos colapsables en todos sus tipos, así como los </w:t>
            </w:r>
            <w:proofErr w:type="spellStart"/>
            <w:r w:rsidRPr="008B0461">
              <w:rPr>
                <w:rFonts w:ascii="Courier New" w:hAnsi="Courier New" w:cs="Courier New"/>
                <w:sz w:val="22"/>
                <w:szCs w:val="22"/>
              </w:rPr>
              <w:t>itemizados</w:t>
            </w:r>
            <w:proofErr w:type="spellEnd"/>
            <w:r w:rsidRPr="008B0461">
              <w:rPr>
                <w:rFonts w:ascii="Courier New" w:hAnsi="Courier New" w:cs="Courier New"/>
                <w:sz w:val="22"/>
                <w:szCs w:val="22"/>
              </w:rPr>
              <w:t xml:space="preserve"> técnicos que establezca el Ministerio de Vivienda y Urbanismo será obligatorio para todo proyecto de edificación, debiendo fiscalizar aquello la Dirección de Obras Municipales correspondiente, independiente de las facultades del Ministerio de Vivienda y Urbanismo o de la Superintendencia de Servicios Sanitarios en la materia. En especial, se velará por el cumplimiento de la normativa relativa a las especificaciones técnicas sobre redes de agua potable y alcantarillado, así como los requerimientos constructivos y estructurales preventivos ante el eventual colapso del suelo que afectare la edificación</w:t>
            </w:r>
            <w:r>
              <w:rPr>
                <w:rFonts w:ascii="Courier New" w:hAnsi="Courier New" w:cs="Courier New"/>
                <w:sz w:val="22"/>
                <w:szCs w:val="22"/>
              </w:rPr>
              <w:t>.</w:t>
            </w:r>
            <w:r w:rsidRPr="008B0461">
              <w:rPr>
                <w:rFonts w:ascii="Courier New" w:hAnsi="Courier New" w:cs="Courier New"/>
                <w:sz w:val="22"/>
                <w:szCs w:val="22"/>
              </w:rPr>
              <w:t xml:space="preserve"> </w:t>
            </w:r>
            <w:r>
              <w:rPr>
                <w:rFonts w:ascii="Courier New" w:hAnsi="Courier New" w:cs="Courier New"/>
                <w:sz w:val="22"/>
                <w:szCs w:val="22"/>
              </w:rPr>
              <w:t xml:space="preserve"> </w:t>
            </w:r>
          </w:p>
          <w:p w14:paraId="763161E0" w14:textId="74E9331D" w:rsidR="00451FC9" w:rsidRPr="008B0461" w:rsidRDefault="00451FC9" w:rsidP="00BF37D8">
            <w:pPr>
              <w:ind w:firstLine="358"/>
              <w:jc w:val="both"/>
              <w:rPr>
                <w:rFonts w:ascii="Courier New" w:hAnsi="Courier New" w:cs="Courier New"/>
                <w:bCs/>
                <w:sz w:val="22"/>
                <w:szCs w:val="22"/>
                <w:lang w:val="es-ES_tradnl"/>
              </w:rPr>
            </w:pPr>
          </w:p>
        </w:tc>
        <w:tc>
          <w:tcPr>
            <w:tcW w:w="2500" w:type="pct"/>
            <w:tcBorders>
              <w:top w:val="single" w:sz="4" w:space="0" w:color="auto"/>
              <w:bottom w:val="single" w:sz="4" w:space="0" w:color="auto"/>
            </w:tcBorders>
          </w:tcPr>
          <w:p w14:paraId="5F84D312" w14:textId="77777777" w:rsidR="00451FC9" w:rsidRDefault="00451FC9" w:rsidP="00BF37D8">
            <w:pPr>
              <w:tabs>
                <w:tab w:val="left" w:pos="2835"/>
              </w:tabs>
              <w:ind w:firstLine="152"/>
              <w:jc w:val="both"/>
              <w:rPr>
                <w:rFonts w:ascii="Courier New" w:hAnsi="Courier New" w:cs="Courier New"/>
                <w:bCs/>
                <w:sz w:val="22"/>
                <w:szCs w:val="22"/>
                <w:lang w:val="es-ES_tradnl"/>
              </w:rPr>
            </w:pPr>
          </w:p>
        </w:tc>
      </w:tr>
      <w:tr w:rsidR="00451FC9" w:rsidRPr="0012206D" w14:paraId="77C6CE61" w14:textId="77777777" w:rsidTr="00451FC9">
        <w:trPr>
          <w:trHeight w:val="551"/>
        </w:trPr>
        <w:tc>
          <w:tcPr>
            <w:tcW w:w="2500" w:type="pct"/>
            <w:tcBorders>
              <w:top w:val="single" w:sz="4" w:space="0" w:color="auto"/>
              <w:bottom w:val="single" w:sz="4" w:space="0" w:color="auto"/>
            </w:tcBorders>
          </w:tcPr>
          <w:p w14:paraId="066E05A3" w14:textId="77777777" w:rsidR="00451FC9" w:rsidRDefault="00451FC9" w:rsidP="00BF37D8">
            <w:pPr>
              <w:ind w:firstLine="358"/>
              <w:jc w:val="both"/>
              <w:rPr>
                <w:rFonts w:ascii="Courier New" w:hAnsi="Courier New" w:cs="Courier New"/>
                <w:b/>
                <w:bCs/>
                <w:sz w:val="22"/>
                <w:szCs w:val="22"/>
              </w:rPr>
            </w:pPr>
          </w:p>
          <w:p w14:paraId="7954BD8B" w14:textId="77777777" w:rsidR="00451FC9" w:rsidRDefault="00451FC9" w:rsidP="00BF37D8">
            <w:pPr>
              <w:ind w:firstLine="358"/>
              <w:jc w:val="both"/>
              <w:rPr>
                <w:rFonts w:ascii="Courier New" w:hAnsi="Courier New" w:cs="Courier New"/>
                <w:b/>
                <w:bCs/>
                <w:sz w:val="22"/>
                <w:szCs w:val="22"/>
              </w:rPr>
            </w:pPr>
          </w:p>
          <w:p w14:paraId="4E85B59B" w14:textId="77777777" w:rsidR="00451FC9" w:rsidRDefault="00451FC9" w:rsidP="00BF37D8">
            <w:pPr>
              <w:ind w:firstLine="358"/>
              <w:jc w:val="both"/>
              <w:rPr>
                <w:rFonts w:ascii="Courier New" w:hAnsi="Courier New" w:cs="Courier New"/>
                <w:b/>
                <w:bCs/>
                <w:sz w:val="22"/>
                <w:szCs w:val="22"/>
              </w:rPr>
            </w:pPr>
          </w:p>
          <w:p w14:paraId="2EB64FA5" w14:textId="42F8669F" w:rsidR="00451FC9" w:rsidRPr="008B0461" w:rsidRDefault="00451FC9" w:rsidP="00BF37D8">
            <w:pPr>
              <w:ind w:firstLine="358"/>
              <w:jc w:val="both"/>
              <w:rPr>
                <w:rFonts w:ascii="Courier New" w:hAnsi="Courier New" w:cs="Courier New"/>
                <w:sz w:val="22"/>
                <w:szCs w:val="22"/>
              </w:rPr>
            </w:pPr>
            <w:r w:rsidRPr="008B0461">
              <w:rPr>
                <w:rFonts w:ascii="Courier New" w:hAnsi="Courier New" w:cs="Courier New"/>
                <w:b/>
                <w:bCs/>
                <w:sz w:val="22"/>
                <w:szCs w:val="22"/>
              </w:rPr>
              <w:t>Artículo 9.-</w:t>
            </w:r>
            <w:r w:rsidRPr="008B0461">
              <w:rPr>
                <w:rFonts w:ascii="Courier New" w:hAnsi="Courier New" w:cs="Courier New"/>
                <w:sz w:val="22"/>
                <w:szCs w:val="22"/>
              </w:rPr>
              <w:t xml:space="preserve"> Los municipios, deberán contar con directrices para la contratación de estudios técnicos sobre las características estructurales del suelo y deberán, además, elaborar directrices técnicas, para la edificación en suelos salinos. </w:t>
            </w:r>
          </w:p>
          <w:p w14:paraId="3E84410C" w14:textId="77777777" w:rsidR="00451FC9" w:rsidRDefault="00451FC9" w:rsidP="00BF37D8">
            <w:pPr>
              <w:ind w:firstLine="358"/>
              <w:jc w:val="both"/>
              <w:rPr>
                <w:rFonts w:ascii="Courier New" w:hAnsi="Courier New" w:cs="Courier New"/>
                <w:sz w:val="22"/>
                <w:szCs w:val="22"/>
              </w:rPr>
            </w:pPr>
          </w:p>
          <w:p w14:paraId="06BD9009" w14:textId="0A460DAF" w:rsidR="00451FC9" w:rsidRPr="008B0461" w:rsidRDefault="00451FC9" w:rsidP="00BF37D8">
            <w:pPr>
              <w:ind w:firstLine="358"/>
              <w:jc w:val="both"/>
              <w:rPr>
                <w:rFonts w:ascii="Courier New" w:hAnsi="Courier New" w:cs="Courier New"/>
                <w:sz w:val="22"/>
                <w:szCs w:val="22"/>
              </w:rPr>
            </w:pPr>
            <w:r w:rsidRPr="008B0461">
              <w:rPr>
                <w:rFonts w:ascii="Courier New" w:hAnsi="Courier New" w:cs="Courier New"/>
                <w:sz w:val="22"/>
                <w:szCs w:val="22"/>
              </w:rPr>
              <w:t xml:space="preserve">Un decreto supremo firmado por los ministros de Vivienda y Urbanismo y de Obras Públicas, establecerá requisitos específicos con que deban cumplir las edificaciones, construidas en dichos suelos. </w:t>
            </w:r>
            <w:r w:rsidRPr="001F50B1">
              <w:rPr>
                <w:rFonts w:ascii="Courier New" w:hAnsi="Courier New" w:cs="Courier New"/>
                <w:strike/>
                <w:sz w:val="22"/>
                <w:szCs w:val="22"/>
              </w:rPr>
              <w:t>Se deberá</w:t>
            </w:r>
            <w:r w:rsidRPr="008B0461">
              <w:rPr>
                <w:rFonts w:ascii="Courier New" w:hAnsi="Courier New" w:cs="Courier New"/>
                <w:sz w:val="22"/>
                <w:szCs w:val="22"/>
              </w:rPr>
              <w:t xml:space="preserve"> consultar las normas chilenas NCH relativas a la materia de suelos salinos, requisitos geotécnicos para la edificación, instalaciones sanitarias y ejecución de obras</w:t>
            </w:r>
            <w:r w:rsidRPr="00A32C95">
              <w:rPr>
                <w:rFonts w:ascii="Courier New" w:hAnsi="Courier New" w:cs="Courier New"/>
                <w:sz w:val="22"/>
                <w:szCs w:val="22"/>
              </w:rPr>
              <w:t>.</w:t>
            </w:r>
            <w:r w:rsidRPr="001F50B1">
              <w:rPr>
                <w:rFonts w:ascii="Courier New" w:hAnsi="Courier New" w:cs="Courier New"/>
                <w:strike/>
                <w:sz w:val="22"/>
                <w:szCs w:val="22"/>
              </w:rPr>
              <w:t xml:space="preserve"> </w:t>
            </w:r>
            <w:proofErr w:type="gramStart"/>
            <w:r w:rsidRPr="001F50B1">
              <w:rPr>
                <w:rFonts w:ascii="Courier New" w:hAnsi="Courier New" w:cs="Courier New"/>
                <w:strike/>
                <w:sz w:val="22"/>
                <w:szCs w:val="22"/>
              </w:rPr>
              <w:t>Además</w:t>
            </w:r>
            <w:proofErr w:type="gramEnd"/>
            <w:r w:rsidRPr="001F50B1">
              <w:rPr>
                <w:rFonts w:ascii="Courier New" w:hAnsi="Courier New" w:cs="Courier New"/>
                <w:strike/>
                <w:sz w:val="22"/>
                <w:szCs w:val="22"/>
              </w:rPr>
              <w:t xml:space="preserve"> se deberá</w:t>
            </w:r>
            <w:r w:rsidRPr="008B0461">
              <w:rPr>
                <w:rFonts w:ascii="Courier New" w:hAnsi="Courier New" w:cs="Courier New"/>
                <w:sz w:val="22"/>
                <w:szCs w:val="22"/>
              </w:rPr>
              <w:t xml:space="preserve"> difundir entre los municipios los criterios y estándares técnicos, identificados por dichas normas y se deberá someter a publicidad tales criterios y estándares. </w:t>
            </w:r>
            <w:r>
              <w:rPr>
                <w:rFonts w:ascii="Courier New" w:hAnsi="Courier New" w:cs="Courier New"/>
                <w:sz w:val="22"/>
                <w:szCs w:val="22"/>
              </w:rPr>
              <w:t xml:space="preserve"> </w:t>
            </w:r>
          </w:p>
          <w:p w14:paraId="3EBECC3A" w14:textId="77777777" w:rsidR="00451FC9" w:rsidRPr="008B0461" w:rsidRDefault="00451FC9" w:rsidP="00BF37D8">
            <w:pPr>
              <w:tabs>
                <w:tab w:val="left" w:pos="2835"/>
              </w:tabs>
              <w:ind w:firstLine="358"/>
              <w:jc w:val="both"/>
              <w:rPr>
                <w:rFonts w:ascii="Courier New" w:hAnsi="Courier New" w:cs="Courier New"/>
                <w:bCs/>
                <w:sz w:val="22"/>
                <w:szCs w:val="22"/>
                <w:lang w:val="es-ES_tradnl"/>
              </w:rPr>
            </w:pPr>
          </w:p>
        </w:tc>
        <w:tc>
          <w:tcPr>
            <w:tcW w:w="2500" w:type="pct"/>
            <w:tcBorders>
              <w:top w:val="single" w:sz="4" w:space="0" w:color="auto"/>
              <w:bottom w:val="single" w:sz="4" w:space="0" w:color="auto"/>
            </w:tcBorders>
          </w:tcPr>
          <w:p w14:paraId="6EBBA6A2" w14:textId="77777777" w:rsidR="00451FC9" w:rsidRPr="002C2E91" w:rsidRDefault="00451FC9" w:rsidP="002C2E91">
            <w:pPr>
              <w:ind w:firstLine="358"/>
              <w:jc w:val="both"/>
              <w:rPr>
                <w:rFonts w:ascii="Courier New" w:hAnsi="Courier New" w:cs="Courier New"/>
                <w:b/>
                <w:bCs/>
                <w:sz w:val="22"/>
                <w:szCs w:val="22"/>
                <w:u w:val="single"/>
                <w:lang w:eastAsia="es-CL"/>
              </w:rPr>
            </w:pPr>
            <w:r w:rsidRPr="002C2E91">
              <w:rPr>
                <w:rFonts w:ascii="Courier New" w:hAnsi="Courier New" w:cs="Courier New"/>
                <w:b/>
                <w:bCs/>
                <w:sz w:val="22"/>
                <w:szCs w:val="22"/>
                <w:u w:val="single"/>
                <w:lang w:eastAsia="es-CL"/>
              </w:rPr>
              <w:t>De la diputada Danisa Astudillo</w:t>
            </w:r>
          </w:p>
          <w:p w14:paraId="2FF49488" w14:textId="5EC197AD" w:rsidR="00451FC9" w:rsidRPr="00086D78" w:rsidRDefault="00451FC9" w:rsidP="002C2E91">
            <w:pPr>
              <w:ind w:firstLine="358"/>
              <w:jc w:val="both"/>
              <w:rPr>
                <w:rFonts w:ascii="Courier New" w:hAnsi="Courier New" w:cs="Courier New"/>
                <w:sz w:val="22"/>
                <w:szCs w:val="22"/>
                <w:lang w:eastAsia="es-CL"/>
              </w:rPr>
            </w:pPr>
            <w:r>
              <w:rPr>
                <w:rFonts w:ascii="Courier New" w:hAnsi="Courier New" w:cs="Courier New"/>
                <w:sz w:val="22"/>
                <w:szCs w:val="22"/>
                <w:lang w:eastAsia="es-CL"/>
              </w:rPr>
              <w:t>Para modificar el inciso segundo del a</w:t>
            </w:r>
            <w:r w:rsidRPr="00086D78">
              <w:rPr>
                <w:rFonts w:ascii="Courier New" w:hAnsi="Courier New" w:cs="Courier New"/>
                <w:sz w:val="22"/>
                <w:szCs w:val="22"/>
                <w:lang w:eastAsia="es-CL"/>
              </w:rPr>
              <w:t xml:space="preserve">rtículo </w:t>
            </w:r>
            <w:r>
              <w:rPr>
                <w:rFonts w:ascii="Courier New" w:hAnsi="Courier New" w:cs="Courier New"/>
                <w:sz w:val="22"/>
                <w:szCs w:val="22"/>
                <w:lang w:eastAsia="es-CL"/>
              </w:rPr>
              <w:t xml:space="preserve">9 en el siguiente sentido:  </w:t>
            </w:r>
          </w:p>
          <w:p w14:paraId="60BE487D" w14:textId="77777777" w:rsidR="00451FC9" w:rsidRDefault="00451FC9" w:rsidP="001F50B1">
            <w:pPr>
              <w:ind w:firstLine="358"/>
              <w:jc w:val="both"/>
              <w:rPr>
                <w:rFonts w:ascii="Courier New" w:hAnsi="Courier New" w:cs="Courier New"/>
                <w:sz w:val="22"/>
                <w:szCs w:val="22"/>
              </w:rPr>
            </w:pPr>
          </w:p>
          <w:p w14:paraId="5007FD3B" w14:textId="77777777" w:rsidR="00451FC9" w:rsidRDefault="00451FC9" w:rsidP="001F50B1">
            <w:pPr>
              <w:ind w:firstLine="358"/>
              <w:jc w:val="both"/>
              <w:rPr>
                <w:rFonts w:ascii="Courier New" w:hAnsi="Courier New" w:cs="Courier New"/>
                <w:sz w:val="22"/>
                <w:szCs w:val="22"/>
              </w:rPr>
            </w:pPr>
          </w:p>
          <w:p w14:paraId="282DCE09" w14:textId="77777777" w:rsidR="00451FC9" w:rsidRDefault="00451FC9" w:rsidP="001F50B1">
            <w:pPr>
              <w:ind w:firstLine="358"/>
              <w:jc w:val="both"/>
              <w:rPr>
                <w:rFonts w:ascii="Courier New" w:hAnsi="Courier New" w:cs="Courier New"/>
                <w:sz w:val="22"/>
                <w:szCs w:val="22"/>
              </w:rPr>
            </w:pPr>
          </w:p>
          <w:p w14:paraId="184B9AB2" w14:textId="77777777" w:rsidR="00451FC9" w:rsidRDefault="00451FC9" w:rsidP="001F50B1">
            <w:pPr>
              <w:ind w:firstLine="358"/>
              <w:jc w:val="both"/>
              <w:rPr>
                <w:rFonts w:ascii="Courier New" w:hAnsi="Courier New" w:cs="Courier New"/>
                <w:sz w:val="22"/>
                <w:szCs w:val="22"/>
              </w:rPr>
            </w:pPr>
          </w:p>
          <w:p w14:paraId="199A1B89" w14:textId="77777777" w:rsidR="00451FC9" w:rsidRDefault="00451FC9" w:rsidP="001F50B1">
            <w:pPr>
              <w:ind w:firstLine="358"/>
              <w:jc w:val="both"/>
              <w:rPr>
                <w:rFonts w:ascii="Courier New" w:hAnsi="Courier New" w:cs="Courier New"/>
                <w:sz w:val="22"/>
                <w:szCs w:val="22"/>
              </w:rPr>
            </w:pPr>
          </w:p>
          <w:p w14:paraId="6C096B56" w14:textId="77777777" w:rsidR="00451FC9" w:rsidRDefault="00451FC9" w:rsidP="001F50B1">
            <w:pPr>
              <w:ind w:firstLine="358"/>
              <w:jc w:val="both"/>
              <w:rPr>
                <w:rFonts w:ascii="Courier New" w:hAnsi="Courier New" w:cs="Courier New"/>
                <w:sz w:val="22"/>
                <w:szCs w:val="22"/>
              </w:rPr>
            </w:pPr>
          </w:p>
          <w:p w14:paraId="67D7BE5E" w14:textId="77777777" w:rsidR="00451FC9" w:rsidRDefault="00451FC9" w:rsidP="001F50B1">
            <w:pPr>
              <w:ind w:firstLine="358"/>
              <w:jc w:val="both"/>
              <w:rPr>
                <w:rFonts w:ascii="Courier New" w:hAnsi="Courier New" w:cs="Courier New"/>
                <w:sz w:val="22"/>
                <w:szCs w:val="22"/>
              </w:rPr>
            </w:pPr>
          </w:p>
          <w:p w14:paraId="21CB4E39" w14:textId="77777777" w:rsidR="00451FC9" w:rsidRDefault="00451FC9" w:rsidP="001F50B1">
            <w:pPr>
              <w:ind w:firstLine="358"/>
              <w:jc w:val="both"/>
              <w:rPr>
                <w:rFonts w:ascii="Courier New" w:hAnsi="Courier New" w:cs="Courier New"/>
                <w:sz w:val="22"/>
                <w:szCs w:val="22"/>
              </w:rPr>
            </w:pPr>
          </w:p>
          <w:p w14:paraId="1419559A" w14:textId="44199743" w:rsidR="00451FC9" w:rsidRPr="001F50B1" w:rsidRDefault="00451FC9" w:rsidP="001F50B1">
            <w:pPr>
              <w:ind w:firstLine="358"/>
              <w:jc w:val="both"/>
              <w:rPr>
                <w:rFonts w:ascii="Courier New" w:hAnsi="Courier New" w:cs="Courier New"/>
                <w:sz w:val="22"/>
                <w:szCs w:val="22"/>
              </w:rPr>
            </w:pPr>
            <w:r>
              <w:rPr>
                <w:rFonts w:ascii="Courier New" w:hAnsi="Courier New" w:cs="Courier New"/>
                <w:sz w:val="22"/>
                <w:szCs w:val="22"/>
              </w:rPr>
              <w:t>a) R</w:t>
            </w:r>
            <w:r w:rsidRPr="001F50B1">
              <w:rPr>
                <w:rFonts w:ascii="Courier New" w:hAnsi="Courier New" w:cs="Courier New"/>
                <w:sz w:val="22"/>
                <w:szCs w:val="22"/>
              </w:rPr>
              <w:t xml:space="preserve">eemplazar </w:t>
            </w:r>
            <w:r>
              <w:rPr>
                <w:rFonts w:ascii="Courier New" w:hAnsi="Courier New" w:cs="Courier New"/>
                <w:sz w:val="22"/>
                <w:szCs w:val="22"/>
              </w:rPr>
              <w:t xml:space="preserve">la expresión </w:t>
            </w:r>
            <w:r w:rsidRPr="001F50B1">
              <w:rPr>
                <w:rFonts w:ascii="Courier New" w:hAnsi="Courier New" w:cs="Courier New"/>
                <w:sz w:val="22"/>
                <w:szCs w:val="22"/>
              </w:rPr>
              <w:t xml:space="preserve">“se deberá” por </w:t>
            </w:r>
            <w:r w:rsidRPr="001F50B1">
              <w:rPr>
                <w:rFonts w:ascii="Courier New" w:hAnsi="Courier New" w:cs="Courier New"/>
                <w:b/>
                <w:bCs/>
                <w:sz w:val="22"/>
                <w:szCs w:val="22"/>
              </w:rPr>
              <w:t>“La Administración deberá”</w:t>
            </w:r>
          </w:p>
          <w:p w14:paraId="70EA5B8D" w14:textId="77777777" w:rsidR="00451FC9" w:rsidRDefault="00451FC9" w:rsidP="001F50B1">
            <w:pPr>
              <w:ind w:firstLine="358"/>
              <w:jc w:val="both"/>
              <w:rPr>
                <w:rFonts w:ascii="Courier New" w:hAnsi="Courier New" w:cs="Courier New"/>
                <w:sz w:val="22"/>
                <w:szCs w:val="22"/>
              </w:rPr>
            </w:pPr>
          </w:p>
          <w:p w14:paraId="1A7144A7" w14:textId="77777777" w:rsidR="00451FC9" w:rsidRDefault="00451FC9" w:rsidP="001F50B1">
            <w:pPr>
              <w:ind w:firstLine="358"/>
              <w:jc w:val="both"/>
              <w:rPr>
                <w:rFonts w:ascii="Courier New" w:hAnsi="Courier New" w:cs="Courier New"/>
                <w:sz w:val="22"/>
                <w:szCs w:val="22"/>
              </w:rPr>
            </w:pPr>
          </w:p>
          <w:p w14:paraId="2AF5A2E1" w14:textId="1BA04A4B" w:rsidR="00451FC9" w:rsidRPr="001F50B1" w:rsidRDefault="00451FC9" w:rsidP="001F50B1">
            <w:pPr>
              <w:ind w:firstLine="358"/>
              <w:jc w:val="both"/>
              <w:rPr>
                <w:rFonts w:ascii="Courier New" w:hAnsi="Courier New" w:cs="Courier New"/>
                <w:b/>
                <w:bCs/>
                <w:sz w:val="22"/>
                <w:szCs w:val="22"/>
              </w:rPr>
            </w:pPr>
            <w:r>
              <w:rPr>
                <w:rFonts w:ascii="Courier New" w:hAnsi="Courier New" w:cs="Courier New"/>
                <w:sz w:val="22"/>
                <w:szCs w:val="22"/>
              </w:rPr>
              <w:t>b) R</w:t>
            </w:r>
            <w:r w:rsidRPr="001F50B1">
              <w:rPr>
                <w:rFonts w:ascii="Courier New" w:hAnsi="Courier New" w:cs="Courier New"/>
                <w:sz w:val="22"/>
                <w:szCs w:val="22"/>
              </w:rPr>
              <w:t xml:space="preserve">eemplazar </w:t>
            </w:r>
            <w:r>
              <w:rPr>
                <w:rFonts w:ascii="Courier New" w:hAnsi="Courier New" w:cs="Courier New"/>
                <w:sz w:val="22"/>
                <w:szCs w:val="22"/>
              </w:rPr>
              <w:t xml:space="preserve">la frase </w:t>
            </w:r>
            <w:r w:rsidRPr="001F50B1">
              <w:rPr>
                <w:rFonts w:ascii="Courier New" w:hAnsi="Courier New" w:cs="Courier New"/>
                <w:sz w:val="22"/>
                <w:szCs w:val="22"/>
              </w:rPr>
              <w:t xml:space="preserve">“Además, se deberá” por </w:t>
            </w:r>
            <w:r w:rsidRPr="001F50B1">
              <w:rPr>
                <w:rFonts w:ascii="Courier New" w:hAnsi="Courier New" w:cs="Courier New"/>
                <w:b/>
                <w:bCs/>
                <w:sz w:val="22"/>
                <w:szCs w:val="22"/>
              </w:rPr>
              <w:t>“La Administración deberá, asimismo,”</w:t>
            </w:r>
          </w:p>
          <w:p w14:paraId="38AD9F58" w14:textId="77777777" w:rsidR="00451FC9" w:rsidRDefault="00451FC9" w:rsidP="00BF37D8">
            <w:pPr>
              <w:tabs>
                <w:tab w:val="left" w:pos="2835"/>
              </w:tabs>
              <w:ind w:firstLine="152"/>
              <w:jc w:val="both"/>
              <w:rPr>
                <w:rFonts w:ascii="Courier New" w:hAnsi="Courier New" w:cs="Courier New"/>
                <w:bCs/>
                <w:sz w:val="22"/>
                <w:szCs w:val="22"/>
                <w:lang w:val="es-ES_tradnl"/>
              </w:rPr>
            </w:pPr>
          </w:p>
        </w:tc>
      </w:tr>
      <w:tr w:rsidR="00451FC9" w:rsidRPr="0012206D" w14:paraId="56192625" w14:textId="77777777" w:rsidTr="00451FC9">
        <w:trPr>
          <w:trHeight w:val="551"/>
        </w:trPr>
        <w:tc>
          <w:tcPr>
            <w:tcW w:w="2500" w:type="pct"/>
            <w:tcBorders>
              <w:top w:val="single" w:sz="4" w:space="0" w:color="auto"/>
              <w:bottom w:val="single" w:sz="4" w:space="0" w:color="auto"/>
            </w:tcBorders>
          </w:tcPr>
          <w:p w14:paraId="369EE501" w14:textId="77777777" w:rsidR="00451FC9" w:rsidRDefault="00451FC9" w:rsidP="00BF37D8">
            <w:pPr>
              <w:ind w:firstLine="358"/>
              <w:jc w:val="both"/>
              <w:rPr>
                <w:rFonts w:ascii="Courier New" w:hAnsi="Courier New" w:cs="Courier New"/>
                <w:b/>
                <w:bCs/>
                <w:sz w:val="22"/>
                <w:szCs w:val="22"/>
              </w:rPr>
            </w:pPr>
          </w:p>
          <w:p w14:paraId="662551A7" w14:textId="77777777" w:rsidR="00451FC9" w:rsidRDefault="00451FC9" w:rsidP="00BF37D8">
            <w:pPr>
              <w:ind w:firstLine="358"/>
              <w:jc w:val="both"/>
              <w:rPr>
                <w:rFonts w:ascii="Courier New" w:hAnsi="Courier New" w:cs="Courier New"/>
                <w:b/>
                <w:bCs/>
                <w:sz w:val="22"/>
                <w:szCs w:val="22"/>
              </w:rPr>
            </w:pPr>
          </w:p>
          <w:p w14:paraId="47E5B2C2" w14:textId="77777777" w:rsidR="00451FC9" w:rsidRDefault="00451FC9" w:rsidP="00BF37D8">
            <w:pPr>
              <w:ind w:firstLine="358"/>
              <w:jc w:val="both"/>
              <w:rPr>
                <w:rFonts w:ascii="Courier New" w:hAnsi="Courier New" w:cs="Courier New"/>
                <w:b/>
                <w:bCs/>
                <w:sz w:val="22"/>
                <w:szCs w:val="22"/>
              </w:rPr>
            </w:pPr>
          </w:p>
          <w:p w14:paraId="08A2AD27" w14:textId="77777777" w:rsidR="00451FC9" w:rsidRDefault="00451FC9" w:rsidP="00BF37D8">
            <w:pPr>
              <w:ind w:firstLine="358"/>
              <w:jc w:val="both"/>
              <w:rPr>
                <w:rFonts w:ascii="Courier New" w:hAnsi="Courier New" w:cs="Courier New"/>
                <w:b/>
                <w:bCs/>
                <w:sz w:val="22"/>
                <w:szCs w:val="22"/>
              </w:rPr>
            </w:pPr>
          </w:p>
          <w:p w14:paraId="263BDC83" w14:textId="77777777" w:rsidR="00451FC9" w:rsidRDefault="00451FC9" w:rsidP="00BF37D8">
            <w:pPr>
              <w:ind w:firstLine="358"/>
              <w:jc w:val="both"/>
              <w:rPr>
                <w:rFonts w:ascii="Courier New" w:hAnsi="Courier New" w:cs="Courier New"/>
                <w:b/>
                <w:bCs/>
                <w:sz w:val="22"/>
                <w:szCs w:val="22"/>
              </w:rPr>
            </w:pPr>
          </w:p>
          <w:p w14:paraId="315AC3DE" w14:textId="618750CC" w:rsidR="00451FC9" w:rsidRPr="002A6C06" w:rsidRDefault="00451FC9" w:rsidP="00BF37D8">
            <w:pPr>
              <w:ind w:firstLine="358"/>
              <w:jc w:val="both"/>
              <w:rPr>
                <w:rFonts w:ascii="Courier New" w:hAnsi="Courier New" w:cs="Courier New"/>
                <w:strike/>
                <w:sz w:val="22"/>
                <w:szCs w:val="22"/>
              </w:rPr>
            </w:pPr>
            <w:r w:rsidRPr="002A6C06">
              <w:rPr>
                <w:rFonts w:ascii="Courier New" w:hAnsi="Courier New" w:cs="Courier New"/>
                <w:b/>
                <w:bCs/>
                <w:strike/>
                <w:sz w:val="22"/>
                <w:szCs w:val="22"/>
              </w:rPr>
              <w:t>Artículo 10.-</w:t>
            </w:r>
            <w:r w:rsidRPr="002A6C06">
              <w:rPr>
                <w:rFonts w:ascii="Courier New" w:hAnsi="Courier New" w:cs="Courier New"/>
                <w:strike/>
                <w:sz w:val="22"/>
                <w:szCs w:val="22"/>
              </w:rPr>
              <w:t xml:space="preserve"> Las municipalidades de las comunas dentro de las cuales se presenten socavones o subsidencias, deberán disponer de listados de propietarios y moradores no propietarios de viviendas que presenten daños irreparables resultantes de esos accidentes de suelo y que a juicio del municipio acceder a los subsidios para la compra de viviendas nuevas o usadas, urbanas o rurales, a subsidios de arrendamiento, o a los contemplados en el Programa de Protección del Patrimonio Familiar. </w:t>
            </w:r>
          </w:p>
          <w:p w14:paraId="55F88086" w14:textId="77777777" w:rsidR="00451FC9" w:rsidRDefault="00451FC9" w:rsidP="00BF37D8">
            <w:pPr>
              <w:tabs>
                <w:tab w:val="left" w:pos="2835"/>
              </w:tabs>
              <w:ind w:firstLine="358"/>
              <w:jc w:val="both"/>
              <w:rPr>
                <w:rFonts w:ascii="Courier New" w:hAnsi="Courier New" w:cs="Courier New"/>
                <w:sz w:val="22"/>
                <w:szCs w:val="22"/>
              </w:rPr>
            </w:pPr>
          </w:p>
          <w:p w14:paraId="69D056A2" w14:textId="77777777" w:rsidR="00451FC9" w:rsidRDefault="00451FC9" w:rsidP="00BF37D8">
            <w:pPr>
              <w:tabs>
                <w:tab w:val="left" w:pos="2835"/>
              </w:tabs>
              <w:ind w:firstLine="358"/>
              <w:jc w:val="both"/>
              <w:rPr>
                <w:rFonts w:ascii="Courier New" w:hAnsi="Courier New" w:cs="Courier New"/>
                <w:sz w:val="22"/>
                <w:szCs w:val="22"/>
              </w:rPr>
            </w:pPr>
          </w:p>
          <w:p w14:paraId="0A1C0AF7" w14:textId="77777777" w:rsidR="00451FC9" w:rsidRDefault="00451FC9" w:rsidP="00BF37D8">
            <w:pPr>
              <w:tabs>
                <w:tab w:val="left" w:pos="2835"/>
              </w:tabs>
              <w:ind w:firstLine="358"/>
              <w:jc w:val="both"/>
              <w:rPr>
                <w:rFonts w:ascii="Courier New" w:hAnsi="Courier New" w:cs="Courier New"/>
                <w:sz w:val="22"/>
                <w:szCs w:val="22"/>
              </w:rPr>
            </w:pPr>
          </w:p>
          <w:p w14:paraId="77D94ABB" w14:textId="77777777" w:rsidR="00451FC9" w:rsidRDefault="00451FC9" w:rsidP="00BF37D8">
            <w:pPr>
              <w:tabs>
                <w:tab w:val="left" w:pos="2835"/>
              </w:tabs>
              <w:ind w:firstLine="358"/>
              <w:jc w:val="both"/>
              <w:rPr>
                <w:rFonts w:ascii="Courier New" w:hAnsi="Courier New" w:cs="Courier New"/>
                <w:sz w:val="22"/>
                <w:szCs w:val="22"/>
              </w:rPr>
            </w:pPr>
          </w:p>
          <w:p w14:paraId="4B485664" w14:textId="77777777" w:rsidR="00451FC9" w:rsidRDefault="00451FC9" w:rsidP="00BF37D8">
            <w:pPr>
              <w:tabs>
                <w:tab w:val="left" w:pos="2835"/>
              </w:tabs>
              <w:ind w:firstLine="358"/>
              <w:jc w:val="both"/>
              <w:rPr>
                <w:rFonts w:ascii="Courier New" w:hAnsi="Courier New" w:cs="Courier New"/>
                <w:sz w:val="22"/>
                <w:szCs w:val="22"/>
              </w:rPr>
            </w:pPr>
          </w:p>
          <w:p w14:paraId="45D5896B" w14:textId="77777777" w:rsidR="00451FC9" w:rsidRDefault="00451FC9" w:rsidP="00BF37D8">
            <w:pPr>
              <w:tabs>
                <w:tab w:val="left" w:pos="2835"/>
              </w:tabs>
              <w:ind w:firstLine="358"/>
              <w:jc w:val="both"/>
              <w:rPr>
                <w:rFonts w:ascii="Courier New" w:hAnsi="Courier New" w:cs="Courier New"/>
                <w:sz w:val="22"/>
                <w:szCs w:val="22"/>
              </w:rPr>
            </w:pPr>
          </w:p>
          <w:p w14:paraId="70FF9747" w14:textId="77777777" w:rsidR="00451FC9" w:rsidRDefault="00451FC9" w:rsidP="00BF37D8">
            <w:pPr>
              <w:tabs>
                <w:tab w:val="left" w:pos="2835"/>
              </w:tabs>
              <w:ind w:firstLine="358"/>
              <w:jc w:val="both"/>
              <w:rPr>
                <w:rFonts w:ascii="Courier New" w:hAnsi="Courier New" w:cs="Courier New"/>
                <w:sz w:val="22"/>
                <w:szCs w:val="22"/>
              </w:rPr>
            </w:pPr>
          </w:p>
          <w:p w14:paraId="05D9945B" w14:textId="77777777" w:rsidR="00451FC9" w:rsidRDefault="00451FC9" w:rsidP="00BF37D8">
            <w:pPr>
              <w:tabs>
                <w:tab w:val="left" w:pos="2835"/>
              </w:tabs>
              <w:ind w:firstLine="358"/>
              <w:jc w:val="both"/>
              <w:rPr>
                <w:rFonts w:ascii="Courier New" w:hAnsi="Courier New" w:cs="Courier New"/>
                <w:sz w:val="22"/>
                <w:szCs w:val="22"/>
              </w:rPr>
            </w:pPr>
          </w:p>
          <w:p w14:paraId="018FF6F5" w14:textId="77777777" w:rsidR="00451FC9" w:rsidRDefault="00451FC9" w:rsidP="00BF37D8">
            <w:pPr>
              <w:tabs>
                <w:tab w:val="left" w:pos="2835"/>
              </w:tabs>
              <w:ind w:firstLine="358"/>
              <w:jc w:val="both"/>
              <w:rPr>
                <w:rFonts w:ascii="Courier New" w:hAnsi="Courier New" w:cs="Courier New"/>
                <w:sz w:val="22"/>
                <w:szCs w:val="22"/>
              </w:rPr>
            </w:pPr>
          </w:p>
          <w:p w14:paraId="5BDCE63B" w14:textId="77777777" w:rsidR="00451FC9" w:rsidRDefault="00451FC9" w:rsidP="00BF37D8">
            <w:pPr>
              <w:tabs>
                <w:tab w:val="left" w:pos="2835"/>
              </w:tabs>
              <w:ind w:firstLine="358"/>
              <w:jc w:val="both"/>
              <w:rPr>
                <w:rFonts w:ascii="Courier New" w:hAnsi="Courier New" w:cs="Courier New"/>
                <w:sz w:val="22"/>
                <w:szCs w:val="22"/>
              </w:rPr>
            </w:pPr>
          </w:p>
          <w:p w14:paraId="293665E8" w14:textId="77777777" w:rsidR="00451FC9" w:rsidRDefault="00451FC9" w:rsidP="00BF37D8">
            <w:pPr>
              <w:tabs>
                <w:tab w:val="left" w:pos="2835"/>
              </w:tabs>
              <w:ind w:firstLine="358"/>
              <w:jc w:val="both"/>
              <w:rPr>
                <w:rFonts w:ascii="Courier New" w:hAnsi="Courier New" w:cs="Courier New"/>
                <w:sz w:val="22"/>
                <w:szCs w:val="22"/>
              </w:rPr>
            </w:pPr>
          </w:p>
          <w:p w14:paraId="278E0F11" w14:textId="5ABABC0F" w:rsidR="00451FC9" w:rsidRPr="008B0461" w:rsidRDefault="00451FC9" w:rsidP="00050698">
            <w:pPr>
              <w:tabs>
                <w:tab w:val="left" w:pos="2835"/>
              </w:tabs>
              <w:ind w:firstLine="358"/>
              <w:jc w:val="both"/>
              <w:rPr>
                <w:rFonts w:ascii="Courier New" w:hAnsi="Courier New" w:cs="Courier New"/>
                <w:bCs/>
                <w:sz w:val="22"/>
                <w:szCs w:val="22"/>
                <w:lang w:val="es-ES_tradnl"/>
              </w:rPr>
            </w:pPr>
            <w:r w:rsidRPr="008B0461">
              <w:rPr>
                <w:rFonts w:ascii="Courier New" w:hAnsi="Courier New" w:cs="Courier New"/>
                <w:sz w:val="22"/>
                <w:szCs w:val="22"/>
              </w:rPr>
              <w:t xml:space="preserve">Dichos listados serán remitidos al Ministerio de Vivienda y Urbanismo, debiendo este acusar recibo de la información suministrada, debiendo los actos administrativos por medio de los cuales se acuse recibo, someterse al principio de publicidad en conformidad con lo dispuesto por los artículos 5 y 6 de la ley N ° 20.285, sobre Acceso a la Información Pública. </w:t>
            </w:r>
            <w:r>
              <w:rPr>
                <w:rFonts w:ascii="Courier New" w:hAnsi="Courier New" w:cs="Courier New"/>
                <w:sz w:val="22"/>
                <w:szCs w:val="22"/>
              </w:rPr>
              <w:t xml:space="preserve"> </w:t>
            </w:r>
          </w:p>
        </w:tc>
        <w:tc>
          <w:tcPr>
            <w:tcW w:w="2500" w:type="pct"/>
            <w:tcBorders>
              <w:top w:val="single" w:sz="4" w:space="0" w:color="auto"/>
              <w:bottom w:val="single" w:sz="4" w:space="0" w:color="auto"/>
            </w:tcBorders>
          </w:tcPr>
          <w:p w14:paraId="60583C8D" w14:textId="77777777" w:rsidR="00451FC9" w:rsidRPr="00A77115" w:rsidRDefault="00451FC9" w:rsidP="00A77115">
            <w:pPr>
              <w:tabs>
                <w:tab w:val="left" w:pos="2835"/>
              </w:tabs>
              <w:ind w:firstLine="358"/>
              <w:jc w:val="both"/>
              <w:rPr>
                <w:rFonts w:ascii="Courier New" w:hAnsi="Courier New" w:cs="Courier New"/>
                <w:b/>
                <w:bCs/>
                <w:sz w:val="22"/>
                <w:szCs w:val="22"/>
                <w:u w:val="single"/>
              </w:rPr>
            </w:pPr>
            <w:r w:rsidRPr="00A77115">
              <w:rPr>
                <w:rFonts w:ascii="Courier New" w:hAnsi="Courier New" w:cs="Courier New"/>
                <w:b/>
                <w:bCs/>
                <w:sz w:val="22"/>
                <w:szCs w:val="22"/>
                <w:u w:val="single"/>
              </w:rPr>
              <w:t>De la diputada Danisa Astudillo</w:t>
            </w:r>
          </w:p>
          <w:p w14:paraId="13DCCD35" w14:textId="5B8BBE1C" w:rsidR="00451FC9" w:rsidRPr="00086D78" w:rsidRDefault="00451FC9" w:rsidP="00A77115">
            <w:pPr>
              <w:tabs>
                <w:tab w:val="left" w:pos="2835"/>
              </w:tabs>
              <w:ind w:firstLine="358"/>
              <w:jc w:val="both"/>
              <w:rPr>
                <w:rFonts w:ascii="Courier New" w:hAnsi="Courier New" w:cs="Courier New"/>
                <w:sz w:val="22"/>
                <w:szCs w:val="22"/>
              </w:rPr>
            </w:pPr>
            <w:r>
              <w:rPr>
                <w:rFonts w:ascii="Courier New" w:hAnsi="Courier New" w:cs="Courier New"/>
                <w:sz w:val="22"/>
                <w:szCs w:val="22"/>
              </w:rPr>
              <w:t>Para modificar el a</w:t>
            </w:r>
            <w:r w:rsidRPr="00086D78">
              <w:rPr>
                <w:rFonts w:ascii="Courier New" w:hAnsi="Courier New" w:cs="Courier New"/>
                <w:sz w:val="22"/>
                <w:szCs w:val="22"/>
              </w:rPr>
              <w:t xml:space="preserve">rtículo </w:t>
            </w:r>
            <w:r>
              <w:rPr>
                <w:rFonts w:ascii="Courier New" w:hAnsi="Courier New" w:cs="Courier New"/>
                <w:sz w:val="22"/>
                <w:szCs w:val="22"/>
              </w:rPr>
              <w:t xml:space="preserve">10 en el siguiente sentido:  </w:t>
            </w:r>
          </w:p>
          <w:p w14:paraId="40349655" w14:textId="77777777" w:rsidR="00451FC9" w:rsidRDefault="00451FC9" w:rsidP="00A77115">
            <w:pPr>
              <w:tabs>
                <w:tab w:val="left" w:pos="2835"/>
              </w:tabs>
              <w:ind w:firstLine="152"/>
              <w:jc w:val="both"/>
              <w:rPr>
                <w:rFonts w:ascii="Courier New" w:hAnsi="Courier New" w:cs="Courier New"/>
                <w:sz w:val="22"/>
                <w:szCs w:val="22"/>
              </w:rPr>
            </w:pPr>
          </w:p>
          <w:p w14:paraId="043EEB71" w14:textId="688B39C8" w:rsidR="00451FC9" w:rsidRPr="00A77115" w:rsidRDefault="00451FC9" w:rsidP="00A77115">
            <w:pPr>
              <w:tabs>
                <w:tab w:val="left" w:pos="2835"/>
              </w:tabs>
              <w:ind w:firstLine="152"/>
              <w:jc w:val="both"/>
              <w:rPr>
                <w:rFonts w:ascii="Courier New" w:hAnsi="Courier New" w:cs="Courier New"/>
                <w:sz w:val="22"/>
                <w:szCs w:val="22"/>
              </w:rPr>
            </w:pPr>
            <w:r w:rsidRPr="00A77115">
              <w:rPr>
                <w:rFonts w:ascii="Courier New" w:hAnsi="Courier New" w:cs="Courier New"/>
                <w:sz w:val="22"/>
                <w:szCs w:val="22"/>
              </w:rPr>
              <w:t xml:space="preserve">a) </w:t>
            </w:r>
            <w:r>
              <w:rPr>
                <w:rFonts w:ascii="Courier New" w:hAnsi="Courier New" w:cs="Courier New"/>
                <w:sz w:val="22"/>
                <w:szCs w:val="22"/>
              </w:rPr>
              <w:t xml:space="preserve">Para </w:t>
            </w:r>
            <w:r w:rsidRPr="00A77115">
              <w:rPr>
                <w:rFonts w:ascii="Courier New" w:hAnsi="Courier New" w:cs="Courier New"/>
                <w:sz w:val="22"/>
                <w:szCs w:val="22"/>
              </w:rPr>
              <w:t>reemplazar el inciso primero por el siguiente:</w:t>
            </w:r>
          </w:p>
          <w:p w14:paraId="1EF56D03" w14:textId="77777777" w:rsidR="00451FC9" w:rsidRDefault="00451FC9" w:rsidP="00A77115">
            <w:pPr>
              <w:ind w:firstLine="358"/>
              <w:jc w:val="both"/>
              <w:rPr>
                <w:rFonts w:ascii="Courier New" w:hAnsi="Courier New" w:cs="Courier New"/>
              </w:rPr>
            </w:pPr>
          </w:p>
          <w:p w14:paraId="7CDB0C63" w14:textId="2E82E78F" w:rsidR="00451FC9" w:rsidRPr="00A77115" w:rsidRDefault="00451FC9" w:rsidP="00B049CD">
            <w:pPr>
              <w:tabs>
                <w:tab w:val="left" w:pos="2835"/>
              </w:tabs>
              <w:ind w:firstLine="152"/>
              <w:jc w:val="both"/>
              <w:rPr>
                <w:rFonts w:ascii="Courier New" w:hAnsi="Courier New" w:cs="Courier New"/>
              </w:rPr>
            </w:pPr>
            <w:r w:rsidRPr="00A77115">
              <w:rPr>
                <w:rFonts w:ascii="Courier New" w:hAnsi="Courier New" w:cs="Courier New"/>
                <w:sz w:val="22"/>
                <w:szCs w:val="22"/>
              </w:rPr>
              <w:t>“Artículo 10.- Las municipalidades de las comunas dentro de las cuales se presenten socavones, existentes a la entrada en vigencia de la presente ley,</w:t>
            </w:r>
            <w:r>
              <w:rPr>
                <w:rFonts w:ascii="Courier New" w:hAnsi="Courier New" w:cs="Courier New"/>
                <w:sz w:val="22"/>
                <w:szCs w:val="22"/>
              </w:rPr>
              <w:t xml:space="preserve"> </w:t>
            </w:r>
            <w:r w:rsidRPr="00A77115">
              <w:rPr>
                <w:rFonts w:ascii="Courier New" w:hAnsi="Courier New" w:cs="Courier New"/>
                <w:sz w:val="22"/>
                <w:szCs w:val="22"/>
              </w:rPr>
              <w:t>deberán disponer de catastros de propietarios y moradores no</w:t>
            </w:r>
            <w:r w:rsidRPr="00A77115">
              <w:rPr>
                <w:rFonts w:ascii="Courier New" w:hAnsi="Courier New" w:cs="Courier New"/>
              </w:rPr>
              <w:t xml:space="preserve"> </w:t>
            </w:r>
            <w:r w:rsidRPr="00A77115">
              <w:rPr>
                <w:rFonts w:ascii="Courier New" w:hAnsi="Courier New" w:cs="Courier New"/>
                <w:sz w:val="22"/>
                <w:szCs w:val="22"/>
              </w:rPr>
              <w:t>propietarios de viviendas que presenten daños irreparables y/o reparables</w:t>
            </w:r>
            <w:r>
              <w:rPr>
                <w:rFonts w:ascii="Courier New" w:hAnsi="Courier New" w:cs="Courier New"/>
                <w:sz w:val="22"/>
                <w:szCs w:val="22"/>
              </w:rPr>
              <w:t xml:space="preserve"> </w:t>
            </w:r>
            <w:r w:rsidRPr="00A77115">
              <w:rPr>
                <w:rFonts w:ascii="Courier New" w:hAnsi="Courier New" w:cs="Courier New"/>
                <w:sz w:val="22"/>
                <w:szCs w:val="22"/>
              </w:rPr>
              <w:t>resultantes de esos accidentes de suelo y que</w:t>
            </w:r>
            <w:r>
              <w:rPr>
                <w:rFonts w:ascii="Courier New" w:hAnsi="Courier New" w:cs="Courier New"/>
                <w:sz w:val="22"/>
                <w:szCs w:val="22"/>
              </w:rPr>
              <w:t>,</w:t>
            </w:r>
            <w:r w:rsidRPr="00A77115">
              <w:rPr>
                <w:rFonts w:ascii="Courier New" w:hAnsi="Courier New" w:cs="Courier New"/>
                <w:sz w:val="22"/>
                <w:szCs w:val="22"/>
              </w:rPr>
              <w:t xml:space="preserve"> a juicio del municipio, y luego de haber consultado a</w:t>
            </w:r>
            <w:r>
              <w:rPr>
                <w:rFonts w:ascii="Courier New" w:hAnsi="Courier New" w:cs="Courier New"/>
                <w:sz w:val="22"/>
                <w:szCs w:val="22"/>
              </w:rPr>
              <w:t>l</w:t>
            </w:r>
            <w:r w:rsidRPr="00A77115">
              <w:rPr>
                <w:rFonts w:ascii="Courier New" w:hAnsi="Courier New" w:cs="Courier New"/>
                <w:sz w:val="22"/>
                <w:szCs w:val="22"/>
              </w:rPr>
              <w:t xml:space="preserve"> </w:t>
            </w:r>
            <w:r w:rsidRPr="00B049CD">
              <w:rPr>
                <w:rFonts w:ascii="Courier New" w:hAnsi="Courier New" w:cs="Courier New"/>
                <w:sz w:val="22"/>
                <w:szCs w:val="22"/>
              </w:rPr>
              <w:t>Servicio Nacional de Prevención y</w:t>
            </w:r>
            <w:r>
              <w:rPr>
                <w:rFonts w:ascii="Courier New" w:hAnsi="Courier New" w:cs="Courier New"/>
                <w:sz w:val="22"/>
                <w:szCs w:val="22"/>
              </w:rPr>
              <w:t xml:space="preserve"> </w:t>
            </w:r>
            <w:r w:rsidRPr="00B049CD">
              <w:rPr>
                <w:rFonts w:ascii="Courier New" w:hAnsi="Courier New" w:cs="Courier New"/>
                <w:sz w:val="22"/>
                <w:szCs w:val="22"/>
              </w:rPr>
              <w:t>Respuesta ante Desastres</w:t>
            </w:r>
            <w:r>
              <w:rPr>
                <w:rFonts w:ascii="Courier New" w:hAnsi="Courier New" w:cs="Courier New"/>
                <w:sz w:val="22"/>
                <w:szCs w:val="22"/>
              </w:rPr>
              <w:t xml:space="preserve">, </w:t>
            </w:r>
            <w:r w:rsidRPr="00A77115">
              <w:rPr>
                <w:rFonts w:ascii="Courier New" w:hAnsi="Courier New" w:cs="Courier New"/>
                <w:sz w:val="22"/>
                <w:szCs w:val="22"/>
              </w:rPr>
              <w:t>puedan</w:t>
            </w:r>
            <w:r>
              <w:rPr>
                <w:rFonts w:ascii="Courier New" w:hAnsi="Courier New" w:cs="Courier New"/>
                <w:sz w:val="22"/>
                <w:szCs w:val="22"/>
              </w:rPr>
              <w:t xml:space="preserve"> </w:t>
            </w:r>
            <w:r w:rsidRPr="00A77115">
              <w:rPr>
                <w:rFonts w:ascii="Courier New" w:hAnsi="Courier New" w:cs="Courier New"/>
                <w:sz w:val="22"/>
                <w:szCs w:val="22"/>
              </w:rPr>
              <w:t>acceder a los subsidios para la compra de viviendas nuevas o usadas, urbanas o rurales, a subsidios de arrendamiento, o a cualquiera de los contemplados en el Programa de Protección del Patrimonio Familiar</w:t>
            </w:r>
            <w:r>
              <w:rPr>
                <w:rFonts w:ascii="Courier New" w:hAnsi="Courier New" w:cs="Courier New"/>
                <w:sz w:val="22"/>
                <w:szCs w:val="22"/>
              </w:rPr>
              <w:t>.</w:t>
            </w:r>
            <w:r w:rsidRPr="00A77115">
              <w:rPr>
                <w:rFonts w:ascii="Courier New" w:hAnsi="Courier New" w:cs="Courier New"/>
                <w:sz w:val="22"/>
                <w:szCs w:val="22"/>
              </w:rPr>
              <w:t>”</w:t>
            </w:r>
            <w:r>
              <w:rPr>
                <w:rFonts w:ascii="Courier New" w:hAnsi="Courier New" w:cs="Courier New"/>
                <w:sz w:val="22"/>
                <w:szCs w:val="22"/>
              </w:rPr>
              <w:t>.</w:t>
            </w:r>
          </w:p>
          <w:p w14:paraId="0EC1D5FC" w14:textId="77777777" w:rsidR="00451FC9" w:rsidRDefault="00451FC9" w:rsidP="00A77115">
            <w:pPr>
              <w:tabs>
                <w:tab w:val="left" w:pos="2835"/>
              </w:tabs>
              <w:ind w:left="425"/>
              <w:jc w:val="both"/>
              <w:rPr>
                <w:rFonts w:ascii="Courier New" w:hAnsi="Courier New" w:cs="Courier New"/>
              </w:rPr>
            </w:pPr>
          </w:p>
          <w:p w14:paraId="2A2AA540" w14:textId="08D24A08" w:rsidR="00451FC9" w:rsidRDefault="00451FC9" w:rsidP="00A77115">
            <w:pPr>
              <w:tabs>
                <w:tab w:val="left" w:pos="2835"/>
              </w:tabs>
              <w:ind w:firstLine="358"/>
              <w:jc w:val="both"/>
              <w:rPr>
                <w:rFonts w:ascii="Courier New" w:hAnsi="Courier New" w:cs="Courier New"/>
                <w:sz w:val="22"/>
                <w:szCs w:val="22"/>
              </w:rPr>
            </w:pPr>
            <w:r>
              <w:rPr>
                <w:rFonts w:ascii="Courier New" w:hAnsi="Courier New" w:cs="Courier New"/>
                <w:sz w:val="22"/>
                <w:szCs w:val="22"/>
              </w:rPr>
              <w:t xml:space="preserve">b) </w:t>
            </w:r>
            <w:r w:rsidRPr="00A77115">
              <w:rPr>
                <w:rFonts w:ascii="Courier New" w:hAnsi="Courier New" w:cs="Courier New"/>
                <w:sz w:val="22"/>
                <w:szCs w:val="22"/>
              </w:rPr>
              <w:t xml:space="preserve">Para </w:t>
            </w:r>
            <w:r>
              <w:rPr>
                <w:rFonts w:ascii="Courier New" w:hAnsi="Courier New" w:cs="Courier New"/>
                <w:sz w:val="22"/>
                <w:szCs w:val="22"/>
              </w:rPr>
              <w:t xml:space="preserve">incorporar el siguiente </w:t>
            </w:r>
            <w:r w:rsidRPr="00A77115">
              <w:rPr>
                <w:rFonts w:ascii="Courier New" w:hAnsi="Courier New" w:cs="Courier New"/>
                <w:sz w:val="22"/>
                <w:szCs w:val="22"/>
              </w:rPr>
              <w:t>inciso segundo</w:t>
            </w:r>
            <w:r>
              <w:rPr>
                <w:rFonts w:ascii="Courier New" w:hAnsi="Courier New" w:cs="Courier New"/>
                <w:sz w:val="22"/>
                <w:szCs w:val="22"/>
              </w:rPr>
              <w:t>, nuevo,</w:t>
            </w:r>
            <w:r w:rsidRPr="00A77115">
              <w:rPr>
                <w:rFonts w:ascii="Courier New" w:hAnsi="Courier New" w:cs="Courier New"/>
                <w:sz w:val="22"/>
                <w:szCs w:val="22"/>
              </w:rPr>
              <w:t xml:space="preserve"> </w:t>
            </w:r>
            <w:r>
              <w:rPr>
                <w:rFonts w:ascii="Courier New" w:hAnsi="Courier New" w:cs="Courier New"/>
                <w:sz w:val="22"/>
                <w:szCs w:val="22"/>
              </w:rPr>
              <w:t>pasando el actual segundo a ser tercero</w:t>
            </w:r>
            <w:r w:rsidRPr="00A77115">
              <w:rPr>
                <w:rFonts w:ascii="Courier New" w:hAnsi="Courier New" w:cs="Courier New"/>
                <w:sz w:val="22"/>
                <w:szCs w:val="22"/>
              </w:rPr>
              <w:t xml:space="preserve">: </w:t>
            </w:r>
          </w:p>
          <w:p w14:paraId="64ABD9DF" w14:textId="77777777" w:rsidR="00451FC9" w:rsidRDefault="00451FC9" w:rsidP="00A77115">
            <w:pPr>
              <w:tabs>
                <w:tab w:val="left" w:pos="2835"/>
              </w:tabs>
              <w:ind w:firstLine="358"/>
              <w:jc w:val="both"/>
              <w:rPr>
                <w:rFonts w:ascii="Courier New" w:hAnsi="Courier New" w:cs="Courier New"/>
                <w:sz w:val="22"/>
                <w:szCs w:val="22"/>
              </w:rPr>
            </w:pPr>
          </w:p>
          <w:p w14:paraId="7A7736F6" w14:textId="48C9DE75" w:rsidR="00451FC9" w:rsidRPr="00A77115" w:rsidRDefault="00451FC9" w:rsidP="00A77115">
            <w:pPr>
              <w:tabs>
                <w:tab w:val="left" w:pos="2835"/>
              </w:tabs>
              <w:ind w:firstLine="358"/>
              <w:jc w:val="both"/>
              <w:rPr>
                <w:rFonts w:ascii="Courier New" w:hAnsi="Courier New" w:cs="Courier New"/>
                <w:sz w:val="22"/>
                <w:szCs w:val="22"/>
              </w:rPr>
            </w:pPr>
            <w:r w:rsidRPr="00A77115">
              <w:rPr>
                <w:rFonts w:ascii="Courier New" w:hAnsi="Courier New" w:cs="Courier New"/>
                <w:sz w:val="22"/>
                <w:szCs w:val="22"/>
              </w:rPr>
              <w:t>“Para la elaboración del catastro mencionado en la presente ley las municipalidades contarán con un plazo de quince días hábiles contados desde que la fecha en que dicha entidad tome conocimiento del accidente de suelo</w:t>
            </w:r>
            <w:r>
              <w:rPr>
                <w:rFonts w:ascii="Courier New" w:hAnsi="Courier New" w:cs="Courier New"/>
                <w:sz w:val="22"/>
                <w:szCs w:val="22"/>
              </w:rPr>
              <w:t>.</w:t>
            </w:r>
            <w:r w:rsidRPr="00A77115">
              <w:rPr>
                <w:rFonts w:ascii="Courier New" w:hAnsi="Courier New" w:cs="Courier New"/>
                <w:sz w:val="22"/>
                <w:szCs w:val="22"/>
              </w:rPr>
              <w:t>”</w:t>
            </w:r>
          </w:p>
          <w:p w14:paraId="1489DAD9" w14:textId="77777777" w:rsidR="00451FC9" w:rsidRDefault="00451FC9" w:rsidP="00A77115">
            <w:pPr>
              <w:tabs>
                <w:tab w:val="left" w:pos="2835"/>
              </w:tabs>
              <w:ind w:left="425"/>
              <w:jc w:val="both"/>
              <w:rPr>
                <w:rFonts w:ascii="Courier New" w:hAnsi="Courier New" w:cs="Courier New"/>
              </w:rPr>
            </w:pPr>
          </w:p>
          <w:p w14:paraId="4A846517" w14:textId="2126162E" w:rsidR="00451FC9" w:rsidRPr="00A77115" w:rsidRDefault="00451FC9" w:rsidP="00A77115">
            <w:pPr>
              <w:tabs>
                <w:tab w:val="left" w:pos="2835"/>
              </w:tabs>
              <w:ind w:firstLine="358"/>
              <w:jc w:val="both"/>
              <w:rPr>
                <w:rFonts w:ascii="Courier New" w:hAnsi="Courier New" w:cs="Courier New"/>
                <w:sz w:val="22"/>
                <w:szCs w:val="22"/>
              </w:rPr>
            </w:pPr>
            <w:r>
              <w:rPr>
                <w:rFonts w:ascii="Courier New" w:hAnsi="Courier New" w:cs="Courier New"/>
                <w:sz w:val="22"/>
                <w:szCs w:val="22"/>
              </w:rPr>
              <w:t xml:space="preserve"> </w:t>
            </w:r>
          </w:p>
          <w:p w14:paraId="0FE4C2FD" w14:textId="07C7AF23" w:rsidR="00451FC9" w:rsidRPr="00A77115" w:rsidRDefault="00451FC9" w:rsidP="00A77115">
            <w:pPr>
              <w:tabs>
                <w:tab w:val="left" w:pos="2835"/>
              </w:tabs>
              <w:ind w:firstLine="152"/>
              <w:jc w:val="both"/>
              <w:rPr>
                <w:rFonts w:ascii="Courier New" w:hAnsi="Courier New" w:cs="Courier New"/>
                <w:sz w:val="22"/>
                <w:szCs w:val="22"/>
              </w:rPr>
            </w:pPr>
          </w:p>
        </w:tc>
      </w:tr>
      <w:tr w:rsidR="00451FC9" w:rsidRPr="0012206D" w14:paraId="14B8E5A3" w14:textId="77777777" w:rsidTr="00451FC9">
        <w:trPr>
          <w:trHeight w:val="551"/>
        </w:trPr>
        <w:tc>
          <w:tcPr>
            <w:tcW w:w="2500" w:type="pct"/>
            <w:tcBorders>
              <w:top w:val="single" w:sz="4" w:space="0" w:color="auto"/>
              <w:bottom w:val="single" w:sz="4" w:space="0" w:color="auto"/>
            </w:tcBorders>
          </w:tcPr>
          <w:p w14:paraId="57E7B4BB" w14:textId="77777777" w:rsidR="00451FC9" w:rsidRDefault="00451FC9" w:rsidP="00BF37D8">
            <w:pPr>
              <w:ind w:firstLine="358"/>
              <w:jc w:val="both"/>
              <w:rPr>
                <w:rFonts w:ascii="Courier New" w:hAnsi="Courier New" w:cs="Courier New"/>
                <w:b/>
                <w:bCs/>
                <w:sz w:val="22"/>
                <w:szCs w:val="22"/>
              </w:rPr>
            </w:pPr>
          </w:p>
          <w:p w14:paraId="6F4EE229" w14:textId="77777777" w:rsidR="00451FC9" w:rsidRDefault="00451FC9" w:rsidP="00BF37D8">
            <w:pPr>
              <w:ind w:firstLine="358"/>
              <w:jc w:val="both"/>
              <w:rPr>
                <w:rFonts w:ascii="Courier New" w:hAnsi="Courier New" w:cs="Courier New"/>
                <w:b/>
                <w:bCs/>
                <w:sz w:val="22"/>
                <w:szCs w:val="22"/>
              </w:rPr>
            </w:pPr>
          </w:p>
          <w:p w14:paraId="08D66DA0" w14:textId="77777777" w:rsidR="00451FC9" w:rsidRDefault="00451FC9" w:rsidP="00BF37D8">
            <w:pPr>
              <w:ind w:firstLine="358"/>
              <w:jc w:val="both"/>
              <w:rPr>
                <w:rFonts w:ascii="Courier New" w:hAnsi="Courier New" w:cs="Courier New"/>
                <w:b/>
                <w:bCs/>
                <w:sz w:val="22"/>
                <w:szCs w:val="22"/>
              </w:rPr>
            </w:pPr>
          </w:p>
          <w:p w14:paraId="7B0D72B5" w14:textId="77777777" w:rsidR="00451FC9" w:rsidRDefault="00451FC9" w:rsidP="00BF37D8">
            <w:pPr>
              <w:ind w:firstLine="358"/>
              <w:jc w:val="both"/>
              <w:rPr>
                <w:rFonts w:ascii="Courier New" w:hAnsi="Courier New" w:cs="Courier New"/>
                <w:b/>
                <w:bCs/>
                <w:sz w:val="22"/>
                <w:szCs w:val="22"/>
              </w:rPr>
            </w:pPr>
          </w:p>
          <w:p w14:paraId="1BA121B2" w14:textId="25384721" w:rsidR="00451FC9" w:rsidRPr="00A90873" w:rsidRDefault="00451FC9" w:rsidP="00BF37D8">
            <w:pPr>
              <w:ind w:firstLine="358"/>
              <w:jc w:val="both"/>
              <w:rPr>
                <w:rFonts w:ascii="Courier New" w:hAnsi="Courier New" w:cs="Courier New"/>
                <w:strike/>
                <w:sz w:val="22"/>
                <w:szCs w:val="22"/>
              </w:rPr>
            </w:pPr>
            <w:r w:rsidRPr="00A90873">
              <w:rPr>
                <w:rFonts w:ascii="Courier New" w:hAnsi="Courier New" w:cs="Courier New"/>
                <w:b/>
                <w:bCs/>
                <w:strike/>
                <w:sz w:val="22"/>
                <w:szCs w:val="22"/>
              </w:rPr>
              <w:t>Artículo 11.-</w:t>
            </w:r>
            <w:r w:rsidRPr="00A90873">
              <w:rPr>
                <w:rFonts w:ascii="Courier New" w:hAnsi="Courier New" w:cs="Courier New"/>
                <w:strike/>
                <w:sz w:val="22"/>
                <w:szCs w:val="22"/>
              </w:rPr>
              <w:t xml:space="preserve"> Las empresas sanitarias deberán presentar anualmente un programa de mantención y reposición de las redes públicas de agua potable y alcantarillado a objeto de prever el colapso del suelo, debiendo presentar dicho programa a las instituciones fiscalizadoras respectivas, a objeto de coordinar las intervenciones en la infraestructura pública.</w:t>
            </w:r>
          </w:p>
          <w:p w14:paraId="21833C0E" w14:textId="77777777" w:rsidR="00451FC9" w:rsidRDefault="00451FC9" w:rsidP="00BF37D8">
            <w:pPr>
              <w:tabs>
                <w:tab w:val="left" w:pos="2835"/>
              </w:tabs>
              <w:ind w:firstLine="358"/>
              <w:jc w:val="both"/>
              <w:rPr>
                <w:rFonts w:ascii="Courier New" w:hAnsi="Courier New" w:cs="Courier New"/>
                <w:sz w:val="22"/>
                <w:szCs w:val="22"/>
              </w:rPr>
            </w:pPr>
          </w:p>
          <w:p w14:paraId="3AA7645D" w14:textId="77777777" w:rsidR="00451FC9" w:rsidRDefault="00451FC9" w:rsidP="00BF37D8">
            <w:pPr>
              <w:tabs>
                <w:tab w:val="left" w:pos="2835"/>
              </w:tabs>
              <w:ind w:firstLine="358"/>
              <w:jc w:val="both"/>
              <w:rPr>
                <w:rFonts w:ascii="Courier New" w:hAnsi="Courier New" w:cs="Courier New"/>
                <w:sz w:val="22"/>
                <w:szCs w:val="22"/>
              </w:rPr>
            </w:pPr>
          </w:p>
          <w:p w14:paraId="2A146A86" w14:textId="77777777" w:rsidR="00451FC9" w:rsidRDefault="00451FC9" w:rsidP="00BF37D8">
            <w:pPr>
              <w:tabs>
                <w:tab w:val="left" w:pos="2835"/>
              </w:tabs>
              <w:ind w:firstLine="358"/>
              <w:jc w:val="both"/>
              <w:rPr>
                <w:rFonts w:ascii="Courier New" w:hAnsi="Courier New" w:cs="Courier New"/>
                <w:sz w:val="22"/>
                <w:szCs w:val="22"/>
              </w:rPr>
            </w:pPr>
          </w:p>
          <w:p w14:paraId="1DD0177B" w14:textId="77777777" w:rsidR="00451FC9" w:rsidRDefault="00451FC9" w:rsidP="00BF37D8">
            <w:pPr>
              <w:tabs>
                <w:tab w:val="left" w:pos="2835"/>
              </w:tabs>
              <w:ind w:firstLine="358"/>
              <w:jc w:val="both"/>
              <w:rPr>
                <w:rFonts w:ascii="Courier New" w:hAnsi="Courier New" w:cs="Courier New"/>
                <w:sz w:val="22"/>
                <w:szCs w:val="22"/>
              </w:rPr>
            </w:pPr>
          </w:p>
          <w:p w14:paraId="5D417356" w14:textId="77777777" w:rsidR="00451FC9" w:rsidRDefault="00451FC9" w:rsidP="00BF37D8">
            <w:pPr>
              <w:tabs>
                <w:tab w:val="left" w:pos="2835"/>
              </w:tabs>
              <w:ind w:firstLine="358"/>
              <w:jc w:val="both"/>
              <w:rPr>
                <w:rFonts w:ascii="Courier New" w:hAnsi="Courier New" w:cs="Courier New"/>
                <w:sz w:val="22"/>
                <w:szCs w:val="22"/>
              </w:rPr>
            </w:pPr>
          </w:p>
          <w:p w14:paraId="6B1E9FF0" w14:textId="5A2EAB87" w:rsidR="00451FC9" w:rsidRPr="008B0461" w:rsidRDefault="00451FC9" w:rsidP="00957E7A">
            <w:pPr>
              <w:tabs>
                <w:tab w:val="left" w:pos="2835"/>
              </w:tabs>
              <w:ind w:firstLine="358"/>
              <w:jc w:val="both"/>
              <w:rPr>
                <w:rFonts w:ascii="Courier New" w:hAnsi="Courier New" w:cs="Courier New"/>
                <w:bCs/>
                <w:sz w:val="22"/>
                <w:szCs w:val="22"/>
                <w:lang w:val="es-ES_tradnl"/>
              </w:rPr>
            </w:pPr>
            <w:r w:rsidRPr="008B0461">
              <w:rPr>
                <w:rFonts w:ascii="Courier New" w:hAnsi="Courier New" w:cs="Courier New"/>
                <w:sz w:val="22"/>
                <w:szCs w:val="22"/>
              </w:rPr>
              <w:t xml:space="preserve">En caso de encontrarse una red de agua potable y/o alcantarillado, actualmente en suelo colapsado, se deberán aplicar las normas de la presente ley. </w:t>
            </w:r>
            <w:r>
              <w:rPr>
                <w:rFonts w:ascii="Courier New" w:hAnsi="Courier New" w:cs="Courier New"/>
                <w:sz w:val="22"/>
                <w:szCs w:val="22"/>
              </w:rPr>
              <w:t xml:space="preserve"> </w:t>
            </w:r>
          </w:p>
        </w:tc>
        <w:tc>
          <w:tcPr>
            <w:tcW w:w="2500" w:type="pct"/>
            <w:tcBorders>
              <w:top w:val="single" w:sz="4" w:space="0" w:color="auto"/>
              <w:bottom w:val="single" w:sz="4" w:space="0" w:color="auto"/>
            </w:tcBorders>
          </w:tcPr>
          <w:p w14:paraId="790C2A43" w14:textId="77777777" w:rsidR="00451FC9" w:rsidRPr="00A77115" w:rsidRDefault="00451FC9" w:rsidP="00050698">
            <w:pPr>
              <w:tabs>
                <w:tab w:val="left" w:pos="2835"/>
              </w:tabs>
              <w:ind w:firstLine="358"/>
              <w:jc w:val="both"/>
              <w:rPr>
                <w:rFonts w:ascii="Courier New" w:hAnsi="Courier New" w:cs="Courier New"/>
                <w:b/>
                <w:bCs/>
                <w:sz w:val="22"/>
                <w:szCs w:val="22"/>
                <w:u w:val="single"/>
              </w:rPr>
            </w:pPr>
            <w:r w:rsidRPr="00A77115">
              <w:rPr>
                <w:rFonts w:ascii="Courier New" w:hAnsi="Courier New" w:cs="Courier New"/>
                <w:b/>
                <w:bCs/>
                <w:sz w:val="22"/>
                <w:szCs w:val="22"/>
                <w:u w:val="single"/>
              </w:rPr>
              <w:t>De la diputada Danisa Astudillo</w:t>
            </w:r>
          </w:p>
          <w:p w14:paraId="62BE346A" w14:textId="2484EACF" w:rsidR="00451FC9" w:rsidRDefault="00451FC9" w:rsidP="00050698">
            <w:pPr>
              <w:tabs>
                <w:tab w:val="left" w:pos="2835"/>
              </w:tabs>
              <w:ind w:firstLine="358"/>
              <w:jc w:val="both"/>
              <w:rPr>
                <w:rFonts w:ascii="Courier New" w:hAnsi="Courier New" w:cs="Courier New"/>
                <w:sz w:val="22"/>
                <w:szCs w:val="22"/>
              </w:rPr>
            </w:pPr>
            <w:r>
              <w:rPr>
                <w:rFonts w:ascii="Courier New" w:hAnsi="Courier New" w:cs="Courier New"/>
                <w:sz w:val="22"/>
                <w:szCs w:val="22"/>
              </w:rPr>
              <w:t>Para reemplazar el inciso primero del a</w:t>
            </w:r>
            <w:r w:rsidRPr="00086D78">
              <w:rPr>
                <w:rFonts w:ascii="Courier New" w:hAnsi="Courier New" w:cs="Courier New"/>
                <w:sz w:val="22"/>
                <w:szCs w:val="22"/>
              </w:rPr>
              <w:t xml:space="preserve">rtículo </w:t>
            </w:r>
            <w:r>
              <w:rPr>
                <w:rFonts w:ascii="Courier New" w:hAnsi="Courier New" w:cs="Courier New"/>
                <w:sz w:val="22"/>
                <w:szCs w:val="22"/>
              </w:rPr>
              <w:t xml:space="preserve">11 por el siguiente:  </w:t>
            </w:r>
          </w:p>
          <w:p w14:paraId="4A54E8ED" w14:textId="77777777" w:rsidR="00451FC9" w:rsidRDefault="00451FC9" w:rsidP="00050698">
            <w:pPr>
              <w:tabs>
                <w:tab w:val="left" w:pos="2835"/>
              </w:tabs>
              <w:ind w:firstLine="358"/>
              <w:jc w:val="both"/>
              <w:rPr>
                <w:rFonts w:ascii="Courier New" w:hAnsi="Courier New" w:cs="Courier New"/>
                <w:sz w:val="22"/>
                <w:szCs w:val="22"/>
              </w:rPr>
            </w:pPr>
          </w:p>
          <w:p w14:paraId="3E19C236" w14:textId="262BCC28" w:rsidR="00451FC9" w:rsidRPr="00050698" w:rsidRDefault="00451FC9" w:rsidP="00050698">
            <w:pPr>
              <w:ind w:firstLine="358"/>
              <w:jc w:val="both"/>
              <w:rPr>
                <w:rFonts w:ascii="Courier New" w:hAnsi="Courier New" w:cs="Courier New"/>
                <w:sz w:val="22"/>
                <w:szCs w:val="22"/>
              </w:rPr>
            </w:pPr>
            <w:r w:rsidRPr="00050698">
              <w:rPr>
                <w:rFonts w:ascii="Courier New" w:hAnsi="Courier New" w:cs="Courier New"/>
                <w:sz w:val="22"/>
                <w:szCs w:val="22"/>
              </w:rPr>
              <w:t>“</w:t>
            </w:r>
            <w:r>
              <w:rPr>
                <w:rFonts w:ascii="Courier New" w:hAnsi="Courier New" w:cs="Courier New"/>
                <w:sz w:val="22"/>
                <w:szCs w:val="22"/>
              </w:rPr>
              <w:t xml:space="preserve">Artículo 11.- </w:t>
            </w:r>
            <w:r w:rsidRPr="00050698">
              <w:rPr>
                <w:rFonts w:ascii="Courier New" w:hAnsi="Courier New" w:cs="Courier New"/>
                <w:sz w:val="22"/>
                <w:szCs w:val="22"/>
              </w:rPr>
              <w:t>Tanto las empresas  sanitarias de servicio público sanitario como las empresas concesionarias de servicios de distribución de agua potable y recolección de aguas servidas deberán presentar anualmente un programa de mantención y reposición de las redes públicas de agua potable y alcantarillado a objeto de prever el colapso del suelo, debiendo presentar dicho programa a la Superintendencia de Servicios Sanitarios, la Dirección General de Obras Públicas, la Dirección  de Obras Hidráulicas y al Ministerio de Vivienda y Urbanismo, a objeto de coordinar las intervenciones en la infraestructura pública.</w:t>
            </w:r>
          </w:p>
          <w:p w14:paraId="7D3C5BDE" w14:textId="77777777" w:rsidR="00451FC9" w:rsidRDefault="00451FC9" w:rsidP="00050698">
            <w:pPr>
              <w:pStyle w:val="Prrafodelista"/>
              <w:ind w:left="360"/>
              <w:jc w:val="both"/>
              <w:rPr>
                <w:sz w:val="24"/>
                <w:szCs w:val="24"/>
              </w:rPr>
            </w:pPr>
          </w:p>
          <w:p w14:paraId="4E01342B" w14:textId="77777777" w:rsidR="00451FC9" w:rsidRPr="00086D78" w:rsidRDefault="00451FC9" w:rsidP="00050698">
            <w:pPr>
              <w:tabs>
                <w:tab w:val="left" w:pos="2835"/>
              </w:tabs>
              <w:ind w:firstLine="358"/>
              <w:jc w:val="both"/>
              <w:rPr>
                <w:rFonts w:ascii="Courier New" w:hAnsi="Courier New" w:cs="Courier New"/>
                <w:sz w:val="22"/>
                <w:szCs w:val="22"/>
              </w:rPr>
            </w:pPr>
          </w:p>
          <w:p w14:paraId="10EAA497" w14:textId="77777777" w:rsidR="00451FC9" w:rsidRDefault="00451FC9" w:rsidP="00BF37D8">
            <w:pPr>
              <w:tabs>
                <w:tab w:val="left" w:pos="2835"/>
              </w:tabs>
              <w:ind w:firstLine="152"/>
              <w:jc w:val="both"/>
              <w:rPr>
                <w:rFonts w:ascii="Courier New" w:hAnsi="Courier New" w:cs="Courier New"/>
                <w:bCs/>
                <w:sz w:val="22"/>
                <w:szCs w:val="22"/>
                <w:lang w:val="es-ES_tradnl"/>
              </w:rPr>
            </w:pPr>
          </w:p>
        </w:tc>
      </w:tr>
      <w:tr w:rsidR="00451FC9" w:rsidRPr="0012206D" w14:paraId="50A5700D" w14:textId="77777777" w:rsidTr="00451FC9">
        <w:trPr>
          <w:trHeight w:val="551"/>
        </w:trPr>
        <w:tc>
          <w:tcPr>
            <w:tcW w:w="2500" w:type="pct"/>
            <w:tcBorders>
              <w:top w:val="single" w:sz="4" w:space="0" w:color="auto"/>
              <w:bottom w:val="single" w:sz="4" w:space="0" w:color="auto"/>
            </w:tcBorders>
          </w:tcPr>
          <w:p w14:paraId="20E22365" w14:textId="77777777" w:rsidR="00451FC9" w:rsidRDefault="00451FC9" w:rsidP="00BF37D8">
            <w:pPr>
              <w:ind w:firstLine="358"/>
              <w:jc w:val="both"/>
              <w:rPr>
                <w:rFonts w:ascii="Courier New" w:hAnsi="Courier New" w:cs="Courier New"/>
                <w:b/>
                <w:bCs/>
                <w:sz w:val="22"/>
                <w:szCs w:val="22"/>
                <w:lang w:eastAsia="es-CL"/>
              </w:rPr>
            </w:pPr>
          </w:p>
          <w:p w14:paraId="788C39F6" w14:textId="77777777" w:rsidR="00451FC9" w:rsidRDefault="00451FC9" w:rsidP="00BF37D8">
            <w:pPr>
              <w:ind w:firstLine="358"/>
              <w:jc w:val="both"/>
              <w:rPr>
                <w:rFonts w:ascii="Courier New" w:hAnsi="Courier New" w:cs="Courier New"/>
                <w:b/>
                <w:bCs/>
                <w:sz w:val="22"/>
                <w:szCs w:val="22"/>
                <w:lang w:eastAsia="es-CL"/>
              </w:rPr>
            </w:pPr>
          </w:p>
          <w:p w14:paraId="0A9F5806" w14:textId="77777777" w:rsidR="00451FC9" w:rsidRDefault="00451FC9" w:rsidP="00BF37D8">
            <w:pPr>
              <w:ind w:firstLine="358"/>
              <w:jc w:val="both"/>
              <w:rPr>
                <w:rFonts w:ascii="Courier New" w:hAnsi="Courier New" w:cs="Courier New"/>
                <w:b/>
                <w:bCs/>
                <w:sz w:val="22"/>
                <w:szCs w:val="22"/>
                <w:lang w:eastAsia="es-CL"/>
              </w:rPr>
            </w:pPr>
          </w:p>
          <w:p w14:paraId="174B06EC" w14:textId="77777777" w:rsidR="00451FC9" w:rsidRDefault="00451FC9" w:rsidP="00BF37D8">
            <w:pPr>
              <w:ind w:firstLine="358"/>
              <w:jc w:val="both"/>
              <w:rPr>
                <w:rFonts w:ascii="Courier New" w:hAnsi="Courier New" w:cs="Courier New"/>
                <w:b/>
                <w:bCs/>
                <w:sz w:val="22"/>
                <w:szCs w:val="22"/>
                <w:lang w:eastAsia="es-CL"/>
              </w:rPr>
            </w:pPr>
          </w:p>
          <w:p w14:paraId="0991764C" w14:textId="371C9621" w:rsidR="00451FC9" w:rsidRPr="00957E7A" w:rsidRDefault="00451FC9" w:rsidP="00BF37D8">
            <w:pPr>
              <w:ind w:firstLine="358"/>
              <w:jc w:val="both"/>
              <w:rPr>
                <w:rFonts w:ascii="Courier New" w:hAnsi="Courier New" w:cs="Courier New"/>
                <w:strike/>
                <w:sz w:val="22"/>
                <w:szCs w:val="22"/>
                <w:lang w:eastAsia="es-CL"/>
              </w:rPr>
            </w:pPr>
            <w:r w:rsidRPr="00957E7A">
              <w:rPr>
                <w:rFonts w:ascii="Courier New" w:hAnsi="Courier New" w:cs="Courier New"/>
                <w:b/>
                <w:bCs/>
                <w:strike/>
                <w:sz w:val="22"/>
                <w:szCs w:val="22"/>
                <w:lang w:eastAsia="es-CL"/>
              </w:rPr>
              <w:t>Artículo 12.-</w:t>
            </w:r>
            <w:r w:rsidRPr="00957E7A">
              <w:rPr>
                <w:rFonts w:ascii="Courier New" w:hAnsi="Courier New" w:cs="Courier New"/>
                <w:strike/>
                <w:sz w:val="22"/>
                <w:szCs w:val="22"/>
                <w:lang w:eastAsia="es-CL"/>
              </w:rPr>
              <w:t xml:space="preserve"> Cuando un inmueble experimente daños irreparables que lo hagan inhabitable, podrá configurarse como causa de utilidad pública, la protección de la población y de las familias.  </w:t>
            </w:r>
          </w:p>
          <w:p w14:paraId="2E648775" w14:textId="77777777" w:rsidR="00451FC9" w:rsidRPr="008B0461" w:rsidRDefault="00451FC9" w:rsidP="00BF37D8">
            <w:pPr>
              <w:tabs>
                <w:tab w:val="left" w:pos="2835"/>
              </w:tabs>
              <w:ind w:firstLine="358"/>
              <w:jc w:val="both"/>
              <w:rPr>
                <w:rFonts w:ascii="Courier New" w:hAnsi="Courier New" w:cs="Courier New"/>
                <w:bCs/>
                <w:sz w:val="22"/>
                <w:szCs w:val="22"/>
                <w:lang w:val="es-ES_tradnl"/>
              </w:rPr>
            </w:pPr>
          </w:p>
        </w:tc>
        <w:tc>
          <w:tcPr>
            <w:tcW w:w="2500" w:type="pct"/>
            <w:tcBorders>
              <w:top w:val="single" w:sz="4" w:space="0" w:color="auto"/>
              <w:bottom w:val="single" w:sz="4" w:space="0" w:color="auto"/>
            </w:tcBorders>
          </w:tcPr>
          <w:p w14:paraId="70E4DB2E" w14:textId="77777777" w:rsidR="00451FC9" w:rsidRPr="00DA37FB" w:rsidRDefault="00451FC9" w:rsidP="002534C5">
            <w:pPr>
              <w:tabs>
                <w:tab w:val="left" w:pos="2835"/>
              </w:tabs>
              <w:ind w:firstLine="358"/>
              <w:jc w:val="both"/>
              <w:rPr>
                <w:rFonts w:ascii="Courier New" w:hAnsi="Courier New" w:cs="Courier New"/>
                <w:b/>
                <w:bCs/>
                <w:sz w:val="22"/>
                <w:szCs w:val="22"/>
                <w:u w:val="single"/>
              </w:rPr>
            </w:pPr>
            <w:r w:rsidRPr="00DA37FB">
              <w:rPr>
                <w:rFonts w:ascii="Courier New" w:hAnsi="Courier New" w:cs="Courier New"/>
                <w:b/>
                <w:bCs/>
                <w:sz w:val="22"/>
                <w:szCs w:val="22"/>
                <w:u w:val="single"/>
              </w:rPr>
              <w:t>De la diputada Danisa Astudillo</w:t>
            </w:r>
          </w:p>
          <w:p w14:paraId="5F119E42" w14:textId="77777777" w:rsidR="00451FC9" w:rsidRPr="002534C5" w:rsidRDefault="00451FC9" w:rsidP="002534C5">
            <w:pPr>
              <w:tabs>
                <w:tab w:val="left" w:pos="2835"/>
              </w:tabs>
              <w:ind w:firstLine="358"/>
              <w:jc w:val="both"/>
              <w:rPr>
                <w:rFonts w:ascii="Courier New" w:hAnsi="Courier New" w:cs="Courier New"/>
                <w:sz w:val="22"/>
                <w:szCs w:val="22"/>
              </w:rPr>
            </w:pPr>
          </w:p>
          <w:p w14:paraId="41F141DD" w14:textId="5AC11D08" w:rsidR="00451FC9" w:rsidRPr="002534C5" w:rsidRDefault="00451FC9" w:rsidP="002534C5">
            <w:pPr>
              <w:tabs>
                <w:tab w:val="left" w:pos="2835"/>
              </w:tabs>
              <w:ind w:firstLine="358"/>
              <w:jc w:val="both"/>
              <w:rPr>
                <w:rFonts w:ascii="Courier New" w:hAnsi="Courier New" w:cs="Courier New"/>
                <w:sz w:val="22"/>
                <w:szCs w:val="22"/>
              </w:rPr>
            </w:pPr>
            <w:r>
              <w:rPr>
                <w:rFonts w:ascii="Courier New" w:hAnsi="Courier New" w:cs="Courier New"/>
                <w:sz w:val="22"/>
                <w:szCs w:val="22"/>
              </w:rPr>
              <w:t>Para re</w:t>
            </w:r>
            <w:r w:rsidRPr="002534C5">
              <w:rPr>
                <w:rFonts w:ascii="Courier New" w:hAnsi="Courier New" w:cs="Courier New"/>
                <w:sz w:val="22"/>
                <w:szCs w:val="22"/>
              </w:rPr>
              <w:t xml:space="preserve">emplazar el </w:t>
            </w:r>
            <w:r>
              <w:rPr>
                <w:rFonts w:ascii="Courier New" w:hAnsi="Courier New" w:cs="Courier New"/>
                <w:sz w:val="22"/>
                <w:szCs w:val="22"/>
              </w:rPr>
              <w:t>a</w:t>
            </w:r>
            <w:r w:rsidRPr="002534C5">
              <w:rPr>
                <w:rFonts w:ascii="Courier New" w:hAnsi="Courier New" w:cs="Courier New"/>
                <w:sz w:val="22"/>
                <w:szCs w:val="22"/>
              </w:rPr>
              <w:t xml:space="preserve">rtículo 12 por el siguiente: </w:t>
            </w:r>
          </w:p>
          <w:p w14:paraId="6AE700CE" w14:textId="77777777" w:rsidR="00451FC9" w:rsidRPr="002534C5" w:rsidRDefault="00451FC9" w:rsidP="002534C5">
            <w:pPr>
              <w:tabs>
                <w:tab w:val="left" w:pos="2835"/>
              </w:tabs>
              <w:ind w:firstLine="358"/>
              <w:jc w:val="both"/>
              <w:rPr>
                <w:rFonts w:ascii="Courier New" w:hAnsi="Courier New" w:cs="Courier New"/>
                <w:sz w:val="22"/>
                <w:szCs w:val="22"/>
              </w:rPr>
            </w:pPr>
          </w:p>
          <w:p w14:paraId="5F7886BD" w14:textId="4771FC70" w:rsidR="00451FC9" w:rsidRPr="002534C5" w:rsidRDefault="00451FC9" w:rsidP="002534C5">
            <w:pPr>
              <w:tabs>
                <w:tab w:val="left" w:pos="2835"/>
              </w:tabs>
              <w:ind w:firstLine="358"/>
              <w:jc w:val="both"/>
              <w:rPr>
                <w:rFonts w:ascii="Courier New" w:hAnsi="Courier New" w:cs="Courier New"/>
                <w:sz w:val="22"/>
                <w:szCs w:val="22"/>
              </w:rPr>
            </w:pPr>
            <w:r w:rsidRPr="002534C5">
              <w:rPr>
                <w:rFonts w:ascii="Courier New" w:hAnsi="Courier New" w:cs="Courier New"/>
                <w:sz w:val="22"/>
                <w:szCs w:val="22"/>
              </w:rPr>
              <w:t>“</w:t>
            </w:r>
            <w:r>
              <w:rPr>
                <w:rFonts w:ascii="Courier New" w:hAnsi="Courier New" w:cs="Courier New"/>
                <w:sz w:val="22"/>
                <w:szCs w:val="22"/>
              </w:rPr>
              <w:t xml:space="preserve">Artículo 12.- </w:t>
            </w:r>
            <w:r w:rsidRPr="002534C5">
              <w:rPr>
                <w:rFonts w:ascii="Courier New" w:hAnsi="Courier New" w:cs="Courier New"/>
                <w:sz w:val="22"/>
                <w:szCs w:val="22"/>
              </w:rPr>
              <w:t>Cuando un inmueble sea declarado inhabitable por la Municipalidad respectiva como consecuencia de daños resultantes de socavones podrá configurarse como causa de utilidad pública la protección de la población y de las familias, de acuerdo con los términos del artículo 7</w:t>
            </w:r>
            <w:r>
              <w:rPr>
                <w:rFonts w:ascii="Courier New" w:hAnsi="Courier New" w:cs="Courier New"/>
                <w:sz w:val="22"/>
                <w:szCs w:val="22"/>
              </w:rPr>
              <w:t>.</w:t>
            </w:r>
            <w:r w:rsidRPr="002534C5">
              <w:rPr>
                <w:rFonts w:ascii="Courier New" w:hAnsi="Courier New" w:cs="Courier New"/>
                <w:sz w:val="22"/>
                <w:szCs w:val="22"/>
              </w:rPr>
              <w:t>”</w:t>
            </w:r>
            <w:r>
              <w:rPr>
                <w:rFonts w:ascii="Courier New" w:hAnsi="Courier New" w:cs="Courier New"/>
                <w:sz w:val="22"/>
                <w:szCs w:val="22"/>
              </w:rPr>
              <w:t>.</w:t>
            </w:r>
          </w:p>
          <w:p w14:paraId="61AD4E65" w14:textId="10E0E447" w:rsidR="00451FC9" w:rsidRPr="002534C5" w:rsidRDefault="00451FC9" w:rsidP="002534C5">
            <w:pPr>
              <w:tabs>
                <w:tab w:val="left" w:pos="2835"/>
              </w:tabs>
              <w:ind w:firstLine="358"/>
              <w:jc w:val="both"/>
              <w:rPr>
                <w:rFonts w:ascii="Courier New" w:hAnsi="Courier New" w:cs="Courier New"/>
                <w:sz w:val="22"/>
                <w:szCs w:val="22"/>
              </w:rPr>
            </w:pPr>
          </w:p>
        </w:tc>
      </w:tr>
      <w:tr w:rsidR="00451FC9" w:rsidRPr="0012206D" w14:paraId="138CD562" w14:textId="77777777" w:rsidTr="00451FC9">
        <w:trPr>
          <w:trHeight w:val="551"/>
        </w:trPr>
        <w:tc>
          <w:tcPr>
            <w:tcW w:w="2500" w:type="pct"/>
            <w:tcBorders>
              <w:top w:val="single" w:sz="4" w:space="0" w:color="auto"/>
              <w:bottom w:val="single" w:sz="4" w:space="0" w:color="auto"/>
            </w:tcBorders>
          </w:tcPr>
          <w:p w14:paraId="489B302E" w14:textId="77777777" w:rsidR="00451FC9" w:rsidRDefault="00451FC9" w:rsidP="00BF37D8">
            <w:pPr>
              <w:ind w:firstLine="358"/>
              <w:jc w:val="both"/>
              <w:rPr>
                <w:rFonts w:ascii="Courier New" w:hAnsi="Courier New" w:cs="Courier New"/>
                <w:b/>
                <w:bCs/>
                <w:sz w:val="22"/>
                <w:szCs w:val="22"/>
                <w:lang w:eastAsia="es-CL"/>
              </w:rPr>
            </w:pPr>
          </w:p>
          <w:p w14:paraId="458B14B8" w14:textId="77777777" w:rsidR="00451FC9" w:rsidRDefault="00451FC9" w:rsidP="00BF37D8">
            <w:pPr>
              <w:ind w:firstLine="358"/>
              <w:jc w:val="both"/>
              <w:rPr>
                <w:rFonts w:ascii="Courier New" w:hAnsi="Courier New" w:cs="Courier New"/>
                <w:b/>
                <w:bCs/>
                <w:sz w:val="22"/>
                <w:szCs w:val="22"/>
                <w:lang w:eastAsia="es-CL"/>
              </w:rPr>
            </w:pPr>
          </w:p>
          <w:p w14:paraId="2E282BFD" w14:textId="77777777" w:rsidR="00451FC9" w:rsidRDefault="00451FC9" w:rsidP="00BF37D8">
            <w:pPr>
              <w:ind w:firstLine="358"/>
              <w:jc w:val="both"/>
              <w:rPr>
                <w:rFonts w:ascii="Courier New" w:hAnsi="Courier New" w:cs="Courier New"/>
                <w:b/>
                <w:bCs/>
                <w:sz w:val="22"/>
                <w:szCs w:val="22"/>
                <w:lang w:eastAsia="es-CL"/>
              </w:rPr>
            </w:pPr>
          </w:p>
          <w:p w14:paraId="7BE15EF1" w14:textId="77777777" w:rsidR="00451FC9" w:rsidRDefault="00451FC9" w:rsidP="00BF37D8">
            <w:pPr>
              <w:ind w:firstLine="358"/>
              <w:jc w:val="both"/>
              <w:rPr>
                <w:rFonts w:ascii="Courier New" w:hAnsi="Courier New" w:cs="Courier New"/>
                <w:b/>
                <w:bCs/>
                <w:sz w:val="22"/>
                <w:szCs w:val="22"/>
                <w:lang w:eastAsia="es-CL"/>
              </w:rPr>
            </w:pPr>
          </w:p>
          <w:p w14:paraId="23BD2346" w14:textId="10043C1D" w:rsidR="00451FC9" w:rsidRPr="00957E7A" w:rsidRDefault="00451FC9" w:rsidP="00BF37D8">
            <w:pPr>
              <w:ind w:firstLine="358"/>
              <w:jc w:val="both"/>
              <w:rPr>
                <w:rFonts w:ascii="Courier New" w:hAnsi="Courier New" w:cs="Courier New"/>
                <w:strike/>
                <w:sz w:val="22"/>
                <w:szCs w:val="22"/>
                <w:lang w:eastAsia="es-CL"/>
              </w:rPr>
            </w:pPr>
            <w:r w:rsidRPr="00957E7A">
              <w:rPr>
                <w:rFonts w:ascii="Courier New" w:hAnsi="Courier New" w:cs="Courier New"/>
                <w:b/>
                <w:bCs/>
                <w:strike/>
                <w:sz w:val="22"/>
                <w:szCs w:val="22"/>
                <w:lang w:eastAsia="es-CL"/>
              </w:rPr>
              <w:t>Artículo 13.-</w:t>
            </w:r>
            <w:r w:rsidRPr="00957E7A">
              <w:rPr>
                <w:rFonts w:ascii="Courier New" w:hAnsi="Courier New" w:cs="Courier New"/>
                <w:strike/>
                <w:sz w:val="22"/>
                <w:szCs w:val="22"/>
                <w:lang w:eastAsia="es-CL"/>
              </w:rPr>
              <w:t xml:space="preserve"> Tratándose de viviendas sociales, espacios públicos y/o vías vehiculares, al evidenciarse el colapso del suelo se deberá iniciar un proceso de gestión, estudio y reparación, instancia donde deberán participar la municipalidad, instituciones fiscalizadoras respectivas, la empresa de servicios sanitarios, los dirigentes de la junta de vecinos respectiva y los vecinos afectados.</w:t>
            </w:r>
          </w:p>
          <w:p w14:paraId="3C7AB32B" w14:textId="77777777" w:rsidR="00451FC9" w:rsidRDefault="00451FC9" w:rsidP="00BF37D8">
            <w:pPr>
              <w:ind w:firstLine="358"/>
              <w:jc w:val="both"/>
              <w:rPr>
                <w:rFonts w:ascii="Courier New" w:hAnsi="Courier New" w:cs="Courier New"/>
                <w:sz w:val="22"/>
                <w:szCs w:val="22"/>
                <w:lang w:eastAsia="es-CL"/>
              </w:rPr>
            </w:pPr>
          </w:p>
          <w:p w14:paraId="29FEFFBC" w14:textId="2EF307B0" w:rsidR="00451FC9" w:rsidRPr="00BF120F" w:rsidRDefault="00451FC9" w:rsidP="00BF37D8">
            <w:pPr>
              <w:ind w:firstLine="358"/>
              <w:jc w:val="both"/>
              <w:rPr>
                <w:rFonts w:ascii="Courier New" w:hAnsi="Courier New" w:cs="Courier New"/>
                <w:strike/>
                <w:sz w:val="22"/>
                <w:szCs w:val="22"/>
                <w:lang w:eastAsia="es-CL"/>
              </w:rPr>
            </w:pPr>
            <w:r w:rsidRPr="00BF120F">
              <w:rPr>
                <w:rFonts w:ascii="Courier New" w:hAnsi="Courier New" w:cs="Courier New"/>
                <w:strike/>
                <w:sz w:val="22"/>
                <w:szCs w:val="22"/>
                <w:lang w:eastAsia="es-CL"/>
              </w:rPr>
              <w:t>Esta instancia deberá entregar en el plazo de treinta días un programa de reparación integral de la zona afectada, pudiendo incluir las casas colindantes a la vivienda y/o espacio público donde se generó el colapso del suelo.</w:t>
            </w:r>
          </w:p>
          <w:p w14:paraId="6E55C3D0" w14:textId="77777777" w:rsidR="00451FC9" w:rsidRPr="00BF120F" w:rsidRDefault="00451FC9" w:rsidP="00BF37D8">
            <w:pPr>
              <w:ind w:firstLine="358"/>
              <w:jc w:val="both"/>
              <w:rPr>
                <w:rFonts w:ascii="Courier New" w:hAnsi="Courier New" w:cs="Courier New"/>
                <w:strike/>
                <w:sz w:val="22"/>
                <w:szCs w:val="22"/>
                <w:lang w:eastAsia="es-CL"/>
              </w:rPr>
            </w:pPr>
          </w:p>
          <w:p w14:paraId="36A597D4" w14:textId="4A38565B" w:rsidR="00451FC9" w:rsidRPr="00BF120F" w:rsidRDefault="00451FC9" w:rsidP="00BF37D8">
            <w:pPr>
              <w:ind w:firstLine="358"/>
              <w:jc w:val="both"/>
              <w:rPr>
                <w:rFonts w:ascii="Courier New" w:hAnsi="Courier New" w:cs="Courier New"/>
                <w:strike/>
                <w:sz w:val="22"/>
                <w:szCs w:val="22"/>
                <w:lang w:eastAsia="es-CL"/>
              </w:rPr>
            </w:pPr>
            <w:r w:rsidRPr="00BF120F">
              <w:rPr>
                <w:rFonts w:ascii="Courier New" w:hAnsi="Courier New" w:cs="Courier New"/>
                <w:strike/>
                <w:sz w:val="22"/>
                <w:szCs w:val="22"/>
                <w:lang w:eastAsia="es-CL"/>
              </w:rPr>
              <w:t>Respecto de las viviendas afectadas como las colindantes, se otorgará un plazo especial de treinta días para proceder a la regularización de las ampliaciones, modificaciones y/o construcciones a objeto de permitir la adecuada reparación por parte de las entidades públicas. La Dirección de Obras Municipales respectiva deberá dar preferencia para su resolución.</w:t>
            </w:r>
          </w:p>
          <w:p w14:paraId="74755285" w14:textId="77777777" w:rsidR="00451FC9" w:rsidRPr="00BF120F" w:rsidRDefault="00451FC9" w:rsidP="00BF37D8">
            <w:pPr>
              <w:ind w:firstLine="358"/>
              <w:jc w:val="both"/>
              <w:rPr>
                <w:rFonts w:ascii="Courier New" w:hAnsi="Courier New" w:cs="Courier New"/>
                <w:strike/>
                <w:sz w:val="22"/>
                <w:szCs w:val="22"/>
                <w:lang w:eastAsia="es-CL"/>
              </w:rPr>
            </w:pPr>
          </w:p>
          <w:p w14:paraId="09BE7344" w14:textId="25809431" w:rsidR="00451FC9" w:rsidRPr="008B0461" w:rsidRDefault="00451FC9" w:rsidP="00BF37D8">
            <w:pPr>
              <w:ind w:firstLine="358"/>
              <w:jc w:val="both"/>
              <w:rPr>
                <w:rFonts w:ascii="Courier New" w:hAnsi="Courier New" w:cs="Courier New"/>
                <w:sz w:val="22"/>
                <w:szCs w:val="22"/>
                <w:lang w:eastAsia="es-CL"/>
              </w:rPr>
            </w:pPr>
            <w:r w:rsidRPr="00BF120F">
              <w:rPr>
                <w:rFonts w:ascii="Courier New" w:hAnsi="Courier New" w:cs="Courier New"/>
                <w:strike/>
                <w:sz w:val="22"/>
                <w:szCs w:val="22"/>
                <w:lang w:eastAsia="es-CL"/>
              </w:rPr>
              <w:t>Tratándose de redes de agua potable o alcantarillado, la empresa sanitaria deberá entregar un plan de contingencia en el plazo de dos horas de tomado conocimiento de la aparición de un socavón. Además, en un plazo de cinco días deberá presentar un plan de intervención y reparación ante la Superintendencia de Servicios Sanitarios y la Secretaría Regional Ministerial, para su aprobación y coordinación respectivamente</w:t>
            </w:r>
            <w:r w:rsidRPr="008B0461">
              <w:rPr>
                <w:rFonts w:ascii="Courier New" w:hAnsi="Courier New" w:cs="Courier New"/>
                <w:sz w:val="22"/>
                <w:szCs w:val="22"/>
                <w:lang w:eastAsia="es-CL"/>
              </w:rPr>
              <w:t xml:space="preserve">. </w:t>
            </w:r>
            <w:r>
              <w:rPr>
                <w:rFonts w:ascii="Courier New" w:hAnsi="Courier New" w:cs="Courier New"/>
                <w:sz w:val="22"/>
                <w:szCs w:val="22"/>
                <w:lang w:eastAsia="es-CL"/>
              </w:rPr>
              <w:t xml:space="preserve"> </w:t>
            </w:r>
          </w:p>
          <w:p w14:paraId="1BFC791B" w14:textId="77777777" w:rsidR="00451FC9" w:rsidRPr="008B0461" w:rsidRDefault="00451FC9" w:rsidP="00BF37D8">
            <w:pPr>
              <w:tabs>
                <w:tab w:val="left" w:pos="2835"/>
              </w:tabs>
              <w:ind w:firstLine="358"/>
              <w:jc w:val="both"/>
              <w:rPr>
                <w:rFonts w:ascii="Courier New" w:hAnsi="Courier New" w:cs="Courier New"/>
                <w:bCs/>
                <w:sz w:val="22"/>
                <w:szCs w:val="22"/>
                <w:lang w:val="es-ES_tradnl"/>
              </w:rPr>
            </w:pPr>
          </w:p>
        </w:tc>
        <w:tc>
          <w:tcPr>
            <w:tcW w:w="2500" w:type="pct"/>
            <w:tcBorders>
              <w:top w:val="single" w:sz="4" w:space="0" w:color="auto"/>
              <w:bottom w:val="single" w:sz="4" w:space="0" w:color="auto"/>
            </w:tcBorders>
          </w:tcPr>
          <w:p w14:paraId="4924859A" w14:textId="77777777" w:rsidR="00451FC9" w:rsidRPr="006F348C" w:rsidRDefault="00451FC9" w:rsidP="006F348C">
            <w:pPr>
              <w:ind w:firstLine="358"/>
              <w:jc w:val="both"/>
              <w:rPr>
                <w:rFonts w:ascii="Courier New" w:hAnsi="Courier New" w:cs="Courier New"/>
                <w:b/>
                <w:bCs/>
                <w:sz w:val="22"/>
                <w:szCs w:val="22"/>
                <w:u w:val="single"/>
                <w:lang w:eastAsia="es-CL"/>
              </w:rPr>
            </w:pPr>
            <w:r w:rsidRPr="006F348C">
              <w:rPr>
                <w:rFonts w:ascii="Courier New" w:hAnsi="Courier New" w:cs="Courier New"/>
                <w:b/>
                <w:bCs/>
                <w:sz w:val="22"/>
                <w:szCs w:val="22"/>
                <w:u w:val="single"/>
                <w:lang w:eastAsia="es-CL"/>
              </w:rPr>
              <w:t>De la diputada Danisa Astudillo</w:t>
            </w:r>
          </w:p>
          <w:p w14:paraId="19263605" w14:textId="77777777" w:rsidR="00451FC9" w:rsidRPr="006F348C" w:rsidRDefault="00451FC9" w:rsidP="006F348C">
            <w:pPr>
              <w:ind w:firstLine="358"/>
              <w:jc w:val="both"/>
              <w:rPr>
                <w:rFonts w:ascii="Courier New" w:hAnsi="Courier New" w:cs="Courier New"/>
                <w:b/>
                <w:bCs/>
                <w:sz w:val="22"/>
                <w:szCs w:val="22"/>
                <w:u w:val="single"/>
                <w:lang w:eastAsia="es-CL"/>
              </w:rPr>
            </w:pPr>
          </w:p>
          <w:p w14:paraId="69F325D2" w14:textId="19EE01A0" w:rsidR="00451FC9" w:rsidRDefault="00451FC9" w:rsidP="006F348C">
            <w:pPr>
              <w:ind w:firstLine="358"/>
              <w:jc w:val="both"/>
              <w:rPr>
                <w:rFonts w:ascii="Courier New" w:hAnsi="Courier New" w:cs="Courier New"/>
                <w:sz w:val="22"/>
                <w:szCs w:val="22"/>
                <w:lang w:eastAsia="es-CL"/>
              </w:rPr>
            </w:pPr>
            <w:r>
              <w:rPr>
                <w:rFonts w:ascii="Courier New" w:hAnsi="Courier New" w:cs="Courier New"/>
                <w:sz w:val="22"/>
                <w:szCs w:val="22"/>
                <w:lang w:eastAsia="es-CL"/>
              </w:rPr>
              <w:t>Para re</w:t>
            </w:r>
            <w:r w:rsidRPr="002534C5">
              <w:rPr>
                <w:rFonts w:ascii="Courier New" w:hAnsi="Courier New" w:cs="Courier New"/>
                <w:sz w:val="22"/>
                <w:szCs w:val="22"/>
                <w:lang w:eastAsia="es-CL"/>
              </w:rPr>
              <w:t xml:space="preserve">emplazar el </w:t>
            </w:r>
            <w:r>
              <w:rPr>
                <w:rFonts w:ascii="Courier New" w:hAnsi="Courier New" w:cs="Courier New"/>
                <w:sz w:val="22"/>
                <w:szCs w:val="22"/>
                <w:lang w:eastAsia="es-CL"/>
              </w:rPr>
              <w:t>a</w:t>
            </w:r>
            <w:r w:rsidRPr="002534C5">
              <w:rPr>
                <w:rFonts w:ascii="Courier New" w:hAnsi="Courier New" w:cs="Courier New"/>
                <w:sz w:val="22"/>
                <w:szCs w:val="22"/>
                <w:lang w:eastAsia="es-CL"/>
              </w:rPr>
              <w:t>rtículo 1</w:t>
            </w:r>
            <w:r>
              <w:rPr>
                <w:rFonts w:ascii="Courier New" w:hAnsi="Courier New" w:cs="Courier New"/>
                <w:sz w:val="22"/>
                <w:szCs w:val="22"/>
                <w:lang w:eastAsia="es-CL"/>
              </w:rPr>
              <w:t>3</w:t>
            </w:r>
            <w:r w:rsidRPr="002534C5">
              <w:rPr>
                <w:rFonts w:ascii="Courier New" w:hAnsi="Courier New" w:cs="Courier New"/>
                <w:sz w:val="22"/>
                <w:szCs w:val="22"/>
                <w:lang w:eastAsia="es-CL"/>
              </w:rPr>
              <w:t xml:space="preserve"> por el siguiente: </w:t>
            </w:r>
          </w:p>
          <w:p w14:paraId="06D1E84E" w14:textId="77777777" w:rsidR="00451FC9" w:rsidRDefault="00451FC9" w:rsidP="006F348C">
            <w:pPr>
              <w:ind w:firstLine="358"/>
              <w:jc w:val="both"/>
              <w:rPr>
                <w:rFonts w:ascii="Courier New" w:hAnsi="Courier New" w:cs="Courier New"/>
                <w:sz w:val="22"/>
                <w:szCs w:val="22"/>
                <w:lang w:eastAsia="es-CL"/>
              </w:rPr>
            </w:pPr>
          </w:p>
          <w:p w14:paraId="2E74E048" w14:textId="649CC22E" w:rsidR="00451FC9" w:rsidRPr="00DA37FB" w:rsidRDefault="00451FC9" w:rsidP="006F348C">
            <w:pPr>
              <w:ind w:firstLine="358"/>
              <w:jc w:val="both"/>
              <w:rPr>
                <w:rFonts w:ascii="Courier New" w:hAnsi="Courier New" w:cs="Courier New"/>
                <w:sz w:val="22"/>
                <w:szCs w:val="22"/>
                <w:lang w:eastAsia="es-CL"/>
              </w:rPr>
            </w:pPr>
            <w:r w:rsidRPr="006F348C">
              <w:rPr>
                <w:rFonts w:ascii="Courier New" w:hAnsi="Courier New" w:cs="Courier New"/>
                <w:sz w:val="22"/>
                <w:szCs w:val="22"/>
                <w:lang w:eastAsia="es-CL"/>
              </w:rPr>
              <w:t>“Artículo 13.-</w:t>
            </w:r>
            <w:r w:rsidRPr="008B0461">
              <w:rPr>
                <w:rFonts w:ascii="Courier New" w:hAnsi="Courier New" w:cs="Courier New"/>
                <w:sz w:val="22"/>
                <w:szCs w:val="22"/>
                <w:lang w:eastAsia="es-CL"/>
              </w:rPr>
              <w:t xml:space="preserve"> </w:t>
            </w:r>
            <w:r w:rsidRPr="00DA37FB">
              <w:rPr>
                <w:rFonts w:ascii="Courier New" w:hAnsi="Courier New" w:cs="Courier New"/>
                <w:sz w:val="22"/>
                <w:szCs w:val="22"/>
                <w:lang w:eastAsia="es-CL"/>
              </w:rPr>
              <w:t>Sin perjuicio de las funciones que les corresponda desempeñar a otros órganos de la Administración, la municipalidad respectiva deberá iniciar un proceso de gestión, estudio y reparación de los daños ocurridos como consecuencia de los socavones, instancia donde deberán participar,</w:t>
            </w:r>
            <w:r>
              <w:rPr>
                <w:rFonts w:ascii="Courier New" w:hAnsi="Courier New" w:cs="Courier New"/>
                <w:sz w:val="22"/>
                <w:szCs w:val="22"/>
                <w:lang w:eastAsia="es-CL"/>
              </w:rPr>
              <w:t xml:space="preserve"> </w:t>
            </w:r>
            <w:r w:rsidRPr="00DA37FB">
              <w:rPr>
                <w:rFonts w:ascii="Courier New" w:hAnsi="Courier New" w:cs="Courier New"/>
                <w:sz w:val="22"/>
                <w:szCs w:val="22"/>
                <w:lang w:eastAsia="es-CL"/>
              </w:rPr>
              <w:t>además, instituciones fiscalizadoras respectivas, la empresa de servicios sanitarios respectiva, los dirigentes de la junta de vecinos respectiva y los vecinos afectados.</w:t>
            </w:r>
          </w:p>
          <w:p w14:paraId="54CCF4B5" w14:textId="77777777" w:rsidR="00451FC9" w:rsidRPr="00DA37FB" w:rsidRDefault="00451FC9" w:rsidP="006F348C">
            <w:pPr>
              <w:pStyle w:val="Prrafodelista"/>
              <w:spacing w:after="0" w:line="240" w:lineRule="auto"/>
              <w:ind w:left="357"/>
              <w:jc w:val="both"/>
              <w:rPr>
                <w:rFonts w:ascii="Courier New" w:eastAsia="Times New Roman" w:hAnsi="Courier New" w:cs="Courier New"/>
                <w:kern w:val="0"/>
                <w:lang w:val="es-ES" w:eastAsia="es-CL"/>
              </w:rPr>
            </w:pPr>
          </w:p>
          <w:p w14:paraId="55D4B9B1" w14:textId="6CD24729" w:rsidR="00451FC9" w:rsidRPr="00DA37FB" w:rsidRDefault="00451FC9" w:rsidP="006F348C">
            <w:pPr>
              <w:ind w:firstLine="357"/>
              <w:jc w:val="both"/>
              <w:rPr>
                <w:rFonts w:ascii="Courier New" w:hAnsi="Courier New" w:cs="Courier New"/>
                <w:sz w:val="22"/>
                <w:szCs w:val="22"/>
                <w:lang w:eastAsia="es-CL"/>
              </w:rPr>
            </w:pPr>
            <w:r w:rsidRPr="00DA37FB">
              <w:rPr>
                <w:rFonts w:ascii="Courier New" w:hAnsi="Courier New" w:cs="Courier New"/>
                <w:sz w:val="22"/>
                <w:szCs w:val="22"/>
                <w:lang w:eastAsia="es-CL"/>
              </w:rPr>
              <w:t>La municipalidad deberá entregar en el plazo de treinta días hábiles un programa de reparación integral de la zona afectada, pudiendo incluir las viviendas colindantes a la vivienda donde se generó el colapso del suelo.</w:t>
            </w:r>
            <w:r>
              <w:rPr>
                <w:rFonts w:ascii="Courier New" w:hAnsi="Courier New" w:cs="Courier New"/>
                <w:sz w:val="22"/>
                <w:szCs w:val="22"/>
                <w:lang w:eastAsia="es-CL"/>
              </w:rPr>
              <w:t xml:space="preserve"> </w:t>
            </w:r>
            <w:r w:rsidRPr="00DA37FB">
              <w:rPr>
                <w:rFonts w:ascii="Courier New" w:hAnsi="Courier New" w:cs="Courier New"/>
                <w:sz w:val="22"/>
                <w:szCs w:val="22"/>
                <w:lang w:eastAsia="es-CL"/>
              </w:rPr>
              <w:t xml:space="preserve">Respecto de estas últimas, y en el caso que no se encuentren con su permiso de edificación o ampliación vigente a la fecha de la concurrencia del socavón, se otorgará un plazo especial de treinta días hábiles para proceder a la regularización de las ampliaciones, modificaciones y/o construcciones a objeto de permitir la adecuada reparación por parte de las entidades públicas. La Dirección de Obras Municipales deberá resolver los procesos que se instruyan para lo anterior a la mayor brevedad posible. </w:t>
            </w:r>
          </w:p>
          <w:p w14:paraId="78FAAE0F" w14:textId="77777777" w:rsidR="00451FC9" w:rsidRDefault="00451FC9" w:rsidP="006F348C">
            <w:pPr>
              <w:pStyle w:val="Prrafodelista"/>
              <w:spacing w:after="0" w:line="240" w:lineRule="auto"/>
              <w:ind w:left="360"/>
              <w:jc w:val="both"/>
              <w:rPr>
                <w:rFonts w:ascii="Courier New" w:eastAsia="Times New Roman" w:hAnsi="Courier New" w:cs="Courier New"/>
                <w:kern w:val="0"/>
                <w:lang w:val="es-ES" w:eastAsia="es-CL"/>
              </w:rPr>
            </w:pPr>
          </w:p>
          <w:p w14:paraId="67EC1698" w14:textId="1F2BDF27" w:rsidR="00451FC9" w:rsidRPr="002534C5" w:rsidRDefault="00451FC9" w:rsidP="006F348C">
            <w:pPr>
              <w:ind w:firstLine="358"/>
              <w:jc w:val="both"/>
              <w:rPr>
                <w:rFonts w:ascii="Courier New" w:hAnsi="Courier New" w:cs="Courier New"/>
                <w:sz w:val="22"/>
                <w:szCs w:val="22"/>
                <w:lang w:eastAsia="es-CL"/>
              </w:rPr>
            </w:pPr>
            <w:r w:rsidRPr="00DA37FB">
              <w:rPr>
                <w:rFonts w:ascii="Courier New" w:hAnsi="Courier New" w:cs="Courier New"/>
                <w:sz w:val="22"/>
                <w:szCs w:val="22"/>
                <w:lang w:eastAsia="es-CL"/>
              </w:rPr>
              <w:t>Tratándose de redes de agua potable o alcantarillado, tanto las empresas de servicio público sanitario como las empresas concesionarias de servicios de distribución de agua potable y recolección de aguas servidas deberá entregar un plan de contingencia en el plazo de veinticuatro horas contados de su notificación de la aparición de un socavón</w:t>
            </w:r>
            <w:r>
              <w:rPr>
                <w:rFonts w:ascii="Courier New" w:hAnsi="Courier New" w:cs="Courier New"/>
                <w:sz w:val="22"/>
                <w:szCs w:val="22"/>
                <w:lang w:eastAsia="es-CL"/>
              </w:rPr>
              <w:t xml:space="preserve"> </w:t>
            </w:r>
            <w:r w:rsidRPr="00DA37FB">
              <w:rPr>
                <w:rFonts w:ascii="Courier New" w:hAnsi="Courier New" w:cs="Courier New"/>
                <w:sz w:val="22"/>
                <w:szCs w:val="22"/>
                <w:lang w:eastAsia="es-CL"/>
              </w:rPr>
              <w:t>por parte de la comunidad afectada. Además, en un plazo de cinco días corridos, contados desde la notificación hecha por cualquier interesado, la empresa sanitaria deberá presentar un plan de intervención y reparación ante la Superintendencia de Servicios Sanitarios, la Secretaría Regional Ministerial del Ministerio de Vivienda y del Ministerio de Obras Públicas, para su aprobación y coordinación respectivamente”.</w:t>
            </w:r>
          </w:p>
          <w:p w14:paraId="3FBEBE06" w14:textId="77777777" w:rsidR="00451FC9" w:rsidRPr="00DA37FB" w:rsidRDefault="00451FC9" w:rsidP="006F348C">
            <w:pPr>
              <w:ind w:firstLine="152"/>
              <w:jc w:val="both"/>
              <w:rPr>
                <w:rFonts w:ascii="Courier New" w:hAnsi="Courier New" w:cs="Courier New"/>
                <w:sz w:val="22"/>
                <w:szCs w:val="22"/>
                <w:lang w:eastAsia="es-CL"/>
              </w:rPr>
            </w:pPr>
          </w:p>
        </w:tc>
      </w:tr>
      <w:tr w:rsidR="00451FC9" w:rsidRPr="0012206D" w14:paraId="1582EB29" w14:textId="77777777" w:rsidTr="00451FC9">
        <w:trPr>
          <w:trHeight w:val="551"/>
        </w:trPr>
        <w:tc>
          <w:tcPr>
            <w:tcW w:w="2500" w:type="pct"/>
            <w:tcBorders>
              <w:top w:val="single" w:sz="4" w:space="0" w:color="auto"/>
              <w:bottom w:val="single" w:sz="4" w:space="0" w:color="auto"/>
            </w:tcBorders>
          </w:tcPr>
          <w:p w14:paraId="25A1373E" w14:textId="77777777" w:rsidR="00451FC9" w:rsidRDefault="00451FC9" w:rsidP="00BF37D8">
            <w:pPr>
              <w:ind w:firstLine="358"/>
              <w:jc w:val="both"/>
              <w:rPr>
                <w:rFonts w:ascii="Courier New" w:hAnsi="Courier New" w:cs="Courier New"/>
                <w:b/>
                <w:bCs/>
                <w:sz w:val="22"/>
                <w:szCs w:val="22"/>
              </w:rPr>
            </w:pPr>
          </w:p>
          <w:p w14:paraId="53993C62" w14:textId="77777777" w:rsidR="00451FC9" w:rsidRDefault="00451FC9" w:rsidP="00BF37D8">
            <w:pPr>
              <w:ind w:firstLine="358"/>
              <w:jc w:val="both"/>
              <w:rPr>
                <w:rFonts w:ascii="Courier New" w:hAnsi="Courier New" w:cs="Courier New"/>
                <w:b/>
                <w:bCs/>
                <w:sz w:val="22"/>
                <w:szCs w:val="22"/>
              </w:rPr>
            </w:pPr>
          </w:p>
          <w:p w14:paraId="189492C7" w14:textId="60099395" w:rsidR="00451FC9" w:rsidRPr="007D5C64" w:rsidRDefault="00451FC9" w:rsidP="00BF37D8">
            <w:pPr>
              <w:ind w:firstLine="358"/>
              <w:jc w:val="both"/>
              <w:rPr>
                <w:rFonts w:ascii="Courier New" w:hAnsi="Courier New" w:cs="Courier New"/>
                <w:strike/>
                <w:sz w:val="22"/>
                <w:szCs w:val="22"/>
              </w:rPr>
            </w:pPr>
            <w:r w:rsidRPr="007D5C64">
              <w:rPr>
                <w:rFonts w:ascii="Courier New" w:hAnsi="Courier New" w:cs="Courier New"/>
                <w:b/>
                <w:bCs/>
                <w:strike/>
                <w:sz w:val="22"/>
                <w:szCs w:val="22"/>
              </w:rPr>
              <w:t>Artículo 14.-</w:t>
            </w:r>
            <w:r w:rsidRPr="007D5C64">
              <w:rPr>
                <w:rFonts w:ascii="Courier New" w:hAnsi="Courier New" w:cs="Courier New"/>
                <w:strike/>
                <w:sz w:val="22"/>
                <w:szCs w:val="22"/>
              </w:rPr>
              <w:t xml:space="preserve"> Cuando se presenten socavones, de los que, por su lugar de ocurrencia, pudieran desprenderse daños a edificaciones, la Dirección de Obras Municipales de la comuna en cuyo territorio ocurran deberá contar con un catastro que permita determinar el universo total de edificaciones y de bienes nacionales afectados y categorizar los daños.</w:t>
            </w:r>
          </w:p>
          <w:p w14:paraId="1551D539" w14:textId="77777777" w:rsidR="00451FC9" w:rsidRPr="007D5C64" w:rsidRDefault="00451FC9" w:rsidP="00BF37D8">
            <w:pPr>
              <w:ind w:firstLine="358"/>
              <w:jc w:val="both"/>
              <w:rPr>
                <w:rFonts w:ascii="Courier New" w:hAnsi="Courier New" w:cs="Courier New"/>
                <w:strike/>
                <w:sz w:val="22"/>
                <w:szCs w:val="22"/>
              </w:rPr>
            </w:pPr>
          </w:p>
          <w:p w14:paraId="16CF8E20" w14:textId="541C15B3" w:rsidR="00451FC9" w:rsidRPr="007D5C64" w:rsidRDefault="00451FC9" w:rsidP="00BF37D8">
            <w:pPr>
              <w:ind w:firstLine="358"/>
              <w:jc w:val="both"/>
              <w:rPr>
                <w:rFonts w:ascii="Courier New" w:hAnsi="Courier New" w:cs="Courier New"/>
                <w:strike/>
                <w:sz w:val="22"/>
                <w:szCs w:val="22"/>
              </w:rPr>
            </w:pPr>
            <w:r w:rsidRPr="007D5C64">
              <w:rPr>
                <w:rFonts w:ascii="Courier New" w:hAnsi="Courier New" w:cs="Courier New"/>
                <w:strike/>
                <w:sz w:val="22"/>
                <w:szCs w:val="22"/>
              </w:rPr>
              <w:t xml:space="preserve">Los catastros a que se refiere el inciso anterior deberán ser remitidos a los Ministerios de Vivienda y Urbanismo, Obras Públicas o Bienes Nacionales, según corresponda, atendiendo al régimen jurídico a que se encuentren sujetos, los bienes afectados. </w:t>
            </w:r>
          </w:p>
          <w:p w14:paraId="2A640C8D" w14:textId="77777777" w:rsidR="00451FC9" w:rsidRPr="007D5C64" w:rsidRDefault="00451FC9" w:rsidP="00BF37D8">
            <w:pPr>
              <w:ind w:firstLine="358"/>
              <w:jc w:val="both"/>
              <w:rPr>
                <w:rFonts w:ascii="Courier New" w:hAnsi="Courier New" w:cs="Courier New"/>
                <w:strike/>
                <w:sz w:val="22"/>
                <w:szCs w:val="22"/>
              </w:rPr>
            </w:pPr>
          </w:p>
          <w:p w14:paraId="338C0D16" w14:textId="68B142E5" w:rsidR="00451FC9" w:rsidRPr="007D5C64" w:rsidRDefault="00451FC9" w:rsidP="00BF37D8">
            <w:pPr>
              <w:ind w:firstLine="358"/>
              <w:jc w:val="both"/>
              <w:rPr>
                <w:rFonts w:ascii="Courier New" w:hAnsi="Courier New" w:cs="Courier New"/>
                <w:strike/>
                <w:sz w:val="22"/>
                <w:szCs w:val="22"/>
              </w:rPr>
            </w:pPr>
            <w:r w:rsidRPr="007D5C64">
              <w:rPr>
                <w:rFonts w:ascii="Courier New" w:hAnsi="Courier New" w:cs="Courier New"/>
                <w:strike/>
                <w:sz w:val="22"/>
                <w:szCs w:val="22"/>
              </w:rPr>
              <w:t xml:space="preserve">Los ministerios referidos deberán acusar recibo de los catastros que les sean remitidos por las Direcciones de Obras Municipales debiendo los actos administrativos por medio de los cuales se acuse recibo someterse al principio de publicidad en conformidad con lo dispuesto por los artículos 5 y 6 de la ley N ° 20.285.  </w:t>
            </w:r>
          </w:p>
          <w:p w14:paraId="18EAEB51" w14:textId="77777777" w:rsidR="00451FC9" w:rsidRDefault="00451FC9" w:rsidP="00BF37D8">
            <w:pPr>
              <w:ind w:firstLine="358"/>
              <w:jc w:val="both"/>
              <w:rPr>
                <w:rFonts w:ascii="Courier New" w:hAnsi="Courier New" w:cs="Courier New"/>
                <w:sz w:val="22"/>
                <w:szCs w:val="22"/>
              </w:rPr>
            </w:pPr>
          </w:p>
          <w:p w14:paraId="1EDEC5F5" w14:textId="4BD29926" w:rsidR="00451FC9" w:rsidRPr="008B0461" w:rsidRDefault="00451FC9" w:rsidP="00BF37D8">
            <w:pPr>
              <w:ind w:firstLine="358"/>
              <w:jc w:val="both"/>
              <w:rPr>
                <w:rFonts w:ascii="Courier New" w:hAnsi="Courier New" w:cs="Courier New"/>
                <w:sz w:val="22"/>
                <w:szCs w:val="22"/>
              </w:rPr>
            </w:pPr>
            <w:r w:rsidRPr="008B0461">
              <w:rPr>
                <w:rFonts w:ascii="Courier New" w:hAnsi="Courier New" w:cs="Courier New"/>
                <w:sz w:val="22"/>
                <w:szCs w:val="22"/>
              </w:rPr>
              <w:t xml:space="preserve">En las regiones dentro de cuyo territorio se presenten socavones </w:t>
            </w:r>
            <w:r w:rsidRPr="006F348C">
              <w:rPr>
                <w:rFonts w:ascii="Courier New" w:hAnsi="Courier New" w:cs="Courier New"/>
                <w:strike/>
                <w:sz w:val="22"/>
                <w:szCs w:val="22"/>
              </w:rPr>
              <w:t>o subsidencias</w:t>
            </w:r>
            <w:r w:rsidRPr="008B0461">
              <w:rPr>
                <w:rFonts w:ascii="Courier New" w:hAnsi="Courier New" w:cs="Courier New"/>
                <w:sz w:val="22"/>
                <w:szCs w:val="22"/>
              </w:rPr>
              <w:t xml:space="preserve">, se deberá elaborar un </w:t>
            </w:r>
            <w:proofErr w:type="spellStart"/>
            <w:r w:rsidRPr="008B0461">
              <w:rPr>
                <w:rFonts w:ascii="Courier New" w:hAnsi="Courier New" w:cs="Courier New"/>
                <w:sz w:val="22"/>
                <w:szCs w:val="22"/>
              </w:rPr>
              <w:t>Itemizado</w:t>
            </w:r>
            <w:proofErr w:type="spellEnd"/>
            <w:r w:rsidRPr="008B0461">
              <w:rPr>
                <w:rFonts w:ascii="Courier New" w:hAnsi="Courier New" w:cs="Courier New"/>
                <w:sz w:val="22"/>
                <w:szCs w:val="22"/>
              </w:rPr>
              <w:t xml:space="preserve"> Técnico Regional, cada cinco años. Los gobiernos regionales y las Direcciones de Obras Municipales dispondrán de mecanismos de información y consulta, respecto a la prevención de posibles daños ocasionados a edificaciones y personas por socavones. También podrán impartir capacitaciones, orientadas a que propietarios y moradores no propietarios de viviendas, dispongan de conocimientos atingentes para el cuidado de las mismas. </w:t>
            </w:r>
          </w:p>
          <w:p w14:paraId="7B7147FA" w14:textId="77777777" w:rsidR="00451FC9" w:rsidRDefault="00451FC9" w:rsidP="00BF37D8">
            <w:pPr>
              <w:ind w:firstLine="358"/>
              <w:jc w:val="both"/>
              <w:rPr>
                <w:rFonts w:ascii="Courier New" w:hAnsi="Courier New" w:cs="Courier New"/>
                <w:sz w:val="22"/>
                <w:szCs w:val="22"/>
              </w:rPr>
            </w:pPr>
          </w:p>
          <w:p w14:paraId="635D0DFC" w14:textId="69A4DFD5" w:rsidR="00451FC9" w:rsidRPr="008B0461" w:rsidRDefault="00451FC9" w:rsidP="00BF37D8">
            <w:pPr>
              <w:ind w:firstLine="358"/>
              <w:jc w:val="both"/>
              <w:rPr>
                <w:rFonts w:ascii="Courier New" w:hAnsi="Courier New" w:cs="Courier New"/>
                <w:sz w:val="22"/>
                <w:szCs w:val="22"/>
              </w:rPr>
            </w:pPr>
            <w:r w:rsidRPr="008B0461">
              <w:rPr>
                <w:rFonts w:ascii="Courier New" w:hAnsi="Courier New" w:cs="Courier New"/>
                <w:sz w:val="22"/>
                <w:szCs w:val="22"/>
              </w:rPr>
              <w:t>Los mecanismos de información y de consulta, como las capacitaciones referidas deberán abordar las características que deban cumplir las instalaciones sanitarias domiciliarias, para prevenir daños ocasionados por socavones.</w:t>
            </w:r>
          </w:p>
          <w:p w14:paraId="01E420DC" w14:textId="77777777" w:rsidR="00451FC9" w:rsidRDefault="00451FC9" w:rsidP="00BF37D8">
            <w:pPr>
              <w:tabs>
                <w:tab w:val="left" w:pos="2835"/>
              </w:tabs>
              <w:ind w:firstLine="358"/>
              <w:jc w:val="both"/>
              <w:rPr>
                <w:rFonts w:ascii="Courier New" w:hAnsi="Courier New" w:cs="Courier New"/>
                <w:sz w:val="22"/>
                <w:szCs w:val="22"/>
              </w:rPr>
            </w:pPr>
          </w:p>
          <w:p w14:paraId="09C3FA61" w14:textId="3B49E20E" w:rsidR="00451FC9" w:rsidRDefault="00451FC9" w:rsidP="00BF37D8">
            <w:pPr>
              <w:tabs>
                <w:tab w:val="left" w:pos="2835"/>
              </w:tabs>
              <w:ind w:firstLine="358"/>
              <w:jc w:val="both"/>
              <w:rPr>
                <w:rFonts w:ascii="Courier New" w:hAnsi="Courier New" w:cs="Courier New"/>
                <w:sz w:val="22"/>
                <w:szCs w:val="22"/>
              </w:rPr>
            </w:pPr>
            <w:r w:rsidRPr="008B0461">
              <w:rPr>
                <w:rFonts w:ascii="Courier New" w:hAnsi="Courier New" w:cs="Courier New"/>
                <w:sz w:val="22"/>
                <w:szCs w:val="22"/>
              </w:rPr>
              <w:t xml:space="preserve">Un </w:t>
            </w:r>
            <w:r w:rsidRPr="006F348C">
              <w:rPr>
                <w:rFonts w:ascii="Courier New" w:hAnsi="Courier New" w:cs="Courier New"/>
                <w:sz w:val="22"/>
                <w:szCs w:val="22"/>
                <w:u w:val="single"/>
              </w:rPr>
              <w:t xml:space="preserve">reglamento </w:t>
            </w:r>
            <w:r w:rsidRPr="00974C90">
              <w:rPr>
                <w:rFonts w:ascii="Courier New" w:hAnsi="Courier New" w:cs="Courier New"/>
                <w:sz w:val="22"/>
                <w:szCs w:val="22"/>
              </w:rPr>
              <w:t>establecerá</w:t>
            </w:r>
            <w:r w:rsidRPr="008B0461">
              <w:rPr>
                <w:rFonts w:ascii="Courier New" w:hAnsi="Courier New" w:cs="Courier New"/>
                <w:sz w:val="22"/>
                <w:szCs w:val="22"/>
              </w:rPr>
              <w:t xml:space="preserve"> las distintas soluciones previstas para las viviendas, según el nivel de daño que presenten, atendiendo a si se trata de un inmueble irrecuperable, inmueble reparable (daño medio/menor a daño mayor) o inmueble no afectado o con daños menores. </w:t>
            </w:r>
            <w:r>
              <w:rPr>
                <w:rFonts w:ascii="Courier New" w:hAnsi="Courier New" w:cs="Courier New"/>
                <w:sz w:val="22"/>
                <w:szCs w:val="22"/>
              </w:rPr>
              <w:t xml:space="preserve"> </w:t>
            </w:r>
          </w:p>
          <w:p w14:paraId="27A20E72" w14:textId="43E34BEA" w:rsidR="00451FC9" w:rsidRPr="008B0461" w:rsidRDefault="00451FC9" w:rsidP="00BF37D8">
            <w:pPr>
              <w:tabs>
                <w:tab w:val="left" w:pos="2835"/>
              </w:tabs>
              <w:ind w:firstLine="358"/>
              <w:jc w:val="both"/>
              <w:rPr>
                <w:rFonts w:ascii="Courier New" w:hAnsi="Courier New" w:cs="Courier New"/>
                <w:bCs/>
                <w:sz w:val="22"/>
                <w:szCs w:val="22"/>
                <w:lang w:val="es-ES_tradnl"/>
              </w:rPr>
            </w:pPr>
          </w:p>
        </w:tc>
        <w:tc>
          <w:tcPr>
            <w:tcW w:w="2500" w:type="pct"/>
            <w:tcBorders>
              <w:top w:val="single" w:sz="4" w:space="0" w:color="auto"/>
              <w:bottom w:val="single" w:sz="4" w:space="0" w:color="auto"/>
            </w:tcBorders>
          </w:tcPr>
          <w:p w14:paraId="1FB0D9DC" w14:textId="77777777" w:rsidR="00451FC9" w:rsidRPr="006F348C" w:rsidRDefault="00451FC9" w:rsidP="006F348C">
            <w:pPr>
              <w:ind w:firstLine="358"/>
              <w:jc w:val="both"/>
              <w:rPr>
                <w:rFonts w:ascii="Courier New" w:hAnsi="Courier New" w:cs="Courier New"/>
                <w:b/>
                <w:bCs/>
                <w:sz w:val="22"/>
                <w:szCs w:val="22"/>
                <w:u w:val="single"/>
                <w:lang w:eastAsia="es-CL"/>
              </w:rPr>
            </w:pPr>
            <w:r w:rsidRPr="006F348C">
              <w:rPr>
                <w:rFonts w:ascii="Courier New" w:hAnsi="Courier New" w:cs="Courier New"/>
                <w:b/>
                <w:bCs/>
                <w:sz w:val="22"/>
                <w:szCs w:val="22"/>
                <w:u w:val="single"/>
                <w:lang w:eastAsia="es-CL"/>
              </w:rPr>
              <w:t>De la diputada Danisa Astudillo</w:t>
            </w:r>
          </w:p>
          <w:p w14:paraId="5EA284E4" w14:textId="77777777" w:rsidR="00451FC9" w:rsidRPr="006F348C" w:rsidRDefault="00451FC9" w:rsidP="006F348C">
            <w:pPr>
              <w:ind w:firstLine="358"/>
              <w:jc w:val="both"/>
              <w:rPr>
                <w:rFonts w:ascii="Courier New" w:hAnsi="Courier New" w:cs="Courier New"/>
                <w:b/>
                <w:bCs/>
                <w:sz w:val="22"/>
                <w:szCs w:val="22"/>
                <w:u w:val="single"/>
                <w:lang w:eastAsia="es-CL"/>
              </w:rPr>
            </w:pPr>
          </w:p>
          <w:p w14:paraId="1BD112F8" w14:textId="06611C65" w:rsidR="00451FC9" w:rsidRDefault="00451FC9" w:rsidP="006F348C">
            <w:pPr>
              <w:ind w:firstLine="358"/>
              <w:jc w:val="both"/>
              <w:rPr>
                <w:rFonts w:ascii="Courier New" w:hAnsi="Courier New" w:cs="Courier New"/>
                <w:sz w:val="22"/>
                <w:szCs w:val="22"/>
                <w:lang w:eastAsia="es-CL"/>
              </w:rPr>
            </w:pPr>
            <w:r>
              <w:rPr>
                <w:rFonts w:ascii="Courier New" w:hAnsi="Courier New" w:cs="Courier New"/>
                <w:sz w:val="22"/>
                <w:szCs w:val="22"/>
                <w:lang w:eastAsia="es-CL"/>
              </w:rPr>
              <w:t xml:space="preserve">Para modificar el artículo 14 en </w:t>
            </w:r>
            <w:r w:rsidRPr="002534C5">
              <w:rPr>
                <w:rFonts w:ascii="Courier New" w:hAnsi="Courier New" w:cs="Courier New"/>
                <w:sz w:val="22"/>
                <w:szCs w:val="22"/>
                <w:lang w:eastAsia="es-CL"/>
              </w:rPr>
              <w:t>el siguiente</w:t>
            </w:r>
            <w:r>
              <w:rPr>
                <w:rFonts w:ascii="Courier New" w:hAnsi="Courier New" w:cs="Courier New"/>
                <w:sz w:val="22"/>
                <w:szCs w:val="22"/>
                <w:lang w:eastAsia="es-CL"/>
              </w:rPr>
              <w:t xml:space="preserve"> sentido</w:t>
            </w:r>
            <w:r w:rsidRPr="002534C5">
              <w:rPr>
                <w:rFonts w:ascii="Courier New" w:hAnsi="Courier New" w:cs="Courier New"/>
                <w:sz w:val="22"/>
                <w:szCs w:val="22"/>
                <w:lang w:eastAsia="es-CL"/>
              </w:rPr>
              <w:t xml:space="preserve">: </w:t>
            </w:r>
          </w:p>
          <w:p w14:paraId="1CDA2D36" w14:textId="6A91B15B" w:rsidR="00451FC9" w:rsidRPr="006F348C" w:rsidRDefault="00451FC9" w:rsidP="006F348C">
            <w:pPr>
              <w:ind w:firstLine="358"/>
              <w:jc w:val="both"/>
              <w:rPr>
                <w:rFonts w:ascii="Courier New" w:hAnsi="Courier New" w:cs="Courier New"/>
                <w:sz w:val="22"/>
                <w:szCs w:val="22"/>
                <w:lang w:eastAsia="es-CL"/>
              </w:rPr>
            </w:pPr>
            <w:r>
              <w:rPr>
                <w:rFonts w:ascii="Courier New" w:hAnsi="Courier New" w:cs="Courier New"/>
                <w:sz w:val="22"/>
                <w:szCs w:val="22"/>
                <w:lang w:eastAsia="es-CL"/>
              </w:rPr>
              <w:t xml:space="preserve">a) </w:t>
            </w:r>
            <w:r w:rsidRPr="006F348C">
              <w:rPr>
                <w:rFonts w:ascii="Courier New" w:hAnsi="Courier New" w:cs="Courier New"/>
                <w:sz w:val="22"/>
                <w:szCs w:val="22"/>
                <w:lang w:eastAsia="es-CL"/>
              </w:rPr>
              <w:t>Eliminar los incisos primero, segundo y tercero</w:t>
            </w:r>
          </w:p>
          <w:p w14:paraId="23A4D3EF" w14:textId="77777777" w:rsidR="00451FC9" w:rsidRDefault="00451FC9" w:rsidP="006F348C">
            <w:pPr>
              <w:ind w:firstLine="358"/>
              <w:jc w:val="both"/>
              <w:rPr>
                <w:rFonts w:ascii="Courier New" w:hAnsi="Courier New" w:cs="Courier New"/>
                <w:sz w:val="22"/>
                <w:szCs w:val="22"/>
                <w:lang w:eastAsia="es-CL"/>
              </w:rPr>
            </w:pPr>
          </w:p>
          <w:p w14:paraId="4C4C8EEF" w14:textId="77777777" w:rsidR="00451FC9" w:rsidRDefault="00451FC9" w:rsidP="006F348C">
            <w:pPr>
              <w:ind w:firstLine="358"/>
              <w:jc w:val="both"/>
              <w:rPr>
                <w:rFonts w:ascii="Courier New" w:hAnsi="Courier New" w:cs="Courier New"/>
                <w:sz w:val="22"/>
                <w:szCs w:val="22"/>
                <w:lang w:eastAsia="es-CL"/>
              </w:rPr>
            </w:pPr>
          </w:p>
          <w:p w14:paraId="122A20A4" w14:textId="77777777" w:rsidR="00451FC9" w:rsidRDefault="00451FC9" w:rsidP="006F348C">
            <w:pPr>
              <w:ind w:firstLine="358"/>
              <w:jc w:val="both"/>
              <w:rPr>
                <w:rFonts w:ascii="Courier New" w:hAnsi="Courier New" w:cs="Courier New"/>
                <w:sz w:val="22"/>
                <w:szCs w:val="22"/>
                <w:lang w:eastAsia="es-CL"/>
              </w:rPr>
            </w:pPr>
          </w:p>
          <w:p w14:paraId="4051EDAB" w14:textId="77777777" w:rsidR="00451FC9" w:rsidRDefault="00451FC9" w:rsidP="006F348C">
            <w:pPr>
              <w:ind w:firstLine="358"/>
              <w:jc w:val="both"/>
              <w:rPr>
                <w:rFonts w:ascii="Courier New" w:hAnsi="Courier New" w:cs="Courier New"/>
                <w:sz w:val="22"/>
                <w:szCs w:val="22"/>
                <w:lang w:eastAsia="es-CL"/>
              </w:rPr>
            </w:pPr>
          </w:p>
          <w:p w14:paraId="7BA1CDBA" w14:textId="77777777" w:rsidR="00451FC9" w:rsidRDefault="00451FC9" w:rsidP="006F348C">
            <w:pPr>
              <w:ind w:firstLine="358"/>
              <w:jc w:val="both"/>
              <w:rPr>
                <w:rFonts w:ascii="Courier New" w:hAnsi="Courier New" w:cs="Courier New"/>
                <w:sz w:val="22"/>
                <w:szCs w:val="22"/>
                <w:lang w:eastAsia="es-CL"/>
              </w:rPr>
            </w:pPr>
          </w:p>
          <w:p w14:paraId="04832A0B" w14:textId="77777777" w:rsidR="00451FC9" w:rsidRDefault="00451FC9" w:rsidP="006F348C">
            <w:pPr>
              <w:ind w:firstLine="358"/>
              <w:jc w:val="both"/>
              <w:rPr>
                <w:rFonts w:ascii="Courier New" w:hAnsi="Courier New" w:cs="Courier New"/>
                <w:sz w:val="22"/>
                <w:szCs w:val="22"/>
                <w:lang w:eastAsia="es-CL"/>
              </w:rPr>
            </w:pPr>
          </w:p>
          <w:p w14:paraId="44AC439B" w14:textId="77777777" w:rsidR="00451FC9" w:rsidRDefault="00451FC9" w:rsidP="006F348C">
            <w:pPr>
              <w:ind w:firstLine="358"/>
              <w:jc w:val="both"/>
              <w:rPr>
                <w:rFonts w:ascii="Courier New" w:hAnsi="Courier New" w:cs="Courier New"/>
                <w:sz w:val="22"/>
                <w:szCs w:val="22"/>
                <w:lang w:eastAsia="es-CL"/>
              </w:rPr>
            </w:pPr>
          </w:p>
          <w:p w14:paraId="6A0DE941" w14:textId="77777777" w:rsidR="00451FC9" w:rsidRDefault="00451FC9" w:rsidP="006F348C">
            <w:pPr>
              <w:ind w:firstLine="358"/>
              <w:jc w:val="both"/>
              <w:rPr>
                <w:rFonts w:ascii="Courier New" w:hAnsi="Courier New" w:cs="Courier New"/>
                <w:sz w:val="22"/>
                <w:szCs w:val="22"/>
                <w:lang w:eastAsia="es-CL"/>
              </w:rPr>
            </w:pPr>
          </w:p>
          <w:p w14:paraId="33AA1AE2" w14:textId="77777777" w:rsidR="00451FC9" w:rsidRDefault="00451FC9" w:rsidP="006F348C">
            <w:pPr>
              <w:ind w:firstLine="358"/>
              <w:jc w:val="both"/>
              <w:rPr>
                <w:rFonts w:ascii="Courier New" w:hAnsi="Courier New" w:cs="Courier New"/>
                <w:sz w:val="22"/>
                <w:szCs w:val="22"/>
                <w:lang w:eastAsia="es-CL"/>
              </w:rPr>
            </w:pPr>
          </w:p>
          <w:p w14:paraId="748A05F0" w14:textId="77777777" w:rsidR="00451FC9" w:rsidRDefault="00451FC9" w:rsidP="006F348C">
            <w:pPr>
              <w:ind w:firstLine="358"/>
              <w:jc w:val="both"/>
              <w:rPr>
                <w:rFonts w:ascii="Courier New" w:hAnsi="Courier New" w:cs="Courier New"/>
                <w:sz w:val="22"/>
                <w:szCs w:val="22"/>
                <w:lang w:eastAsia="es-CL"/>
              </w:rPr>
            </w:pPr>
          </w:p>
          <w:p w14:paraId="5FEC6987" w14:textId="77777777" w:rsidR="00451FC9" w:rsidRDefault="00451FC9" w:rsidP="006F348C">
            <w:pPr>
              <w:ind w:firstLine="358"/>
              <w:jc w:val="both"/>
              <w:rPr>
                <w:rFonts w:ascii="Courier New" w:hAnsi="Courier New" w:cs="Courier New"/>
                <w:sz w:val="22"/>
                <w:szCs w:val="22"/>
                <w:lang w:eastAsia="es-CL"/>
              </w:rPr>
            </w:pPr>
          </w:p>
          <w:p w14:paraId="1184D6CF" w14:textId="77777777" w:rsidR="00451FC9" w:rsidRDefault="00451FC9" w:rsidP="006F348C">
            <w:pPr>
              <w:ind w:firstLine="358"/>
              <w:jc w:val="both"/>
              <w:rPr>
                <w:rFonts w:ascii="Courier New" w:hAnsi="Courier New" w:cs="Courier New"/>
                <w:sz w:val="22"/>
                <w:szCs w:val="22"/>
                <w:lang w:eastAsia="es-CL"/>
              </w:rPr>
            </w:pPr>
          </w:p>
          <w:p w14:paraId="76DBC2E9" w14:textId="77777777" w:rsidR="00451FC9" w:rsidRDefault="00451FC9" w:rsidP="006F348C">
            <w:pPr>
              <w:ind w:firstLine="358"/>
              <w:jc w:val="both"/>
              <w:rPr>
                <w:rFonts w:ascii="Courier New" w:hAnsi="Courier New" w:cs="Courier New"/>
                <w:sz w:val="22"/>
                <w:szCs w:val="22"/>
                <w:lang w:eastAsia="es-CL"/>
              </w:rPr>
            </w:pPr>
          </w:p>
          <w:p w14:paraId="6578BD33" w14:textId="77777777" w:rsidR="00451FC9" w:rsidRDefault="00451FC9" w:rsidP="006F348C">
            <w:pPr>
              <w:ind w:firstLine="358"/>
              <w:jc w:val="both"/>
              <w:rPr>
                <w:rFonts w:ascii="Courier New" w:hAnsi="Courier New" w:cs="Courier New"/>
                <w:sz w:val="22"/>
                <w:szCs w:val="22"/>
                <w:lang w:eastAsia="es-CL"/>
              </w:rPr>
            </w:pPr>
          </w:p>
          <w:p w14:paraId="52420888" w14:textId="77777777" w:rsidR="00451FC9" w:rsidRDefault="00451FC9" w:rsidP="006F348C">
            <w:pPr>
              <w:ind w:firstLine="358"/>
              <w:jc w:val="both"/>
              <w:rPr>
                <w:rFonts w:ascii="Courier New" w:hAnsi="Courier New" w:cs="Courier New"/>
                <w:sz w:val="22"/>
                <w:szCs w:val="22"/>
                <w:lang w:eastAsia="es-CL"/>
              </w:rPr>
            </w:pPr>
          </w:p>
          <w:p w14:paraId="31DEE2BE" w14:textId="77777777" w:rsidR="00451FC9" w:rsidRDefault="00451FC9" w:rsidP="006F348C">
            <w:pPr>
              <w:ind w:firstLine="358"/>
              <w:jc w:val="both"/>
              <w:rPr>
                <w:rFonts w:ascii="Courier New" w:hAnsi="Courier New" w:cs="Courier New"/>
                <w:sz w:val="22"/>
                <w:szCs w:val="22"/>
                <w:lang w:eastAsia="es-CL"/>
              </w:rPr>
            </w:pPr>
          </w:p>
          <w:p w14:paraId="6BFFE56F" w14:textId="77777777" w:rsidR="00451FC9" w:rsidRDefault="00451FC9" w:rsidP="006F348C">
            <w:pPr>
              <w:ind w:firstLine="358"/>
              <w:jc w:val="both"/>
              <w:rPr>
                <w:rFonts w:ascii="Courier New" w:hAnsi="Courier New" w:cs="Courier New"/>
                <w:sz w:val="22"/>
                <w:szCs w:val="22"/>
                <w:lang w:eastAsia="es-CL"/>
              </w:rPr>
            </w:pPr>
          </w:p>
          <w:p w14:paraId="690A4BF8" w14:textId="77777777" w:rsidR="00451FC9" w:rsidRDefault="00451FC9" w:rsidP="006F348C">
            <w:pPr>
              <w:ind w:firstLine="358"/>
              <w:jc w:val="both"/>
              <w:rPr>
                <w:rFonts w:ascii="Courier New" w:hAnsi="Courier New" w:cs="Courier New"/>
                <w:sz w:val="22"/>
                <w:szCs w:val="22"/>
                <w:lang w:eastAsia="es-CL"/>
              </w:rPr>
            </w:pPr>
          </w:p>
          <w:p w14:paraId="7905388C" w14:textId="2288CEB6" w:rsidR="00451FC9" w:rsidRPr="006F348C" w:rsidRDefault="00451FC9" w:rsidP="006F348C">
            <w:pPr>
              <w:ind w:firstLine="358"/>
              <w:jc w:val="both"/>
              <w:rPr>
                <w:rFonts w:ascii="Courier New" w:hAnsi="Courier New" w:cs="Courier New"/>
                <w:sz w:val="22"/>
                <w:szCs w:val="22"/>
                <w:lang w:eastAsia="es-CL"/>
              </w:rPr>
            </w:pPr>
            <w:r>
              <w:rPr>
                <w:rFonts w:ascii="Courier New" w:hAnsi="Courier New" w:cs="Courier New"/>
                <w:sz w:val="22"/>
                <w:szCs w:val="22"/>
                <w:lang w:eastAsia="es-CL"/>
              </w:rPr>
              <w:t xml:space="preserve">b) </w:t>
            </w:r>
            <w:r w:rsidRPr="006F348C">
              <w:rPr>
                <w:rFonts w:ascii="Courier New" w:hAnsi="Courier New" w:cs="Courier New"/>
                <w:sz w:val="22"/>
                <w:szCs w:val="22"/>
                <w:lang w:eastAsia="es-CL"/>
              </w:rPr>
              <w:t xml:space="preserve">En el inciso cuarto que pasó a ser primero eliminar </w:t>
            </w:r>
            <w:r>
              <w:rPr>
                <w:rFonts w:ascii="Courier New" w:hAnsi="Courier New" w:cs="Courier New"/>
                <w:sz w:val="22"/>
                <w:szCs w:val="22"/>
                <w:lang w:eastAsia="es-CL"/>
              </w:rPr>
              <w:t xml:space="preserve">las palabras </w:t>
            </w:r>
            <w:r w:rsidRPr="006F348C">
              <w:rPr>
                <w:rFonts w:ascii="Courier New" w:hAnsi="Courier New" w:cs="Courier New"/>
                <w:sz w:val="22"/>
                <w:szCs w:val="22"/>
                <w:lang w:eastAsia="es-CL"/>
              </w:rPr>
              <w:t>“o subsidencia”</w:t>
            </w:r>
          </w:p>
          <w:p w14:paraId="61599E58" w14:textId="77777777" w:rsidR="00451FC9" w:rsidRDefault="00451FC9" w:rsidP="006F348C">
            <w:pPr>
              <w:ind w:firstLine="358"/>
              <w:jc w:val="both"/>
              <w:rPr>
                <w:rFonts w:ascii="Courier New" w:hAnsi="Courier New" w:cs="Courier New"/>
                <w:sz w:val="22"/>
                <w:szCs w:val="22"/>
                <w:lang w:eastAsia="es-CL"/>
              </w:rPr>
            </w:pPr>
          </w:p>
          <w:p w14:paraId="4F3604A0" w14:textId="77777777" w:rsidR="00451FC9" w:rsidRDefault="00451FC9" w:rsidP="006F348C">
            <w:pPr>
              <w:ind w:firstLine="358"/>
              <w:jc w:val="both"/>
              <w:rPr>
                <w:rFonts w:ascii="Courier New" w:hAnsi="Courier New" w:cs="Courier New"/>
                <w:sz w:val="22"/>
                <w:szCs w:val="22"/>
                <w:lang w:eastAsia="es-CL"/>
              </w:rPr>
            </w:pPr>
          </w:p>
          <w:p w14:paraId="7D8C5D09" w14:textId="77777777" w:rsidR="00451FC9" w:rsidRDefault="00451FC9" w:rsidP="006F348C">
            <w:pPr>
              <w:ind w:firstLine="358"/>
              <w:jc w:val="both"/>
              <w:rPr>
                <w:rFonts w:ascii="Courier New" w:hAnsi="Courier New" w:cs="Courier New"/>
                <w:sz w:val="22"/>
                <w:szCs w:val="22"/>
                <w:lang w:eastAsia="es-CL"/>
              </w:rPr>
            </w:pPr>
          </w:p>
          <w:p w14:paraId="2888C0C6" w14:textId="77777777" w:rsidR="00451FC9" w:rsidRDefault="00451FC9" w:rsidP="006F348C">
            <w:pPr>
              <w:ind w:firstLine="358"/>
              <w:jc w:val="both"/>
              <w:rPr>
                <w:rFonts w:ascii="Courier New" w:hAnsi="Courier New" w:cs="Courier New"/>
                <w:sz w:val="22"/>
                <w:szCs w:val="22"/>
                <w:lang w:eastAsia="es-CL"/>
              </w:rPr>
            </w:pPr>
          </w:p>
          <w:p w14:paraId="5A81086A" w14:textId="77777777" w:rsidR="00451FC9" w:rsidRDefault="00451FC9" w:rsidP="006F348C">
            <w:pPr>
              <w:ind w:firstLine="358"/>
              <w:jc w:val="both"/>
              <w:rPr>
                <w:rFonts w:ascii="Courier New" w:hAnsi="Courier New" w:cs="Courier New"/>
                <w:sz w:val="22"/>
                <w:szCs w:val="22"/>
                <w:lang w:eastAsia="es-CL"/>
              </w:rPr>
            </w:pPr>
          </w:p>
          <w:p w14:paraId="02BAFB3B" w14:textId="77777777" w:rsidR="00451FC9" w:rsidRDefault="00451FC9" w:rsidP="006F348C">
            <w:pPr>
              <w:ind w:firstLine="358"/>
              <w:jc w:val="both"/>
              <w:rPr>
                <w:rFonts w:ascii="Courier New" w:hAnsi="Courier New" w:cs="Courier New"/>
                <w:sz w:val="22"/>
                <w:szCs w:val="22"/>
                <w:lang w:eastAsia="es-CL"/>
              </w:rPr>
            </w:pPr>
          </w:p>
          <w:p w14:paraId="1B96DA8F" w14:textId="77777777" w:rsidR="00451FC9" w:rsidRDefault="00451FC9" w:rsidP="006F348C">
            <w:pPr>
              <w:ind w:firstLine="358"/>
              <w:jc w:val="both"/>
              <w:rPr>
                <w:rFonts w:ascii="Courier New" w:hAnsi="Courier New" w:cs="Courier New"/>
                <w:sz w:val="22"/>
                <w:szCs w:val="22"/>
                <w:lang w:eastAsia="es-CL"/>
              </w:rPr>
            </w:pPr>
          </w:p>
          <w:p w14:paraId="39B78123" w14:textId="77777777" w:rsidR="00451FC9" w:rsidRDefault="00451FC9" w:rsidP="006F348C">
            <w:pPr>
              <w:ind w:firstLine="358"/>
              <w:jc w:val="both"/>
              <w:rPr>
                <w:rFonts w:ascii="Courier New" w:hAnsi="Courier New" w:cs="Courier New"/>
                <w:sz w:val="22"/>
                <w:szCs w:val="22"/>
                <w:lang w:eastAsia="es-CL"/>
              </w:rPr>
            </w:pPr>
          </w:p>
          <w:p w14:paraId="27B35B7F" w14:textId="77777777" w:rsidR="00451FC9" w:rsidRDefault="00451FC9" w:rsidP="006F348C">
            <w:pPr>
              <w:ind w:firstLine="358"/>
              <w:jc w:val="both"/>
              <w:rPr>
                <w:rFonts w:ascii="Courier New" w:hAnsi="Courier New" w:cs="Courier New"/>
                <w:sz w:val="22"/>
                <w:szCs w:val="22"/>
                <w:lang w:eastAsia="es-CL"/>
              </w:rPr>
            </w:pPr>
          </w:p>
          <w:p w14:paraId="29DB7344" w14:textId="77777777" w:rsidR="00451FC9" w:rsidRDefault="00451FC9" w:rsidP="006F348C">
            <w:pPr>
              <w:ind w:firstLine="358"/>
              <w:jc w:val="both"/>
              <w:rPr>
                <w:rFonts w:ascii="Courier New" w:hAnsi="Courier New" w:cs="Courier New"/>
                <w:sz w:val="22"/>
                <w:szCs w:val="22"/>
                <w:lang w:eastAsia="es-CL"/>
              </w:rPr>
            </w:pPr>
          </w:p>
          <w:p w14:paraId="07BB6684" w14:textId="77777777" w:rsidR="00451FC9" w:rsidRDefault="00451FC9" w:rsidP="006F348C">
            <w:pPr>
              <w:ind w:firstLine="358"/>
              <w:jc w:val="both"/>
              <w:rPr>
                <w:rFonts w:ascii="Courier New" w:hAnsi="Courier New" w:cs="Courier New"/>
                <w:sz w:val="22"/>
                <w:szCs w:val="22"/>
                <w:lang w:eastAsia="es-CL"/>
              </w:rPr>
            </w:pPr>
          </w:p>
          <w:p w14:paraId="4C838AD1" w14:textId="77777777" w:rsidR="00451FC9" w:rsidRDefault="00451FC9" w:rsidP="006F348C">
            <w:pPr>
              <w:ind w:firstLine="358"/>
              <w:jc w:val="both"/>
              <w:rPr>
                <w:rFonts w:ascii="Courier New" w:hAnsi="Courier New" w:cs="Courier New"/>
                <w:sz w:val="22"/>
                <w:szCs w:val="22"/>
                <w:lang w:eastAsia="es-CL"/>
              </w:rPr>
            </w:pPr>
          </w:p>
          <w:p w14:paraId="2F3144D5" w14:textId="77777777" w:rsidR="00451FC9" w:rsidRDefault="00451FC9" w:rsidP="006F348C">
            <w:pPr>
              <w:ind w:firstLine="358"/>
              <w:jc w:val="both"/>
              <w:rPr>
                <w:rFonts w:ascii="Courier New" w:hAnsi="Courier New" w:cs="Courier New"/>
                <w:sz w:val="22"/>
                <w:szCs w:val="22"/>
                <w:lang w:eastAsia="es-CL"/>
              </w:rPr>
            </w:pPr>
          </w:p>
          <w:p w14:paraId="4753F835" w14:textId="77777777" w:rsidR="00451FC9" w:rsidRDefault="00451FC9" w:rsidP="006F348C">
            <w:pPr>
              <w:ind w:firstLine="358"/>
              <w:jc w:val="both"/>
              <w:rPr>
                <w:rFonts w:ascii="Courier New" w:hAnsi="Courier New" w:cs="Courier New"/>
                <w:sz w:val="22"/>
                <w:szCs w:val="22"/>
                <w:lang w:eastAsia="es-CL"/>
              </w:rPr>
            </w:pPr>
          </w:p>
          <w:p w14:paraId="58573B15" w14:textId="010CB698" w:rsidR="00451FC9" w:rsidRPr="006F348C" w:rsidRDefault="00451FC9" w:rsidP="006F348C">
            <w:pPr>
              <w:ind w:firstLine="358"/>
              <w:jc w:val="both"/>
              <w:rPr>
                <w:rFonts w:ascii="Courier New" w:hAnsi="Courier New" w:cs="Courier New"/>
                <w:b/>
                <w:bCs/>
                <w:sz w:val="22"/>
                <w:szCs w:val="22"/>
                <w:lang w:eastAsia="es-CL"/>
              </w:rPr>
            </w:pPr>
            <w:r>
              <w:rPr>
                <w:rFonts w:ascii="Courier New" w:hAnsi="Courier New" w:cs="Courier New"/>
                <w:sz w:val="22"/>
                <w:szCs w:val="22"/>
                <w:lang w:eastAsia="es-CL"/>
              </w:rPr>
              <w:t xml:space="preserve">c) </w:t>
            </w:r>
            <w:r w:rsidRPr="006F348C">
              <w:rPr>
                <w:rFonts w:ascii="Courier New" w:hAnsi="Courier New" w:cs="Courier New"/>
                <w:sz w:val="22"/>
                <w:szCs w:val="22"/>
                <w:lang w:eastAsia="es-CL"/>
              </w:rPr>
              <w:t xml:space="preserve">En el inciso final incorporar luego de “Un reglamento” la frase </w:t>
            </w:r>
            <w:r w:rsidRPr="006F348C">
              <w:rPr>
                <w:rFonts w:ascii="Courier New" w:hAnsi="Courier New" w:cs="Courier New"/>
                <w:b/>
                <w:bCs/>
                <w:sz w:val="22"/>
                <w:szCs w:val="22"/>
                <w:lang w:eastAsia="es-CL"/>
              </w:rPr>
              <w:t>“elaborado al efecto por el Ministerio de Vivienda y Urbanismo”</w:t>
            </w:r>
            <w:r>
              <w:rPr>
                <w:rFonts w:ascii="Courier New" w:hAnsi="Courier New" w:cs="Courier New"/>
                <w:b/>
                <w:bCs/>
                <w:sz w:val="22"/>
                <w:szCs w:val="22"/>
                <w:lang w:eastAsia="es-CL"/>
              </w:rPr>
              <w:t>.</w:t>
            </w:r>
          </w:p>
          <w:p w14:paraId="0F10E08B" w14:textId="77777777" w:rsidR="00451FC9" w:rsidRDefault="00451FC9" w:rsidP="00BF37D8">
            <w:pPr>
              <w:tabs>
                <w:tab w:val="left" w:pos="2835"/>
              </w:tabs>
              <w:ind w:firstLine="152"/>
              <w:jc w:val="both"/>
              <w:rPr>
                <w:rFonts w:ascii="Courier New" w:hAnsi="Courier New" w:cs="Courier New"/>
                <w:bCs/>
                <w:sz w:val="22"/>
                <w:szCs w:val="22"/>
                <w:lang w:val="es-ES_tradnl"/>
              </w:rPr>
            </w:pPr>
          </w:p>
        </w:tc>
      </w:tr>
      <w:tr w:rsidR="00451FC9" w:rsidRPr="0012206D" w14:paraId="3C08CD10" w14:textId="77777777" w:rsidTr="00451FC9">
        <w:trPr>
          <w:trHeight w:val="551"/>
        </w:trPr>
        <w:tc>
          <w:tcPr>
            <w:tcW w:w="2500" w:type="pct"/>
            <w:tcBorders>
              <w:top w:val="single" w:sz="4" w:space="0" w:color="auto"/>
              <w:bottom w:val="single" w:sz="4" w:space="0" w:color="auto"/>
            </w:tcBorders>
          </w:tcPr>
          <w:p w14:paraId="7A7DB0CB" w14:textId="77777777" w:rsidR="00451FC9" w:rsidRDefault="00451FC9" w:rsidP="00BF37D8">
            <w:pPr>
              <w:ind w:firstLine="358"/>
              <w:jc w:val="both"/>
              <w:rPr>
                <w:rFonts w:ascii="Courier New" w:hAnsi="Courier New" w:cs="Courier New"/>
                <w:b/>
                <w:bCs/>
                <w:sz w:val="22"/>
                <w:szCs w:val="22"/>
              </w:rPr>
            </w:pPr>
          </w:p>
          <w:p w14:paraId="3497BE18" w14:textId="77777777" w:rsidR="00451FC9" w:rsidRDefault="00451FC9" w:rsidP="00BF37D8">
            <w:pPr>
              <w:ind w:firstLine="358"/>
              <w:jc w:val="both"/>
              <w:rPr>
                <w:rFonts w:ascii="Courier New" w:hAnsi="Courier New" w:cs="Courier New"/>
                <w:b/>
                <w:bCs/>
                <w:sz w:val="22"/>
                <w:szCs w:val="22"/>
              </w:rPr>
            </w:pPr>
          </w:p>
          <w:p w14:paraId="72279D83" w14:textId="77777777" w:rsidR="00451FC9" w:rsidRDefault="00451FC9" w:rsidP="00BF37D8">
            <w:pPr>
              <w:ind w:firstLine="358"/>
              <w:jc w:val="both"/>
              <w:rPr>
                <w:rFonts w:ascii="Courier New" w:hAnsi="Courier New" w:cs="Courier New"/>
                <w:b/>
                <w:bCs/>
                <w:sz w:val="22"/>
                <w:szCs w:val="22"/>
              </w:rPr>
            </w:pPr>
          </w:p>
          <w:p w14:paraId="4DD882FB" w14:textId="77777777" w:rsidR="00451FC9" w:rsidRDefault="00451FC9" w:rsidP="00BF37D8">
            <w:pPr>
              <w:ind w:firstLine="358"/>
              <w:jc w:val="both"/>
              <w:rPr>
                <w:rFonts w:ascii="Courier New" w:hAnsi="Courier New" w:cs="Courier New"/>
                <w:b/>
                <w:bCs/>
                <w:sz w:val="22"/>
                <w:szCs w:val="22"/>
              </w:rPr>
            </w:pPr>
          </w:p>
          <w:p w14:paraId="7212E1AC" w14:textId="77777777" w:rsidR="00451FC9" w:rsidRDefault="00451FC9" w:rsidP="00BF37D8">
            <w:pPr>
              <w:ind w:firstLine="358"/>
              <w:jc w:val="both"/>
              <w:rPr>
                <w:rFonts w:ascii="Courier New" w:hAnsi="Courier New" w:cs="Courier New"/>
                <w:b/>
                <w:bCs/>
                <w:sz w:val="22"/>
                <w:szCs w:val="22"/>
              </w:rPr>
            </w:pPr>
          </w:p>
          <w:p w14:paraId="183D97F3" w14:textId="77777777" w:rsidR="00451FC9" w:rsidRDefault="00451FC9" w:rsidP="00BF37D8">
            <w:pPr>
              <w:ind w:firstLine="358"/>
              <w:jc w:val="both"/>
              <w:rPr>
                <w:rFonts w:ascii="Courier New" w:hAnsi="Courier New" w:cs="Courier New"/>
                <w:b/>
                <w:bCs/>
                <w:sz w:val="22"/>
                <w:szCs w:val="22"/>
              </w:rPr>
            </w:pPr>
          </w:p>
          <w:p w14:paraId="3ABA4437" w14:textId="59687AD8" w:rsidR="00451FC9" w:rsidRPr="00974C90" w:rsidRDefault="00451FC9" w:rsidP="00BF37D8">
            <w:pPr>
              <w:ind w:firstLine="358"/>
              <w:jc w:val="both"/>
              <w:rPr>
                <w:rFonts w:ascii="Courier New" w:hAnsi="Courier New" w:cs="Courier New"/>
                <w:strike/>
                <w:sz w:val="22"/>
                <w:szCs w:val="22"/>
              </w:rPr>
            </w:pPr>
            <w:r w:rsidRPr="00974C90">
              <w:rPr>
                <w:rFonts w:ascii="Courier New" w:hAnsi="Courier New" w:cs="Courier New"/>
                <w:b/>
                <w:bCs/>
                <w:strike/>
                <w:sz w:val="22"/>
                <w:szCs w:val="22"/>
              </w:rPr>
              <w:t>Artículo 15.-</w:t>
            </w:r>
            <w:r w:rsidRPr="00974C90">
              <w:rPr>
                <w:rFonts w:ascii="Courier New" w:hAnsi="Courier New" w:cs="Courier New"/>
                <w:strike/>
                <w:sz w:val="22"/>
                <w:szCs w:val="22"/>
              </w:rPr>
              <w:t xml:space="preserve"> Las municipalidades y gobiernos regionales, podrán expresar a los Ministerios de Vivienda y Urbanismo y de Obras Públicas, su apreciación acerca de las sanciones que debieran aplicarse a las empresas, cuya actividad ocasione subsidencias, de las que se desprendan daños a inmuebles. Podrán, asimismo, presentar informes para fundamentar sus apreciaciones. </w:t>
            </w:r>
          </w:p>
          <w:p w14:paraId="601E4BE0" w14:textId="77777777" w:rsidR="00451FC9" w:rsidRPr="00974C90" w:rsidRDefault="00451FC9" w:rsidP="00BF37D8">
            <w:pPr>
              <w:ind w:firstLine="358"/>
              <w:jc w:val="both"/>
              <w:rPr>
                <w:rFonts w:ascii="Courier New" w:hAnsi="Courier New" w:cs="Courier New"/>
                <w:strike/>
                <w:sz w:val="22"/>
                <w:szCs w:val="22"/>
              </w:rPr>
            </w:pPr>
          </w:p>
          <w:p w14:paraId="16D7B412" w14:textId="3E691383" w:rsidR="00451FC9" w:rsidRPr="00974C90" w:rsidRDefault="00451FC9" w:rsidP="00BF37D8">
            <w:pPr>
              <w:ind w:firstLine="358"/>
              <w:jc w:val="both"/>
              <w:rPr>
                <w:rFonts w:ascii="Courier New" w:hAnsi="Courier New" w:cs="Courier New"/>
                <w:strike/>
                <w:sz w:val="22"/>
                <w:szCs w:val="22"/>
              </w:rPr>
            </w:pPr>
            <w:r w:rsidRPr="00974C90">
              <w:rPr>
                <w:rFonts w:ascii="Courier New" w:hAnsi="Courier New" w:cs="Courier New"/>
                <w:strike/>
                <w:sz w:val="22"/>
                <w:szCs w:val="22"/>
              </w:rPr>
              <w:t xml:space="preserve">Dichos ministerios deberán acusar recibo de las apreciaciones manifestadas debiendo los actos administrativos por medio de los cuales se acuse recibo, someterse al principio de publicidad, en conformidad a lo dispuesto en los artículos 5 y 6 de la ley N ° 20.285. </w:t>
            </w:r>
          </w:p>
          <w:p w14:paraId="29A28A27" w14:textId="77777777" w:rsidR="00451FC9" w:rsidRDefault="00451FC9" w:rsidP="00BF37D8">
            <w:pPr>
              <w:tabs>
                <w:tab w:val="left" w:pos="2835"/>
              </w:tabs>
              <w:ind w:firstLine="358"/>
              <w:jc w:val="both"/>
              <w:rPr>
                <w:rFonts w:ascii="Courier New" w:hAnsi="Courier New" w:cs="Courier New"/>
                <w:sz w:val="22"/>
                <w:szCs w:val="22"/>
              </w:rPr>
            </w:pPr>
          </w:p>
          <w:p w14:paraId="5C5FB26F" w14:textId="73B5EE78" w:rsidR="00451FC9" w:rsidRDefault="00451FC9" w:rsidP="00BF37D8">
            <w:pPr>
              <w:tabs>
                <w:tab w:val="left" w:pos="2835"/>
              </w:tabs>
              <w:ind w:firstLine="358"/>
              <w:jc w:val="both"/>
              <w:rPr>
                <w:rFonts w:ascii="Courier New" w:hAnsi="Courier New" w:cs="Courier New"/>
                <w:sz w:val="22"/>
                <w:szCs w:val="22"/>
              </w:rPr>
            </w:pPr>
            <w:r w:rsidRPr="008B0461">
              <w:rPr>
                <w:rFonts w:ascii="Courier New" w:hAnsi="Courier New" w:cs="Courier New"/>
                <w:sz w:val="22"/>
                <w:szCs w:val="22"/>
              </w:rPr>
              <w:t xml:space="preserve">La responsabilidad por daños ocasionados en inmuebles, por socavones, resultantes de actividades económicas, se configurará una vez acreditada la relación causal existente entre la actividad y </w:t>
            </w:r>
            <w:r w:rsidRPr="00E761F7">
              <w:rPr>
                <w:rFonts w:ascii="Courier New" w:hAnsi="Courier New" w:cs="Courier New"/>
                <w:strike/>
                <w:sz w:val="22"/>
                <w:szCs w:val="22"/>
              </w:rPr>
              <w:t>las subsidencias</w:t>
            </w:r>
            <w:r w:rsidRPr="008B0461">
              <w:rPr>
                <w:rFonts w:ascii="Courier New" w:hAnsi="Courier New" w:cs="Courier New"/>
                <w:sz w:val="22"/>
                <w:szCs w:val="22"/>
              </w:rPr>
              <w:t xml:space="preserve">, sin que sea necesario acreditar culpa o dolo de la empresa. </w:t>
            </w:r>
            <w:r w:rsidR="00AA40F5">
              <w:rPr>
                <w:rFonts w:ascii="Courier New" w:hAnsi="Courier New" w:cs="Courier New"/>
                <w:sz w:val="22"/>
                <w:szCs w:val="22"/>
              </w:rPr>
              <w:t xml:space="preserve"> </w:t>
            </w:r>
          </w:p>
          <w:p w14:paraId="483089E6" w14:textId="0551AE90" w:rsidR="00451FC9" w:rsidRPr="008B0461" w:rsidRDefault="00451FC9" w:rsidP="00BF37D8">
            <w:pPr>
              <w:tabs>
                <w:tab w:val="left" w:pos="2835"/>
              </w:tabs>
              <w:ind w:firstLine="358"/>
              <w:jc w:val="both"/>
              <w:rPr>
                <w:rFonts w:ascii="Courier New" w:hAnsi="Courier New" w:cs="Courier New"/>
                <w:bCs/>
                <w:sz w:val="22"/>
                <w:szCs w:val="22"/>
                <w:lang w:val="es-ES_tradnl"/>
              </w:rPr>
            </w:pPr>
          </w:p>
        </w:tc>
        <w:tc>
          <w:tcPr>
            <w:tcW w:w="2500" w:type="pct"/>
            <w:tcBorders>
              <w:top w:val="single" w:sz="4" w:space="0" w:color="auto"/>
              <w:bottom w:val="single" w:sz="4" w:space="0" w:color="auto"/>
            </w:tcBorders>
          </w:tcPr>
          <w:p w14:paraId="6451087A" w14:textId="77777777" w:rsidR="00451FC9" w:rsidRPr="00E761F7" w:rsidRDefault="00451FC9" w:rsidP="00E761F7">
            <w:pPr>
              <w:ind w:firstLine="358"/>
              <w:jc w:val="both"/>
              <w:rPr>
                <w:rFonts w:ascii="Courier New" w:hAnsi="Courier New" w:cs="Courier New"/>
                <w:b/>
                <w:bCs/>
                <w:sz w:val="22"/>
                <w:szCs w:val="22"/>
                <w:u w:val="single"/>
                <w:lang w:eastAsia="es-CL"/>
              </w:rPr>
            </w:pPr>
            <w:r w:rsidRPr="00E761F7">
              <w:rPr>
                <w:rFonts w:ascii="Courier New" w:hAnsi="Courier New" w:cs="Courier New"/>
                <w:b/>
                <w:bCs/>
                <w:sz w:val="22"/>
                <w:szCs w:val="22"/>
                <w:u w:val="single"/>
                <w:lang w:eastAsia="es-CL"/>
              </w:rPr>
              <w:t>De la diputada Danisa Astudillo</w:t>
            </w:r>
          </w:p>
          <w:p w14:paraId="13BF1FBE" w14:textId="77777777" w:rsidR="00451FC9" w:rsidRPr="00E761F7" w:rsidRDefault="00451FC9" w:rsidP="00E761F7">
            <w:pPr>
              <w:ind w:firstLine="358"/>
              <w:jc w:val="both"/>
              <w:rPr>
                <w:rFonts w:ascii="Courier New" w:hAnsi="Courier New" w:cs="Courier New"/>
                <w:sz w:val="22"/>
                <w:szCs w:val="22"/>
                <w:lang w:eastAsia="es-CL"/>
              </w:rPr>
            </w:pPr>
          </w:p>
          <w:p w14:paraId="26317353" w14:textId="0660F7BD" w:rsidR="00451FC9" w:rsidRDefault="00451FC9" w:rsidP="00E761F7">
            <w:pPr>
              <w:ind w:firstLine="358"/>
              <w:jc w:val="both"/>
              <w:rPr>
                <w:rFonts w:ascii="Courier New" w:hAnsi="Courier New" w:cs="Courier New"/>
                <w:sz w:val="22"/>
                <w:szCs w:val="22"/>
                <w:lang w:eastAsia="es-CL"/>
              </w:rPr>
            </w:pPr>
            <w:r>
              <w:rPr>
                <w:rFonts w:ascii="Courier New" w:hAnsi="Courier New" w:cs="Courier New"/>
                <w:sz w:val="22"/>
                <w:szCs w:val="22"/>
                <w:lang w:eastAsia="es-CL"/>
              </w:rPr>
              <w:t xml:space="preserve">Para sustituir el artículo 15 por el siguiente:  </w:t>
            </w:r>
          </w:p>
          <w:p w14:paraId="7D7BD36D" w14:textId="77777777" w:rsidR="00451FC9" w:rsidRDefault="00451FC9" w:rsidP="00BF37D8">
            <w:pPr>
              <w:tabs>
                <w:tab w:val="left" w:pos="2835"/>
              </w:tabs>
              <w:ind w:firstLine="152"/>
              <w:jc w:val="both"/>
              <w:rPr>
                <w:rFonts w:ascii="Courier New" w:hAnsi="Courier New" w:cs="Courier New"/>
                <w:sz w:val="22"/>
                <w:szCs w:val="22"/>
                <w:lang w:eastAsia="es-CL"/>
              </w:rPr>
            </w:pPr>
          </w:p>
          <w:p w14:paraId="3100D5AF" w14:textId="77777777" w:rsidR="00AA40F5" w:rsidRDefault="00AA40F5" w:rsidP="00BF37D8">
            <w:pPr>
              <w:tabs>
                <w:tab w:val="left" w:pos="2835"/>
              </w:tabs>
              <w:ind w:firstLine="152"/>
              <w:jc w:val="both"/>
              <w:rPr>
                <w:rFonts w:ascii="Courier New" w:hAnsi="Courier New" w:cs="Courier New"/>
                <w:sz w:val="22"/>
                <w:szCs w:val="22"/>
                <w:lang w:eastAsia="es-CL"/>
              </w:rPr>
            </w:pPr>
          </w:p>
          <w:p w14:paraId="47D4EEFF" w14:textId="77777777" w:rsidR="00AA40F5" w:rsidRDefault="00AA40F5" w:rsidP="00BF37D8">
            <w:pPr>
              <w:tabs>
                <w:tab w:val="left" w:pos="2835"/>
              </w:tabs>
              <w:ind w:firstLine="152"/>
              <w:jc w:val="both"/>
              <w:rPr>
                <w:rFonts w:ascii="Courier New" w:hAnsi="Courier New" w:cs="Courier New"/>
                <w:sz w:val="22"/>
                <w:szCs w:val="22"/>
                <w:lang w:eastAsia="es-CL"/>
              </w:rPr>
            </w:pPr>
          </w:p>
          <w:p w14:paraId="6823D602" w14:textId="77777777" w:rsidR="00451FC9" w:rsidRPr="00E761F7" w:rsidRDefault="00451FC9" w:rsidP="00BF37D8">
            <w:pPr>
              <w:tabs>
                <w:tab w:val="left" w:pos="2835"/>
              </w:tabs>
              <w:ind w:firstLine="152"/>
              <w:jc w:val="both"/>
              <w:rPr>
                <w:rFonts w:ascii="Courier New" w:hAnsi="Courier New" w:cs="Courier New"/>
                <w:sz w:val="22"/>
                <w:szCs w:val="22"/>
                <w:lang w:eastAsia="es-CL"/>
              </w:rPr>
            </w:pPr>
          </w:p>
          <w:p w14:paraId="7B9B01DA" w14:textId="28D0608A" w:rsidR="00451FC9" w:rsidRDefault="00451FC9" w:rsidP="00E761F7">
            <w:pPr>
              <w:ind w:firstLine="358"/>
              <w:jc w:val="both"/>
              <w:rPr>
                <w:rFonts w:ascii="Courier New" w:hAnsi="Courier New" w:cs="Courier New"/>
                <w:sz w:val="22"/>
                <w:szCs w:val="22"/>
                <w:lang w:eastAsia="es-CL"/>
              </w:rPr>
            </w:pPr>
            <w:r>
              <w:rPr>
                <w:rFonts w:ascii="Courier New" w:hAnsi="Courier New" w:cs="Courier New"/>
                <w:sz w:val="22"/>
                <w:szCs w:val="22"/>
                <w:lang w:eastAsia="es-CL"/>
              </w:rPr>
              <w:t xml:space="preserve">“Artículo 15.- </w:t>
            </w:r>
            <w:r w:rsidRPr="008B0461">
              <w:rPr>
                <w:rFonts w:ascii="Courier New" w:hAnsi="Courier New" w:cs="Courier New"/>
                <w:sz w:val="22"/>
                <w:szCs w:val="22"/>
              </w:rPr>
              <w:t>La responsabilidad por daños ocasionados en inmuebles, por socavones, resultantes de actividades económicas, se configurará una vez acreditada la relación causal existente entre la actividad y</w:t>
            </w:r>
            <w:r>
              <w:rPr>
                <w:rFonts w:ascii="Courier New" w:hAnsi="Courier New" w:cs="Courier New"/>
                <w:sz w:val="22"/>
                <w:szCs w:val="22"/>
              </w:rPr>
              <w:t xml:space="preserve"> </w:t>
            </w:r>
            <w:r w:rsidRPr="008D76A5">
              <w:rPr>
                <w:rFonts w:ascii="Courier New" w:hAnsi="Courier New" w:cs="Courier New"/>
                <w:b/>
                <w:bCs/>
                <w:sz w:val="22"/>
                <w:szCs w:val="22"/>
              </w:rPr>
              <w:t>los socavones</w:t>
            </w:r>
            <w:r w:rsidRPr="008B0461">
              <w:rPr>
                <w:rFonts w:ascii="Courier New" w:hAnsi="Courier New" w:cs="Courier New"/>
                <w:sz w:val="22"/>
                <w:szCs w:val="22"/>
              </w:rPr>
              <w:t>, sin que sea necesario acreditar culpa o dolo de la empresa.</w:t>
            </w:r>
            <w:r>
              <w:rPr>
                <w:rFonts w:ascii="Courier New" w:hAnsi="Courier New" w:cs="Courier New"/>
                <w:sz w:val="22"/>
                <w:szCs w:val="22"/>
              </w:rPr>
              <w:t>”.</w:t>
            </w:r>
          </w:p>
          <w:p w14:paraId="7B9A78D7" w14:textId="77777777" w:rsidR="00451FC9" w:rsidRDefault="00451FC9" w:rsidP="00E761F7">
            <w:pPr>
              <w:ind w:firstLine="358"/>
              <w:jc w:val="both"/>
              <w:rPr>
                <w:rFonts w:ascii="Courier New" w:hAnsi="Courier New" w:cs="Courier New"/>
                <w:sz w:val="22"/>
                <w:szCs w:val="22"/>
                <w:lang w:eastAsia="es-CL"/>
              </w:rPr>
            </w:pPr>
          </w:p>
          <w:p w14:paraId="4C048312" w14:textId="77777777" w:rsidR="00451FC9" w:rsidRDefault="00451FC9" w:rsidP="00E761F7">
            <w:pPr>
              <w:ind w:firstLine="358"/>
              <w:jc w:val="both"/>
              <w:rPr>
                <w:rFonts w:ascii="Courier New" w:hAnsi="Courier New" w:cs="Courier New"/>
                <w:sz w:val="22"/>
                <w:szCs w:val="22"/>
                <w:lang w:eastAsia="es-CL"/>
              </w:rPr>
            </w:pPr>
          </w:p>
          <w:p w14:paraId="7B147087" w14:textId="77777777" w:rsidR="00451FC9" w:rsidRDefault="00451FC9" w:rsidP="00E761F7">
            <w:pPr>
              <w:ind w:firstLine="358"/>
              <w:jc w:val="both"/>
              <w:rPr>
                <w:rFonts w:ascii="Courier New" w:hAnsi="Courier New" w:cs="Courier New"/>
                <w:sz w:val="22"/>
                <w:szCs w:val="22"/>
                <w:lang w:eastAsia="es-CL"/>
              </w:rPr>
            </w:pPr>
          </w:p>
          <w:p w14:paraId="2F23AC0C" w14:textId="77777777" w:rsidR="00451FC9" w:rsidRDefault="00451FC9" w:rsidP="00E761F7">
            <w:pPr>
              <w:ind w:firstLine="358"/>
              <w:jc w:val="both"/>
              <w:rPr>
                <w:rFonts w:ascii="Courier New" w:hAnsi="Courier New" w:cs="Courier New"/>
                <w:sz w:val="22"/>
                <w:szCs w:val="22"/>
                <w:lang w:eastAsia="es-CL"/>
              </w:rPr>
            </w:pPr>
          </w:p>
          <w:p w14:paraId="46AA4B7D" w14:textId="77777777" w:rsidR="00451FC9" w:rsidRDefault="00451FC9" w:rsidP="00E761F7">
            <w:pPr>
              <w:ind w:firstLine="358"/>
              <w:jc w:val="both"/>
              <w:rPr>
                <w:rFonts w:ascii="Courier New" w:hAnsi="Courier New" w:cs="Courier New"/>
                <w:sz w:val="22"/>
                <w:szCs w:val="22"/>
                <w:lang w:eastAsia="es-CL"/>
              </w:rPr>
            </w:pPr>
          </w:p>
          <w:p w14:paraId="4DC4A3D0" w14:textId="77777777" w:rsidR="00451FC9" w:rsidRDefault="00451FC9" w:rsidP="00E761F7">
            <w:pPr>
              <w:ind w:firstLine="358"/>
              <w:jc w:val="both"/>
              <w:rPr>
                <w:rFonts w:ascii="Courier New" w:hAnsi="Courier New" w:cs="Courier New"/>
                <w:sz w:val="22"/>
                <w:szCs w:val="22"/>
                <w:lang w:eastAsia="es-CL"/>
              </w:rPr>
            </w:pPr>
          </w:p>
          <w:p w14:paraId="5B95ECF6" w14:textId="77777777" w:rsidR="00451FC9" w:rsidRDefault="00451FC9" w:rsidP="00E761F7">
            <w:pPr>
              <w:ind w:firstLine="358"/>
              <w:jc w:val="both"/>
              <w:rPr>
                <w:rFonts w:ascii="Courier New" w:hAnsi="Courier New" w:cs="Courier New"/>
                <w:sz w:val="22"/>
                <w:szCs w:val="22"/>
                <w:lang w:eastAsia="es-CL"/>
              </w:rPr>
            </w:pPr>
          </w:p>
          <w:p w14:paraId="089131D1" w14:textId="77777777" w:rsidR="00451FC9" w:rsidRDefault="00451FC9" w:rsidP="00E761F7">
            <w:pPr>
              <w:ind w:firstLine="358"/>
              <w:jc w:val="both"/>
              <w:rPr>
                <w:rFonts w:ascii="Courier New" w:hAnsi="Courier New" w:cs="Courier New"/>
                <w:sz w:val="22"/>
                <w:szCs w:val="22"/>
                <w:lang w:eastAsia="es-CL"/>
              </w:rPr>
            </w:pPr>
          </w:p>
          <w:p w14:paraId="2D1E14DA" w14:textId="77777777" w:rsidR="00451FC9" w:rsidRDefault="00451FC9" w:rsidP="00E761F7">
            <w:pPr>
              <w:ind w:firstLine="358"/>
              <w:jc w:val="both"/>
              <w:rPr>
                <w:rFonts w:ascii="Courier New" w:hAnsi="Courier New" w:cs="Courier New"/>
                <w:sz w:val="22"/>
                <w:szCs w:val="22"/>
                <w:lang w:eastAsia="es-CL"/>
              </w:rPr>
            </w:pPr>
          </w:p>
          <w:p w14:paraId="2CD8BD26" w14:textId="74778823" w:rsidR="00451FC9" w:rsidRPr="00E761F7" w:rsidRDefault="00451FC9" w:rsidP="00E761F7">
            <w:pPr>
              <w:ind w:firstLine="358"/>
              <w:jc w:val="both"/>
              <w:rPr>
                <w:rFonts w:ascii="Courier New" w:hAnsi="Courier New" w:cs="Courier New"/>
                <w:sz w:val="22"/>
                <w:szCs w:val="22"/>
                <w:lang w:eastAsia="es-CL"/>
              </w:rPr>
            </w:pPr>
            <w:r>
              <w:rPr>
                <w:rFonts w:ascii="Courier New" w:hAnsi="Courier New" w:cs="Courier New"/>
                <w:sz w:val="22"/>
                <w:szCs w:val="22"/>
                <w:lang w:eastAsia="es-CL"/>
              </w:rPr>
              <w:t xml:space="preserve"> </w:t>
            </w:r>
          </w:p>
          <w:p w14:paraId="09271978" w14:textId="77777777" w:rsidR="00451FC9" w:rsidRPr="00E761F7" w:rsidRDefault="00451FC9" w:rsidP="00BF37D8">
            <w:pPr>
              <w:tabs>
                <w:tab w:val="left" w:pos="2835"/>
              </w:tabs>
              <w:ind w:firstLine="152"/>
              <w:jc w:val="both"/>
              <w:rPr>
                <w:rFonts w:ascii="Courier New" w:hAnsi="Courier New" w:cs="Courier New"/>
                <w:sz w:val="22"/>
                <w:szCs w:val="22"/>
                <w:lang w:eastAsia="es-CL"/>
              </w:rPr>
            </w:pPr>
          </w:p>
        </w:tc>
      </w:tr>
      <w:tr w:rsidR="00451FC9" w:rsidRPr="0012206D" w14:paraId="4F976441" w14:textId="77777777" w:rsidTr="00451FC9">
        <w:trPr>
          <w:trHeight w:val="551"/>
        </w:trPr>
        <w:tc>
          <w:tcPr>
            <w:tcW w:w="2500" w:type="pct"/>
            <w:tcBorders>
              <w:top w:val="single" w:sz="4" w:space="0" w:color="auto"/>
              <w:bottom w:val="single" w:sz="4" w:space="0" w:color="auto"/>
            </w:tcBorders>
          </w:tcPr>
          <w:p w14:paraId="305FE094" w14:textId="4B6A6EC9" w:rsidR="00451FC9" w:rsidRDefault="00451FC9" w:rsidP="00BF37D8">
            <w:pPr>
              <w:tabs>
                <w:tab w:val="left" w:pos="2835"/>
              </w:tabs>
              <w:ind w:firstLine="358"/>
              <w:jc w:val="both"/>
              <w:rPr>
                <w:rFonts w:ascii="Courier New" w:hAnsi="Courier New" w:cs="Courier New"/>
                <w:sz w:val="22"/>
                <w:szCs w:val="22"/>
              </w:rPr>
            </w:pPr>
            <w:r w:rsidRPr="008B0461">
              <w:rPr>
                <w:rFonts w:ascii="Courier New" w:hAnsi="Courier New" w:cs="Courier New"/>
                <w:b/>
                <w:bCs/>
                <w:sz w:val="22"/>
                <w:szCs w:val="22"/>
              </w:rPr>
              <w:t xml:space="preserve">Artículo </w:t>
            </w:r>
            <w:proofErr w:type="gramStart"/>
            <w:r w:rsidRPr="008B0461">
              <w:rPr>
                <w:rFonts w:ascii="Courier New" w:hAnsi="Courier New" w:cs="Courier New"/>
                <w:b/>
                <w:bCs/>
                <w:sz w:val="22"/>
                <w:szCs w:val="22"/>
              </w:rPr>
              <w:t>segundo.-</w:t>
            </w:r>
            <w:proofErr w:type="gramEnd"/>
            <w:r w:rsidRPr="008B0461">
              <w:rPr>
                <w:rFonts w:ascii="Courier New" w:hAnsi="Courier New" w:cs="Courier New"/>
                <w:sz w:val="22"/>
                <w:szCs w:val="22"/>
              </w:rPr>
              <w:t xml:space="preserve"> </w:t>
            </w:r>
            <w:proofErr w:type="spellStart"/>
            <w:r w:rsidRPr="008B0461">
              <w:rPr>
                <w:rFonts w:ascii="Courier New" w:hAnsi="Courier New" w:cs="Courier New"/>
                <w:sz w:val="22"/>
                <w:szCs w:val="22"/>
              </w:rPr>
              <w:t>Agrégase</w:t>
            </w:r>
            <w:proofErr w:type="spellEnd"/>
            <w:r w:rsidRPr="008B0461">
              <w:rPr>
                <w:rFonts w:ascii="Courier New" w:hAnsi="Courier New" w:cs="Courier New"/>
                <w:sz w:val="22"/>
                <w:szCs w:val="22"/>
              </w:rPr>
              <w:t xml:space="preserve"> en el inciso primero del artículo 1 del Decreto </w:t>
            </w:r>
            <w:proofErr w:type="spellStart"/>
            <w:r w:rsidRPr="008B0461">
              <w:rPr>
                <w:rFonts w:ascii="Courier New" w:hAnsi="Courier New" w:cs="Courier New"/>
                <w:sz w:val="22"/>
                <w:szCs w:val="22"/>
              </w:rPr>
              <w:t>N°</w:t>
            </w:r>
            <w:proofErr w:type="spellEnd"/>
            <w:r w:rsidRPr="008B0461">
              <w:rPr>
                <w:rFonts w:ascii="Courier New" w:hAnsi="Courier New" w:cs="Courier New"/>
                <w:sz w:val="22"/>
                <w:szCs w:val="22"/>
              </w:rPr>
              <w:t xml:space="preserve"> 104, del Ministerio del Interior, de 1977, que fija texto refundido, coordinado y sistematizado del Título I de la ley </w:t>
            </w:r>
            <w:proofErr w:type="spellStart"/>
            <w:r w:rsidRPr="008B0461">
              <w:rPr>
                <w:rFonts w:ascii="Courier New" w:hAnsi="Courier New" w:cs="Courier New"/>
                <w:sz w:val="22"/>
                <w:szCs w:val="22"/>
              </w:rPr>
              <w:t>N°</w:t>
            </w:r>
            <w:proofErr w:type="spellEnd"/>
            <w:r w:rsidRPr="008B0461">
              <w:rPr>
                <w:rFonts w:ascii="Courier New" w:hAnsi="Courier New" w:cs="Courier New"/>
                <w:sz w:val="22"/>
                <w:szCs w:val="22"/>
              </w:rPr>
              <w:t xml:space="preserve"> 16.282, continuación de la frase “en Adelante “zonas afectadas”, el siguiente párrafo, pasando el punto y aparte a ser seguido: </w:t>
            </w:r>
            <w:r w:rsidRPr="00354785">
              <w:rPr>
                <w:rFonts w:ascii="Courier New" w:hAnsi="Courier New" w:cs="Courier New"/>
                <w:strike/>
                <w:sz w:val="22"/>
                <w:szCs w:val="22"/>
              </w:rPr>
              <w:t>“Los tsunamis, erupciones volcánicas, aludes y socavones, son también ejemplos de catástrofes. No obstante, muchos otros tipos de evento destructivo, que provoquen daños de consideración en las personas o en los bienes, pueden igualmente ser considerados como tales.”.</w:t>
            </w:r>
            <w:r w:rsidRPr="008B0461">
              <w:rPr>
                <w:rFonts w:ascii="Courier New" w:hAnsi="Courier New" w:cs="Courier New"/>
                <w:sz w:val="22"/>
                <w:szCs w:val="22"/>
              </w:rPr>
              <w:t xml:space="preserve"> </w:t>
            </w:r>
            <w:r w:rsidR="00AA40F5">
              <w:rPr>
                <w:rFonts w:ascii="Courier New" w:hAnsi="Courier New" w:cs="Courier New"/>
                <w:sz w:val="22"/>
                <w:szCs w:val="22"/>
              </w:rPr>
              <w:t xml:space="preserve"> </w:t>
            </w:r>
          </w:p>
          <w:p w14:paraId="371B14D6" w14:textId="5284167F" w:rsidR="00451FC9" w:rsidRPr="008B0461" w:rsidRDefault="00451FC9" w:rsidP="00BF37D8">
            <w:pPr>
              <w:tabs>
                <w:tab w:val="left" w:pos="2835"/>
              </w:tabs>
              <w:ind w:firstLine="358"/>
              <w:jc w:val="both"/>
              <w:rPr>
                <w:rFonts w:ascii="Courier New" w:hAnsi="Courier New" w:cs="Courier New"/>
                <w:bCs/>
                <w:sz w:val="22"/>
                <w:szCs w:val="22"/>
                <w:lang w:val="es-ES_tradnl"/>
              </w:rPr>
            </w:pPr>
            <w:r w:rsidRPr="008B0461">
              <w:rPr>
                <w:rFonts w:ascii="Courier New" w:hAnsi="Courier New" w:cs="Courier New"/>
                <w:sz w:val="22"/>
                <w:szCs w:val="22"/>
              </w:rPr>
              <w:t>.</w:t>
            </w:r>
          </w:p>
        </w:tc>
        <w:tc>
          <w:tcPr>
            <w:tcW w:w="2500" w:type="pct"/>
            <w:tcBorders>
              <w:top w:val="single" w:sz="4" w:space="0" w:color="auto"/>
              <w:bottom w:val="single" w:sz="4" w:space="0" w:color="auto"/>
            </w:tcBorders>
          </w:tcPr>
          <w:p w14:paraId="5181C87A" w14:textId="77777777" w:rsidR="00451FC9" w:rsidRPr="00E761F7" w:rsidRDefault="00451FC9" w:rsidP="00520A17">
            <w:pPr>
              <w:ind w:firstLine="358"/>
              <w:jc w:val="both"/>
              <w:rPr>
                <w:rFonts w:ascii="Courier New" w:hAnsi="Courier New" w:cs="Courier New"/>
                <w:b/>
                <w:bCs/>
                <w:sz w:val="22"/>
                <w:szCs w:val="22"/>
                <w:u w:val="single"/>
                <w:lang w:eastAsia="es-CL"/>
              </w:rPr>
            </w:pPr>
            <w:r w:rsidRPr="00E761F7">
              <w:rPr>
                <w:rFonts w:ascii="Courier New" w:hAnsi="Courier New" w:cs="Courier New"/>
                <w:b/>
                <w:bCs/>
                <w:sz w:val="22"/>
                <w:szCs w:val="22"/>
                <w:u w:val="single"/>
                <w:lang w:eastAsia="es-CL"/>
              </w:rPr>
              <w:t>De la diputada Danisa Astudillo</w:t>
            </w:r>
          </w:p>
          <w:p w14:paraId="4D242FB0" w14:textId="77777777" w:rsidR="00451FC9" w:rsidRDefault="00451FC9" w:rsidP="00354785">
            <w:pPr>
              <w:ind w:firstLine="358"/>
              <w:jc w:val="both"/>
              <w:rPr>
                <w:rFonts w:ascii="Courier New" w:hAnsi="Courier New" w:cs="Courier New"/>
                <w:sz w:val="22"/>
                <w:szCs w:val="22"/>
                <w:lang w:eastAsia="es-CL"/>
              </w:rPr>
            </w:pPr>
            <w:r>
              <w:rPr>
                <w:rFonts w:ascii="Courier New" w:hAnsi="Courier New" w:cs="Courier New"/>
                <w:sz w:val="22"/>
                <w:szCs w:val="22"/>
                <w:lang w:eastAsia="es-CL"/>
              </w:rPr>
              <w:t xml:space="preserve">Para reemplazar en el artículo segundo el párrafo </w:t>
            </w:r>
          </w:p>
          <w:p w14:paraId="434EC0D9" w14:textId="77777777" w:rsidR="00451FC9" w:rsidRDefault="00451FC9" w:rsidP="00354785">
            <w:pPr>
              <w:ind w:firstLine="358"/>
              <w:jc w:val="both"/>
              <w:rPr>
                <w:rFonts w:ascii="Courier New" w:hAnsi="Courier New" w:cs="Courier New"/>
                <w:sz w:val="22"/>
                <w:szCs w:val="22"/>
                <w:lang w:eastAsia="es-CL"/>
              </w:rPr>
            </w:pPr>
          </w:p>
          <w:p w14:paraId="24FB1668" w14:textId="11B66658" w:rsidR="00451FC9" w:rsidRDefault="00451FC9" w:rsidP="00AA40F5">
            <w:pPr>
              <w:ind w:firstLine="358"/>
              <w:jc w:val="both"/>
              <w:rPr>
                <w:rFonts w:ascii="Courier New" w:hAnsi="Courier New" w:cs="Courier New"/>
                <w:bCs/>
                <w:sz w:val="22"/>
                <w:szCs w:val="22"/>
                <w:lang w:val="es-ES_tradnl"/>
              </w:rPr>
            </w:pPr>
            <w:r w:rsidRPr="00354785">
              <w:rPr>
                <w:rFonts w:ascii="Courier New" w:hAnsi="Courier New" w:cs="Courier New"/>
                <w:sz w:val="22"/>
                <w:szCs w:val="22"/>
                <w:lang w:eastAsia="es-CL"/>
              </w:rPr>
              <w:t xml:space="preserve">“Los tsunamis, erupciones volcánicas, aludes y </w:t>
            </w:r>
            <w:proofErr w:type="gramStart"/>
            <w:r w:rsidRPr="00354785">
              <w:rPr>
                <w:rFonts w:ascii="Courier New" w:hAnsi="Courier New" w:cs="Courier New"/>
                <w:sz w:val="22"/>
                <w:szCs w:val="22"/>
                <w:lang w:eastAsia="es-CL"/>
              </w:rPr>
              <w:t>socavones,</w:t>
            </w:r>
            <w:proofErr w:type="gramEnd"/>
            <w:r w:rsidRPr="00354785">
              <w:rPr>
                <w:rFonts w:ascii="Courier New" w:hAnsi="Courier New" w:cs="Courier New"/>
                <w:sz w:val="22"/>
                <w:szCs w:val="22"/>
                <w:lang w:eastAsia="es-CL"/>
              </w:rPr>
              <w:t xml:space="preserve"> son también ejemplos de catástrofes. No obstante, muchos otros tipos de evento destructivo, que provoquen daños de consideración en las personas o en los bienes, pueden igualmente ser considerados como tales</w:t>
            </w:r>
            <w:r>
              <w:rPr>
                <w:rFonts w:ascii="Courier New" w:hAnsi="Courier New" w:cs="Courier New"/>
                <w:sz w:val="22"/>
                <w:szCs w:val="22"/>
                <w:lang w:eastAsia="es-CL"/>
              </w:rPr>
              <w:t>.</w:t>
            </w:r>
            <w:r w:rsidRPr="00354785">
              <w:rPr>
                <w:rFonts w:ascii="Courier New" w:hAnsi="Courier New" w:cs="Courier New"/>
                <w:sz w:val="22"/>
                <w:szCs w:val="22"/>
                <w:lang w:eastAsia="es-CL"/>
              </w:rPr>
              <w:t xml:space="preserve">” por </w:t>
            </w:r>
            <w:r w:rsidRPr="00354785">
              <w:rPr>
                <w:rFonts w:ascii="Courier New" w:hAnsi="Courier New" w:cs="Courier New"/>
                <w:b/>
                <w:bCs/>
                <w:sz w:val="22"/>
                <w:szCs w:val="22"/>
                <w:lang w:eastAsia="es-CL"/>
              </w:rPr>
              <w:t>“Los tsunamis, erupciones volcánicas, aludes y socavones, son también ejemplos de catástrofes. No obstante, muchos otros tipos de evento destructivo, de carácter geológico, geofísico o climático que provoquen daños de consideración en las personas o en los bienes, pueden igualmente ser considerados como tales.”</w:t>
            </w:r>
            <w:r>
              <w:rPr>
                <w:rFonts w:ascii="Courier New" w:hAnsi="Courier New" w:cs="Courier New"/>
                <w:b/>
                <w:bCs/>
                <w:sz w:val="22"/>
                <w:szCs w:val="22"/>
                <w:lang w:eastAsia="es-CL"/>
              </w:rPr>
              <w:t>.</w:t>
            </w:r>
          </w:p>
        </w:tc>
      </w:tr>
      <w:tr w:rsidR="00451FC9" w:rsidRPr="0012206D" w14:paraId="0C86B0DA" w14:textId="77777777" w:rsidTr="00451FC9">
        <w:trPr>
          <w:trHeight w:val="551"/>
        </w:trPr>
        <w:tc>
          <w:tcPr>
            <w:tcW w:w="2500" w:type="pct"/>
            <w:tcBorders>
              <w:top w:val="single" w:sz="4" w:space="0" w:color="auto"/>
              <w:bottom w:val="single" w:sz="4" w:space="0" w:color="auto"/>
            </w:tcBorders>
          </w:tcPr>
          <w:p w14:paraId="5009FEC7" w14:textId="7B7C2A8B" w:rsidR="00451FC9" w:rsidRPr="008B0461" w:rsidRDefault="00451FC9" w:rsidP="00AA40F5">
            <w:pPr>
              <w:ind w:firstLine="358"/>
              <w:jc w:val="both"/>
              <w:rPr>
                <w:rFonts w:ascii="Courier New" w:hAnsi="Courier New" w:cs="Courier New"/>
                <w:b/>
                <w:bCs/>
                <w:sz w:val="22"/>
                <w:szCs w:val="22"/>
              </w:rPr>
            </w:pPr>
            <w:r w:rsidRPr="008B0461">
              <w:rPr>
                <w:rFonts w:ascii="Courier New" w:hAnsi="Courier New" w:cs="Courier New"/>
                <w:b/>
                <w:bCs/>
                <w:sz w:val="22"/>
                <w:szCs w:val="22"/>
              </w:rPr>
              <w:t xml:space="preserve">Artículo </w:t>
            </w:r>
            <w:proofErr w:type="gramStart"/>
            <w:r w:rsidRPr="008B0461">
              <w:rPr>
                <w:rFonts w:ascii="Courier New" w:hAnsi="Courier New" w:cs="Courier New"/>
                <w:b/>
                <w:bCs/>
                <w:sz w:val="22"/>
                <w:szCs w:val="22"/>
              </w:rPr>
              <w:t>tercero.-</w:t>
            </w:r>
            <w:proofErr w:type="gramEnd"/>
            <w:r w:rsidRPr="008B0461">
              <w:rPr>
                <w:rFonts w:ascii="Courier New" w:hAnsi="Courier New" w:cs="Courier New"/>
                <w:sz w:val="22"/>
                <w:szCs w:val="22"/>
              </w:rPr>
              <w:t xml:space="preserve"> </w:t>
            </w:r>
            <w:proofErr w:type="spellStart"/>
            <w:r w:rsidRPr="008B0461">
              <w:rPr>
                <w:rFonts w:ascii="Courier New" w:hAnsi="Courier New" w:cs="Courier New"/>
                <w:sz w:val="22"/>
                <w:szCs w:val="22"/>
              </w:rPr>
              <w:t>Modifícase</w:t>
            </w:r>
            <w:proofErr w:type="spellEnd"/>
            <w:r w:rsidRPr="008B0461">
              <w:rPr>
                <w:rFonts w:ascii="Courier New" w:hAnsi="Courier New" w:cs="Courier New"/>
                <w:sz w:val="22"/>
                <w:szCs w:val="22"/>
              </w:rPr>
              <w:t xml:space="preserve"> el decreto con fuerza de ley </w:t>
            </w:r>
            <w:proofErr w:type="spellStart"/>
            <w:r w:rsidRPr="008B0461">
              <w:rPr>
                <w:rFonts w:ascii="Courier New" w:hAnsi="Courier New" w:cs="Courier New"/>
                <w:sz w:val="22"/>
                <w:szCs w:val="22"/>
              </w:rPr>
              <w:t>N°</w:t>
            </w:r>
            <w:proofErr w:type="spellEnd"/>
            <w:r w:rsidRPr="008B0461">
              <w:rPr>
                <w:rFonts w:ascii="Courier New" w:hAnsi="Courier New" w:cs="Courier New"/>
                <w:sz w:val="22"/>
                <w:szCs w:val="22"/>
              </w:rPr>
              <w:t xml:space="preserve"> 382, del Ministerio de Obras Públicas, de 1988, Ley General de Servicios Sanitarios, en el siguiente sentido: </w:t>
            </w:r>
            <w:r>
              <w:rPr>
                <w:rFonts w:ascii="Courier New" w:hAnsi="Courier New" w:cs="Courier New"/>
                <w:sz w:val="22"/>
                <w:szCs w:val="22"/>
              </w:rPr>
              <w:t xml:space="preserve"> </w:t>
            </w:r>
          </w:p>
        </w:tc>
        <w:tc>
          <w:tcPr>
            <w:tcW w:w="2500" w:type="pct"/>
            <w:tcBorders>
              <w:top w:val="single" w:sz="4" w:space="0" w:color="auto"/>
              <w:bottom w:val="single" w:sz="4" w:space="0" w:color="auto"/>
            </w:tcBorders>
          </w:tcPr>
          <w:p w14:paraId="2A800684" w14:textId="77777777" w:rsidR="00451FC9" w:rsidRDefault="00451FC9" w:rsidP="00BF37D8">
            <w:pPr>
              <w:tabs>
                <w:tab w:val="left" w:pos="2835"/>
              </w:tabs>
              <w:ind w:firstLine="152"/>
              <w:jc w:val="both"/>
              <w:rPr>
                <w:rFonts w:ascii="Courier New" w:hAnsi="Courier New" w:cs="Courier New"/>
                <w:bCs/>
                <w:sz w:val="22"/>
                <w:szCs w:val="22"/>
                <w:lang w:val="es-ES_tradnl"/>
              </w:rPr>
            </w:pPr>
          </w:p>
        </w:tc>
      </w:tr>
    </w:tbl>
    <w:p w14:paraId="24C49F4E" w14:textId="77777777" w:rsidR="005B0307" w:rsidRDefault="005B0307">
      <w: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556"/>
        <w:gridCol w:w="5542"/>
        <w:gridCol w:w="5541"/>
      </w:tblGrid>
      <w:tr w:rsidR="00BF37D8" w:rsidRPr="0012206D" w14:paraId="296B4DC4" w14:textId="77777777" w:rsidTr="005B0307">
        <w:trPr>
          <w:trHeight w:val="551"/>
        </w:trPr>
        <w:tc>
          <w:tcPr>
            <w:tcW w:w="5556" w:type="dxa"/>
            <w:tcBorders>
              <w:top w:val="single" w:sz="4" w:space="0" w:color="auto"/>
              <w:bottom w:val="single" w:sz="4" w:space="0" w:color="auto"/>
            </w:tcBorders>
          </w:tcPr>
          <w:p w14:paraId="77090F58" w14:textId="4F3E5160" w:rsidR="00BF37D8" w:rsidRPr="00A21000" w:rsidRDefault="00354D5E" w:rsidP="00354D5E">
            <w:pPr>
              <w:ind w:firstLine="358"/>
              <w:jc w:val="both"/>
              <w:rPr>
                <w:rFonts w:ascii="Courier New" w:hAnsi="Courier New" w:cs="Courier New"/>
                <w:bCs/>
                <w:sz w:val="22"/>
                <w:szCs w:val="22"/>
                <w:lang w:val="es-CL"/>
              </w:rPr>
            </w:pPr>
            <w:r w:rsidRPr="00354D5E">
              <w:rPr>
                <w:rFonts w:ascii="Courier New" w:hAnsi="Courier New" w:cs="Courier New"/>
                <w:sz w:val="22"/>
                <w:szCs w:val="22"/>
              </w:rPr>
              <w:t xml:space="preserve">Artículo 34° El prestador estará obligado a controlar permanentemente y a su cargo, la calidad del servicio suministrado, de acuerdo a las normas respectivas, sin perjuicio de las atribuciones de la entidad normativa y del </w:t>
            </w:r>
            <w:r w:rsidRPr="00083725">
              <w:rPr>
                <w:rFonts w:ascii="Courier New" w:hAnsi="Courier New" w:cs="Courier New"/>
                <w:sz w:val="22"/>
                <w:szCs w:val="22"/>
                <w:u w:val="single"/>
              </w:rPr>
              <w:t>Ministerio de Salud.</w:t>
            </w:r>
          </w:p>
        </w:tc>
        <w:tc>
          <w:tcPr>
            <w:tcW w:w="5542" w:type="dxa"/>
            <w:tcBorders>
              <w:top w:val="single" w:sz="4" w:space="0" w:color="auto"/>
              <w:bottom w:val="single" w:sz="4" w:space="0" w:color="auto"/>
            </w:tcBorders>
          </w:tcPr>
          <w:p w14:paraId="57184D41" w14:textId="77777777" w:rsidR="00BF37D8" w:rsidRPr="008B0461" w:rsidRDefault="00BF37D8" w:rsidP="00BF37D8">
            <w:pPr>
              <w:ind w:firstLine="358"/>
              <w:jc w:val="both"/>
              <w:rPr>
                <w:rFonts w:ascii="Courier New" w:hAnsi="Courier New" w:cs="Courier New"/>
                <w:sz w:val="22"/>
                <w:szCs w:val="22"/>
              </w:rPr>
            </w:pPr>
            <w:r w:rsidRPr="008B0461">
              <w:rPr>
                <w:rFonts w:ascii="Courier New" w:hAnsi="Courier New" w:cs="Courier New"/>
                <w:sz w:val="22"/>
                <w:szCs w:val="22"/>
              </w:rPr>
              <w:t xml:space="preserve">1) En el artículo 34, </w:t>
            </w:r>
            <w:proofErr w:type="spellStart"/>
            <w:r w:rsidRPr="008B0461">
              <w:rPr>
                <w:rFonts w:ascii="Courier New" w:hAnsi="Courier New" w:cs="Courier New"/>
                <w:sz w:val="22"/>
                <w:szCs w:val="22"/>
              </w:rPr>
              <w:t>agrégase</w:t>
            </w:r>
            <w:proofErr w:type="spellEnd"/>
            <w:r w:rsidRPr="008B0461">
              <w:rPr>
                <w:rFonts w:ascii="Courier New" w:hAnsi="Courier New" w:cs="Courier New"/>
                <w:sz w:val="22"/>
                <w:szCs w:val="22"/>
              </w:rPr>
              <w:t xml:space="preserve"> a continuación de las palabras “Ministerio de Salud”, el siguiente párrafo, pasando el punto y aparte a ser seguido: </w:t>
            </w:r>
          </w:p>
          <w:p w14:paraId="0930494B" w14:textId="77777777" w:rsidR="00BF37D8" w:rsidRDefault="00BF37D8" w:rsidP="00BF37D8">
            <w:pPr>
              <w:ind w:firstLine="358"/>
              <w:jc w:val="both"/>
              <w:rPr>
                <w:rFonts w:ascii="Courier New" w:hAnsi="Courier New" w:cs="Courier New"/>
                <w:sz w:val="22"/>
                <w:szCs w:val="22"/>
              </w:rPr>
            </w:pPr>
          </w:p>
          <w:p w14:paraId="13AA7F8B" w14:textId="77777777" w:rsidR="00083725" w:rsidRDefault="00083725" w:rsidP="00BF37D8">
            <w:pPr>
              <w:ind w:firstLine="358"/>
              <w:jc w:val="both"/>
              <w:rPr>
                <w:rFonts w:ascii="Courier New" w:hAnsi="Courier New" w:cs="Courier New"/>
                <w:sz w:val="22"/>
                <w:szCs w:val="22"/>
              </w:rPr>
            </w:pPr>
          </w:p>
          <w:p w14:paraId="5A588DAE" w14:textId="69374A75" w:rsidR="00BF37D8" w:rsidRPr="008B0461" w:rsidRDefault="00BF37D8" w:rsidP="00BF37D8">
            <w:pPr>
              <w:ind w:firstLine="358"/>
              <w:jc w:val="both"/>
              <w:rPr>
                <w:rFonts w:ascii="Courier New" w:hAnsi="Courier New" w:cs="Courier New"/>
                <w:sz w:val="22"/>
                <w:szCs w:val="22"/>
              </w:rPr>
            </w:pPr>
            <w:r w:rsidRPr="008B0461">
              <w:rPr>
                <w:rFonts w:ascii="Courier New" w:hAnsi="Courier New" w:cs="Courier New"/>
                <w:sz w:val="22"/>
                <w:szCs w:val="22"/>
              </w:rPr>
              <w:t>“El deber de sustituir los componentes de las redes sanitarias públicas, deteriorados por acción de la salinidad de los suelos, de movimientos telúricos, de aluviones, de tsunamis o de otros factores o eventos geológicos o climáticos, característicos o recurrentes por la geografía del lugar, a costa del prestador, se entenderá comprendido dentro de la obligación de controlar permanentemente la calidad del servicio”.</w:t>
            </w:r>
          </w:p>
          <w:p w14:paraId="319E971C" w14:textId="77777777" w:rsidR="00BF37D8" w:rsidRPr="008B0461" w:rsidRDefault="00BF37D8" w:rsidP="00BF37D8">
            <w:pPr>
              <w:ind w:firstLine="358"/>
              <w:jc w:val="both"/>
              <w:rPr>
                <w:rFonts w:ascii="Courier New" w:hAnsi="Courier New" w:cs="Courier New"/>
                <w:b/>
                <w:bCs/>
                <w:sz w:val="22"/>
                <w:szCs w:val="22"/>
              </w:rPr>
            </w:pPr>
          </w:p>
        </w:tc>
        <w:tc>
          <w:tcPr>
            <w:tcW w:w="5541" w:type="dxa"/>
            <w:tcBorders>
              <w:top w:val="single" w:sz="4" w:space="0" w:color="auto"/>
              <w:bottom w:val="single" w:sz="4" w:space="0" w:color="auto"/>
            </w:tcBorders>
          </w:tcPr>
          <w:p w14:paraId="2C17D5A1" w14:textId="77777777" w:rsidR="00BF37D8" w:rsidRDefault="00BF37D8" w:rsidP="00BF37D8">
            <w:pPr>
              <w:tabs>
                <w:tab w:val="left" w:pos="2835"/>
              </w:tabs>
              <w:ind w:firstLine="152"/>
              <w:jc w:val="both"/>
              <w:rPr>
                <w:rFonts w:ascii="Courier New" w:hAnsi="Courier New" w:cs="Courier New"/>
                <w:bCs/>
                <w:sz w:val="22"/>
                <w:szCs w:val="22"/>
                <w:lang w:val="es-ES_tradnl"/>
              </w:rPr>
            </w:pPr>
          </w:p>
        </w:tc>
      </w:tr>
      <w:tr w:rsidR="00BF37D8" w:rsidRPr="0012206D" w14:paraId="2DA644C3" w14:textId="77777777" w:rsidTr="005B0307">
        <w:trPr>
          <w:trHeight w:val="551"/>
        </w:trPr>
        <w:tc>
          <w:tcPr>
            <w:tcW w:w="5556" w:type="dxa"/>
            <w:tcBorders>
              <w:top w:val="single" w:sz="4" w:space="0" w:color="auto"/>
              <w:bottom w:val="single" w:sz="4" w:space="0" w:color="auto"/>
            </w:tcBorders>
          </w:tcPr>
          <w:p w14:paraId="379787D5" w14:textId="77777777" w:rsidR="00083725" w:rsidRPr="00083725" w:rsidRDefault="00083725" w:rsidP="00083725">
            <w:pPr>
              <w:ind w:firstLine="358"/>
              <w:jc w:val="both"/>
              <w:rPr>
                <w:rFonts w:ascii="Courier New" w:hAnsi="Courier New" w:cs="Courier New"/>
                <w:sz w:val="22"/>
                <w:szCs w:val="22"/>
              </w:rPr>
            </w:pPr>
            <w:r w:rsidRPr="00083725">
              <w:rPr>
                <w:rFonts w:ascii="Courier New" w:hAnsi="Courier New" w:cs="Courier New"/>
                <w:sz w:val="22"/>
                <w:szCs w:val="22"/>
              </w:rPr>
              <w:t>Artículo 35°</w:t>
            </w:r>
          </w:p>
          <w:p w14:paraId="4B42B518" w14:textId="37758860" w:rsidR="00083725" w:rsidRDefault="00083725" w:rsidP="00083725">
            <w:pPr>
              <w:ind w:firstLine="358"/>
              <w:jc w:val="both"/>
              <w:rPr>
                <w:rFonts w:ascii="Courier New" w:hAnsi="Courier New" w:cs="Courier New"/>
                <w:sz w:val="22"/>
                <w:szCs w:val="22"/>
              </w:rPr>
            </w:pPr>
            <w:r w:rsidRPr="00083725">
              <w:rPr>
                <w:rFonts w:ascii="Courier New" w:hAnsi="Courier New" w:cs="Courier New"/>
                <w:sz w:val="22"/>
                <w:szCs w:val="22"/>
              </w:rPr>
              <w:t>El prestador deberá garantizar la continuidad y la calidad de los servicios, las que sólo podrán ser afectadas por causa de fuerza mayor.</w:t>
            </w:r>
          </w:p>
          <w:p w14:paraId="46548149" w14:textId="77777777" w:rsidR="00083725" w:rsidRDefault="00083725" w:rsidP="00083725">
            <w:pPr>
              <w:ind w:firstLine="358"/>
              <w:jc w:val="both"/>
              <w:rPr>
                <w:rFonts w:ascii="Courier New" w:hAnsi="Courier New" w:cs="Courier New"/>
                <w:sz w:val="22"/>
                <w:szCs w:val="22"/>
              </w:rPr>
            </w:pPr>
          </w:p>
          <w:p w14:paraId="52C4C373" w14:textId="77777777" w:rsidR="00083725" w:rsidRDefault="00083725" w:rsidP="00083725">
            <w:pPr>
              <w:ind w:firstLine="358"/>
              <w:jc w:val="both"/>
              <w:rPr>
                <w:rFonts w:ascii="Courier New" w:hAnsi="Courier New" w:cs="Courier New"/>
                <w:sz w:val="22"/>
                <w:szCs w:val="22"/>
              </w:rPr>
            </w:pPr>
          </w:p>
          <w:p w14:paraId="2BC9425F" w14:textId="77777777" w:rsidR="00083725" w:rsidRDefault="00083725" w:rsidP="00083725">
            <w:pPr>
              <w:ind w:firstLine="358"/>
              <w:jc w:val="both"/>
              <w:rPr>
                <w:rFonts w:ascii="Courier New" w:hAnsi="Courier New" w:cs="Courier New"/>
                <w:sz w:val="22"/>
                <w:szCs w:val="22"/>
              </w:rPr>
            </w:pPr>
          </w:p>
          <w:p w14:paraId="2AE9216B" w14:textId="77777777" w:rsidR="00083725" w:rsidRDefault="00083725" w:rsidP="00083725">
            <w:pPr>
              <w:ind w:firstLine="358"/>
              <w:jc w:val="both"/>
              <w:rPr>
                <w:rFonts w:ascii="Courier New" w:hAnsi="Courier New" w:cs="Courier New"/>
                <w:sz w:val="22"/>
                <w:szCs w:val="22"/>
              </w:rPr>
            </w:pPr>
          </w:p>
          <w:p w14:paraId="266CF669" w14:textId="77777777" w:rsidR="00083725" w:rsidRDefault="00083725" w:rsidP="00083725">
            <w:pPr>
              <w:ind w:firstLine="358"/>
              <w:jc w:val="both"/>
              <w:rPr>
                <w:rFonts w:ascii="Courier New" w:hAnsi="Courier New" w:cs="Courier New"/>
                <w:sz w:val="22"/>
                <w:szCs w:val="22"/>
              </w:rPr>
            </w:pPr>
          </w:p>
          <w:p w14:paraId="570C5CAE" w14:textId="77777777" w:rsidR="00083725" w:rsidRDefault="00083725" w:rsidP="00083725">
            <w:pPr>
              <w:ind w:firstLine="358"/>
              <w:jc w:val="both"/>
              <w:rPr>
                <w:rFonts w:ascii="Courier New" w:hAnsi="Courier New" w:cs="Courier New"/>
                <w:sz w:val="22"/>
                <w:szCs w:val="22"/>
              </w:rPr>
            </w:pPr>
          </w:p>
          <w:p w14:paraId="5BB93CA0" w14:textId="77777777" w:rsidR="00083725" w:rsidRDefault="00083725" w:rsidP="00083725">
            <w:pPr>
              <w:ind w:firstLine="358"/>
              <w:jc w:val="both"/>
              <w:rPr>
                <w:rFonts w:ascii="Courier New" w:hAnsi="Courier New" w:cs="Courier New"/>
                <w:sz w:val="22"/>
                <w:szCs w:val="22"/>
              </w:rPr>
            </w:pPr>
          </w:p>
          <w:p w14:paraId="7C804BC8" w14:textId="77777777" w:rsidR="00083725" w:rsidRPr="00083725" w:rsidRDefault="00083725" w:rsidP="00083725">
            <w:pPr>
              <w:ind w:firstLine="358"/>
              <w:jc w:val="both"/>
              <w:rPr>
                <w:rFonts w:ascii="Courier New" w:hAnsi="Courier New" w:cs="Courier New"/>
                <w:sz w:val="22"/>
                <w:szCs w:val="22"/>
              </w:rPr>
            </w:pPr>
          </w:p>
          <w:p w14:paraId="59BFE622" w14:textId="77777777" w:rsidR="00083725" w:rsidRDefault="00083725" w:rsidP="00083725">
            <w:pPr>
              <w:ind w:firstLine="358"/>
              <w:jc w:val="both"/>
              <w:rPr>
                <w:rFonts w:ascii="Courier New" w:hAnsi="Courier New" w:cs="Courier New"/>
                <w:sz w:val="22"/>
                <w:szCs w:val="22"/>
              </w:rPr>
            </w:pPr>
          </w:p>
          <w:p w14:paraId="592127EB" w14:textId="77777777" w:rsidR="00083725" w:rsidRDefault="00083725" w:rsidP="00083725">
            <w:pPr>
              <w:ind w:firstLine="358"/>
              <w:jc w:val="both"/>
              <w:rPr>
                <w:rFonts w:ascii="Courier New" w:hAnsi="Courier New" w:cs="Courier New"/>
                <w:sz w:val="22"/>
                <w:szCs w:val="22"/>
              </w:rPr>
            </w:pPr>
          </w:p>
          <w:p w14:paraId="2FE8C6FE" w14:textId="77777777" w:rsidR="00083725" w:rsidRDefault="00083725" w:rsidP="00083725">
            <w:pPr>
              <w:ind w:firstLine="358"/>
              <w:jc w:val="both"/>
              <w:rPr>
                <w:rFonts w:ascii="Courier New" w:hAnsi="Courier New" w:cs="Courier New"/>
                <w:sz w:val="22"/>
                <w:szCs w:val="22"/>
              </w:rPr>
            </w:pPr>
          </w:p>
          <w:p w14:paraId="3A8BC13F" w14:textId="77777777" w:rsidR="00083725" w:rsidRDefault="00083725" w:rsidP="00083725">
            <w:pPr>
              <w:ind w:firstLine="358"/>
              <w:jc w:val="both"/>
              <w:rPr>
                <w:rFonts w:ascii="Courier New" w:hAnsi="Courier New" w:cs="Courier New"/>
                <w:sz w:val="22"/>
                <w:szCs w:val="22"/>
              </w:rPr>
            </w:pPr>
          </w:p>
          <w:p w14:paraId="0DB10298" w14:textId="77777777" w:rsidR="00B85030" w:rsidRDefault="00B85030" w:rsidP="00083725">
            <w:pPr>
              <w:ind w:firstLine="358"/>
              <w:jc w:val="both"/>
              <w:rPr>
                <w:rFonts w:ascii="Courier New" w:hAnsi="Courier New" w:cs="Courier New"/>
                <w:sz w:val="22"/>
                <w:szCs w:val="22"/>
              </w:rPr>
            </w:pPr>
          </w:p>
          <w:p w14:paraId="592A34D5" w14:textId="1026C622" w:rsidR="00083725" w:rsidRPr="00083725" w:rsidRDefault="00083725" w:rsidP="00083725">
            <w:pPr>
              <w:ind w:firstLine="358"/>
              <w:jc w:val="both"/>
              <w:rPr>
                <w:rFonts w:ascii="Courier New" w:hAnsi="Courier New" w:cs="Courier New"/>
                <w:sz w:val="22"/>
                <w:szCs w:val="22"/>
              </w:rPr>
            </w:pPr>
            <w:r w:rsidRPr="00083725">
              <w:rPr>
                <w:rFonts w:ascii="Courier New" w:hAnsi="Courier New" w:cs="Courier New"/>
                <w:sz w:val="22"/>
                <w:szCs w:val="22"/>
              </w:rPr>
              <w:t>Sin perjuicio de lo dispuesto en el inciso anterior, podrá afectarse la continuidad del servicio, mediante interrupciones, restricciones y racionamientos, programados e imprescindibles para la prestación de éste, los que deberán ser comunicados previamente a los usuarios.</w:t>
            </w:r>
          </w:p>
          <w:p w14:paraId="4339A46C" w14:textId="7E9EBD3D" w:rsidR="00083725" w:rsidRPr="00083725" w:rsidRDefault="00083725" w:rsidP="00083725">
            <w:pPr>
              <w:ind w:firstLine="358"/>
              <w:jc w:val="both"/>
              <w:rPr>
                <w:rFonts w:ascii="Courier New" w:hAnsi="Courier New" w:cs="Courier New"/>
                <w:sz w:val="22"/>
                <w:szCs w:val="22"/>
              </w:rPr>
            </w:pPr>
            <w:r w:rsidRPr="00083725">
              <w:rPr>
                <w:rFonts w:ascii="Courier New" w:hAnsi="Courier New" w:cs="Courier New"/>
                <w:sz w:val="22"/>
                <w:szCs w:val="22"/>
              </w:rPr>
              <w:t> La concesionaria deberá entregar los antecedentes respectivos a la Superintendencia de Servicios Sanitarios. En casos calificados y por resolución fundada basada en antecedentes técnicos, ésta podrá ordenar la reanudación del servicio.</w:t>
            </w:r>
          </w:p>
          <w:p w14:paraId="1565A34C" w14:textId="38DE9A4F" w:rsidR="00083725" w:rsidRPr="00083725" w:rsidRDefault="00083725" w:rsidP="00083725">
            <w:pPr>
              <w:ind w:firstLine="358"/>
              <w:jc w:val="both"/>
              <w:rPr>
                <w:rFonts w:ascii="Courier New" w:hAnsi="Courier New" w:cs="Courier New"/>
                <w:sz w:val="22"/>
                <w:szCs w:val="22"/>
              </w:rPr>
            </w:pPr>
            <w:r w:rsidRPr="00083725">
              <w:rPr>
                <w:rFonts w:ascii="Courier New" w:hAnsi="Courier New" w:cs="Courier New"/>
                <w:sz w:val="22"/>
                <w:szCs w:val="22"/>
              </w:rPr>
              <w:t> La Superintendencia de Servicios Sanitarios podrá ordenar a las concesionarias la suscripción de contratos que aseguren la provisión de agua cruda, cuando su ausencia, por negligencia o imprevisión, afecte la continuidad del servicio. Las circunstancias indicadas serán calificadas en resolución fundada de la Superintendencia.</w:t>
            </w:r>
          </w:p>
          <w:p w14:paraId="773648D6" w14:textId="27CCE421" w:rsidR="00083725" w:rsidRPr="00083725" w:rsidRDefault="00083725" w:rsidP="00083725">
            <w:pPr>
              <w:ind w:firstLine="358"/>
              <w:jc w:val="both"/>
              <w:rPr>
                <w:rFonts w:ascii="Courier New" w:hAnsi="Courier New" w:cs="Courier New"/>
                <w:sz w:val="22"/>
                <w:szCs w:val="22"/>
              </w:rPr>
            </w:pPr>
            <w:r w:rsidRPr="00083725">
              <w:rPr>
                <w:rFonts w:ascii="Courier New" w:hAnsi="Courier New" w:cs="Courier New"/>
                <w:sz w:val="22"/>
                <w:szCs w:val="22"/>
              </w:rPr>
              <w:t> La empresa prestadora deberá mantener en forma permanente y actualizada un registro que abarque el período de los últimos cuatro años, de todos los cortes o restricciones habidas en el suministro. Dicho registro podrá ser revisado en cualquier oportunidad por la Superintendencia.</w:t>
            </w:r>
          </w:p>
          <w:p w14:paraId="78953CB7" w14:textId="6039DB2A" w:rsidR="00083725" w:rsidRPr="00083725" w:rsidRDefault="00083725" w:rsidP="00083725">
            <w:pPr>
              <w:ind w:firstLine="358"/>
              <w:jc w:val="both"/>
              <w:rPr>
                <w:rFonts w:ascii="Courier New" w:hAnsi="Courier New" w:cs="Courier New"/>
                <w:sz w:val="22"/>
                <w:szCs w:val="22"/>
              </w:rPr>
            </w:pPr>
            <w:r w:rsidRPr="00083725">
              <w:rPr>
                <w:rFonts w:ascii="Courier New" w:hAnsi="Courier New" w:cs="Courier New"/>
                <w:sz w:val="22"/>
                <w:szCs w:val="22"/>
              </w:rPr>
              <w:t xml:space="preserve"> En el evento de que la falta de provisión de agua cruda se debiera a fuerza mayor, y los concesionarios fueren obligados a suscribir contratos de provisión de la misma, se establecerán nuevas tarifas que incorporen el efecto del mayor costo, si éste existiere. Las nuevas tarifas regirán mientras no se supere la fuerza mayor, sin perjuicio del derecho a la revisión de las tarifas en los términos señalados en el artículo 12 A del decreto con fuerza de ley </w:t>
            </w:r>
            <w:proofErr w:type="spellStart"/>
            <w:r w:rsidRPr="00083725">
              <w:rPr>
                <w:rFonts w:ascii="Courier New" w:hAnsi="Courier New" w:cs="Courier New"/>
                <w:sz w:val="22"/>
                <w:szCs w:val="22"/>
              </w:rPr>
              <w:t>Nº</w:t>
            </w:r>
            <w:proofErr w:type="spellEnd"/>
            <w:r w:rsidRPr="00083725">
              <w:rPr>
                <w:rFonts w:ascii="Courier New" w:hAnsi="Courier New" w:cs="Courier New"/>
                <w:sz w:val="22"/>
                <w:szCs w:val="22"/>
              </w:rPr>
              <w:t xml:space="preserve"> 70, de 1988, del Ministerio de Obras Públicas. Los contratos se suscribirán con los adjudicatarios de una licitación pública convocada por el prestador a </w:t>
            </w:r>
            <w:proofErr w:type="spellStart"/>
            <w:r w:rsidRPr="00083725">
              <w:rPr>
                <w:rFonts w:ascii="Courier New" w:hAnsi="Courier New" w:cs="Courier New"/>
                <w:sz w:val="22"/>
                <w:szCs w:val="22"/>
              </w:rPr>
              <w:t>requirimiento</w:t>
            </w:r>
            <w:proofErr w:type="spellEnd"/>
            <w:r w:rsidRPr="00083725">
              <w:rPr>
                <w:rFonts w:ascii="Courier New" w:hAnsi="Courier New" w:cs="Courier New"/>
                <w:sz w:val="22"/>
                <w:szCs w:val="22"/>
              </w:rPr>
              <w:t xml:space="preserve"> de la Superintendencia, cuyas bases deberán ser puestas en su conocimiento estando dicha entidad facultada para exigir la modificación de sus términos por razones fundadas. La Superintendencia podrá obligar la suscripción del contrato sólo una vez conocidos los términos económicos de los mismos y su incidencia en las nuevas tarifas.</w:t>
            </w:r>
          </w:p>
          <w:p w14:paraId="1C4B392F" w14:textId="77777777" w:rsidR="00BF37D8" w:rsidRPr="00083725" w:rsidRDefault="00BF37D8" w:rsidP="00083725">
            <w:pPr>
              <w:tabs>
                <w:tab w:val="left" w:pos="2835"/>
              </w:tabs>
              <w:ind w:firstLine="358"/>
              <w:jc w:val="both"/>
              <w:rPr>
                <w:rFonts w:ascii="Courier New" w:hAnsi="Courier New" w:cs="Courier New"/>
                <w:sz w:val="22"/>
                <w:szCs w:val="22"/>
              </w:rPr>
            </w:pPr>
          </w:p>
        </w:tc>
        <w:tc>
          <w:tcPr>
            <w:tcW w:w="5542" w:type="dxa"/>
            <w:tcBorders>
              <w:top w:val="single" w:sz="4" w:space="0" w:color="auto"/>
              <w:bottom w:val="single" w:sz="4" w:space="0" w:color="auto"/>
            </w:tcBorders>
          </w:tcPr>
          <w:p w14:paraId="02CE567D" w14:textId="77777777" w:rsidR="00BF37D8" w:rsidRPr="008B0461" w:rsidRDefault="00BF37D8" w:rsidP="00BF37D8">
            <w:pPr>
              <w:ind w:firstLine="358"/>
              <w:jc w:val="both"/>
              <w:rPr>
                <w:rFonts w:ascii="Courier New" w:hAnsi="Courier New" w:cs="Courier New"/>
                <w:sz w:val="22"/>
                <w:szCs w:val="22"/>
              </w:rPr>
            </w:pPr>
            <w:r w:rsidRPr="008B0461">
              <w:rPr>
                <w:rFonts w:ascii="Courier New" w:hAnsi="Courier New" w:cs="Courier New"/>
                <w:sz w:val="22"/>
                <w:szCs w:val="22"/>
              </w:rPr>
              <w:t xml:space="preserve">2) En el inciso primero del artículo 35, </w:t>
            </w:r>
            <w:proofErr w:type="spellStart"/>
            <w:r w:rsidRPr="008B0461">
              <w:rPr>
                <w:rFonts w:ascii="Courier New" w:hAnsi="Courier New" w:cs="Courier New"/>
                <w:sz w:val="22"/>
                <w:szCs w:val="22"/>
              </w:rPr>
              <w:t>agrégase</w:t>
            </w:r>
            <w:proofErr w:type="spellEnd"/>
            <w:r w:rsidRPr="008B0461">
              <w:rPr>
                <w:rFonts w:ascii="Courier New" w:hAnsi="Courier New" w:cs="Courier New"/>
                <w:sz w:val="22"/>
                <w:szCs w:val="22"/>
              </w:rPr>
              <w:t xml:space="preserve"> a continuación de la palabra “mayor” el siguiente párrafo, pasando el punto y aparte a ser seguido: </w:t>
            </w:r>
          </w:p>
          <w:p w14:paraId="52FE7AC0" w14:textId="77777777" w:rsidR="00BF37D8" w:rsidRDefault="00BF37D8" w:rsidP="00BF37D8">
            <w:pPr>
              <w:ind w:firstLine="358"/>
              <w:jc w:val="both"/>
              <w:rPr>
                <w:rFonts w:ascii="Courier New" w:hAnsi="Courier New" w:cs="Courier New"/>
                <w:sz w:val="22"/>
                <w:szCs w:val="22"/>
              </w:rPr>
            </w:pPr>
          </w:p>
          <w:p w14:paraId="40D8A6D1" w14:textId="1C786D1C" w:rsidR="00BF37D8" w:rsidRPr="008B0461" w:rsidRDefault="00BF37D8" w:rsidP="00BF37D8">
            <w:pPr>
              <w:ind w:firstLine="358"/>
              <w:jc w:val="both"/>
              <w:rPr>
                <w:rFonts w:ascii="Courier New" w:hAnsi="Courier New" w:cs="Courier New"/>
                <w:sz w:val="22"/>
                <w:szCs w:val="22"/>
              </w:rPr>
            </w:pPr>
            <w:r w:rsidRPr="00083725">
              <w:rPr>
                <w:rFonts w:ascii="Courier New" w:hAnsi="Courier New" w:cs="Courier New"/>
                <w:b/>
                <w:bCs/>
                <w:sz w:val="22"/>
                <w:szCs w:val="22"/>
              </w:rPr>
              <w:t>“El deber de sustituir los componentes de las redes sanitarias públicas, deteriorados por acción de la salinidad de los suelos, de movimientos telúricos, de aluviones, de tsunamis o de otros factores o eventos geológicos o climáticos, característicos o recurrentes por la geografía del lugar, a costa del</w:t>
            </w:r>
            <w:r w:rsidRPr="008B0461">
              <w:rPr>
                <w:rFonts w:ascii="Courier New" w:hAnsi="Courier New" w:cs="Courier New"/>
                <w:sz w:val="22"/>
                <w:szCs w:val="22"/>
              </w:rPr>
              <w:t xml:space="preserve"> </w:t>
            </w:r>
            <w:r w:rsidRPr="00083725">
              <w:rPr>
                <w:rFonts w:ascii="Courier New" w:hAnsi="Courier New" w:cs="Courier New"/>
                <w:b/>
                <w:bCs/>
                <w:sz w:val="22"/>
                <w:szCs w:val="22"/>
              </w:rPr>
              <w:t>prestador, se entenderá comprendido dentro de las obligaciones de garantizar la continuidad y la calidad de los servicios.”.</w:t>
            </w:r>
          </w:p>
          <w:p w14:paraId="0CDD8490" w14:textId="77777777" w:rsidR="00BF37D8" w:rsidRPr="008B0461" w:rsidRDefault="00BF37D8" w:rsidP="00BF37D8">
            <w:pPr>
              <w:ind w:firstLine="358"/>
              <w:jc w:val="both"/>
              <w:rPr>
                <w:rFonts w:ascii="Courier New" w:hAnsi="Courier New" w:cs="Courier New"/>
                <w:sz w:val="22"/>
                <w:szCs w:val="22"/>
              </w:rPr>
            </w:pPr>
          </w:p>
        </w:tc>
        <w:tc>
          <w:tcPr>
            <w:tcW w:w="5541" w:type="dxa"/>
            <w:tcBorders>
              <w:top w:val="single" w:sz="4" w:space="0" w:color="auto"/>
              <w:bottom w:val="single" w:sz="4" w:space="0" w:color="auto"/>
            </w:tcBorders>
          </w:tcPr>
          <w:p w14:paraId="29333C8A" w14:textId="77777777" w:rsidR="00BF37D8" w:rsidRDefault="00BF37D8" w:rsidP="00BF37D8">
            <w:pPr>
              <w:tabs>
                <w:tab w:val="left" w:pos="2835"/>
              </w:tabs>
              <w:ind w:firstLine="152"/>
              <w:jc w:val="both"/>
              <w:rPr>
                <w:rFonts w:ascii="Courier New" w:hAnsi="Courier New" w:cs="Courier New"/>
                <w:bCs/>
                <w:sz w:val="22"/>
                <w:szCs w:val="22"/>
                <w:lang w:val="es-ES_tradnl"/>
              </w:rPr>
            </w:pPr>
          </w:p>
        </w:tc>
      </w:tr>
      <w:tr w:rsidR="00BF37D8" w:rsidRPr="0012206D" w14:paraId="7F4933EA" w14:textId="77777777" w:rsidTr="005B0307">
        <w:trPr>
          <w:trHeight w:val="551"/>
        </w:trPr>
        <w:tc>
          <w:tcPr>
            <w:tcW w:w="5556" w:type="dxa"/>
            <w:tcBorders>
              <w:top w:val="single" w:sz="4" w:space="0" w:color="auto"/>
              <w:bottom w:val="single" w:sz="4" w:space="0" w:color="auto"/>
            </w:tcBorders>
          </w:tcPr>
          <w:p w14:paraId="67F22BE6" w14:textId="77777777" w:rsidR="00C64FC2" w:rsidRDefault="00C64FC2" w:rsidP="00C64FC2">
            <w:pPr>
              <w:ind w:firstLine="358"/>
              <w:jc w:val="both"/>
              <w:rPr>
                <w:rFonts w:ascii="Courier New" w:hAnsi="Courier New" w:cs="Courier New"/>
                <w:sz w:val="22"/>
                <w:szCs w:val="22"/>
              </w:rPr>
            </w:pPr>
            <w:r w:rsidRPr="00C64FC2">
              <w:rPr>
                <w:rFonts w:ascii="Courier New" w:hAnsi="Courier New" w:cs="Courier New"/>
                <w:sz w:val="22"/>
                <w:szCs w:val="22"/>
              </w:rPr>
              <w:t xml:space="preserve">Artículo 36º </w:t>
            </w:r>
            <w:proofErr w:type="gramStart"/>
            <w:r w:rsidRPr="00C64FC2">
              <w:rPr>
                <w:rFonts w:ascii="Courier New" w:hAnsi="Courier New" w:cs="Courier New"/>
                <w:sz w:val="22"/>
                <w:szCs w:val="22"/>
              </w:rPr>
              <w:t>bis.-</w:t>
            </w:r>
            <w:proofErr w:type="gramEnd"/>
            <w:r w:rsidRPr="00C64FC2">
              <w:rPr>
                <w:rFonts w:ascii="Courier New" w:hAnsi="Courier New" w:cs="Courier New"/>
                <w:sz w:val="22"/>
                <w:szCs w:val="22"/>
              </w:rPr>
              <w:t xml:space="preserve"> Será obligación de los concesionarios mantener el nivel de calidad en la atención de usuarios y prestación del servicio que defina el Reglamento, el cual deberá estar basado en criterio de carácter general y haberse dictado antes del otorgamiento de la </w:t>
            </w:r>
            <w:r w:rsidRPr="00C64FC2">
              <w:rPr>
                <w:rFonts w:ascii="Courier New" w:hAnsi="Courier New" w:cs="Courier New"/>
                <w:sz w:val="22"/>
                <w:szCs w:val="22"/>
                <w:u w:val="single"/>
              </w:rPr>
              <w:t>concesión.</w:t>
            </w:r>
          </w:p>
          <w:p w14:paraId="4EEA5170" w14:textId="77777777" w:rsidR="00C64FC2" w:rsidRDefault="00C64FC2" w:rsidP="00C64FC2">
            <w:pPr>
              <w:ind w:firstLine="358"/>
              <w:jc w:val="both"/>
              <w:rPr>
                <w:rFonts w:ascii="Courier New" w:hAnsi="Courier New" w:cs="Courier New"/>
                <w:sz w:val="22"/>
                <w:szCs w:val="22"/>
              </w:rPr>
            </w:pPr>
          </w:p>
          <w:p w14:paraId="3D614398" w14:textId="77777777" w:rsidR="00C64FC2" w:rsidRDefault="00C64FC2" w:rsidP="00C64FC2">
            <w:pPr>
              <w:ind w:firstLine="358"/>
              <w:jc w:val="both"/>
              <w:rPr>
                <w:rFonts w:ascii="Courier New" w:hAnsi="Courier New" w:cs="Courier New"/>
                <w:sz w:val="22"/>
                <w:szCs w:val="22"/>
              </w:rPr>
            </w:pPr>
          </w:p>
          <w:p w14:paraId="3EF19B27" w14:textId="77777777" w:rsidR="00C64FC2" w:rsidRDefault="00C64FC2" w:rsidP="00C64FC2">
            <w:pPr>
              <w:ind w:firstLine="358"/>
              <w:jc w:val="both"/>
              <w:rPr>
                <w:rFonts w:ascii="Courier New" w:hAnsi="Courier New" w:cs="Courier New"/>
                <w:sz w:val="22"/>
                <w:szCs w:val="22"/>
              </w:rPr>
            </w:pPr>
          </w:p>
          <w:p w14:paraId="299EA1CB" w14:textId="77777777" w:rsidR="00C64FC2" w:rsidRDefault="00C64FC2" w:rsidP="00C64FC2">
            <w:pPr>
              <w:ind w:firstLine="358"/>
              <w:jc w:val="both"/>
              <w:rPr>
                <w:rFonts w:ascii="Courier New" w:hAnsi="Courier New" w:cs="Courier New"/>
                <w:sz w:val="22"/>
                <w:szCs w:val="22"/>
              </w:rPr>
            </w:pPr>
          </w:p>
          <w:p w14:paraId="0C419F59" w14:textId="77777777" w:rsidR="00C64FC2" w:rsidRDefault="00C64FC2" w:rsidP="00C64FC2">
            <w:pPr>
              <w:ind w:firstLine="358"/>
              <w:jc w:val="both"/>
              <w:rPr>
                <w:rFonts w:ascii="Courier New" w:hAnsi="Courier New" w:cs="Courier New"/>
                <w:sz w:val="22"/>
                <w:szCs w:val="22"/>
              </w:rPr>
            </w:pPr>
          </w:p>
          <w:p w14:paraId="04C5E887" w14:textId="77777777" w:rsidR="00C64FC2" w:rsidRDefault="00C64FC2" w:rsidP="00C64FC2">
            <w:pPr>
              <w:ind w:firstLine="358"/>
              <w:jc w:val="both"/>
              <w:rPr>
                <w:rFonts w:ascii="Courier New" w:hAnsi="Courier New" w:cs="Courier New"/>
                <w:sz w:val="22"/>
                <w:szCs w:val="22"/>
              </w:rPr>
            </w:pPr>
          </w:p>
          <w:p w14:paraId="4F5B03DD" w14:textId="77777777" w:rsidR="00C64FC2" w:rsidRDefault="00C64FC2" w:rsidP="00C64FC2">
            <w:pPr>
              <w:ind w:firstLine="358"/>
              <w:jc w:val="both"/>
              <w:rPr>
                <w:rFonts w:ascii="Courier New" w:hAnsi="Courier New" w:cs="Courier New"/>
                <w:sz w:val="22"/>
                <w:szCs w:val="22"/>
              </w:rPr>
            </w:pPr>
          </w:p>
          <w:p w14:paraId="0BEA7D29" w14:textId="77777777" w:rsidR="00C64FC2" w:rsidRDefault="00C64FC2" w:rsidP="00C64FC2">
            <w:pPr>
              <w:ind w:firstLine="358"/>
              <w:jc w:val="both"/>
              <w:rPr>
                <w:rFonts w:ascii="Courier New" w:hAnsi="Courier New" w:cs="Courier New"/>
                <w:sz w:val="22"/>
                <w:szCs w:val="22"/>
              </w:rPr>
            </w:pPr>
          </w:p>
          <w:p w14:paraId="4DE4D8C9" w14:textId="77777777" w:rsidR="00C64FC2" w:rsidRDefault="00C64FC2" w:rsidP="00C64FC2">
            <w:pPr>
              <w:ind w:firstLine="358"/>
              <w:jc w:val="both"/>
              <w:rPr>
                <w:rFonts w:ascii="Courier New" w:hAnsi="Courier New" w:cs="Courier New"/>
                <w:sz w:val="22"/>
                <w:szCs w:val="22"/>
              </w:rPr>
            </w:pPr>
          </w:p>
          <w:p w14:paraId="21601B55" w14:textId="77777777" w:rsidR="00C64FC2" w:rsidRDefault="00C64FC2" w:rsidP="00C64FC2">
            <w:pPr>
              <w:ind w:firstLine="358"/>
              <w:jc w:val="both"/>
              <w:rPr>
                <w:rFonts w:ascii="Courier New" w:hAnsi="Courier New" w:cs="Courier New"/>
                <w:sz w:val="22"/>
                <w:szCs w:val="22"/>
              </w:rPr>
            </w:pPr>
          </w:p>
          <w:p w14:paraId="01AD9DE8" w14:textId="77777777" w:rsidR="00B85030" w:rsidRPr="00C64FC2" w:rsidRDefault="00B85030" w:rsidP="00C64FC2">
            <w:pPr>
              <w:ind w:firstLine="358"/>
              <w:jc w:val="both"/>
              <w:rPr>
                <w:rFonts w:ascii="Courier New" w:hAnsi="Courier New" w:cs="Courier New"/>
                <w:sz w:val="22"/>
                <w:szCs w:val="22"/>
              </w:rPr>
            </w:pPr>
          </w:p>
          <w:p w14:paraId="508B1123" w14:textId="7C8F71C5" w:rsidR="00C64FC2" w:rsidRPr="00C64FC2" w:rsidRDefault="00C64FC2" w:rsidP="00C64FC2">
            <w:pPr>
              <w:ind w:firstLine="358"/>
              <w:jc w:val="both"/>
              <w:rPr>
                <w:rFonts w:ascii="Courier New" w:hAnsi="Courier New" w:cs="Courier New"/>
                <w:sz w:val="22"/>
                <w:szCs w:val="22"/>
              </w:rPr>
            </w:pPr>
            <w:r w:rsidRPr="00C64FC2">
              <w:rPr>
                <w:rFonts w:ascii="Courier New" w:hAnsi="Courier New" w:cs="Courier New"/>
                <w:sz w:val="22"/>
                <w:szCs w:val="22"/>
              </w:rPr>
              <w:t xml:space="preserve">Se podrán modificar los niveles de calidad de los prestadores, a proposición de la Superintendencia, mediante decreto supremo que deberá llevar la firma de los </w:t>
            </w:r>
            <w:proofErr w:type="gramStart"/>
            <w:r w:rsidRPr="00C64FC2">
              <w:rPr>
                <w:rFonts w:ascii="Courier New" w:hAnsi="Courier New" w:cs="Courier New"/>
                <w:sz w:val="22"/>
                <w:szCs w:val="22"/>
              </w:rPr>
              <w:t>Ministros</w:t>
            </w:r>
            <w:proofErr w:type="gramEnd"/>
            <w:r w:rsidRPr="00C64FC2">
              <w:rPr>
                <w:rFonts w:ascii="Courier New" w:hAnsi="Courier New" w:cs="Courier New"/>
                <w:sz w:val="22"/>
                <w:szCs w:val="22"/>
              </w:rPr>
              <w:t xml:space="preserve"> de Economía, Fomento y Reconstrucción y de Obras Públicas. Dicho decreto supremo deberá ser fundado y basado en criterios de carácter objetivo.</w:t>
            </w:r>
          </w:p>
          <w:p w14:paraId="0B282AC6" w14:textId="58B63DD8" w:rsidR="00C64FC2" w:rsidRDefault="00C64FC2" w:rsidP="00C64FC2">
            <w:pPr>
              <w:ind w:firstLine="358"/>
              <w:jc w:val="both"/>
              <w:rPr>
                <w:rFonts w:ascii="Courier New" w:hAnsi="Courier New" w:cs="Courier New"/>
                <w:sz w:val="22"/>
                <w:szCs w:val="22"/>
              </w:rPr>
            </w:pPr>
            <w:r w:rsidRPr="00C64FC2">
              <w:rPr>
                <w:rFonts w:ascii="Courier New" w:hAnsi="Courier New" w:cs="Courier New"/>
                <w:sz w:val="22"/>
                <w:szCs w:val="22"/>
              </w:rPr>
              <w:t xml:space="preserve">En el caso que el prestador deba dar cumplimiento a las normas referidas en el inciso anterior, antes del término de la vigencia de un período tarifario, tendrá derecho a la revisión de las tarifas en los términos señalados en el artículo 12 A del decreto con fuerza de ley </w:t>
            </w:r>
            <w:proofErr w:type="spellStart"/>
            <w:r w:rsidRPr="00C64FC2">
              <w:rPr>
                <w:rFonts w:ascii="Courier New" w:hAnsi="Courier New" w:cs="Courier New"/>
                <w:sz w:val="22"/>
                <w:szCs w:val="22"/>
              </w:rPr>
              <w:t>Nº</w:t>
            </w:r>
            <w:proofErr w:type="spellEnd"/>
            <w:r w:rsidRPr="00C64FC2">
              <w:rPr>
                <w:rFonts w:ascii="Courier New" w:hAnsi="Courier New" w:cs="Courier New"/>
                <w:sz w:val="22"/>
                <w:szCs w:val="22"/>
              </w:rPr>
              <w:t xml:space="preserve"> 70, de 1988, del Ministerio de Obras Públicas. En tal situación las nuevas exigencias de calidad regirán a partir de la misma fecha en que rijan las nuevas tarifas.</w:t>
            </w:r>
          </w:p>
          <w:p w14:paraId="049E8362" w14:textId="20A539BE" w:rsidR="00C64FC2" w:rsidRPr="00C64FC2" w:rsidRDefault="00C64FC2" w:rsidP="00C64FC2">
            <w:pPr>
              <w:ind w:firstLine="358"/>
              <w:jc w:val="both"/>
              <w:rPr>
                <w:rFonts w:ascii="Courier New" w:hAnsi="Courier New" w:cs="Courier New"/>
                <w:sz w:val="22"/>
                <w:szCs w:val="22"/>
              </w:rPr>
            </w:pPr>
          </w:p>
        </w:tc>
        <w:tc>
          <w:tcPr>
            <w:tcW w:w="5542" w:type="dxa"/>
            <w:tcBorders>
              <w:top w:val="single" w:sz="4" w:space="0" w:color="auto"/>
              <w:bottom w:val="single" w:sz="4" w:space="0" w:color="auto"/>
            </w:tcBorders>
          </w:tcPr>
          <w:p w14:paraId="52F57439" w14:textId="77777777" w:rsidR="00BF37D8" w:rsidRPr="008B0461" w:rsidRDefault="00BF37D8" w:rsidP="00BF37D8">
            <w:pPr>
              <w:ind w:firstLine="358"/>
              <w:jc w:val="both"/>
              <w:rPr>
                <w:rFonts w:ascii="Courier New" w:hAnsi="Courier New" w:cs="Courier New"/>
                <w:sz w:val="22"/>
                <w:szCs w:val="22"/>
              </w:rPr>
            </w:pPr>
            <w:r w:rsidRPr="008B0461">
              <w:rPr>
                <w:rFonts w:ascii="Courier New" w:hAnsi="Courier New" w:cs="Courier New"/>
                <w:sz w:val="22"/>
                <w:szCs w:val="22"/>
              </w:rPr>
              <w:t xml:space="preserve">3) En el inciso primero del artículo 36 bis, </w:t>
            </w:r>
            <w:proofErr w:type="spellStart"/>
            <w:r w:rsidRPr="008B0461">
              <w:rPr>
                <w:rFonts w:ascii="Courier New" w:hAnsi="Courier New" w:cs="Courier New"/>
                <w:sz w:val="22"/>
                <w:szCs w:val="22"/>
              </w:rPr>
              <w:t>agrégase</w:t>
            </w:r>
            <w:proofErr w:type="spellEnd"/>
            <w:r w:rsidRPr="008B0461">
              <w:rPr>
                <w:rFonts w:ascii="Courier New" w:hAnsi="Courier New" w:cs="Courier New"/>
                <w:sz w:val="22"/>
                <w:szCs w:val="22"/>
              </w:rPr>
              <w:t xml:space="preserve"> a continuación de la palabra “concesión” el siguiente párrafo, pasando el punto y aparte a ser seguido: </w:t>
            </w:r>
          </w:p>
          <w:p w14:paraId="38B308E5" w14:textId="77777777" w:rsidR="00BF37D8" w:rsidRDefault="00BF37D8" w:rsidP="00BF37D8">
            <w:pPr>
              <w:ind w:firstLine="358"/>
              <w:jc w:val="both"/>
              <w:rPr>
                <w:rFonts w:ascii="Courier New" w:hAnsi="Courier New" w:cs="Courier New"/>
                <w:sz w:val="22"/>
                <w:szCs w:val="22"/>
              </w:rPr>
            </w:pPr>
          </w:p>
          <w:p w14:paraId="2A3C0413" w14:textId="77777777" w:rsidR="00B85030" w:rsidRDefault="00B85030" w:rsidP="00BF37D8">
            <w:pPr>
              <w:ind w:firstLine="358"/>
              <w:jc w:val="both"/>
              <w:rPr>
                <w:rFonts w:ascii="Courier New" w:hAnsi="Courier New" w:cs="Courier New"/>
                <w:sz w:val="22"/>
                <w:szCs w:val="22"/>
              </w:rPr>
            </w:pPr>
          </w:p>
          <w:p w14:paraId="3781A286" w14:textId="77777777" w:rsidR="00B85030" w:rsidRDefault="00B85030" w:rsidP="00BF37D8">
            <w:pPr>
              <w:ind w:firstLine="358"/>
              <w:jc w:val="both"/>
              <w:rPr>
                <w:rFonts w:ascii="Courier New" w:hAnsi="Courier New" w:cs="Courier New"/>
                <w:sz w:val="22"/>
                <w:szCs w:val="22"/>
              </w:rPr>
            </w:pPr>
          </w:p>
          <w:p w14:paraId="2D78924A" w14:textId="07B7FEB5" w:rsidR="00BF37D8" w:rsidRPr="00C64FC2" w:rsidRDefault="00BF37D8" w:rsidP="00BF37D8">
            <w:pPr>
              <w:ind w:firstLine="358"/>
              <w:jc w:val="both"/>
              <w:rPr>
                <w:rFonts w:ascii="Courier New" w:hAnsi="Courier New" w:cs="Courier New"/>
                <w:b/>
                <w:bCs/>
                <w:sz w:val="22"/>
                <w:szCs w:val="22"/>
              </w:rPr>
            </w:pPr>
            <w:r w:rsidRPr="00C64FC2">
              <w:rPr>
                <w:rFonts w:ascii="Courier New" w:hAnsi="Courier New" w:cs="Courier New"/>
                <w:b/>
                <w:bCs/>
                <w:sz w:val="22"/>
                <w:szCs w:val="22"/>
              </w:rPr>
              <w:t>“El deber de sustituir los componentes de las redes sanitarias públicas, deteriorados por acción de la salinidad de los suelos, de movimientos telúricos, de aluviones, de tsunamis o de otros factores o eventos geológicos o climáticos, característicos o recurrentes por la geografía del lugar, a costa del prestador, se entenderá comprendido dentro de las obligaciones de mantener el nivel de calidad en la atención de usuarios y prestación del servicio.”.</w:t>
            </w:r>
          </w:p>
          <w:p w14:paraId="5022F0EF" w14:textId="77777777" w:rsidR="00BF37D8" w:rsidRPr="008B0461" w:rsidRDefault="00BF37D8" w:rsidP="00BF37D8">
            <w:pPr>
              <w:tabs>
                <w:tab w:val="left" w:pos="2835"/>
              </w:tabs>
              <w:ind w:firstLine="358"/>
              <w:jc w:val="both"/>
              <w:rPr>
                <w:rFonts w:ascii="Courier New" w:hAnsi="Courier New" w:cs="Courier New"/>
                <w:bCs/>
                <w:sz w:val="22"/>
                <w:szCs w:val="22"/>
                <w:lang w:val="es-ES_tradnl"/>
              </w:rPr>
            </w:pPr>
          </w:p>
        </w:tc>
        <w:tc>
          <w:tcPr>
            <w:tcW w:w="5541" w:type="dxa"/>
            <w:tcBorders>
              <w:top w:val="single" w:sz="4" w:space="0" w:color="auto"/>
              <w:bottom w:val="single" w:sz="4" w:space="0" w:color="auto"/>
            </w:tcBorders>
          </w:tcPr>
          <w:p w14:paraId="6781F2B7" w14:textId="77777777" w:rsidR="00BF37D8" w:rsidRDefault="00BF37D8" w:rsidP="00BF37D8">
            <w:pPr>
              <w:tabs>
                <w:tab w:val="left" w:pos="2835"/>
              </w:tabs>
              <w:ind w:firstLine="152"/>
              <w:jc w:val="both"/>
              <w:rPr>
                <w:rFonts w:ascii="Courier New" w:hAnsi="Courier New" w:cs="Courier New"/>
                <w:bCs/>
                <w:sz w:val="22"/>
                <w:szCs w:val="22"/>
                <w:lang w:val="es-ES_tradnl"/>
              </w:rPr>
            </w:pPr>
          </w:p>
        </w:tc>
      </w:tr>
      <w:tr w:rsidR="00BF37D8" w:rsidRPr="0012206D" w14:paraId="2C890BCC" w14:textId="77777777" w:rsidTr="005B0307">
        <w:trPr>
          <w:trHeight w:val="551"/>
        </w:trPr>
        <w:tc>
          <w:tcPr>
            <w:tcW w:w="5556" w:type="dxa"/>
            <w:tcBorders>
              <w:top w:val="single" w:sz="4" w:space="0" w:color="auto"/>
              <w:bottom w:val="single" w:sz="4" w:space="0" w:color="auto"/>
            </w:tcBorders>
          </w:tcPr>
          <w:p w14:paraId="19B0A4AB" w14:textId="77777777" w:rsidR="0039758E" w:rsidRPr="0039758E" w:rsidRDefault="0039758E" w:rsidP="0039758E">
            <w:pPr>
              <w:tabs>
                <w:tab w:val="left" w:pos="2835"/>
              </w:tabs>
              <w:ind w:firstLine="358"/>
              <w:jc w:val="both"/>
              <w:rPr>
                <w:rFonts w:ascii="Courier New" w:hAnsi="Courier New" w:cs="Courier New"/>
                <w:sz w:val="22"/>
                <w:szCs w:val="22"/>
              </w:rPr>
            </w:pPr>
            <w:r w:rsidRPr="0039758E">
              <w:rPr>
                <w:rFonts w:ascii="Courier New" w:hAnsi="Courier New" w:cs="Courier New"/>
                <w:sz w:val="22"/>
                <w:szCs w:val="22"/>
              </w:rPr>
              <w:t>Artículo 87.- El Ministerio de Vivienda y Urbanismo, atendida la necesidad de realizar una renovación integral de sectores afectados por un elevado déficit habitacional cuantitativo o cualitativo y una fuerte segregación urbana, podrá acogerse a las disposiciones especiales contenidas en los artículos siguientes, cuando impulse procesos de regeneración de barrios o de conjuntos habitacionales de viviendas sociales.</w:t>
            </w:r>
          </w:p>
          <w:p w14:paraId="019A4483" w14:textId="77777777" w:rsidR="0025065A" w:rsidRDefault="0025065A" w:rsidP="0039758E">
            <w:pPr>
              <w:tabs>
                <w:tab w:val="left" w:pos="2835"/>
              </w:tabs>
              <w:ind w:firstLine="358"/>
              <w:jc w:val="both"/>
              <w:rPr>
                <w:rFonts w:ascii="Courier New" w:hAnsi="Courier New" w:cs="Courier New"/>
                <w:sz w:val="22"/>
                <w:szCs w:val="22"/>
              </w:rPr>
            </w:pPr>
          </w:p>
          <w:p w14:paraId="23A8CF65" w14:textId="77777777" w:rsidR="0025065A" w:rsidRDefault="0025065A" w:rsidP="0039758E">
            <w:pPr>
              <w:tabs>
                <w:tab w:val="left" w:pos="2835"/>
              </w:tabs>
              <w:ind w:firstLine="358"/>
              <w:jc w:val="both"/>
              <w:rPr>
                <w:rFonts w:ascii="Courier New" w:hAnsi="Courier New" w:cs="Courier New"/>
                <w:sz w:val="22"/>
                <w:szCs w:val="22"/>
              </w:rPr>
            </w:pPr>
          </w:p>
          <w:p w14:paraId="28A9E2CE" w14:textId="164301CD" w:rsidR="0039758E" w:rsidRPr="0039758E" w:rsidRDefault="0039758E" w:rsidP="0039758E">
            <w:pPr>
              <w:tabs>
                <w:tab w:val="left" w:pos="2835"/>
              </w:tabs>
              <w:ind w:firstLine="358"/>
              <w:jc w:val="both"/>
              <w:rPr>
                <w:rFonts w:ascii="Courier New" w:hAnsi="Courier New" w:cs="Courier New"/>
                <w:sz w:val="22"/>
                <w:szCs w:val="22"/>
              </w:rPr>
            </w:pPr>
            <w:r w:rsidRPr="0039758E">
              <w:rPr>
                <w:rFonts w:ascii="Courier New" w:hAnsi="Courier New" w:cs="Courier New"/>
                <w:sz w:val="22"/>
                <w:szCs w:val="22"/>
              </w:rPr>
              <w:t xml:space="preserve">La regeneración de barrios o conjuntos habitacionales altamente deteriorados o irrecuperables requiere la aprobación de una estrategia de intervención, denominada Plan Maestro de Regeneración, compuesto por acciones y obras tendientes a dar respuesta a las problemáticas diagnosticadas, mediante la rehabilitación, construcción o reconstrucción de viviendas; la dotación de equipamiento comunitario y áreas verdes; el mejoramiento del estándar de urbanización; la gestión de la movilidad habitacional y la organización comunitaria, </w:t>
            </w:r>
            <w:r w:rsidRPr="0039758E">
              <w:rPr>
                <w:rFonts w:ascii="Courier New" w:hAnsi="Courier New" w:cs="Courier New"/>
                <w:sz w:val="22"/>
                <w:szCs w:val="22"/>
                <w:u w:val="single"/>
              </w:rPr>
              <w:t>entre otras.</w:t>
            </w:r>
          </w:p>
          <w:p w14:paraId="73C33FD5" w14:textId="77777777" w:rsidR="00BF37D8" w:rsidRPr="0039758E" w:rsidRDefault="00BF37D8" w:rsidP="0039758E">
            <w:pPr>
              <w:tabs>
                <w:tab w:val="left" w:pos="2835"/>
              </w:tabs>
              <w:ind w:firstLine="358"/>
              <w:jc w:val="both"/>
              <w:rPr>
                <w:rFonts w:ascii="Courier New" w:hAnsi="Courier New" w:cs="Courier New"/>
                <w:sz w:val="22"/>
                <w:szCs w:val="22"/>
              </w:rPr>
            </w:pPr>
          </w:p>
        </w:tc>
        <w:tc>
          <w:tcPr>
            <w:tcW w:w="5542" w:type="dxa"/>
            <w:tcBorders>
              <w:top w:val="single" w:sz="4" w:space="0" w:color="auto"/>
              <w:bottom w:val="single" w:sz="4" w:space="0" w:color="auto"/>
            </w:tcBorders>
          </w:tcPr>
          <w:p w14:paraId="7F7FFC8A" w14:textId="77777777" w:rsidR="00BF37D8" w:rsidRPr="008B0461" w:rsidRDefault="00BF37D8" w:rsidP="00BF37D8">
            <w:pPr>
              <w:ind w:firstLine="358"/>
              <w:jc w:val="both"/>
              <w:rPr>
                <w:rFonts w:ascii="Courier New" w:hAnsi="Courier New" w:cs="Courier New"/>
                <w:sz w:val="22"/>
                <w:szCs w:val="22"/>
              </w:rPr>
            </w:pPr>
            <w:r w:rsidRPr="008B0461">
              <w:rPr>
                <w:rFonts w:ascii="Courier New" w:hAnsi="Courier New" w:cs="Courier New"/>
                <w:b/>
                <w:bCs/>
                <w:sz w:val="22"/>
                <w:szCs w:val="22"/>
              </w:rPr>
              <w:t xml:space="preserve">Artículo </w:t>
            </w:r>
            <w:proofErr w:type="gramStart"/>
            <w:r w:rsidRPr="008B0461">
              <w:rPr>
                <w:rFonts w:ascii="Courier New" w:hAnsi="Courier New" w:cs="Courier New"/>
                <w:b/>
                <w:bCs/>
                <w:sz w:val="22"/>
                <w:szCs w:val="22"/>
              </w:rPr>
              <w:t>cuarto.-</w:t>
            </w:r>
            <w:proofErr w:type="gramEnd"/>
            <w:r w:rsidRPr="008B0461">
              <w:rPr>
                <w:rFonts w:ascii="Courier New" w:hAnsi="Courier New" w:cs="Courier New"/>
                <w:sz w:val="22"/>
                <w:szCs w:val="22"/>
              </w:rPr>
              <w:t xml:space="preserve"> En el inciso segundo del artículo 87, del decreto con fuerza de ley </w:t>
            </w:r>
            <w:proofErr w:type="spellStart"/>
            <w:r w:rsidRPr="008B0461">
              <w:rPr>
                <w:rFonts w:ascii="Courier New" w:hAnsi="Courier New" w:cs="Courier New"/>
                <w:sz w:val="22"/>
                <w:szCs w:val="22"/>
              </w:rPr>
              <w:t>N°</w:t>
            </w:r>
            <w:proofErr w:type="spellEnd"/>
            <w:r w:rsidRPr="008B0461">
              <w:rPr>
                <w:rFonts w:ascii="Courier New" w:hAnsi="Courier New" w:cs="Courier New"/>
                <w:sz w:val="22"/>
                <w:szCs w:val="22"/>
              </w:rPr>
              <w:t xml:space="preserve"> 458, de 1975, del Ministerio de Vivienda y Urbanismo, que aprueba la Ley General de Urbanismo y Construcciones, </w:t>
            </w:r>
            <w:proofErr w:type="spellStart"/>
            <w:r w:rsidRPr="008B0461">
              <w:rPr>
                <w:rFonts w:ascii="Courier New" w:hAnsi="Courier New" w:cs="Courier New"/>
                <w:sz w:val="22"/>
                <w:szCs w:val="22"/>
              </w:rPr>
              <w:t>agrégase</w:t>
            </w:r>
            <w:proofErr w:type="spellEnd"/>
            <w:r w:rsidRPr="008B0461">
              <w:rPr>
                <w:rFonts w:ascii="Courier New" w:hAnsi="Courier New" w:cs="Courier New"/>
                <w:sz w:val="22"/>
                <w:szCs w:val="22"/>
              </w:rPr>
              <w:t xml:space="preserve"> continuación de la frase “entre otras”, el siguiente párrafo, pasando el punto final a ser seguido: </w:t>
            </w:r>
          </w:p>
          <w:p w14:paraId="2622BF09" w14:textId="77777777" w:rsidR="00BF37D8" w:rsidRDefault="00BF37D8" w:rsidP="00BF37D8">
            <w:pPr>
              <w:tabs>
                <w:tab w:val="left" w:pos="2835"/>
              </w:tabs>
              <w:ind w:firstLine="358"/>
              <w:jc w:val="both"/>
              <w:rPr>
                <w:rFonts w:ascii="Courier New" w:hAnsi="Courier New" w:cs="Courier New"/>
                <w:sz w:val="22"/>
                <w:szCs w:val="22"/>
              </w:rPr>
            </w:pPr>
          </w:p>
          <w:p w14:paraId="2DC46C31" w14:textId="77777777" w:rsidR="00CB6BF8" w:rsidRDefault="00CB6BF8" w:rsidP="00BF37D8">
            <w:pPr>
              <w:tabs>
                <w:tab w:val="left" w:pos="2835"/>
              </w:tabs>
              <w:ind w:firstLine="358"/>
              <w:jc w:val="both"/>
              <w:rPr>
                <w:rFonts w:ascii="Courier New" w:hAnsi="Courier New" w:cs="Courier New"/>
                <w:sz w:val="22"/>
                <w:szCs w:val="22"/>
              </w:rPr>
            </w:pPr>
          </w:p>
          <w:p w14:paraId="771DA51A" w14:textId="77777777" w:rsidR="00CB6BF8" w:rsidRDefault="00CB6BF8" w:rsidP="00BF37D8">
            <w:pPr>
              <w:tabs>
                <w:tab w:val="left" w:pos="2835"/>
              </w:tabs>
              <w:ind w:firstLine="358"/>
              <w:jc w:val="both"/>
              <w:rPr>
                <w:rFonts w:ascii="Courier New" w:hAnsi="Courier New" w:cs="Courier New"/>
                <w:sz w:val="22"/>
                <w:szCs w:val="22"/>
              </w:rPr>
            </w:pPr>
          </w:p>
          <w:p w14:paraId="7489E50E" w14:textId="77777777" w:rsidR="00CB6BF8" w:rsidRDefault="00CB6BF8" w:rsidP="00BF37D8">
            <w:pPr>
              <w:tabs>
                <w:tab w:val="left" w:pos="2835"/>
              </w:tabs>
              <w:ind w:firstLine="358"/>
              <w:jc w:val="both"/>
              <w:rPr>
                <w:rFonts w:ascii="Courier New" w:hAnsi="Courier New" w:cs="Courier New"/>
                <w:sz w:val="22"/>
                <w:szCs w:val="22"/>
              </w:rPr>
            </w:pPr>
          </w:p>
          <w:p w14:paraId="53BD0BF1" w14:textId="77777777" w:rsidR="00CB6BF8" w:rsidRDefault="00CB6BF8" w:rsidP="00BF37D8">
            <w:pPr>
              <w:tabs>
                <w:tab w:val="left" w:pos="2835"/>
              </w:tabs>
              <w:ind w:firstLine="358"/>
              <w:jc w:val="both"/>
              <w:rPr>
                <w:rFonts w:ascii="Courier New" w:hAnsi="Courier New" w:cs="Courier New"/>
                <w:sz w:val="22"/>
                <w:szCs w:val="22"/>
              </w:rPr>
            </w:pPr>
          </w:p>
          <w:p w14:paraId="45DFCEB7" w14:textId="77777777" w:rsidR="00CB6BF8" w:rsidRDefault="00CB6BF8" w:rsidP="00BF37D8">
            <w:pPr>
              <w:tabs>
                <w:tab w:val="left" w:pos="2835"/>
              </w:tabs>
              <w:ind w:firstLine="358"/>
              <w:jc w:val="both"/>
              <w:rPr>
                <w:rFonts w:ascii="Courier New" w:hAnsi="Courier New" w:cs="Courier New"/>
                <w:sz w:val="22"/>
                <w:szCs w:val="22"/>
              </w:rPr>
            </w:pPr>
          </w:p>
          <w:p w14:paraId="3E54974C" w14:textId="77777777" w:rsidR="00CB6BF8" w:rsidRDefault="00CB6BF8" w:rsidP="00BF37D8">
            <w:pPr>
              <w:tabs>
                <w:tab w:val="left" w:pos="2835"/>
              </w:tabs>
              <w:ind w:firstLine="358"/>
              <w:jc w:val="both"/>
              <w:rPr>
                <w:rFonts w:ascii="Courier New" w:hAnsi="Courier New" w:cs="Courier New"/>
                <w:sz w:val="22"/>
                <w:szCs w:val="22"/>
              </w:rPr>
            </w:pPr>
          </w:p>
          <w:p w14:paraId="1659028D" w14:textId="77777777" w:rsidR="00CB6BF8" w:rsidRDefault="00CB6BF8" w:rsidP="00BF37D8">
            <w:pPr>
              <w:tabs>
                <w:tab w:val="left" w:pos="2835"/>
              </w:tabs>
              <w:ind w:firstLine="358"/>
              <w:jc w:val="both"/>
              <w:rPr>
                <w:rFonts w:ascii="Courier New" w:hAnsi="Courier New" w:cs="Courier New"/>
                <w:sz w:val="22"/>
                <w:szCs w:val="22"/>
              </w:rPr>
            </w:pPr>
          </w:p>
          <w:p w14:paraId="3D2F1039" w14:textId="77777777" w:rsidR="00CB6BF8" w:rsidRDefault="00CB6BF8" w:rsidP="00BF37D8">
            <w:pPr>
              <w:tabs>
                <w:tab w:val="left" w:pos="2835"/>
              </w:tabs>
              <w:ind w:firstLine="358"/>
              <w:jc w:val="both"/>
              <w:rPr>
                <w:rFonts w:ascii="Courier New" w:hAnsi="Courier New" w:cs="Courier New"/>
                <w:sz w:val="22"/>
                <w:szCs w:val="22"/>
              </w:rPr>
            </w:pPr>
          </w:p>
          <w:p w14:paraId="592C1D64" w14:textId="77777777" w:rsidR="00CB6BF8" w:rsidRDefault="00CB6BF8" w:rsidP="00BF37D8">
            <w:pPr>
              <w:tabs>
                <w:tab w:val="left" w:pos="2835"/>
              </w:tabs>
              <w:ind w:firstLine="358"/>
              <w:jc w:val="both"/>
              <w:rPr>
                <w:rFonts w:ascii="Courier New" w:hAnsi="Courier New" w:cs="Courier New"/>
                <w:sz w:val="22"/>
                <w:szCs w:val="22"/>
              </w:rPr>
            </w:pPr>
          </w:p>
          <w:p w14:paraId="659609A3" w14:textId="77777777" w:rsidR="0025065A" w:rsidRDefault="0025065A" w:rsidP="00BF37D8">
            <w:pPr>
              <w:tabs>
                <w:tab w:val="left" w:pos="2835"/>
              </w:tabs>
              <w:ind w:firstLine="358"/>
              <w:jc w:val="both"/>
              <w:rPr>
                <w:rFonts w:ascii="Courier New" w:hAnsi="Courier New" w:cs="Courier New"/>
                <w:sz w:val="22"/>
                <w:szCs w:val="22"/>
              </w:rPr>
            </w:pPr>
          </w:p>
          <w:p w14:paraId="41A68374" w14:textId="77777777" w:rsidR="0025065A" w:rsidRDefault="0025065A" w:rsidP="00BF37D8">
            <w:pPr>
              <w:tabs>
                <w:tab w:val="left" w:pos="2835"/>
              </w:tabs>
              <w:ind w:firstLine="358"/>
              <w:jc w:val="both"/>
              <w:rPr>
                <w:rFonts w:ascii="Courier New" w:hAnsi="Courier New" w:cs="Courier New"/>
                <w:sz w:val="22"/>
                <w:szCs w:val="22"/>
              </w:rPr>
            </w:pPr>
          </w:p>
          <w:p w14:paraId="27726F3B" w14:textId="77777777" w:rsidR="0025065A" w:rsidRDefault="0025065A" w:rsidP="00BF37D8">
            <w:pPr>
              <w:tabs>
                <w:tab w:val="left" w:pos="2835"/>
              </w:tabs>
              <w:ind w:firstLine="358"/>
              <w:jc w:val="both"/>
              <w:rPr>
                <w:rFonts w:ascii="Courier New" w:hAnsi="Courier New" w:cs="Courier New"/>
                <w:sz w:val="22"/>
                <w:szCs w:val="22"/>
              </w:rPr>
            </w:pPr>
          </w:p>
          <w:p w14:paraId="6D953F6C" w14:textId="77777777" w:rsidR="0025065A" w:rsidRDefault="0025065A" w:rsidP="00BF37D8">
            <w:pPr>
              <w:tabs>
                <w:tab w:val="left" w:pos="2835"/>
              </w:tabs>
              <w:ind w:firstLine="358"/>
              <w:jc w:val="both"/>
              <w:rPr>
                <w:rFonts w:ascii="Courier New" w:hAnsi="Courier New" w:cs="Courier New"/>
                <w:sz w:val="22"/>
                <w:szCs w:val="22"/>
              </w:rPr>
            </w:pPr>
          </w:p>
          <w:p w14:paraId="4E840058" w14:textId="77777777" w:rsidR="00CB6BF8" w:rsidRDefault="00CB6BF8" w:rsidP="00BF37D8">
            <w:pPr>
              <w:tabs>
                <w:tab w:val="left" w:pos="2835"/>
              </w:tabs>
              <w:ind w:firstLine="358"/>
              <w:jc w:val="both"/>
              <w:rPr>
                <w:rFonts w:ascii="Courier New" w:hAnsi="Courier New" w:cs="Courier New"/>
                <w:sz w:val="22"/>
                <w:szCs w:val="22"/>
              </w:rPr>
            </w:pPr>
          </w:p>
          <w:p w14:paraId="6AE018C4" w14:textId="77777777" w:rsidR="00CB6BF8" w:rsidRDefault="00CB6BF8" w:rsidP="00BF37D8">
            <w:pPr>
              <w:tabs>
                <w:tab w:val="left" w:pos="2835"/>
              </w:tabs>
              <w:ind w:firstLine="358"/>
              <w:jc w:val="both"/>
              <w:rPr>
                <w:rFonts w:ascii="Courier New" w:hAnsi="Courier New" w:cs="Courier New"/>
                <w:sz w:val="22"/>
                <w:szCs w:val="22"/>
              </w:rPr>
            </w:pPr>
          </w:p>
          <w:p w14:paraId="701DBD49" w14:textId="77777777" w:rsidR="00CB6BF8" w:rsidRDefault="00CB6BF8" w:rsidP="00BF37D8">
            <w:pPr>
              <w:tabs>
                <w:tab w:val="left" w:pos="2835"/>
              </w:tabs>
              <w:ind w:firstLine="358"/>
              <w:jc w:val="both"/>
              <w:rPr>
                <w:rFonts w:ascii="Courier New" w:hAnsi="Courier New" w:cs="Courier New"/>
                <w:sz w:val="22"/>
                <w:szCs w:val="22"/>
              </w:rPr>
            </w:pPr>
          </w:p>
          <w:p w14:paraId="2474CC7C" w14:textId="03E1A997" w:rsidR="00BF37D8" w:rsidRPr="00CB6BF8" w:rsidRDefault="00BF37D8" w:rsidP="00BF37D8">
            <w:pPr>
              <w:tabs>
                <w:tab w:val="left" w:pos="2835"/>
              </w:tabs>
              <w:ind w:firstLine="358"/>
              <w:jc w:val="both"/>
              <w:rPr>
                <w:rFonts w:ascii="Courier New" w:hAnsi="Courier New" w:cs="Courier New"/>
                <w:b/>
                <w:bCs/>
                <w:sz w:val="22"/>
                <w:szCs w:val="22"/>
                <w:lang w:val="es-ES_tradnl"/>
              </w:rPr>
            </w:pPr>
            <w:r w:rsidRPr="00CB6BF8">
              <w:rPr>
                <w:rFonts w:ascii="Courier New" w:hAnsi="Courier New" w:cs="Courier New"/>
                <w:b/>
                <w:bCs/>
                <w:sz w:val="22"/>
                <w:szCs w:val="22"/>
              </w:rPr>
              <w:t xml:space="preserve">“Entre las circunstancias que podría ser necesario atender en el Plan Maestro de Regeneración, es posible identificar a los daños ocasionados en viviendas, por la problemática de los socavones y por el mal estado de las redes sanitarias públicas.”. </w:t>
            </w:r>
            <w:r w:rsidR="00CB6BF8" w:rsidRPr="00CB6BF8">
              <w:rPr>
                <w:rFonts w:ascii="Courier New" w:hAnsi="Courier New" w:cs="Courier New"/>
                <w:b/>
                <w:bCs/>
                <w:sz w:val="22"/>
                <w:szCs w:val="22"/>
              </w:rPr>
              <w:t xml:space="preserve"> </w:t>
            </w:r>
          </w:p>
        </w:tc>
        <w:tc>
          <w:tcPr>
            <w:tcW w:w="5541" w:type="dxa"/>
            <w:tcBorders>
              <w:top w:val="single" w:sz="4" w:space="0" w:color="auto"/>
              <w:bottom w:val="single" w:sz="4" w:space="0" w:color="auto"/>
            </w:tcBorders>
          </w:tcPr>
          <w:p w14:paraId="7F31ECA8" w14:textId="77777777" w:rsidR="00354785" w:rsidRPr="00E761F7" w:rsidRDefault="00354785" w:rsidP="00354785">
            <w:pPr>
              <w:ind w:firstLine="358"/>
              <w:jc w:val="both"/>
              <w:rPr>
                <w:rFonts w:ascii="Courier New" w:hAnsi="Courier New" w:cs="Courier New"/>
                <w:b/>
                <w:bCs/>
                <w:sz w:val="22"/>
                <w:szCs w:val="22"/>
                <w:u w:val="single"/>
                <w:lang w:eastAsia="es-CL"/>
              </w:rPr>
            </w:pPr>
            <w:r w:rsidRPr="00E761F7">
              <w:rPr>
                <w:rFonts w:ascii="Courier New" w:hAnsi="Courier New" w:cs="Courier New"/>
                <w:b/>
                <w:bCs/>
                <w:sz w:val="22"/>
                <w:szCs w:val="22"/>
                <w:u w:val="single"/>
                <w:lang w:eastAsia="es-CL"/>
              </w:rPr>
              <w:t>De la diputada Danisa Astudillo</w:t>
            </w:r>
          </w:p>
          <w:p w14:paraId="718A9647" w14:textId="77777777" w:rsidR="00BF37D8" w:rsidRDefault="00BF37D8" w:rsidP="00BF37D8">
            <w:pPr>
              <w:tabs>
                <w:tab w:val="left" w:pos="2835"/>
              </w:tabs>
              <w:ind w:firstLine="152"/>
              <w:jc w:val="both"/>
              <w:rPr>
                <w:rFonts w:ascii="Courier New" w:hAnsi="Courier New" w:cs="Courier New"/>
                <w:bCs/>
                <w:sz w:val="22"/>
                <w:szCs w:val="22"/>
                <w:lang w:val="es-ES_tradnl"/>
              </w:rPr>
            </w:pPr>
          </w:p>
          <w:p w14:paraId="2FD57F80" w14:textId="3BB55C26" w:rsidR="003C624C" w:rsidRDefault="003C624C" w:rsidP="003C624C">
            <w:pPr>
              <w:ind w:firstLine="358"/>
              <w:jc w:val="both"/>
              <w:rPr>
                <w:rFonts w:ascii="Courier New" w:hAnsi="Courier New" w:cs="Courier New"/>
                <w:bCs/>
                <w:sz w:val="22"/>
                <w:szCs w:val="22"/>
                <w:lang w:val="es-ES_tradnl"/>
              </w:rPr>
            </w:pPr>
            <w:r>
              <w:rPr>
                <w:rFonts w:ascii="Courier New" w:hAnsi="Courier New" w:cs="Courier New"/>
                <w:sz w:val="22"/>
                <w:szCs w:val="22"/>
              </w:rPr>
              <w:t xml:space="preserve">Para eliminar </w:t>
            </w:r>
            <w:r w:rsidRPr="003C624C">
              <w:rPr>
                <w:rFonts w:ascii="Courier New" w:hAnsi="Courier New" w:cs="Courier New"/>
                <w:sz w:val="22"/>
                <w:szCs w:val="22"/>
              </w:rPr>
              <w:t xml:space="preserve">el </w:t>
            </w:r>
            <w:r>
              <w:rPr>
                <w:rFonts w:ascii="Courier New" w:hAnsi="Courier New" w:cs="Courier New"/>
                <w:sz w:val="22"/>
                <w:szCs w:val="22"/>
              </w:rPr>
              <w:t>inciso segundo del a</w:t>
            </w:r>
            <w:r w:rsidRPr="003C624C">
              <w:rPr>
                <w:rFonts w:ascii="Courier New" w:hAnsi="Courier New" w:cs="Courier New"/>
                <w:sz w:val="22"/>
                <w:szCs w:val="22"/>
              </w:rPr>
              <w:t xml:space="preserve">rtículo </w:t>
            </w:r>
            <w:r>
              <w:rPr>
                <w:rFonts w:ascii="Courier New" w:hAnsi="Courier New" w:cs="Courier New"/>
                <w:sz w:val="22"/>
                <w:szCs w:val="22"/>
              </w:rPr>
              <w:t>c</w:t>
            </w:r>
            <w:r w:rsidRPr="003C624C">
              <w:rPr>
                <w:rFonts w:ascii="Courier New" w:hAnsi="Courier New" w:cs="Courier New"/>
                <w:sz w:val="22"/>
                <w:szCs w:val="22"/>
              </w:rPr>
              <w:t>uarto</w:t>
            </w:r>
            <w:r>
              <w:rPr>
                <w:rFonts w:ascii="Courier New" w:hAnsi="Courier New" w:cs="Courier New"/>
                <w:sz w:val="22"/>
                <w:szCs w:val="22"/>
              </w:rPr>
              <w:t xml:space="preserve">. </w:t>
            </w:r>
            <w:r w:rsidRPr="003C624C">
              <w:rPr>
                <w:rFonts w:ascii="Courier New" w:hAnsi="Courier New" w:cs="Courier New"/>
                <w:sz w:val="22"/>
                <w:szCs w:val="22"/>
              </w:rPr>
              <w:t xml:space="preserve"> </w:t>
            </w:r>
            <w:r>
              <w:rPr>
                <w:rFonts w:ascii="Courier New" w:hAnsi="Courier New" w:cs="Courier New"/>
                <w:sz w:val="22"/>
                <w:szCs w:val="22"/>
              </w:rPr>
              <w:t xml:space="preserve"> </w:t>
            </w:r>
          </w:p>
        </w:tc>
      </w:tr>
    </w:tbl>
    <w:p w14:paraId="1AE147FB" w14:textId="52847C9D" w:rsidR="000D044E" w:rsidRDefault="00BF37D8">
      <w:r>
        <w:rPr>
          <w:rFonts w:ascii="Courier New" w:hAnsi="Courier New" w:cs="Courier New"/>
          <w:bCs/>
          <w:sz w:val="22"/>
          <w:szCs w:val="22"/>
          <w:lang w:val="es-CL"/>
        </w:rPr>
        <w:t xml:space="preserve"> </w:t>
      </w:r>
    </w:p>
    <w:sectPr w:rsidR="000D044E" w:rsidSect="00C022E7">
      <w:headerReference w:type="even" r:id="rId11"/>
      <w:headerReference w:type="default" r:id="rId12"/>
      <w:footerReference w:type="default" r:id="rId13"/>
      <w:headerReference w:type="first" r:id="rId14"/>
      <w:footerReference w:type="first" r:id="rId15"/>
      <w:pgSz w:w="18722" w:h="12242" w:orient="landscape" w:code="136"/>
      <w:pgMar w:top="1440" w:right="1080" w:bottom="1440" w:left="993" w:header="567" w:footer="64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3EAE" w14:textId="77777777" w:rsidR="00C022E7" w:rsidRDefault="00C022E7" w:rsidP="00F710D1">
      <w:r>
        <w:separator/>
      </w:r>
    </w:p>
  </w:endnote>
  <w:endnote w:type="continuationSeparator" w:id="0">
    <w:p w14:paraId="2F78AD8A" w14:textId="77777777" w:rsidR="00C022E7" w:rsidRDefault="00C022E7" w:rsidP="00F7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945227"/>
      <w:docPartObj>
        <w:docPartGallery w:val="Page Numbers (Bottom of Page)"/>
        <w:docPartUnique/>
      </w:docPartObj>
    </w:sdtPr>
    <w:sdtEndPr/>
    <w:sdtContent>
      <w:p w14:paraId="1AE14804" w14:textId="77777777" w:rsidR="00A47C0D" w:rsidRDefault="008C5747">
        <w:pPr>
          <w:pStyle w:val="Piedepgina"/>
          <w:jc w:val="right"/>
        </w:pPr>
        <w:r>
          <w:rPr>
            <w:noProof/>
          </w:rPr>
          <w:fldChar w:fldCharType="begin"/>
        </w:r>
        <w:r>
          <w:rPr>
            <w:noProof/>
          </w:rPr>
          <w:instrText>PAGE   \* MERGEFORMAT</w:instrText>
        </w:r>
        <w:r>
          <w:rPr>
            <w:noProof/>
          </w:rPr>
          <w:fldChar w:fldCharType="separate"/>
        </w:r>
        <w:r w:rsidR="003E6DB5">
          <w:rPr>
            <w:noProof/>
          </w:rPr>
          <w:t>9</w:t>
        </w:r>
        <w:r>
          <w:rPr>
            <w:noProof/>
          </w:rPr>
          <w:fldChar w:fldCharType="end"/>
        </w:r>
      </w:p>
    </w:sdtContent>
  </w:sdt>
  <w:p w14:paraId="1AE14805" w14:textId="592A4432" w:rsidR="00A47C0D" w:rsidRPr="00C02AA8" w:rsidRDefault="00A47C0D">
    <w:pPr>
      <w:pStyle w:val="Piedepgina"/>
      <w:jc w:val="center"/>
      <w:rPr>
        <w:rFonts w:ascii="Courier New" w:hAnsi="Courier New" w:cs="Courier New"/>
        <w:b/>
        <w:sz w:val="22"/>
        <w:szCs w:val="22"/>
        <w:lang w:val="es-ES_tradnl"/>
      </w:rPr>
    </w:pPr>
    <w:r w:rsidRPr="00C02AA8">
      <w:rPr>
        <w:rFonts w:ascii="Courier New" w:hAnsi="Courier New" w:cs="Courier New"/>
        <w:b/>
        <w:sz w:val="22"/>
        <w:szCs w:val="22"/>
        <w:lang w:val="es-ES_tradnl"/>
      </w:rPr>
      <w:t>SECRETAR</w:t>
    </w:r>
    <w:r>
      <w:rPr>
        <w:rFonts w:ascii="Courier New" w:hAnsi="Courier New" w:cs="Courier New"/>
        <w:b/>
        <w:sz w:val="22"/>
        <w:szCs w:val="22"/>
        <w:lang w:val="es-ES_tradnl"/>
      </w:rPr>
      <w:t>Í</w:t>
    </w:r>
    <w:r w:rsidRPr="00C02AA8">
      <w:rPr>
        <w:rFonts w:ascii="Courier New" w:hAnsi="Courier New" w:cs="Courier New"/>
        <w:b/>
        <w:sz w:val="22"/>
        <w:szCs w:val="22"/>
        <w:lang w:val="es-ES_tradnl"/>
      </w:rPr>
      <w:t xml:space="preserve">A </w:t>
    </w:r>
    <w:r>
      <w:rPr>
        <w:rFonts w:ascii="Courier New" w:hAnsi="Courier New" w:cs="Courier New"/>
        <w:b/>
        <w:sz w:val="22"/>
        <w:szCs w:val="22"/>
        <w:lang w:val="es-ES_tradnl"/>
      </w:rPr>
      <w:t xml:space="preserve">DE LA </w:t>
    </w:r>
    <w:r w:rsidRPr="00C02AA8">
      <w:rPr>
        <w:rFonts w:ascii="Courier New" w:hAnsi="Courier New" w:cs="Courier New"/>
        <w:b/>
        <w:sz w:val="22"/>
        <w:szCs w:val="22"/>
        <w:lang w:val="es-ES_tradnl"/>
      </w:rPr>
      <w:t>COMISIÓN DE</w:t>
    </w:r>
    <w:r w:rsidRPr="00D7709D">
      <w:rPr>
        <w:rFonts w:ascii="Courier New" w:hAnsi="Courier New" w:cs="Courier New"/>
        <w:b/>
        <w:sz w:val="22"/>
        <w:szCs w:val="22"/>
        <w:lang w:val="es-ES_tradnl"/>
      </w:rPr>
      <w:t>VIVIENDA, DESARROLLO URBANO Y BIENES NACIONALES</w:t>
    </w:r>
    <w:r w:rsidR="005C1DC9">
      <w:rPr>
        <w:rFonts w:ascii="Courier New" w:hAnsi="Courier New" w:cs="Courier New"/>
        <w:b/>
        <w:sz w:val="22"/>
        <w:szCs w:val="22"/>
        <w:lang w:val="es-ES_tradnl"/>
      </w:rPr>
      <w:t xml:space="preserve"> </w:t>
    </w:r>
    <w:r w:rsidR="008B0461">
      <w:rPr>
        <w:rFonts w:ascii="Courier New" w:hAnsi="Courier New" w:cs="Courier New"/>
        <w:b/>
        <w:sz w:val="22"/>
        <w:szCs w:val="22"/>
        <w:lang w:val="es-ES_tradnl"/>
      </w:rPr>
      <w:t>23</w:t>
    </w:r>
    <w:r w:rsidR="005C1DC9">
      <w:rPr>
        <w:rFonts w:ascii="Courier New" w:hAnsi="Courier New" w:cs="Courier New"/>
        <w:b/>
        <w:sz w:val="22"/>
        <w:szCs w:val="22"/>
        <w:lang w:val="es-ES_tradnl"/>
      </w:rPr>
      <w:t>/</w:t>
    </w:r>
    <w:r w:rsidR="008B0461">
      <w:rPr>
        <w:rFonts w:ascii="Courier New" w:hAnsi="Courier New" w:cs="Courier New"/>
        <w:b/>
        <w:sz w:val="22"/>
        <w:szCs w:val="22"/>
        <w:lang w:val="es-ES_tradnl"/>
      </w:rPr>
      <w:t>01</w:t>
    </w:r>
    <w:r w:rsidR="005C1DC9">
      <w:rPr>
        <w:rFonts w:ascii="Courier New" w:hAnsi="Courier New" w:cs="Courier New"/>
        <w:b/>
        <w:sz w:val="22"/>
        <w:szCs w:val="22"/>
        <w:lang w:val="es-ES_tradnl"/>
      </w:rPr>
      <w:t>/202</w:t>
    </w:r>
    <w:r w:rsidR="008B0461">
      <w:rPr>
        <w:rFonts w:ascii="Courier New" w:hAnsi="Courier New" w:cs="Courier New"/>
        <w:b/>
        <w:sz w:val="22"/>
        <w:szCs w:val="22"/>
        <w:lang w:val="es-ES_tradnl"/>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4808" w14:textId="77777777" w:rsidR="00A47C0D" w:rsidRDefault="00A47C0D">
    <w:pPr>
      <w:pStyle w:val="Piedepgina"/>
      <w:jc w:val="center"/>
      <w:rPr>
        <w:b/>
        <w:i/>
        <w:sz w:val="32"/>
        <w:lang w:val="es-ES_tradnl"/>
      </w:rPr>
    </w:pPr>
    <w:r>
      <w:rPr>
        <w:b/>
        <w:i/>
        <w:sz w:val="32"/>
        <w:lang w:val="es-ES_tradnl"/>
      </w:rPr>
      <w:t>SECRETARIA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5704" w14:textId="77777777" w:rsidR="00C022E7" w:rsidRDefault="00C022E7" w:rsidP="00F710D1">
      <w:r>
        <w:separator/>
      </w:r>
    </w:p>
  </w:footnote>
  <w:footnote w:type="continuationSeparator" w:id="0">
    <w:p w14:paraId="34B1B706" w14:textId="77777777" w:rsidR="00C022E7" w:rsidRDefault="00C022E7" w:rsidP="00F71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4800" w14:textId="77777777" w:rsidR="00A47C0D" w:rsidRDefault="00A47C0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E14801" w14:textId="77777777" w:rsidR="00A47C0D" w:rsidRDefault="00A47C0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4802" w14:textId="77777777" w:rsidR="00A47C0D" w:rsidRPr="006A535C" w:rsidRDefault="00A47C0D" w:rsidP="00A47C0D">
    <w:pPr>
      <w:pStyle w:val="Encabezado"/>
      <w:framePr w:w="371" w:wrap="around" w:vAnchor="text" w:hAnchor="page" w:x="17476" w:y="-11"/>
      <w:rPr>
        <w:rStyle w:val="Nmerodepgina"/>
        <w:rFonts w:ascii="Courier New" w:hAnsi="Courier New" w:cs="Courier New"/>
        <w:sz w:val="24"/>
        <w:szCs w:val="24"/>
      </w:rPr>
    </w:pPr>
  </w:p>
  <w:p w14:paraId="6A5C868B" w14:textId="77777777" w:rsidR="008B0461" w:rsidRDefault="00A47C0D" w:rsidP="0020378F">
    <w:pPr>
      <w:pStyle w:val="Ttulo3"/>
      <w:shd w:val="clear" w:color="auto" w:fill="FFFFFF"/>
      <w:spacing w:before="0"/>
      <w:jc w:val="center"/>
      <w:rPr>
        <w:rFonts w:ascii="Courier New" w:hAnsi="Courier New" w:cs="Courier New"/>
        <w:b/>
        <w:sz w:val="22"/>
        <w:szCs w:val="22"/>
      </w:rPr>
    </w:pPr>
    <w:r w:rsidRPr="00A47C0D">
      <w:rPr>
        <w:rFonts w:ascii="Courier New" w:hAnsi="Courier New" w:cs="Courier New"/>
        <w:b/>
        <w:noProof/>
        <w:sz w:val="22"/>
        <w:szCs w:val="22"/>
        <w:lang w:val="es-CL" w:eastAsia="es-CL"/>
      </w:rPr>
      <w:drawing>
        <wp:anchor distT="0" distB="0" distL="114300" distR="114300" simplePos="0" relativeHeight="251666432" behindDoc="0" locked="0" layoutInCell="1" allowOverlap="1" wp14:anchorId="1AE14809" wp14:editId="1AE1480A">
          <wp:simplePos x="0" y="0"/>
          <wp:positionH relativeFrom="column">
            <wp:posOffset>-560213</wp:posOffset>
          </wp:positionH>
          <wp:positionV relativeFrom="paragraph">
            <wp:posOffset>-336550</wp:posOffset>
          </wp:positionV>
          <wp:extent cx="795020" cy="795020"/>
          <wp:effectExtent l="0" t="0" r="5080" b="5080"/>
          <wp:wrapNone/>
          <wp:docPr id="1" name="Imagen 1" descr="logo-escud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scudo_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anchor>
      </w:drawing>
    </w:r>
    <w:r w:rsidRPr="00A47C0D">
      <w:rPr>
        <w:rFonts w:ascii="Courier New" w:hAnsi="Courier New" w:cs="Courier New"/>
        <w:b/>
        <w:sz w:val="22"/>
        <w:szCs w:val="22"/>
      </w:rPr>
      <w:t xml:space="preserve">PROYECTO DE LEY </w:t>
    </w:r>
    <w:r w:rsidR="0020378F">
      <w:rPr>
        <w:rFonts w:ascii="Courier New" w:hAnsi="Courier New" w:cs="Courier New"/>
        <w:b/>
        <w:sz w:val="22"/>
        <w:szCs w:val="22"/>
      </w:rPr>
      <w:t xml:space="preserve">SOBRE SOCAVONES </w:t>
    </w:r>
  </w:p>
  <w:p w14:paraId="1AE14803" w14:textId="44638265" w:rsidR="00A47C0D" w:rsidRPr="00A47C0D" w:rsidRDefault="00A47C0D" w:rsidP="0020378F">
    <w:pPr>
      <w:pStyle w:val="Ttulo3"/>
      <w:shd w:val="clear" w:color="auto" w:fill="FFFFFF"/>
      <w:spacing w:before="0"/>
      <w:jc w:val="center"/>
      <w:rPr>
        <w:rFonts w:ascii="Courier New" w:hAnsi="Courier New" w:cs="Courier New"/>
        <w:b/>
        <w:sz w:val="22"/>
        <w:szCs w:val="22"/>
      </w:rPr>
    </w:pPr>
    <w:r w:rsidRPr="00A47C0D">
      <w:rPr>
        <w:rFonts w:ascii="Courier New" w:hAnsi="Courier New" w:cs="Courier New"/>
        <w:b/>
        <w:sz w:val="22"/>
        <w:szCs w:val="22"/>
      </w:rPr>
      <w:t>Bole</w:t>
    </w:r>
    <w:r w:rsidR="0020378F">
      <w:rPr>
        <w:rFonts w:ascii="Courier New" w:hAnsi="Courier New" w:cs="Courier New"/>
        <w:b/>
        <w:sz w:val="22"/>
        <w:szCs w:val="22"/>
      </w:rPr>
      <w:t xml:space="preserve">tines refundidos </w:t>
    </w:r>
    <w:proofErr w:type="spellStart"/>
    <w:r w:rsidR="0020378F">
      <w:rPr>
        <w:rFonts w:ascii="Courier New" w:hAnsi="Courier New" w:cs="Courier New"/>
        <w:b/>
        <w:sz w:val="22"/>
        <w:szCs w:val="22"/>
      </w:rPr>
      <w:t>N°s</w:t>
    </w:r>
    <w:proofErr w:type="spellEnd"/>
    <w:r w:rsidR="0020378F">
      <w:rPr>
        <w:rFonts w:ascii="Courier New" w:hAnsi="Courier New" w:cs="Courier New"/>
        <w:b/>
        <w:sz w:val="22"/>
        <w:szCs w:val="22"/>
      </w:rPr>
      <w:t>.</w:t>
    </w:r>
    <w:r w:rsidR="008B0461" w:rsidRPr="008B0461">
      <w:t xml:space="preserve"> </w:t>
    </w:r>
    <w:r w:rsidR="008B0461" w:rsidRPr="008B0461">
      <w:rPr>
        <w:rFonts w:ascii="Courier New" w:hAnsi="Courier New" w:cs="Courier New"/>
        <w:b/>
        <w:sz w:val="22"/>
        <w:szCs w:val="22"/>
      </w:rPr>
      <w:t>16077, 16085 16069, 16251 y 16276</w:t>
    </w:r>
    <w:r w:rsidR="00F2295F">
      <w:rPr>
        <w:rFonts w:ascii="Courier New" w:hAnsi="Courier New" w:cs="Courier New"/>
        <w:b/>
        <w:sz w:val="22"/>
        <w:szCs w:val="22"/>
      </w:rPr>
      <w:t>)</w:t>
    </w:r>
    <w:r w:rsidR="0098777E">
      <w:rPr>
        <w:rFonts w:ascii="Courier New" w:hAnsi="Courier New" w:cs="Courier New"/>
        <w:b/>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4806" w14:textId="77777777" w:rsidR="00A47C0D" w:rsidRDefault="00A47C0D">
    <w:pPr>
      <w:ind w:left="1701" w:hanging="1417"/>
      <w:rPr>
        <w:rFonts w:ascii="Arial" w:hAnsi="Arial"/>
        <w:b/>
        <w:i/>
      </w:rPr>
    </w:pPr>
    <w:r>
      <w:rPr>
        <w:rFonts w:ascii="Arial" w:hAnsi="Arial"/>
        <w:b/>
        <w:i/>
        <w:noProof/>
        <w:sz w:val="32"/>
        <w:lang w:val="es-CL" w:eastAsia="es-CL"/>
      </w:rPr>
      <w:drawing>
        <wp:inline distT="0" distB="0" distL="0" distR="0" wp14:anchorId="1AE1480B" wp14:editId="1AE1480C">
          <wp:extent cx="647700" cy="419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r>
      <w:rPr>
        <w:rFonts w:ascii="Arial" w:hAnsi="Arial"/>
        <w:b/>
        <w:i/>
        <w:lang w:val="es-ES_tradnl"/>
      </w:rPr>
      <w:t xml:space="preserve">PROYECTO DE LEY QUE </w:t>
    </w:r>
  </w:p>
  <w:p w14:paraId="1AE14807" w14:textId="77777777" w:rsidR="00A47C0D" w:rsidRDefault="00A47C0D">
    <w:pPr>
      <w:rPr>
        <w:i/>
        <w:sz w:val="12"/>
      </w:rPr>
    </w:pPr>
    <w:r>
      <w:rPr>
        <w:sz w:val="12"/>
      </w:rPr>
      <w:t>CAMARA DE DIPUTADOS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C9F"/>
    <w:multiLevelType w:val="hybridMultilevel"/>
    <w:tmpl w:val="D72422F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FD6283"/>
    <w:multiLevelType w:val="hybridMultilevel"/>
    <w:tmpl w:val="2904065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EEC2D76"/>
    <w:multiLevelType w:val="hybridMultilevel"/>
    <w:tmpl w:val="7B70093C"/>
    <w:lvl w:ilvl="0" w:tplc="4134FB90">
      <w:start w:val="1"/>
      <w:numFmt w:val="lowerLetter"/>
      <w:lvlText w:val="%1)"/>
      <w:lvlJc w:val="left"/>
      <w:pPr>
        <w:ind w:left="718" w:hanging="360"/>
      </w:pPr>
      <w:rPr>
        <w:rFonts w:hint="default"/>
      </w:rPr>
    </w:lvl>
    <w:lvl w:ilvl="1" w:tplc="340A0019" w:tentative="1">
      <w:start w:val="1"/>
      <w:numFmt w:val="lowerLetter"/>
      <w:lvlText w:val="%2."/>
      <w:lvlJc w:val="left"/>
      <w:pPr>
        <w:ind w:left="1438" w:hanging="360"/>
      </w:pPr>
    </w:lvl>
    <w:lvl w:ilvl="2" w:tplc="340A001B" w:tentative="1">
      <w:start w:val="1"/>
      <w:numFmt w:val="lowerRoman"/>
      <w:lvlText w:val="%3."/>
      <w:lvlJc w:val="right"/>
      <w:pPr>
        <w:ind w:left="2158" w:hanging="180"/>
      </w:pPr>
    </w:lvl>
    <w:lvl w:ilvl="3" w:tplc="340A000F" w:tentative="1">
      <w:start w:val="1"/>
      <w:numFmt w:val="decimal"/>
      <w:lvlText w:val="%4."/>
      <w:lvlJc w:val="left"/>
      <w:pPr>
        <w:ind w:left="2878" w:hanging="360"/>
      </w:pPr>
    </w:lvl>
    <w:lvl w:ilvl="4" w:tplc="340A0019" w:tentative="1">
      <w:start w:val="1"/>
      <w:numFmt w:val="lowerLetter"/>
      <w:lvlText w:val="%5."/>
      <w:lvlJc w:val="left"/>
      <w:pPr>
        <w:ind w:left="3598" w:hanging="360"/>
      </w:pPr>
    </w:lvl>
    <w:lvl w:ilvl="5" w:tplc="340A001B" w:tentative="1">
      <w:start w:val="1"/>
      <w:numFmt w:val="lowerRoman"/>
      <w:lvlText w:val="%6."/>
      <w:lvlJc w:val="right"/>
      <w:pPr>
        <w:ind w:left="4318" w:hanging="180"/>
      </w:pPr>
    </w:lvl>
    <w:lvl w:ilvl="6" w:tplc="340A000F" w:tentative="1">
      <w:start w:val="1"/>
      <w:numFmt w:val="decimal"/>
      <w:lvlText w:val="%7."/>
      <w:lvlJc w:val="left"/>
      <w:pPr>
        <w:ind w:left="5038" w:hanging="360"/>
      </w:pPr>
    </w:lvl>
    <w:lvl w:ilvl="7" w:tplc="340A0019" w:tentative="1">
      <w:start w:val="1"/>
      <w:numFmt w:val="lowerLetter"/>
      <w:lvlText w:val="%8."/>
      <w:lvlJc w:val="left"/>
      <w:pPr>
        <w:ind w:left="5758" w:hanging="360"/>
      </w:pPr>
    </w:lvl>
    <w:lvl w:ilvl="8" w:tplc="340A001B" w:tentative="1">
      <w:start w:val="1"/>
      <w:numFmt w:val="lowerRoman"/>
      <w:lvlText w:val="%9."/>
      <w:lvlJc w:val="right"/>
      <w:pPr>
        <w:ind w:left="6478" w:hanging="180"/>
      </w:pPr>
    </w:lvl>
  </w:abstractNum>
  <w:abstractNum w:abstractNumId="3" w15:restartNumberingAfterBreak="0">
    <w:nsid w:val="20F808AC"/>
    <w:multiLevelType w:val="hybridMultilevel"/>
    <w:tmpl w:val="9DF2B800"/>
    <w:lvl w:ilvl="0" w:tplc="340A0005">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25D178A5"/>
    <w:multiLevelType w:val="hybridMultilevel"/>
    <w:tmpl w:val="437EC8FC"/>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271F0BB1"/>
    <w:multiLevelType w:val="hybridMultilevel"/>
    <w:tmpl w:val="5FF22420"/>
    <w:lvl w:ilvl="0" w:tplc="340A0005">
      <w:start w:val="1"/>
      <w:numFmt w:val="bullet"/>
      <w:lvlText w:val=""/>
      <w:lvlJc w:val="left"/>
      <w:pPr>
        <w:ind w:left="644" w:hanging="360"/>
      </w:pPr>
      <w:rPr>
        <w:rFonts w:ascii="Wingdings" w:hAnsi="Wingdings"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6" w15:restartNumberingAfterBreak="0">
    <w:nsid w:val="2D420276"/>
    <w:multiLevelType w:val="hybridMultilevel"/>
    <w:tmpl w:val="48A441AE"/>
    <w:lvl w:ilvl="0" w:tplc="340A0005">
      <w:start w:val="1"/>
      <w:numFmt w:val="bullet"/>
      <w:lvlText w:val=""/>
      <w:lvlJc w:val="left"/>
      <w:pPr>
        <w:ind w:left="785" w:hanging="360"/>
      </w:pPr>
      <w:rPr>
        <w:rFonts w:ascii="Wingdings" w:hAnsi="Wingdings" w:hint="default"/>
      </w:rPr>
    </w:lvl>
    <w:lvl w:ilvl="1" w:tplc="340A0003" w:tentative="1">
      <w:start w:val="1"/>
      <w:numFmt w:val="bullet"/>
      <w:lvlText w:val="o"/>
      <w:lvlJc w:val="left"/>
      <w:pPr>
        <w:ind w:left="1505" w:hanging="360"/>
      </w:pPr>
      <w:rPr>
        <w:rFonts w:ascii="Courier New" w:hAnsi="Courier New" w:cs="Courier New" w:hint="default"/>
      </w:rPr>
    </w:lvl>
    <w:lvl w:ilvl="2" w:tplc="340A0005" w:tentative="1">
      <w:start w:val="1"/>
      <w:numFmt w:val="bullet"/>
      <w:lvlText w:val=""/>
      <w:lvlJc w:val="left"/>
      <w:pPr>
        <w:ind w:left="2225" w:hanging="360"/>
      </w:pPr>
      <w:rPr>
        <w:rFonts w:ascii="Wingdings" w:hAnsi="Wingdings" w:hint="default"/>
      </w:rPr>
    </w:lvl>
    <w:lvl w:ilvl="3" w:tplc="340A0001" w:tentative="1">
      <w:start w:val="1"/>
      <w:numFmt w:val="bullet"/>
      <w:lvlText w:val=""/>
      <w:lvlJc w:val="left"/>
      <w:pPr>
        <w:ind w:left="2945" w:hanging="360"/>
      </w:pPr>
      <w:rPr>
        <w:rFonts w:ascii="Symbol" w:hAnsi="Symbol" w:hint="default"/>
      </w:rPr>
    </w:lvl>
    <w:lvl w:ilvl="4" w:tplc="340A0003" w:tentative="1">
      <w:start w:val="1"/>
      <w:numFmt w:val="bullet"/>
      <w:lvlText w:val="o"/>
      <w:lvlJc w:val="left"/>
      <w:pPr>
        <w:ind w:left="3665" w:hanging="360"/>
      </w:pPr>
      <w:rPr>
        <w:rFonts w:ascii="Courier New" w:hAnsi="Courier New" w:cs="Courier New" w:hint="default"/>
      </w:rPr>
    </w:lvl>
    <w:lvl w:ilvl="5" w:tplc="340A0005" w:tentative="1">
      <w:start w:val="1"/>
      <w:numFmt w:val="bullet"/>
      <w:lvlText w:val=""/>
      <w:lvlJc w:val="left"/>
      <w:pPr>
        <w:ind w:left="4385" w:hanging="360"/>
      </w:pPr>
      <w:rPr>
        <w:rFonts w:ascii="Wingdings" w:hAnsi="Wingdings" w:hint="default"/>
      </w:rPr>
    </w:lvl>
    <w:lvl w:ilvl="6" w:tplc="340A0001" w:tentative="1">
      <w:start w:val="1"/>
      <w:numFmt w:val="bullet"/>
      <w:lvlText w:val=""/>
      <w:lvlJc w:val="left"/>
      <w:pPr>
        <w:ind w:left="5105" w:hanging="360"/>
      </w:pPr>
      <w:rPr>
        <w:rFonts w:ascii="Symbol" w:hAnsi="Symbol" w:hint="default"/>
      </w:rPr>
    </w:lvl>
    <w:lvl w:ilvl="7" w:tplc="340A0003" w:tentative="1">
      <w:start w:val="1"/>
      <w:numFmt w:val="bullet"/>
      <w:lvlText w:val="o"/>
      <w:lvlJc w:val="left"/>
      <w:pPr>
        <w:ind w:left="5825" w:hanging="360"/>
      </w:pPr>
      <w:rPr>
        <w:rFonts w:ascii="Courier New" w:hAnsi="Courier New" w:cs="Courier New" w:hint="default"/>
      </w:rPr>
    </w:lvl>
    <w:lvl w:ilvl="8" w:tplc="340A0005" w:tentative="1">
      <w:start w:val="1"/>
      <w:numFmt w:val="bullet"/>
      <w:lvlText w:val=""/>
      <w:lvlJc w:val="left"/>
      <w:pPr>
        <w:ind w:left="6545" w:hanging="360"/>
      </w:pPr>
      <w:rPr>
        <w:rFonts w:ascii="Wingdings" w:hAnsi="Wingdings" w:hint="default"/>
      </w:rPr>
    </w:lvl>
  </w:abstractNum>
  <w:abstractNum w:abstractNumId="7" w15:restartNumberingAfterBreak="0">
    <w:nsid w:val="48EC38F2"/>
    <w:multiLevelType w:val="hybridMultilevel"/>
    <w:tmpl w:val="9C8E6F56"/>
    <w:lvl w:ilvl="0" w:tplc="340A0001">
      <w:start w:val="1"/>
      <w:numFmt w:val="bullet"/>
      <w:lvlText w:val=""/>
      <w:lvlJc w:val="left"/>
      <w:pPr>
        <w:ind w:left="785" w:hanging="360"/>
      </w:pPr>
      <w:rPr>
        <w:rFonts w:ascii="Symbol" w:hAnsi="Symbol" w:hint="default"/>
      </w:rPr>
    </w:lvl>
    <w:lvl w:ilvl="1" w:tplc="340A0003" w:tentative="1">
      <w:start w:val="1"/>
      <w:numFmt w:val="bullet"/>
      <w:lvlText w:val="o"/>
      <w:lvlJc w:val="left"/>
      <w:pPr>
        <w:ind w:left="1505" w:hanging="360"/>
      </w:pPr>
      <w:rPr>
        <w:rFonts w:ascii="Courier New" w:hAnsi="Courier New" w:cs="Courier New" w:hint="default"/>
      </w:rPr>
    </w:lvl>
    <w:lvl w:ilvl="2" w:tplc="340A0005" w:tentative="1">
      <w:start w:val="1"/>
      <w:numFmt w:val="bullet"/>
      <w:lvlText w:val=""/>
      <w:lvlJc w:val="left"/>
      <w:pPr>
        <w:ind w:left="2225" w:hanging="360"/>
      </w:pPr>
      <w:rPr>
        <w:rFonts w:ascii="Wingdings" w:hAnsi="Wingdings" w:hint="default"/>
      </w:rPr>
    </w:lvl>
    <w:lvl w:ilvl="3" w:tplc="340A0001" w:tentative="1">
      <w:start w:val="1"/>
      <w:numFmt w:val="bullet"/>
      <w:lvlText w:val=""/>
      <w:lvlJc w:val="left"/>
      <w:pPr>
        <w:ind w:left="2945" w:hanging="360"/>
      </w:pPr>
      <w:rPr>
        <w:rFonts w:ascii="Symbol" w:hAnsi="Symbol" w:hint="default"/>
      </w:rPr>
    </w:lvl>
    <w:lvl w:ilvl="4" w:tplc="340A0003" w:tentative="1">
      <w:start w:val="1"/>
      <w:numFmt w:val="bullet"/>
      <w:lvlText w:val="o"/>
      <w:lvlJc w:val="left"/>
      <w:pPr>
        <w:ind w:left="3665" w:hanging="360"/>
      </w:pPr>
      <w:rPr>
        <w:rFonts w:ascii="Courier New" w:hAnsi="Courier New" w:cs="Courier New" w:hint="default"/>
      </w:rPr>
    </w:lvl>
    <w:lvl w:ilvl="5" w:tplc="340A0005" w:tentative="1">
      <w:start w:val="1"/>
      <w:numFmt w:val="bullet"/>
      <w:lvlText w:val=""/>
      <w:lvlJc w:val="left"/>
      <w:pPr>
        <w:ind w:left="4385" w:hanging="360"/>
      </w:pPr>
      <w:rPr>
        <w:rFonts w:ascii="Wingdings" w:hAnsi="Wingdings" w:hint="default"/>
      </w:rPr>
    </w:lvl>
    <w:lvl w:ilvl="6" w:tplc="340A0001" w:tentative="1">
      <w:start w:val="1"/>
      <w:numFmt w:val="bullet"/>
      <w:lvlText w:val=""/>
      <w:lvlJc w:val="left"/>
      <w:pPr>
        <w:ind w:left="5105" w:hanging="360"/>
      </w:pPr>
      <w:rPr>
        <w:rFonts w:ascii="Symbol" w:hAnsi="Symbol" w:hint="default"/>
      </w:rPr>
    </w:lvl>
    <w:lvl w:ilvl="7" w:tplc="340A0003" w:tentative="1">
      <w:start w:val="1"/>
      <w:numFmt w:val="bullet"/>
      <w:lvlText w:val="o"/>
      <w:lvlJc w:val="left"/>
      <w:pPr>
        <w:ind w:left="5825" w:hanging="360"/>
      </w:pPr>
      <w:rPr>
        <w:rFonts w:ascii="Courier New" w:hAnsi="Courier New" w:cs="Courier New" w:hint="default"/>
      </w:rPr>
    </w:lvl>
    <w:lvl w:ilvl="8" w:tplc="340A0005" w:tentative="1">
      <w:start w:val="1"/>
      <w:numFmt w:val="bullet"/>
      <w:lvlText w:val=""/>
      <w:lvlJc w:val="left"/>
      <w:pPr>
        <w:ind w:left="6545" w:hanging="360"/>
      </w:pPr>
      <w:rPr>
        <w:rFonts w:ascii="Wingdings" w:hAnsi="Wingdings" w:hint="default"/>
      </w:rPr>
    </w:lvl>
  </w:abstractNum>
  <w:abstractNum w:abstractNumId="8" w15:restartNumberingAfterBreak="0">
    <w:nsid w:val="5C9C1301"/>
    <w:multiLevelType w:val="hybridMultilevel"/>
    <w:tmpl w:val="A13CFF98"/>
    <w:lvl w:ilvl="0" w:tplc="340A0005">
      <w:start w:val="1"/>
      <w:numFmt w:val="bullet"/>
      <w:lvlText w:val=""/>
      <w:lvlJc w:val="left"/>
      <w:pPr>
        <w:ind w:left="644" w:hanging="360"/>
      </w:pPr>
      <w:rPr>
        <w:rFonts w:ascii="Wingdings" w:hAnsi="Wingdings"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num w:numId="1" w16cid:durableId="205414929">
    <w:abstractNumId w:val="4"/>
  </w:num>
  <w:num w:numId="2" w16cid:durableId="196166445">
    <w:abstractNumId w:val="3"/>
  </w:num>
  <w:num w:numId="3" w16cid:durableId="882711035">
    <w:abstractNumId w:val="1"/>
  </w:num>
  <w:num w:numId="4" w16cid:durableId="1684672702">
    <w:abstractNumId w:val="0"/>
  </w:num>
  <w:num w:numId="5" w16cid:durableId="1775705282">
    <w:abstractNumId w:val="6"/>
  </w:num>
  <w:num w:numId="6" w16cid:durableId="1278486537">
    <w:abstractNumId w:val="7"/>
  </w:num>
  <w:num w:numId="7" w16cid:durableId="777871741">
    <w:abstractNumId w:val="5"/>
  </w:num>
  <w:num w:numId="8" w16cid:durableId="1425806600">
    <w:abstractNumId w:val="8"/>
  </w:num>
  <w:num w:numId="9" w16cid:durableId="1096557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D1"/>
    <w:rsid w:val="000238AB"/>
    <w:rsid w:val="0003029A"/>
    <w:rsid w:val="00050698"/>
    <w:rsid w:val="00083725"/>
    <w:rsid w:val="00086D78"/>
    <w:rsid w:val="000D044E"/>
    <w:rsid w:val="000D5671"/>
    <w:rsid w:val="001137EF"/>
    <w:rsid w:val="0012206D"/>
    <w:rsid w:val="00190A28"/>
    <w:rsid w:val="001F50B1"/>
    <w:rsid w:val="002013C0"/>
    <w:rsid w:val="0020378F"/>
    <w:rsid w:val="002059FE"/>
    <w:rsid w:val="002352C0"/>
    <w:rsid w:val="00236825"/>
    <w:rsid w:val="0025065A"/>
    <w:rsid w:val="00252D19"/>
    <w:rsid w:val="002534C5"/>
    <w:rsid w:val="00284DFA"/>
    <w:rsid w:val="002A0E99"/>
    <w:rsid w:val="002A6C06"/>
    <w:rsid w:val="002C2E91"/>
    <w:rsid w:val="002D0A2A"/>
    <w:rsid w:val="002F17DD"/>
    <w:rsid w:val="003258AF"/>
    <w:rsid w:val="00347646"/>
    <w:rsid w:val="00354785"/>
    <w:rsid w:val="00354D5E"/>
    <w:rsid w:val="003669A2"/>
    <w:rsid w:val="003725CA"/>
    <w:rsid w:val="0039758E"/>
    <w:rsid w:val="003C624C"/>
    <w:rsid w:val="003E0794"/>
    <w:rsid w:val="003E6DB5"/>
    <w:rsid w:val="00405590"/>
    <w:rsid w:val="004060F3"/>
    <w:rsid w:val="00451FC9"/>
    <w:rsid w:val="00474CF7"/>
    <w:rsid w:val="00484497"/>
    <w:rsid w:val="004A1269"/>
    <w:rsid w:val="00520A17"/>
    <w:rsid w:val="005522E0"/>
    <w:rsid w:val="0056481A"/>
    <w:rsid w:val="00575506"/>
    <w:rsid w:val="005B0307"/>
    <w:rsid w:val="005B35BA"/>
    <w:rsid w:val="005C1DC9"/>
    <w:rsid w:val="005D3803"/>
    <w:rsid w:val="0065017F"/>
    <w:rsid w:val="00653F43"/>
    <w:rsid w:val="006D30CD"/>
    <w:rsid w:val="006F348C"/>
    <w:rsid w:val="007147FA"/>
    <w:rsid w:val="0076597C"/>
    <w:rsid w:val="0077353C"/>
    <w:rsid w:val="007D5C64"/>
    <w:rsid w:val="00841D6E"/>
    <w:rsid w:val="00855ED6"/>
    <w:rsid w:val="008B0461"/>
    <w:rsid w:val="008C5747"/>
    <w:rsid w:val="008D76A5"/>
    <w:rsid w:val="00940C6E"/>
    <w:rsid w:val="009572B4"/>
    <w:rsid w:val="00957E7A"/>
    <w:rsid w:val="00974C90"/>
    <w:rsid w:val="0098777E"/>
    <w:rsid w:val="00A0228E"/>
    <w:rsid w:val="00A1628D"/>
    <w:rsid w:val="00A21000"/>
    <w:rsid w:val="00A32C95"/>
    <w:rsid w:val="00A47C0D"/>
    <w:rsid w:val="00A53451"/>
    <w:rsid w:val="00A74242"/>
    <w:rsid w:val="00A77115"/>
    <w:rsid w:val="00A90873"/>
    <w:rsid w:val="00AA40F5"/>
    <w:rsid w:val="00AE33EC"/>
    <w:rsid w:val="00B049CD"/>
    <w:rsid w:val="00B32487"/>
    <w:rsid w:val="00B40D90"/>
    <w:rsid w:val="00B608F9"/>
    <w:rsid w:val="00B76104"/>
    <w:rsid w:val="00B802F8"/>
    <w:rsid w:val="00B85030"/>
    <w:rsid w:val="00B86C2B"/>
    <w:rsid w:val="00B93412"/>
    <w:rsid w:val="00B93C13"/>
    <w:rsid w:val="00BA1C5A"/>
    <w:rsid w:val="00BF120F"/>
    <w:rsid w:val="00BF37D8"/>
    <w:rsid w:val="00BF58FE"/>
    <w:rsid w:val="00BF6992"/>
    <w:rsid w:val="00C022E7"/>
    <w:rsid w:val="00C10811"/>
    <w:rsid w:val="00C34CAA"/>
    <w:rsid w:val="00C44324"/>
    <w:rsid w:val="00C62DAE"/>
    <w:rsid w:val="00C63337"/>
    <w:rsid w:val="00C64FC2"/>
    <w:rsid w:val="00CB6BF8"/>
    <w:rsid w:val="00CE5E04"/>
    <w:rsid w:val="00D57CC6"/>
    <w:rsid w:val="00DA37FB"/>
    <w:rsid w:val="00DB6F6D"/>
    <w:rsid w:val="00E10497"/>
    <w:rsid w:val="00E1077E"/>
    <w:rsid w:val="00E21FE7"/>
    <w:rsid w:val="00E3002E"/>
    <w:rsid w:val="00E5249D"/>
    <w:rsid w:val="00E761F7"/>
    <w:rsid w:val="00E824F3"/>
    <w:rsid w:val="00EC58F9"/>
    <w:rsid w:val="00F05E07"/>
    <w:rsid w:val="00F1237D"/>
    <w:rsid w:val="00F2295F"/>
    <w:rsid w:val="00F545A0"/>
    <w:rsid w:val="00F710D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147E6"/>
  <w15:docId w15:val="{1DE2F6F9-7FEA-4EF1-AD3C-C9BB0CD4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0D1"/>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uiPriority w:val="9"/>
    <w:semiHidden/>
    <w:unhideWhenUsed/>
    <w:qFormat/>
    <w:rsid w:val="00A1628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710D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7">
    <w:name w:val="heading 7"/>
    <w:basedOn w:val="Normal"/>
    <w:next w:val="Normal"/>
    <w:link w:val="Ttulo7Car"/>
    <w:qFormat/>
    <w:rsid w:val="00F710D1"/>
    <w:pPr>
      <w:keepNext/>
      <w:tabs>
        <w:tab w:val="left" w:pos="2977"/>
      </w:tabs>
      <w:jc w:val="both"/>
      <w:outlineLvl w:val="6"/>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F710D1"/>
    <w:rPr>
      <w:rFonts w:ascii="Arial" w:eastAsia="Times New Roman" w:hAnsi="Arial" w:cs="Times New Roman"/>
      <w:sz w:val="24"/>
      <w:szCs w:val="20"/>
      <w:lang w:val="es-ES_tradnl" w:eastAsia="es-ES"/>
    </w:rPr>
  </w:style>
  <w:style w:type="paragraph" w:styleId="Encabezado">
    <w:name w:val="header"/>
    <w:basedOn w:val="Normal"/>
    <w:link w:val="EncabezadoCar"/>
    <w:rsid w:val="00F710D1"/>
    <w:pPr>
      <w:tabs>
        <w:tab w:val="center" w:pos="4252"/>
        <w:tab w:val="right" w:pos="8504"/>
      </w:tabs>
    </w:pPr>
  </w:style>
  <w:style w:type="character" w:customStyle="1" w:styleId="EncabezadoCar">
    <w:name w:val="Encabezado Car"/>
    <w:basedOn w:val="Fuentedeprrafopredeter"/>
    <w:link w:val="Encabezado"/>
    <w:rsid w:val="00F710D1"/>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F710D1"/>
    <w:pPr>
      <w:tabs>
        <w:tab w:val="center" w:pos="4252"/>
        <w:tab w:val="right" w:pos="8504"/>
      </w:tabs>
    </w:pPr>
  </w:style>
  <w:style w:type="character" w:customStyle="1" w:styleId="PiedepginaCar">
    <w:name w:val="Pie de página Car"/>
    <w:basedOn w:val="Fuentedeprrafopredeter"/>
    <w:link w:val="Piedepgina"/>
    <w:uiPriority w:val="99"/>
    <w:rsid w:val="00F710D1"/>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710D1"/>
  </w:style>
  <w:style w:type="character" w:customStyle="1" w:styleId="Ttulo3Car">
    <w:name w:val="Título 3 Car"/>
    <w:basedOn w:val="Fuentedeprrafopredeter"/>
    <w:link w:val="Ttulo3"/>
    <w:uiPriority w:val="9"/>
    <w:rsid w:val="00F710D1"/>
    <w:rPr>
      <w:rFonts w:asciiTheme="majorHAnsi" w:eastAsiaTheme="majorEastAsia" w:hAnsiTheme="majorHAnsi" w:cstheme="majorBidi"/>
      <w:color w:val="1F4D78" w:themeColor="accent1" w:themeShade="7F"/>
      <w:sz w:val="24"/>
      <w:szCs w:val="24"/>
      <w:lang w:val="es-ES" w:eastAsia="es-ES"/>
    </w:rPr>
  </w:style>
  <w:style w:type="paragraph" w:styleId="Textonotapie">
    <w:name w:val="footnote text"/>
    <w:basedOn w:val="Normal"/>
    <w:link w:val="TextonotapieCar"/>
    <w:uiPriority w:val="99"/>
    <w:semiHidden/>
    <w:unhideWhenUsed/>
    <w:rsid w:val="00F710D1"/>
  </w:style>
  <w:style w:type="character" w:customStyle="1" w:styleId="TextonotapieCar">
    <w:name w:val="Texto nota pie Car"/>
    <w:basedOn w:val="Fuentedeprrafopredeter"/>
    <w:link w:val="Textonotapie"/>
    <w:uiPriority w:val="99"/>
    <w:semiHidden/>
    <w:rsid w:val="00F710D1"/>
    <w:rPr>
      <w:rFonts w:ascii="Times New Roman" w:eastAsia="Times New Roman" w:hAnsi="Times New Roman" w:cs="Times New Roman"/>
      <w:sz w:val="20"/>
      <w:szCs w:val="20"/>
      <w:lang w:val="es-ES" w:eastAsia="es-ES"/>
    </w:rPr>
  </w:style>
  <w:style w:type="character" w:styleId="Refdenotaalpie">
    <w:name w:val="footnote reference"/>
    <w:aliases w:val="Footnote Reference.SES,16 Point,Superscript 6 Point,Superscript 6 Point + 11 ...,Ref,de nota al pie"/>
    <w:basedOn w:val="Fuentedeprrafopredeter"/>
    <w:semiHidden/>
    <w:unhideWhenUsed/>
    <w:rsid w:val="00F710D1"/>
    <w:rPr>
      <w:vertAlign w:val="superscript"/>
    </w:rPr>
  </w:style>
  <w:style w:type="paragraph" w:customStyle="1" w:styleId="Default">
    <w:name w:val="Default"/>
    <w:rsid w:val="004060F3"/>
    <w:pPr>
      <w:autoSpaceDE w:val="0"/>
      <w:autoSpaceDN w:val="0"/>
      <w:adjustRightInd w:val="0"/>
      <w:spacing w:after="0" w:line="240" w:lineRule="auto"/>
    </w:pPr>
    <w:rPr>
      <w:rFonts w:ascii="Arial" w:hAnsi="Arial" w:cs="Arial"/>
      <w:color w:val="000000"/>
      <w:sz w:val="24"/>
      <w:szCs w:val="24"/>
      <w:lang w:val="es-ES"/>
    </w:rPr>
  </w:style>
  <w:style w:type="character" w:styleId="Hipervnculo">
    <w:name w:val="Hyperlink"/>
    <w:basedOn w:val="Fuentedeprrafopredeter"/>
    <w:uiPriority w:val="99"/>
    <w:semiHidden/>
    <w:unhideWhenUsed/>
    <w:rsid w:val="00C44324"/>
    <w:rPr>
      <w:color w:val="0000FF"/>
      <w:u w:val="single"/>
    </w:rPr>
  </w:style>
  <w:style w:type="character" w:customStyle="1" w:styleId="n">
    <w:name w:val="n"/>
    <w:basedOn w:val="Fuentedeprrafopredeter"/>
    <w:rsid w:val="00C44324"/>
  </w:style>
  <w:style w:type="character" w:customStyle="1" w:styleId="Ttulo2Car">
    <w:name w:val="Título 2 Car"/>
    <w:basedOn w:val="Fuentedeprrafopredeter"/>
    <w:link w:val="Ttulo2"/>
    <w:uiPriority w:val="9"/>
    <w:semiHidden/>
    <w:rsid w:val="00A1628D"/>
    <w:rPr>
      <w:rFonts w:asciiTheme="majorHAnsi" w:eastAsiaTheme="majorEastAsia" w:hAnsiTheme="majorHAnsi" w:cstheme="majorBidi"/>
      <w:color w:val="2E74B5" w:themeColor="accent1" w:themeShade="BF"/>
      <w:sz w:val="26"/>
      <w:szCs w:val="26"/>
      <w:lang w:val="es-ES" w:eastAsia="es-ES"/>
    </w:rPr>
  </w:style>
  <w:style w:type="paragraph" w:styleId="Prrafodelista">
    <w:name w:val="List Paragraph"/>
    <w:basedOn w:val="Normal"/>
    <w:uiPriority w:val="34"/>
    <w:qFormat/>
    <w:rsid w:val="00086D78"/>
    <w:pPr>
      <w:spacing w:after="160" w:line="259" w:lineRule="auto"/>
      <w:ind w:left="720"/>
      <w:contextualSpacing/>
    </w:pPr>
    <w:rPr>
      <w:rFonts w:asciiTheme="minorHAnsi" w:eastAsiaTheme="minorHAnsi" w:hAnsiTheme="minorHAnsi" w:cstheme="minorBidi"/>
      <w:kern w:val="2"/>
      <w:sz w:val="22"/>
      <w:szCs w:val="22"/>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6253">
      <w:bodyDiv w:val="1"/>
      <w:marLeft w:val="0"/>
      <w:marRight w:val="0"/>
      <w:marTop w:val="0"/>
      <w:marBottom w:val="0"/>
      <w:divBdr>
        <w:top w:val="none" w:sz="0" w:space="0" w:color="auto"/>
        <w:left w:val="none" w:sz="0" w:space="0" w:color="auto"/>
        <w:bottom w:val="none" w:sz="0" w:space="0" w:color="auto"/>
        <w:right w:val="none" w:sz="0" w:space="0" w:color="auto"/>
      </w:divBdr>
    </w:div>
    <w:div w:id="429005495">
      <w:bodyDiv w:val="1"/>
      <w:marLeft w:val="0"/>
      <w:marRight w:val="0"/>
      <w:marTop w:val="0"/>
      <w:marBottom w:val="0"/>
      <w:divBdr>
        <w:top w:val="none" w:sz="0" w:space="0" w:color="auto"/>
        <w:left w:val="none" w:sz="0" w:space="0" w:color="auto"/>
        <w:bottom w:val="none" w:sz="0" w:space="0" w:color="auto"/>
        <w:right w:val="none" w:sz="0" w:space="0" w:color="auto"/>
      </w:divBdr>
    </w:div>
    <w:div w:id="437484477">
      <w:bodyDiv w:val="1"/>
      <w:marLeft w:val="0"/>
      <w:marRight w:val="0"/>
      <w:marTop w:val="0"/>
      <w:marBottom w:val="0"/>
      <w:divBdr>
        <w:top w:val="none" w:sz="0" w:space="0" w:color="auto"/>
        <w:left w:val="none" w:sz="0" w:space="0" w:color="auto"/>
        <w:bottom w:val="none" w:sz="0" w:space="0" w:color="auto"/>
        <w:right w:val="none" w:sz="0" w:space="0" w:color="auto"/>
      </w:divBdr>
    </w:div>
    <w:div w:id="468940998">
      <w:bodyDiv w:val="1"/>
      <w:marLeft w:val="0"/>
      <w:marRight w:val="0"/>
      <w:marTop w:val="0"/>
      <w:marBottom w:val="0"/>
      <w:divBdr>
        <w:top w:val="none" w:sz="0" w:space="0" w:color="auto"/>
        <w:left w:val="none" w:sz="0" w:space="0" w:color="auto"/>
        <w:bottom w:val="none" w:sz="0" w:space="0" w:color="auto"/>
        <w:right w:val="none" w:sz="0" w:space="0" w:color="auto"/>
      </w:divBdr>
    </w:div>
    <w:div w:id="469983430">
      <w:bodyDiv w:val="1"/>
      <w:marLeft w:val="0"/>
      <w:marRight w:val="0"/>
      <w:marTop w:val="0"/>
      <w:marBottom w:val="0"/>
      <w:divBdr>
        <w:top w:val="none" w:sz="0" w:space="0" w:color="auto"/>
        <w:left w:val="none" w:sz="0" w:space="0" w:color="auto"/>
        <w:bottom w:val="none" w:sz="0" w:space="0" w:color="auto"/>
        <w:right w:val="none" w:sz="0" w:space="0" w:color="auto"/>
      </w:divBdr>
    </w:div>
    <w:div w:id="626156305">
      <w:bodyDiv w:val="1"/>
      <w:marLeft w:val="0"/>
      <w:marRight w:val="0"/>
      <w:marTop w:val="0"/>
      <w:marBottom w:val="0"/>
      <w:divBdr>
        <w:top w:val="none" w:sz="0" w:space="0" w:color="auto"/>
        <w:left w:val="none" w:sz="0" w:space="0" w:color="auto"/>
        <w:bottom w:val="none" w:sz="0" w:space="0" w:color="auto"/>
        <w:right w:val="none" w:sz="0" w:space="0" w:color="auto"/>
      </w:divBdr>
    </w:div>
    <w:div w:id="647974838">
      <w:bodyDiv w:val="1"/>
      <w:marLeft w:val="0"/>
      <w:marRight w:val="0"/>
      <w:marTop w:val="0"/>
      <w:marBottom w:val="0"/>
      <w:divBdr>
        <w:top w:val="none" w:sz="0" w:space="0" w:color="auto"/>
        <w:left w:val="none" w:sz="0" w:space="0" w:color="auto"/>
        <w:bottom w:val="none" w:sz="0" w:space="0" w:color="auto"/>
        <w:right w:val="none" w:sz="0" w:space="0" w:color="auto"/>
      </w:divBdr>
    </w:div>
    <w:div w:id="729500726">
      <w:bodyDiv w:val="1"/>
      <w:marLeft w:val="0"/>
      <w:marRight w:val="0"/>
      <w:marTop w:val="0"/>
      <w:marBottom w:val="0"/>
      <w:divBdr>
        <w:top w:val="none" w:sz="0" w:space="0" w:color="auto"/>
        <w:left w:val="none" w:sz="0" w:space="0" w:color="auto"/>
        <w:bottom w:val="none" w:sz="0" w:space="0" w:color="auto"/>
        <w:right w:val="none" w:sz="0" w:space="0" w:color="auto"/>
      </w:divBdr>
    </w:div>
    <w:div w:id="736318446">
      <w:bodyDiv w:val="1"/>
      <w:marLeft w:val="0"/>
      <w:marRight w:val="0"/>
      <w:marTop w:val="0"/>
      <w:marBottom w:val="0"/>
      <w:divBdr>
        <w:top w:val="none" w:sz="0" w:space="0" w:color="auto"/>
        <w:left w:val="none" w:sz="0" w:space="0" w:color="auto"/>
        <w:bottom w:val="none" w:sz="0" w:space="0" w:color="auto"/>
        <w:right w:val="none" w:sz="0" w:space="0" w:color="auto"/>
      </w:divBdr>
    </w:div>
    <w:div w:id="784734309">
      <w:bodyDiv w:val="1"/>
      <w:marLeft w:val="0"/>
      <w:marRight w:val="0"/>
      <w:marTop w:val="0"/>
      <w:marBottom w:val="0"/>
      <w:divBdr>
        <w:top w:val="none" w:sz="0" w:space="0" w:color="auto"/>
        <w:left w:val="none" w:sz="0" w:space="0" w:color="auto"/>
        <w:bottom w:val="none" w:sz="0" w:space="0" w:color="auto"/>
        <w:right w:val="none" w:sz="0" w:space="0" w:color="auto"/>
      </w:divBdr>
    </w:div>
    <w:div w:id="866453810">
      <w:bodyDiv w:val="1"/>
      <w:marLeft w:val="0"/>
      <w:marRight w:val="0"/>
      <w:marTop w:val="0"/>
      <w:marBottom w:val="0"/>
      <w:divBdr>
        <w:top w:val="none" w:sz="0" w:space="0" w:color="auto"/>
        <w:left w:val="none" w:sz="0" w:space="0" w:color="auto"/>
        <w:bottom w:val="none" w:sz="0" w:space="0" w:color="auto"/>
        <w:right w:val="none" w:sz="0" w:space="0" w:color="auto"/>
      </w:divBdr>
    </w:div>
    <w:div w:id="868908805">
      <w:bodyDiv w:val="1"/>
      <w:marLeft w:val="0"/>
      <w:marRight w:val="0"/>
      <w:marTop w:val="0"/>
      <w:marBottom w:val="0"/>
      <w:divBdr>
        <w:top w:val="none" w:sz="0" w:space="0" w:color="auto"/>
        <w:left w:val="none" w:sz="0" w:space="0" w:color="auto"/>
        <w:bottom w:val="none" w:sz="0" w:space="0" w:color="auto"/>
        <w:right w:val="none" w:sz="0" w:space="0" w:color="auto"/>
      </w:divBdr>
    </w:div>
    <w:div w:id="1009216822">
      <w:bodyDiv w:val="1"/>
      <w:marLeft w:val="0"/>
      <w:marRight w:val="0"/>
      <w:marTop w:val="0"/>
      <w:marBottom w:val="0"/>
      <w:divBdr>
        <w:top w:val="none" w:sz="0" w:space="0" w:color="auto"/>
        <w:left w:val="none" w:sz="0" w:space="0" w:color="auto"/>
        <w:bottom w:val="none" w:sz="0" w:space="0" w:color="auto"/>
        <w:right w:val="none" w:sz="0" w:space="0" w:color="auto"/>
      </w:divBdr>
    </w:div>
    <w:div w:id="1215045885">
      <w:bodyDiv w:val="1"/>
      <w:marLeft w:val="0"/>
      <w:marRight w:val="0"/>
      <w:marTop w:val="0"/>
      <w:marBottom w:val="0"/>
      <w:divBdr>
        <w:top w:val="none" w:sz="0" w:space="0" w:color="auto"/>
        <w:left w:val="none" w:sz="0" w:space="0" w:color="auto"/>
        <w:bottom w:val="none" w:sz="0" w:space="0" w:color="auto"/>
        <w:right w:val="none" w:sz="0" w:space="0" w:color="auto"/>
      </w:divBdr>
    </w:div>
    <w:div w:id="1258830035">
      <w:bodyDiv w:val="1"/>
      <w:marLeft w:val="0"/>
      <w:marRight w:val="0"/>
      <w:marTop w:val="0"/>
      <w:marBottom w:val="0"/>
      <w:divBdr>
        <w:top w:val="none" w:sz="0" w:space="0" w:color="auto"/>
        <w:left w:val="none" w:sz="0" w:space="0" w:color="auto"/>
        <w:bottom w:val="none" w:sz="0" w:space="0" w:color="auto"/>
        <w:right w:val="none" w:sz="0" w:space="0" w:color="auto"/>
      </w:divBdr>
    </w:div>
    <w:div w:id="1303972247">
      <w:bodyDiv w:val="1"/>
      <w:marLeft w:val="0"/>
      <w:marRight w:val="0"/>
      <w:marTop w:val="0"/>
      <w:marBottom w:val="0"/>
      <w:divBdr>
        <w:top w:val="none" w:sz="0" w:space="0" w:color="auto"/>
        <w:left w:val="none" w:sz="0" w:space="0" w:color="auto"/>
        <w:bottom w:val="none" w:sz="0" w:space="0" w:color="auto"/>
        <w:right w:val="none" w:sz="0" w:space="0" w:color="auto"/>
      </w:divBdr>
    </w:div>
    <w:div w:id="1304701217">
      <w:bodyDiv w:val="1"/>
      <w:marLeft w:val="0"/>
      <w:marRight w:val="0"/>
      <w:marTop w:val="0"/>
      <w:marBottom w:val="0"/>
      <w:divBdr>
        <w:top w:val="none" w:sz="0" w:space="0" w:color="auto"/>
        <w:left w:val="none" w:sz="0" w:space="0" w:color="auto"/>
        <w:bottom w:val="none" w:sz="0" w:space="0" w:color="auto"/>
        <w:right w:val="none" w:sz="0" w:space="0" w:color="auto"/>
      </w:divBdr>
    </w:div>
    <w:div w:id="1520579708">
      <w:bodyDiv w:val="1"/>
      <w:marLeft w:val="0"/>
      <w:marRight w:val="0"/>
      <w:marTop w:val="0"/>
      <w:marBottom w:val="0"/>
      <w:divBdr>
        <w:top w:val="none" w:sz="0" w:space="0" w:color="auto"/>
        <w:left w:val="none" w:sz="0" w:space="0" w:color="auto"/>
        <w:bottom w:val="none" w:sz="0" w:space="0" w:color="auto"/>
        <w:right w:val="none" w:sz="0" w:space="0" w:color="auto"/>
      </w:divBdr>
    </w:div>
    <w:div w:id="1596092382">
      <w:bodyDiv w:val="1"/>
      <w:marLeft w:val="0"/>
      <w:marRight w:val="0"/>
      <w:marTop w:val="0"/>
      <w:marBottom w:val="0"/>
      <w:divBdr>
        <w:top w:val="none" w:sz="0" w:space="0" w:color="auto"/>
        <w:left w:val="none" w:sz="0" w:space="0" w:color="auto"/>
        <w:bottom w:val="none" w:sz="0" w:space="0" w:color="auto"/>
        <w:right w:val="none" w:sz="0" w:space="0" w:color="auto"/>
      </w:divBdr>
    </w:div>
    <w:div w:id="1866937365">
      <w:bodyDiv w:val="1"/>
      <w:marLeft w:val="0"/>
      <w:marRight w:val="0"/>
      <w:marTop w:val="0"/>
      <w:marBottom w:val="0"/>
      <w:divBdr>
        <w:top w:val="none" w:sz="0" w:space="0" w:color="auto"/>
        <w:left w:val="none" w:sz="0" w:space="0" w:color="auto"/>
        <w:bottom w:val="none" w:sz="0" w:space="0" w:color="auto"/>
        <w:right w:val="none" w:sz="0" w:space="0" w:color="auto"/>
      </w:divBdr>
    </w:div>
    <w:div w:id="1892645859">
      <w:bodyDiv w:val="1"/>
      <w:marLeft w:val="0"/>
      <w:marRight w:val="0"/>
      <w:marTop w:val="0"/>
      <w:marBottom w:val="0"/>
      <w:divBdr>
        <w:top w:val="none" w:sz="0" w:space="0" w:color="auto"/>
        <w:left w:val="none" w:sz="0" w:space="0" w:color="auto"/>
        <w:bottom w:val="none" w:sz="0" w:space="0" w:color="auto"/>
        <w:right w:val="none" w:sz="0" w:space="0" w:color="auto"/>
      </w:divBdr>
    </w:div>
    <w:div w:id="1905019990">
      <w:bodyDiv w:val="1"/>
      <w:marLeft w:val="0"/>
      <w:marRight w:val="0"/>
      <w:marTop w:val="0"/>
      <w:marBottom w:val="0"/>
      <w:divBdr>
        <w:top w:val="none" w:sz="0" w:space="0" w:color="auto"/>
        <w:left w:val="none" w:sz="0" w:space="0" w:color="auto"/>
        <w:bottom w:val="none" w:sz="0" w:space="0" w:color="auto"/>
        <w:right w:val="none" w:sz="0" w:space="0" w:color="auto"/>
      </w:divBdr>
    </w:div>
    <w:div w:id="1989821171">
      <w:bodyDiv w:val="1"/>
      <w:marLeft w:val="0"/>
      <w:marRight w:val="0"/>
      <w:marTop w:val="0"/>
      <w:marBottom w:val="0"/>
      <w:divBdr>
        <w:top w:val="none" w:sz="0" w:space="0" w:color="auto"/>
        <w:left w:val="none" w:sz="0" w:space="0" w:color="auto"/>
        <w:bottom w:val="none" w:sz="0" w:space="0" w:color="auto"/>
        <w:right w:val="none" w:sz="0" w:space="0" w:color="auto"/>
      </w:divBdr>
    </w:div>
    <w:div w:id="201244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1FE0A5D7FC720418D25FF140C5EA71E" ma:contentTypeVersion="10" ma:contentTypeDescription="Crear nuevo documento." ma:contentTypeScope="" ma:versionID="8ac576f249855548fe587a7f1cfac86a">
  <xsd:schema xmlns:xsd="http://www.w3.org/2001/XMLSchema" xmlns:xs="http://www.w3.org/2001/XMLSchema" xmlns:p="http://schemas.microsoft.com/office/2006/metadata/properties" xmlns:ns2="96f6c725-4322-41ea-839c-dc856c242e0b" xmlns:ns3="bbdfa8ac-5035-4881-b348-72649ee5ecd2" targetNamespace="http://schemas.microsoft.com/office/2006/metadata/properties" ma:root="true" ma:fieldsID="adfac8658c268555a1c511dd73f8a7cd" ns2:_="" ns3:_="">
    <xsd:import namespace="96f6c725-4322-41ea-839c-dc856c242e0b"/>
    <xsd:import namespace="bbdfa8ac-5035-4881-b348-72649ee5ec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6c725-4322-41ea-839c-dc856c24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dfa8ac-5035-4881-b348-72649ee5ecd2"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CD8A0-B51E-4304-A6E0-9FA7C987E0EF}">
  <ds:schemaRefs>
    <ds:schemaRef ds:uri="http://schemas.microsoft.com/sharepoint/v3/contenttype/forms"/>
  </ds:schemaRefs>
</ds:datastoreItem>
</file>

<file path=customXml/itemProps2.xml><?xml version="1.0" encoding="utf-8"?>
<ds:datastoreItem xmlns:ds="http://schemas.openxmlformats.org/officeDocument/2006/customXml" ds:itemID="{36144428-E253-4E2C-AC49-E38BDF25200B}"/>
</file>

<file path=customXml/itemProps3.xml><?xml version="1.0" encoding="utf-8"?>
<ds:datastoreItem xmlns:ds="http://schemas.openxmlformats.org/officeDocument/2006/customXml" ds:itemID="{2B39EF58-9E41-4239-851D-FC506EDD4900}">
  <ds:schemaRefs>
    <ds:schemaRef ds:uri="http://schemas.openxmlformats.org/officeDocument/2006/bibliography"/>
  </ds:schemaRefs>
</ds:datastoreItem>
</file>

<file path=customXml/itemProps4.xml><?xml version="1.0" encoding="utf-8"?>
<ds:datastoreItem xmlns:ds="http://schemas.openxmlformats.org/officeDocument/2006/customXml" ds:itemID="{462B427B-3942-4E26-8DB3-D5BF3FE3BA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16</Pages>
  <Words>4789</Words>
  <Characters>26343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Abogado Ayudante Comision Mujer</dc:creator>
  <cp:keywords/>
  <dc:description/>
  <cp:lastModifiedBy>Claudia Andrea Rodriguez Andrade</cp:lastModifiedBy>
  <cp:revision>52</cp:revision>
  <dcterms:created xsi:type="dcterms:W3CDTF">2024-01-23T17:58:00Z</dcterms:created>
  <dcterms:modified xsi:type="dcterms:W3CDTF">2024-01-23T22:11:00Z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0x01010031FE0A5D7FC720418D25FF140C5EA71E</vt:lpwstr>
  </property>
  <property fmtid="{D5CDD505-2E9C-101B-9397-08002B2CF9AE}" pid="3" name="Order">
    <vt:r8>32600</vt:r8>
  </property>
</Properties>
</file>