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A592F" w14:textId="08C3168E" w:rsidR="004F09AD" w:rsidRPr="00006CAE" w:rsidRDefault="002F551B" w:rsidP="00006CAE">
      <w:pPr>
        <w:spacing w:after="0" w:line="276" w:lineRule="auto"/>
        <w:ind w:left="3969"/>
        <w:jc w:val="both"/>
        <w:rPr>
          <w:rFonts w:ascii="Courier New" w:hAnsi="Courier New" w:cs="Courier New"/>
          <w:b/>
          <w:bCs/>
          <w:sz w:val="24"/>
          <w:szCs w:val="24"/>
          <w:lang w:val="es-ES"/>
        </w:rPr>
      </w:pPr>
      <w:r w:rsidRPr="00006CAE">
        <w:rPr>
          <w:rFonts w:ascii="Courier New" w:hAnsi="Courier New" w:cs="Courier New"/>
          <w:b/>
          <w:bCs/>
          <w:sz w:val="24"/>
          <w:szCs w:val="24"/>
          <w:lang w:val="es-ES"/>
        </w:rPr>
        <w:t xml:space="preserve">MENSAJE DE S.E. EL PRESIDENTE DE LA REPÚBLICA CON EL QUE INICIA UN PROYECTO DE ACUERDO QUE APRUEBA EL CONVENIO N°155, SOBRE SEGURIDAD Y SALUD DE LOS TRABAJADORES, ADOPTADO POR LA </w:t>
      </w:r>
      <w:r w:rsidR="004F09AD" w:rsidRPr="00006CAE">
        <w:rPr>
          <w:rFonts w:ascii="Courier New" w:hAnsi="Courier New" w:cs="Courier New"/>
          <w:b/>
          <w:bCs/>
          <w:sz w:val="24"/>
          <w:szCs w:val="24"/>
          <w:lang w:val="es-ES"/>
        </w:rPr>
        <w:t>67° CONFERENCIA GENERAL DE LA ORGANIZACIÓN INTERNACIONAL DEL TRABAJO EL 22 DE JUNIO DE 1981.</w:t>
      </w:r>
    </w:p>
    <w:p w14:paraId="5364545F" w14:textId="05FEF44A" w:rsidR="00791FA1" w:rsidRPr="00006CAE" w:rsidRDefault="00791FA1" w:rsidP="00006CAE">
      <w:pPr>
        <w:spacing w:after="0" w:line="276" w:lineRule="auto"/>
        <w:ind w:left="3969"/>
        <w:jc w:val="both"/>
        <w:rPr>
          <w:rFonts w:ascii="Courier New" w:hAnsi="Courier New" w:cs="Courier New"/>
          <w:b/>
          <w:bCs/>
          <w:sz w:val="24"/>
          <w:szCs w:val="24"/>
          <w:lang w:val="es-ES"/>
        </w:rPr>
      </w:pPr>
      <w:r w:rsidRPr="00006CAE">
        <w:rPr>
          <w:rFonts w:ascii="Courier New" w:hAnsi="Courier New" w:cs="Courier New"/>
          <w:b/>
          <w:bCs/>
          <w:sz w:val="24"/>
          <w:szCs w:val="24"/>
          <w:lang w:val="es-ES"/>
        </w:rPr>
        <w:t>_________________________________</w:t>
      </w:r>
      <w:r w:rsidR="00CE4863" w:rsidRPr="00006CAE">
        <w:rPr>
          <w:rFonts w:ascii="Courier New" w:hAnsi="Courier New" w:cs="Courier New"/>
          <w:b/>
          <w:bCs/>
          <w:sz w:val="24"/>
          <w:szCs w:val="24"/>
          <w:lang w:val="es-ES"/>
        </w:rPr>
        <w:t>__</w:t>
      </w:r>
    </w:p>
    <w:p w14:paraId="1F468721" w14:textId="5E3DFA88" w:rsidR="004F09AD" w:rsidRPr="00006CAE" w:rsidRDefault="004F09AD" w:rsidP="00006CAE">
      <w:pPr>
        <w:spacing w:after="0" w:line="276" w:lineRule="auto"/>
        <w:ind w:firstLine="396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Santiago, </w:t>
      </w:r>
      <w:r w:rsidR="00CE4863" w:rsidRPr="00006CAE">
        <w:rPr>
          <w:rFonts w:ascii="Courier New" w:hAnsi="Courier New" w:cs="Courier New"/>
          <w:sz w:val="24"/>
          <w:szCs w:val="24"/>
          <w:lang w:val="es-ES"/>
        </w:rPr>
        <w:t>22 de agosto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de 2024</w:t>
      </w:r>
    </w:p>
    <w:p w14:paraId="39F2F813" w14:textId="77777777" w:rsidR="004F09AD" w:rsidRPr="00006CAE" w:rsidRDefault="004F09AD" w:rsidP="00006CAE">
      <w:pPr>
        <w:spacing w:after="0" w:line="276" w:lineRule="auto"/>
        <w:jc w:val="both"/>
        <w:rPr>
          <w:rFonts w:ascii="Courier New" w:hAnsi="Courier New" w:cs="Courier New"/>
          <w:b/>
          <w:bCs/>
          <w:sz w:val="24"/>
          <w:szCs w:val="24"/>
          <w:lang w:val="es-ES"/>
        </w:rPr>
      </w:pPr>
    </w:p>
    <w:p w14:paraId="0179C716" w14:textId="77777777" w:rsidR="000B1224" w:rsidRDefault="000B1224" w:rsidP="00006CAE">
      <w:pPr>
        <w:spacing w:after="0" w:line="276" w:lineRule="auto"/>
        <w:jc w:val="both"/>
        <w:rPr>
          <w:rFonts w:ascii="Courier New" w:hAnsi="Courier New" w:cs="Courier New"/>
          <w:b/>
          <w:bCs/>
          <w:sz w:val="24"/>
          <w:szCs w:val="24"/>
          <w:lang w:val="es-ES"/>
        </w:rPr>
      </w:pPr>
    </w:p>
    <w:p w14:paraId="70809B06" w14:textId="77777777" w:rsidR="007917C6" w:rsidRPr="00006CAE" w:rsidRDefault="007917C6" w:rsidP="00006CAE">
      <w:pPr>
        <w:spacing w:after="0" w:line="276" w:lineRule="auto"/>
        <w:jc w:val="both"/>
        <w:rPr>
          <w:rFonts w:ascii="Courier New" w:hAnsi="Courier New" w:cs="Courier New"/>
          <w:b/>
          <w:bCs/>
          <w:sz w:val="24"/>
          <w:szCs w:val="24"/>
          <w:lang w:val="es-ES"/>
        </w:rPr>
      </w:pPr>
    </w:p>
    <w:p w14:paraId="2D94758D" w14:textId="63E48AE1" w:rsidR="004F09AD" w:rsidRPr="00006CAE" w:rsidRDefault="004F09AD" w:rsidP="00006CAE">
      <w:pPr>
        <w:spacing w:after="0" w:line="276" w:lineRule="auto"/>
        <w:ind w:left="3969"/>
        <w:jc w:val="both"/>
        <w:rPr>
          <w:rFonts w:ascii="Courier New" w:hAnsi="Courier New" w:cs="Courier New"/>
          <w:b/>
          <w:bCs/>
          <w:sz w:val="24"/>
          <w:szCs w:val="24"/>
          <w:lang w:val="es-ES"/>
        </w:rPr>
      </w:pPr>
      <w:r w:rsidRPr="00006CAE">
        <w:rPr>
          <w:rFonts w:ascii="Courier New" w:hAnsi="Courier New" w:cs="Courier New"/>
          <w:b/>
          <w:bCs/>
          <w:spacing w:val="80"/>
          <w:sz w:val="24"/>
          <w:szCs w:val="24"/>
          <w:lang w:val="es-ES"/>
        </w:rPr>
        <w:t>MENSAJE</w:t>
      </w:r>
      <w:r w:rsidRPr="00006CAE">
        <w:rPr>
          <w:rFonts w:ascii="Courier New" w:hAnsi="Courier New" w:cs="Courier New"/>
          <w:b/>
          <w:bCs/>
          <w:sz w:val="24"/>
          <w:szCs w:val="24"/>
          <w:lang w:val="es-ES"/>
        </w:rPr>
        <w:t xml:space="preserve"> N° </w:t>
      </w:r>
      <w:r w:rsidR="00CE4863" w:rsidRPr="00006CAE">
        <w:rPr>
          <w:rFonts w:ascii="Courier New" w:hAnsi="Courier New" w:cs="Courier New"/>
          <w:b/>
          <w:bCs/>
          <w:sz w:val="24"/>
          <w:szCs w:val="24"/>
          <w:u w:val="single"/>
          <w:lang w:val="es-ES"/>
        </w:rPr>
        <w:t>174-372</w:t>
      </w:r>
      <w:r w:rsidR="00CE4863" w:rsidRPr="00006CAE">
        <w:rPr>
          <w:rFonts w:ascii="Courier New" w:hAnsi="Courier New" w:cs="Courier New"/>
          <w:b/>
          <w:bCs/>
          <w:sz w:val="24"/>
          <w:szCs w:val="24"/>
          <w:lang w:val="es-ES"/>
        </w:rPr>
        <w:t>/</w:t>
      </w:r>
    </w:p>
    <w:p w14:paraId="1270CC4A" w14:textId="77777777" w:rsidR="00791FA1" w:rsidRPr="00006CAE" w:rsidRDefault="00791FA1" w:rsidP="00006CAE">
      <w:pPr>
        <w:tabs>
          <w:tab w:val="left" w:pos="3544"/>
        </w:tabs>
        <w:spacing w:after="0" w:line="276" w:lineRule="auto"/>
        <w:ind w:left="2835" w:right="51" w:firstLine="709"/>
        <w:jc w:val="both"/>
        <w:rPr>
          <w:rFonts w:ascii="Courier New" w:hAnsi="Courier New" w:cs="Courier New"/>
          <w:sz w:val="24"/>
          <w:szCs w:val="24"/>
        </w:rPr>
      </w:pPr>
    </w:p>
    <w:p w14:paraId="2C902B44" w14:textId="77777777" w:rsidR="00CE4863" w:rsidRPr="00006CAE" w:rsidRDefault="00CE4863" w:rsidP="00006CAE">
      <w:pPr>
        <w:tabs>
          <w:tab w:val="left" w:pos="3544"/>
        </w:tabs>
        <w:spacing w:after="0" w:line="276" w:lineRule="auto"/>
        <w:ind w:left="2835" w:right="51" w:firstLine="709"/>
        <w:jc w:val="both"/>
        <w:rPr>
          <w:rFonts w:ascii="Courier New" w:hAnsi="Courier New" w:cs="Courier New"/>
          <w:sz w:val="24"/>
          <w:szCs w:val="24"/>
        </w:rPr>
      </w:pPr>
    </w:p>
    <w:p w14:paraId="5CC82F61" w14:textId="77777777" w:rsidR="00CE4863" w:rsidRPr="00006CAE" w:rsidRDefault="00CE4863" w:rsidP="00006CAE">
      <w:pPr>
        <w:tabs>
          <w:tab w:val="left" w:pos="3544"/>
        </w:tabs>
        <w:spacing w:after="0" w:line="276" w:lineRule="auto"/>
        <w:ind w:left="2835" w:right="51" w:firstLine="709"/>
        <w:jc w:val="both"/>
        <w:rPr>
          <w:rFonts w:ascii="Courier New" w:hAnsi="Courier New" w:cs="Courier New"/>
          <w:sz w:val="24"/>
          <w:szCs w:val="24"/>
        </w:rPr>
      </w:pPr>
    </w:p>
    <w:p w14:paraId="0C59F81F" w14:textId="6AEF042B" w:rsidR="00791FA1" w:rsidRPr="00006CAE" w:rsidRDefault="00791FA1" w:rsidP="00006CAE">
      <w:pPr>
        <w:tabs>
          <w:tab w:val="left" w:pos="3544"/>
        </w:tabs>
        <w:spacing w:after="0" w:line="276" w:lineRule="auto"/>
        <w:ind w:left="2835" w:right="51"/>
        <w:jc w:val="both"/>
        <w:rPr>
          <w:rFonts w:ascii="Courier New" w:hAnsi="Courier New" w:cs="Courier New"/>
          <w:sz w:val="24"/>
          <w:szCs w:val="24"/>
        </w:rPr>
      </w:pPr>
      <w:r w:rsidRPr="00006CAE"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60DB9B" wp14:editId="1DD58601">
                <wp:simplePos x="0" y="0"/>
                <wp:positionH relativeFrom="margin">
                  <wp:posOffset>0</wp:posOffset>
                </wp:positionH>
                <wp:positionV relativeFrom="paragraph">
                  <wp:posOffset>245110</wp:posOffset>
                </wp:positionV>
                <wp:extent cx="1657350" cy="2095500"/>
                <wp:effectExtent l="0" t="0" r="0" b="0"/>
                <wp:wrapSquare wrapText="bothSides"/>
                <wp:docPr id="1181055795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E4D1F" w14:textId="4A676D1E" w:rsidR="00791FA1" w:rsidRPr="008D495B" w:rsidRDefault="00791FA1" w:rsidP="00791FA1">
                            <w:pPr>
                              <w:tabs>
                                <w:tab w:val="left" w:pos="-720"/>
                              </w:tabs>
                              <w:ind w:right="-2030"/>
                              <w:rPr>
                                <w:rFonts w:ascii="Courier New" w:eastAsia="Courier New" w:hAnsi="Courier New" w:cs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8D495B">
                              <w:rPr>
                                <w:rFonts w:ascii="Courier New" w:eastAsia="Courier New" w:hAnsi="Courier New" w:cs="Courier New"/>
                                <w:b/>
                                <w:sz w:val="24"/>
                                <w:szCs w:val="24"/>
                              </w:rPr>
                              <w:t xml:space="preserve">A S.E. </w:t>
                            </w:r>
                            <w:r w:rsidR="00CE4863">
                              <w:rPr>
                                <w:rFonts w:ascii="Courier New" w:eastAsia="Courier New" w:hAnsi="Courier New" w:cs="Courier New"/>
                                <w:b/>
                                <w:sz w:val="24"/>
                                <w:szCs w:val="24"/>
                              </w:rPr>
                              <w:t>LA</w:t>
                            </w:r>
                          </w:p>
                          <w:p w14:paraId="3B31691E" w14:textId="1CA6D7AC" w:rsidR="00791FA1" w:rsidRPr="008D495B" w:rsidRDefault="00791FA1" w:rsidP="00791FA1">
                            <w:pPr>
                              <w:tabs>
                                <w:tab w:val="left" w:pos="-720"/>
                              </w:tabs>
                              <w:ind w:right="-2030"/>
                              <w:rPr>
                                <w:rFonts w:ascii="Courier New" w:eastAsia="Courier New" w:hAnsi="Courier New" w:cs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8D495B">
                              <w:rPr>
                                <w:rFonts w:ascii="Courier New" w:eastAsia="Courier New" w:hAnsi="Courier New" w:cs="Courier New"/>
                                <w:b/>
                                <w:sz w:val="24"/>
                                <w:szCs w:val="24"/>
                              </w:rPr>
                              <w:t>PRESIDENT</w:t>
                            </w:r>
                            <w:r w:rsidR="00CE4863">
                              <w:rPr>
                                <w:rFonts w:ascii="Courier New" w:eastAsia="Courier New" w:hAnsi="Courier New" w:cs="Courier New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14:paraId="4451223A" w14:textId="77777777" w:rsidR="00CE4863" w:rsidRDefault="00791FA1" w:rsidP="00791FA1">
                            <w:pPr>
                              <w:tabs>
                                <w:tab w:val="left" w:pos="-720"/>
                              </w:tabs>
                              <w:ind w:right="-2030"/>
                              <w:rPr>
                                <w:rFonts w:ascii="Courier New" w:eastAsia="Courier New" w:hAnsi="Courier New" w:cs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8D495B">
                              <w:rPr>
                                <w:rFonts w:ascii="Courier New" w:eastAsia="Courier New" w:hAnsi="Courier New" w:cs="Courier New"/>
                                <w:b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CE4863">
                              <w:rPr>
                                <w:rFonts w:ascii="Courier New" w:eastAsia="Courier New" w:hAnsi="Courier New" w:cs="Courier New"/>
                                <w:b/>
                                <w:sz w:val="24"/>
                                <w:szCs w:val="24"/>
                              </w:rPr>
                              <w:t xml:space="preserve">LA H. </w:t>
                            </w:r>
                          </w:p>
                          <w:p w14:paraId="719A68FB" w14:textId="47AC9EB3" w:rsidR="00791FA1" w:rsidRDefault="00CE4863" w:rsidP="00791FA1">
                            <w:pPr>
                              <w:tabs>
                                <w:tab w:val="left" w:pos="-720"/>
                              </w:tabs>
                              <w:ind w:right="-2030"/>
                              <w:rPr>
                                <w:rFonts w:ascii="Courier New" w:eastAsia="Courier New" w:hAnsi="Courier New" w:cs="Courier Ne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sz w:val="24"/>
                                <w:szCs w:val="24"/>
                              </w:rPr>
                              <w:t>CÁMARA</w:t>
                            </w:r>
                          </w:p>
                          <w:p w14:paraId="677145ED" w14:textId="77777777" w:rsidR="00A26ECE" w:rsidRDefault="00CE4863" w:rsidP="00791FA1">
                            <w:pPr>
                              <w:tabs>
                                <w:tab w:val="left" w:pos="-720"/>
                              </w:tabs>
                              <w:ind w:right="-2030"/>
                              <w:rPr>
                                <w:rFonts w:ascii="Courier New" w:eastAsia="Courier New" w:hAnsi="Courier New" w:cs="Courier Ne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sz w:val="24"/>
                                <w:szCs w:val="24"/>
                              </w:rPr>
                              <w:t xml:space="preserve">DE DIPUTADAS </w:t>
                            </w:r>
                            <w:r w:rsidR="00A26ECE">
                              <w:rPr>
                                <w:rFonts w:ascii="Courier New" w:eastAsia="Courier New" w:hAnsi="Courier New" w:cs="Courier New"/>
                                <w:b/>
                                <w:sz w:val="24"/>
                                <w:szCs w:val="24"/>
                              </w:rPr>
                              <w:t xml:space="preserve">Y </w:t>
                            </w:r>
                          </w:p>
                          <w:p w14:paraId="4B49794B" w14:textId="5ADCE605" w:rsidR="00CE4863" w:rsidRPr="008D495B" w:rsidRDefault="00CE4863" w:rsidP="00791FA1">
                            <w:pPr>
                              <w:tabs>
                                <w:tab w:val="left" w:pos="-720"/>
                              </w:tabs>
                              <w:ind w:right="-2030"/>
                              <w:rPr>
                                <w:rFonts w:ascii="Courier New" w:eastAsia="Courier New" w:hAnsi="Courier New" w:cs="Courier Ne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sz w:val="24"/>
                                <w:szCs w:val="24"/>
                              </w:rPr>
                              <w:t>DIPUTADOS</w:t>
                            </w:r>
                          </w:p>
                          <w:p w14:paraId="4BBA5128" w14:textId="77777777" w:rsidR="00791FA1" w:rsidRDefault="00791FA1" w:rsidP="00791FA1">
                            <w:pPr>
                              <w:rPr>
                                <w:rFonts w:ascii="Courier New" w:eastAsia="Courier New" w:hAnsi="Courier New" w:cs="Courier New"/>
                                <w:b/>
                              </w:rPr>
                            </w:pPr>
                          </w:p>
                          <w:p w14:paraId="45C83BA1" w14:textId="77777777" w:rsidR="00791FA1" w:rsidRDefault="00791FA1" w:rsidP="00791FA1">
                            <w:pPr>
                              <w:rPr>
                                <w:rFonts w:ascii="Courier New" w:eastAsia="Courier New" w:hAnsi="Courier New" w:cs="Courier New"/>
                                <w:b/>
                              </w:rPr>
                            </w:pPr>
                          </w:p>
                          <w:p w14:paraId="2DA46FFF" w14:textId="77777777" w:rsidR="00791FA1" w:rsidRDefault="00791FA1" w:rsidP="00791FA1">
                            <w:pPr>
                              <w:rPr>
                                <w:rFonts w:ascii="Courier New" w:eastAsia="Courier New" w:hAnsi="Courier New" w:cs="Courier New"/>
                                <w:b/>
                              </w:rPr>
                            </w:pPr>
                          </w:p>
                          <w:p w14:paraId="186961AE" w14:textId="77777777" w:rsidR="00791FA1" w:rsidRDefault="00791FA1" w:rsidP="00791FA1">
                            <w:pPr>
                              <w:rPr>
                                <w:rFonts w:ascii="Courier New" w:eastAsia="Courier New" w:hAnsi="Courier New" w:cs="Courier Ne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0DB9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19.3pt;width:130.5pt;height:1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" stroked="f">
                <v:textbox>
                  <w:txbxContent>
                    <w:p w14:paraId="318E4D1F" w14:textId="4A676D1E" w:rsidR="00791FA1" w:rsidRPr="008D495B" w:rsidRDefault="00791FA1" w:rsidP="00791FA1">
                      <w:pPr>
                        <w:tabs>
                          <w:tab w:val="left" w:pos="-720"/>
                        </w:tabs>
                        <w:ind w:right="-2030"/>
                        <w:rPr>
                          <w:rFonts w:ascii="Courier New" w:eastAsia="Courier New" w:hAnsi="Courier New" w:cs="Courier New"/>
                          <w:b/>
                          <w:sz w:val="24"/>
                          <w:szCs w:val="24"/>
                        </w:rPr>
                      </w:pPr>
                      <w:r w:rsidRPr="008D495B">
                        <w:rPr>
                          <w:rFonts w:ascii="Courier New" w:eastAsia="Courier New" w:hAnsi="Courier New" w:cs="Courier New"/>
                          <w:b/>
                          <w:sz w:val="24"/>
                          <w:szCs w:val="24"/>
                        </w:rPr>
                        <w:t xml:space="preserve">A S.E. </w:t>
                      </w:r>
                      <w:r w:rsidR="00CE4863">
                        <w:rPr>
                          <w:rFonts w:ascii="Courier New" w:eastAsia="Courier New" w:hAnsi="Courier New" w:cs="Courier New"/>
                          <w:b/>
                          <w:sz w:val="24"/>
                          <w:szCs w:val="24"/>
                        </w:rPr>
                        <w:t>LA</w:t>
                      </w:r>
                    </w:p>
                    <w:p w14:paraId="3B31691E" w14:textId="1CA6D7AC" w:rsidR="00791FA1" w:rsidRPr="008D495B" w:rsidRDefault="00791FA1" w:rsidP="00791FA1">
                      <w:pPr>
                        <w:tabs>
                          <w:tab w:val="left" w:pos="-720"/>
                        </w:tabs>
                        <w:ind w:right="-2030"/>
                        <w:rPr>
                          <w:rFonts w:ascii="Courier New" w:eastAsia="Courier New" w:hAnsi="Courier New" w:cs="Courier New"/>
                          <w:b/>
                          <w:sz w:val="24"/>
                          <w:szCs w:val="24"/>
                        </w:rPr>
                      </w:pPr>
                      <w:r w:rsidRPr="008D495B">
                        <w:rPr>
                          <w:rFonts w:ascii="Courier New" w:eastAsia="Courier New" w:hAnsi="Courier New" w:cs="Courier New"/>
                          <w:b/>
                          <w:sz w:val="24"/>
                          <w:szCs w:val="24"/>
                        </w:rPr>
                        <w:t>PRESIDENT</w:t>
                      </w:r>
                      <w:r w:rsidR="00CE4863">
                        <w:rPr>
                          <w:rFonts w:ascii="Courier New" w:eastAsia="Courier New" w:hAnsi="Courier New" w:cs="Courier New"/>
                          <w:b/>
                          <w:sz w:val="24"/>
                          <w:szCs w:val="24"/>
                        </w:rPr>
                        <w:t>A</w:t>
                      </w:r>
                    </w:p>
                    <w:p w14:paraId="4451223A" w14:textId="77777777" w:rsidR="00CE4863" w:rsidRDefault="00791FA1" w:rsidP="00791FA1">
                      <w:pPr>
                        <w:tabs>
                          <w:tab w:val="left" w:pos="-720"/>
                        </w:tabs>
                        <w:ind w:right="-2030"/>
                        <w:rPr>
                          <w:rFonts w:ascii="Courier New" w:eastAsia="Courier New" w:hAnsi="Courier New" w:cs="Courier New"/>
                          <w:b/>
                          <w:sz w:val="24"/>
                          <w:szCs w:val="24"/>
                        </w:rPr>
                      </w:pPr>
                      <w:r w:rsidRPr="008D495B">
                        <w:rPr>
                          <w:rFonts w:ascii="Courier New" w:eastAsia="Courier New" w:hAnsi="Courier New" w:cs="Courier New"/>
                          <w:b/>
                          <w:sz w:val="24"/>
                          <w:szCs w:val="24"/>
                        </w:rPr>
                        <w:t xml:space="preserve">DE </w:t>
                      </w:r>
                      <w:r w:rsidR="00CE4863">
                        <w:rPr>
                          <w:rFonts w:ascii="Courier New" w:eastAsia="Courier New" w:hAnsi="Courier New" w:cs="Courier New"/>
                          <w:b/>
                          <w:sz w:val="24"/>
                          <w:szCs w:val="24"/>
                        </w:rPr>
                        <w:t xml:space="preserve">LA H. </w:t>
                      </w:r>
                    </w:p>
                    <w:p w14:paraId="719A68FB" w14:textId="47AC9EB3" w:rsidR="00791FA1" w:rsidRDefault="00CE4863" w:rsidP="00791FA1">
                      <w:pPr>
                        <w:tabs>
                          <w:tab w:val="left" w:pos="-720"/>
                        </w:tabs>
                        <w:ind w:right="-2030"/>
                        <w:rPr>
                          <w:rFonts w:ascii="Courier New" w:eastAsia="Courier New" w:hAnsi="Courier New" w:cs="Courier Ne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sz w:val="24"/>
                          <w:szCs w:val="24"/>
                        </w:rPr>
                        <w:t>CÁMARA</w:t>
                      </w:r>
                    </w:p>
                    <w:p w14:paraId="677145ED" w14:textId="77777777" w:rsidR="00A26ECE" w:rsidRDefault="00CE4863" w:rsidP="00791FA1">
                      <w:pPr>
                        <w:tabs>
                          <w:tab w:val="left" w:pos="-720"/>
                        </w:tabs>
                        <w:ind w:right="-2030"/>
                        <w:rPr>
                          <w:rFonts w:ascii="Courier New" w:eastAsia="Courier New" w:hAnsi="Courier New" w:cs="Courier Ne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sz w:val="24"/>
                          <w:szCs w:val="24"/>
                        </w:rPr>
                        <w:t xml:space="preserve">DE DIPUTADAS </w:t>
                      </w:r>
                      <w:r w:rsidR="00A26ECE">
                        <w:rPr>
                          <w:rFonts w:ascii="Courier New" w:eastAsia="Courier New" w:hAnsi="Courier New" w:cs="Courier New"/>
                          <w:b/>
                          <w:sz w:val="24"/>
                          <w:szCs w:val="24"/>
                        </w:rPr>
                        <w:t xml:space="preserve">Y </w:t>
                      </w:r>
                    </w:p>
                    <w:p w14:paraId="4B49794B" w14:textId="5ADCE605" w:rsidR="00CE4863" w:rsidRPr="008D495B" w:rsidRDefault="00CE4863" w:rsidP="00791FA1">
                      <w:pPr>
                        <w:tabs>
                          <w:tab w:val="left" w:pos="-720"/>
                        </w:tabs>
                        <w:ind w:right="-2030"/>
                        <w:rPr>
                          <w:rFonts w:ascii="Courier New" w:eastAsia="Courier New" w:hAnsi="Courier New" w:cs="Courier Ne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sz w:val="24"/>
                          <w:szCs w:val="24"/>
                        </w:rPr>
                        <w:t>DIPUTADOS</w:t>
                      </w:r>
                    </w:p>
                    <w:p w14:paraId="4BBA5128" w14:textId="77777777" w:rsidR="00791FA1" w:rsidRDefault="00791FA1" w:rsidP="00791FA1">
                      <w:pPr>
                        <w:rPr>
                          <w:rFonts w:ascii="Courier New" w:eastAsia="Courier New" w:hAnsi="Courier New" w:cs="Courier New"/>
                          <w:b/>
                        </w:rPr>
                      </w:pPr>
                    </w:p>
                    <w:p w14:paraId="45C83BA1" w14:textId="77777777" w:rsidR="00791FA1" w:rsidRDefault="00791FA1" w:rsidP="00791FA1">
                      <w:pPr>
                        <w:rPr>
                          <w:rFonts w:ascii="Courier New" w:eastAsia="Courier New" w:hAnsi="Courier New" w:cs="Courier New"/>
                          <w:b/>
                        </w:rPr>
                      </w:pPr>
                    </w:p>
                    <w:p w14:paraId="2DA46FFF" w14:textId="77777777" w:rsidR="00791FA1" w:rsidRDefault="00791FA1" w:rsidP="00791FA1">
                      <w:pPr>
                        <w:rPr>
                          <w:rFonts w:ascii="Courier New" w:eastAsia="Courier New" w:hAnsi="Courier New" w:cs="Courier New"/>
                          <w:b/>
                        </w:rPr>
                      </w:pPr>
                    </w:p>
                    <w:p w14:paraId="186961AE" w14:textId="77777777" w:rsidR="00791FA1" w:rsidRDefault="00791FA1" w:rsidP="00791FA1">
                      <w:pPr>
                        <w:rPr>
                          <w:rFonts w:ascii="Courier New" w:eastAsia="Courier New" w:hAnsi="Courier New" w:cs="Courier New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06CAE">
        <w:rPr>
          <w:rFonts w:ascii="Courier New" w:hAnsi="Courier New" w:cs="Courier New"/>
          <w:sz w:val="24"/>
          <w:szCs w:val="24"/>
        </w:rPr>
        <w:t xml:space="preserve">Honorable </w:t>
      </w:r>
      <w:r w:rsidR="00CE4863" w:rsidRPr="00006CAE">
        <w:rPr>
          <w:rFonts w:ascii="Courier New" w:hAnsi="Courier New" w:cs="Courier New"/>
          <w:sz w:val="24"/>
          <w:szCs w:val="24"/>
        </w:rPr>
        <w:t>Cámara de Diputadas y Diputados:</w:t>
      </w:r>
    </w:p>
    <w:p w14:paraId="72906A71" w14:textId="77777777" w:rsidR="00791FA1" w:rsidRPr="00006CAE" w:rsidRDefault="00791FA1" w:rsidP="00006CAE">
      <w:pPr>
        <w:tabs>
          <w:tab w:val="left" w:pos="3544"/>
        </w:tabs>
        <w:spacing w:after="0" w:line="276" w:lineRule="auto"/>
        <w:ind w:right="51"/>
        <w:jc w:val="both"/>
        <w:rPr>
          <w:rFonts w:ascii="Courier New" w:hAnsi="Courier New" w:cs="Courier New"/>
          <w:sz w:val="24"/>
          <w:szCs w:val="24"/>
        </w:rPr>
      </w:pPr>
    </w:p>
    <w:p w14:paraId="29505F32" w14:textId="380B1E52" w:rsidR="00791FA1" w:rsidRPr="00006CAE" w:rsidRDefault="00791FA1" w:rsidP="00006CAE">
      <w:pPr>
        <w:tabs>
          <w:tab w:val="left" w:pos="3544"/>
        </w:tabs>
        <w:spacing w:after="0" w:line="276" w:lineRule="auto"/>
        <w:ind w:left="2835" w:right="51" w:firstLine="709"/>
        <w:jc w:val="both"/>
        <w:rPr>
          <w:rFonts w:ascii="Courier New" w:hAnsi="Courier New" w:cs="Courier New"/>
          <w:sz w:val="24"/>
          <w:szCs w:val="24"/>
        </w:rPr>
      </w:pPr>
      <w:r w:rsidRPr="00006CAE">
        <w:rPr>
          <w:rFonts w:ascii="Courier New" w:hAnsi="Courier New" w:cs="Courier New"/>
          <w:sz w:val="24"/>
          <w:szCs w:val="24"/>
        </w:rPr>
        <w:t>En uso de mis facultades constitucionales, tengo el honor de someter a vuestra consideración el Convenio N°155, sobre Seguridad y Salud de los Trabajadores, adoptado en la 67° Conferencia General de la Organización Internacional del Trabajo – en adelante, OIT – el 22 de junio de 1981.</w:t>
      </w:r>
    </w:p>
    <w:p w14:paraId="65BC6B1B" w14:textId="77777777" w:rsidR="00791FA1" w:rsidRPr="00006CAE" w:rsidRDefault="00791FA1" w:rsidP="00006CAE">
      <w:pPr>
        <w:spacing w:after="0" w:line="276" w:lineRule="auto"/>
        <w:rPr>
          <w:rFonts w:ascii="Courier New" w:hAnsi="Courier New" w:cs="Courier New"/>
          <w:b/>
          <w:bCs/>
          <w:sz w:val="24"/>
          <w:szCs w:val="24"/>
          <w:lang w:val="es-ES"/>
        </w:rPr>
      </w:pPr>
    </w:p>
    <w:p w14:paraId="2B07060E" w14:textId="119BEA5F" w:rsidR="00EF1594" w:rsidRPr="00006CAE" w:rsidRDefault="00EF1594" w:rsidP="0060578C">
      <w:pPr>
        <w:pStyle w:val="Prrafodelista"/>
        <w:numPr>
          <w:ilvl w:val="0"/>
          <w:numId w:val="10"/>
        </w:numPr>
        <w:spacing w:after="0" w:line="276" w:lineRule="auto"/>
        <w:ind w:left="3544" w:hanging="709"/>
        <w:jc w:val="both"/>
        <w:rPr>
          <w:rFonts w:ascii="Courier New" w:hAnsi="Courier New" w:cs="Courier New"/>
          <w:b/>
          <w:bCs/>
          <w:sz w:val="24"/>
          <w:szCs w:val="24"/>
          <w:lang w:val="es-ES"/>
        </w:rPr>
      </w:pPr>
      <w:r w:rsidRPr="00006CAE">
        <w:rPr>
          <w:rFonts w:ascii="Courier New" w:hAnsi="Courier New" w:cs="Courier New"/>
          <w:b/>
          <w:bCs/>
          <w:sz w:val="24"/>
          <w:szCs w:val="24"/>
          <w:lang w:val="es-ES"/>
        </w:rPr>
        <w:t>ANTECEDENTES</w:t>
      </w:r>
    </w:p>
    <w:p w14:paraId="51D91F8B" w14:textId="77777777" w:rsidR="00006CAE" w:rsidRPr="00006CAE" w:rsidRDefault="00006CAE" w:rsidP="00006CAE">
      <w:pPr>
        <w:pStyle w:val="Prrafodelista"/>
        <w:spacing w:after="0" w:line="276" w:lineRule="auto"/>
        <w:ind w:left="3697"/>
        <w:jc w:val="both"/>
        <w:rPr>
          <w:rFonts w:ascii="Courier New" w:hAnsi="Courier New" w:cs="Courier New"/>
          <w:b/>
          <w:bCs/>
          <w:sz w:val="24"/>
          <w:szCs w:val="24"/>
          <w:lang w:val="es-ES"/>
        </w:rPr>
      </w:pPr>
    </w:p>
    <w:p w14:paraId="170BD82F" w14:textId="0C5C1751" w:rsidR="00B01A13" w:rsidRPr="00006CAE" w:rsidRDefault="00EB0E90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El trabajo decente es uno de los objetivo</w:t>
      </w:r>
      <w:r w:rsidR="001202C2" w:rsidRPr="00006CAE">
        <w:rPr>
          <w:rFonts w:ascii="Courier New" w:hAnsi="Courier New" w:cs="Courier New"/>
          <w:sz w:val="24"/>
          <w:szCs w:val="24"/>
          <w:lang w:val="es-ES"/>
        </w:rPr>
        <w:t>s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que el Gobierno que me honro a presidir</w:t>
      </w:r>
      <w:r w:rsidR="001202C2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43711F" w:rsidRPr="00006CAE">
        <w:rPr>
          <w:rFonts w:ascii="Courier New" w:hAnsi="Courier New" w:cs="Courier New"/>
          <w:sz w:val="24"/>
          <w:szCs w:val="24"/>
          <w:lang w:val="es-ES"/>
        </w:rPr>
        <w:t xml:space="preserve">ha promovido </w:t>
      </w:r>
      <w:r w:rsidR="0012373B" w:rsidRPr="00006CAE">
        <w:rPr>
          <w:rFonts w:ascii="Courier New" w:hAnsi="Courier New" w:cs="Courier New"/>
          <w:sz w:val="24"/>
          <w:szCs w:val="24"/>
          <w:lang w:val="es-ES"/>
        </w:rPr>
        <w:t>a través</w:t>
      </w:r>
      <w:r w:rsidR="0043711F" w:rsidRPr="00006CAE">
        <w:rPr>
          <w:rFonts w:ascii="Courier New" w:hAnsi="Courier New" w:cs="Courier New"/>
          <w:sz w:val="24"/>
          <w:szCs w:val="24"/>
          <w:lang w:val="es-ES"/>
        </w:rPr>
        <w:t xml:space="preserve"> de</w:t>
      </w:r>
      <w:r w:rsidR="00412F08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F31D24" w:rsidRPr="00006CAE">
        <w:rPr>
          <w:rFonts w:ascii="Courier New" w:hAnsi="Courier New" w:cs="Courier New"/>
          <w:sz w:val="24"/>
          <w:szCs w:val="24"/>
          <w:lang w:val="es-ES"/>
        </w:rPr>
        <w:t>diversas medidas</w:t>
      </w:r>
      <w:r w:rsidR="00E011C9" w:rsidRPr="00006CAE">
        <w:rPr>
          <w:rFonts w:ascii="Courier New" w:hAnsi="Courier New" w:cs="Courier New"/>
          <w:sz w:val="24"/>
          <w:szCs w:val="24"/>
          <w:lang w:val="es-ES"/>
        </w:rPr>
        <w:t xml:space="preserve">, </w:t>
      </w:r>
      <w:r w:rsidR="0012373B" w:rsidRPr="00006CAE">
        <w:rPr>
          <w:rFonts w:ascii="Courier New" w:hAnsi="Courier New" w:cs="Courier New"/>
          <w:sz w:val="24"/>
          <w:szCs w:val="24"/>
          <w:lang w:val="es-ES"/>
        </w:rPr>
        <w:t>bajo la convicción clara de que resulta</w:t>
      </w:r>
      <w:r w:rsidR="00B01A13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964525" w:rsidRPr="00006CAE">
        <w:rPr>
          <w:rFonts w:ascii="Courier New" w:hAnsi="Courier New" w:cs="Courier New"/>
          <w:sz w:val="24"/>
          <w:szCs w:val="24"/>
          <w:lang w:val="es-ES"/>
        </w:rPr>
        <w:t>fundamental que</w:t>
      </w:r>
      <w:r w:rsidR="005059CE" w:rsidRPr="00006CAE">
        <w:rPr>
          <w:rFonts w:ascii="Courier New" w:hAnsi="Courier New" w:cs="Courier New"/>
          <w:sz w:val="24"/>
          <w:szCs w:val="24"/>
          <w:lang w:val="es-ES"/>
        </w:rPr>
        <w:t xml:space="preserve"> las personas trabajadoras </w:t>
      </w:r>
      <w:r w:rsidR="00964525" w:rsidRPr="00006CAE">
        <w:rPr>
          <w:rFonts w:ascii="Courier New" w:hAnsi="Courier New" w:cs="Courier New"/>
          <w:sz w:val="24"/>
          <w:szCs w:val="24"/>
          <w:lang w:val="es-ES"/>
        </w:rPr>
        <w:t xml:space="preserve">desarrollen sus labores </w:t>
      </w:r>
      <w:r w:rsidR="005059CE" w:rsidRPr="00006CAE">
        <w:rPr>
          <w:rFonts w:ascii="Courier New" w:hAnsi="Courier New" w:cs="Courier New"/>
          <w:sz w:val="24"/>
          <w:szCs w:val="24"/>
          <w:lang w:val="es-ES"/>
        </w:rPr>
        <w:t>en condiciones de libertad, equidad</w:t>
      </w:r>
      <w:r w:rsidR="00291231" w:rsidRPr="00006CAE">
        <w:rPr>
          <w:rFonts w:ascii="Courier New" w:hAnsi="Courier New" w:cs="Courier New"/>
          <w:sz w:val="24"/>
          <w:szCs w:val="24"/>
          <w:lang w:val="es-ES"/>
        </w:rPr>
        <w:t xml:space="preserve">, seguridad y dignidad. </w:t>
      </w:r>
    </w:p>
    <w:p w14:paraId="323EA53C" w14:textId="77777777" w:rsidR="00006CAE" w:rsidRPr="00006CAE" w:rsidRDefault="00006CAE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6E984728" w14:textId="6AE11314" w:rsidR="009A70CF" w:rsidRPr="00006CAE" w:rsidRDefault="00F31D24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La seguridad</w:t>
      </w:r>
      <w:r w:rsidR="00541DD5" w:rsidRPr="00006CAE">
        <w:rPr>
          <w:rFonts w:ascii="Courier New" w:hAnsi="Courier New" w:cs="Courier New"/>
          <w:sz w:val="24"/>
          <w:szCs w:val="24"/>
          <w:lang w:val="es-ES"/>
        </w:rPr>
        <w:t xml:space="preserve"> y salud en el trabajo,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cumple un rol clave en </w:t>
      </w:r>
      <w:r w:rsidR="0012373B" w:rsidRPr="00006CAE">
        <w:rPr>
          <w:rFonts w:ascii="Courier New" w:hAnsi="Courier New" w:cs="Courier New"/>
          <w:sz w:val="24"/>
          <w:szCs w:val="24"/>
          <w:lang w:val="es-ES"/>
        </w:rPr>
        <w:t>dicho objetivo</w:t>
      </w:r>
      <w:r w:rsidRPr="00006CAE">
        <w:rPr>
          <w:rFonts w:ascii="Courier New" w:hAnsi="Courier New" w:cs="Courier New"/>
          <w:sz w:val="24"/>
          <w:szCs w:val="24"/>
          <w:lang w:val="es-ES"/>
        </w:rPr>
        <w:t>,</w:t>
      </w:r>
      <w:r w:rsidR="00B01A13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541DD5" w:rsidRPr="00006CAE">
        <w:rPr>
          <w:rFonts w:ascii="Courier New" w:hAnsi="Courier New" w:cs="Courier New"/>
          <w:sz w:val="24"/>
          <w:szCs w:val="24"/>
          <w:lang w:val="es-ES"/>
        </w:rPr>
        <w:t>constituy</w:t>
      </w:r>
      <w:r w:rsidR="00B01A13" w:rsidRPr="00006CAE">
        <w:rPr>
          <w:rFonts w:ascii="Courier New" w:hAnsi="Courier New" w:cs="Courier New"/>
          <w:sz w:val="24"/>
          <w:szCs w:val="24"/>
          <w:lang w:val="es-ES"/>
        </w:rPr>
        <w:t>e</w:t>
      </w:r>
      <w:r w:rsidR="0012373B" w:rsidRPr="00006CAE">
        <w:rPr>
          <w:rFonts w:ascii="Courier New" w:hAnsi="Courier New" w:cs="Courier New"/>
          <w:sz w:val="24"/>
          <w:szCs w:val="24"/>
          <w:lang w:val="es-ES"/>
        </w:rPr>
        <w:t>ndo</w:t>
      </w:r>
      <w:r w:rsidR="00541DD5" w:rsidRPr="00006CAE">
        <w:rPr>
          <w:rFonts w:ascii="Courier New" w:hAnsi="Courier New" w:cs="Courier New"/>
          <w:sz w:val="24"/>
          <w:szCs w:val="24"/>
          <w:lang w:val="es-ES"/>
        </w:rPr>
        <w:t xml:space="preserve"> un derecho fundamental de las y los trabajadores que debe ser garantizado en toda su dimensión por los ordenamientos jurídicos. </w:t>
      </w:r>
    </w:p>
    <w:p w14:paraId="7E7D6131" w14:textId="77777777" w:rsidR="00006CAE" w:rsidRPr="00006CAE" w:rsidRDefault="00006CAE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77B73504" w14:textId="016B91F6" w:rsidR="00971D1E" w:rsidRPr="00006CAE" w:rsidRDefault="00B83C72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La Organización Internacional del Trabajo</w:t>
      </w:r>
      <w:r w:rsidR="00EB7FCB" w:rsidRPr="00006CAE">
        <w:rPr>
          <w:rFonts w:ascii="Courier New" w:hAnsi="Courier New" w:cs="Courier New"/>
          <w:sz w:val="24"/>
          <w:szCs w:val="24"/>
          <w:lang w:val="es-ES"/>
        </w:rPr>
        <w:t xml:space="preserve"> (OIT),</w:t>
      </w:r>
      <w:r w:rsidR="00FE0580" w:rsidRPr="00006CAE">
        <w:rPr>
          <w:rFonts w:ascii="Courier New" w:hAnsi="Courier New" w:cs="Courier New"/>
          <w:sz w:val="24"/>
          <w:szCs w:val="24"/>
          <w:lang w:val="es-ES"/>
        </w:rPr>
        <w:t xml:space="preserve"> en la 110° Conferencia </w:t>
      </w:r>
      <w:r w:rsidR="00FE0580" w:rsidRPr="00006CAE">
        <w:rPr>
          <w:rFonts w:ascii="Courier New" w:hAnsi="Courier New" w:cs="Courier New"/>
          <w:sz w:val="24"/>
          <w:szCs w:val="24"/>
          <w:lang w:val="es-ES"/>
        </w:rPr>
        <w:lastRenderedPageBreak/>
        <w:t>Internacional del Trabajo</w:t>
      </w:r>
      <w:r w:rsidR="00B76935" w:rsidRPr="00006CAE">
        <w:rPr>
          <w:rFonts w:ascii="Courier New" w:hAnsi="Courier New" w:cs="Courier New"/>
          <w:sz w:val="24"/>
          <w:szCs w:val="24"/>
          <w:lang w:val="es-ES"/>
        </w:rPr>
        <w:t xml:space="preserve"> del 10 de junio de 2022, </w:t>
      </w:r>
      <w:r w:rsidR="00A5701E" w:rsidRPr="00006CAE">
        <w:rPr>
          <w:rFonts w:ascii="Courier New" w:hAnsi="Courier New" w:cs="Courier New"/>
          <w:sz w:val="24"/>
          <w:szCs w:val="24"/>
          <w:lang w:val="es-ES"/>
        </w:rPr>
        <w:t xml:space="preserve">integró </w:t>
      </w:r>
      <w:r w:rsidR="00444574" w:rsidRPr="00006CAE">
        <w:rPr>
          <w:rFonts w:ascii="Courier New" w:hAnsi="Courier New" w:cs="Courier New"/>
          <w:sz w:val="24"/>
          <w:szCs w:val="24"/>
          <w:lang w:val="es-ES"/>
        </w:rPr>
        <w:t>a la seguridad y salud en el trabajo</w:t>
      </w:r>
      <w:r w:rsidR="00CB28B6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CE134C" w:rsidRPr="00006CAE">
        <w:rPr>
          <w:rFonts w:ascii="Courier New" w:hAnsi="Courier New" w:cs="Courier New"/>
          <w:sz w:val="24"/>
          <w:szCs w:val="24"/>
          <w:lang w:val="es-ES"/>
        </w:rPr>
        <w:t>como parte</w:t>
      </w:r>
      <w:r w:rsidR="00272633" w:rsidRPr="00006CAE">
        <w:rPr>
          <w:rFonts w:ascii="Courier New" w:hAnsi="Courier New" w:cs="Courier New"/>
          <w:sz w:val="24"/>
          <w:szCs w:val="24"/>
          <w:lang w:val="es-ES"/>
        </w:rPr>
        <w:t xml:space="preserve"> de la Declaración de la OIT relativa</w:t>
      </w:r>
      <w:r w:rsidR="00CE134C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272633" w:rsidRPr="00006CAE">
        <w:rPr>
          <w:rFonts w:ascii="Courier New" w:hAnsi="Courier New" w:cs="Courier New"/>
          <w:sz w:val="24"/>
          <w:szCs w:val="24"/>
          <w:lang w:val="es-ES"/>
        </w:rPr>
        <w:t>a</w:t>
      </w:r>
      <w:r w:rsidR="00CE134C" w:rsidRPr="00006CAE">
        <w:rPr>
          <w:rFonts w:ascii="Courier New" w:hAnsi="Courier New" w:cs="Courier New"/>
          <w:sz w:val="24"/>
          <w:szCs w:val="24"/>
          <w:lang w:val="es-ES"/>
        </w:rPr>
        <w:t xml:space="preserve"> los principios y derechos fundamentales en el trabajo</w:t>
      </w:r>
      <w:r w:rsidR="008A367B" w:rsidRPr="00006CAE">
        <w:rPr>
          <w:rFonts w:ascii="Courier New" w:hAnsi="Courier New" w:cs="Courier New"/>
          <w:sz w:val="24"/>
          <w:szCs w:val="24"/>
          <w:lang w:val="es-ES"/>
        </w:rPr>
        <w:t>,</w:t>
      </w:r>
      <w:r w:rsidR="00A5701E" w:rsidRPr="00006CAE">
        <w:rPr>
          <w:rFonts w:ascii="Courier New" w:hAnsi="Courier New" w:cs="Courier New"/>
          <w:sz w:val="24"/>
          <w:szCs w:val="24"/>
          <w:lang w:val="es-ES"/>
        </w:rPr>
        <w:t xml:space="preserve"> suscrita por este organismo en el año 1998.</w:t>
      </w:r>
      <w:r w:rsidR="009F2E60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D5266C" w:rsidRPr="00006CAE">
        <w:rPr>
          <w:rFonts w:ascii="Courier New" w:hAnsi="Courier New" w:cs="Courier New"/>
          <w:sz w:val="24"/>
          <w:szCs w:val="24"/>
          <w:lang w:val="es-ES"/>
        </w:rPr>
        <w:t>Así</w:t>
      </w:r>
      <w:r w:rsidR="00076506" w:rsidRPr="00006CAE">
        <w:rPr>
          <w:rFonts w:ascii="Courier New" w:hAnsi="Courier New" w:cs="Courier New"/>
          <w:sz w:val="24"/>
          <w:szCs w:val="24"/>
          <w:lang w:val="es-ES"/>
        </w:rPr>
        <w:t xml:space="preserve">, </w:t>
      </w:r>
      <w:r w:rsidR="00797F7A" w:rsidRPr="00006CAE">
        <w:rPr>
          <w:rFonts w:ascii="Courier New" w:hAnsi="Courier New" w:cs="Courier New"/>
          <w:sz w:val="24"/>
          <w:szCs w:val="24"/>
          <w:lang w:val="es-ES"/>
        </w:rPr>
        <w:t>se incorpor</w:t>
      </w:r>
      <w:r w:rsidR="00D5266C" w:rsidRPr="00006CAE">
        <w:rPr>
          <w:rFonts w:ascii="Courier New" w:hAnsi="Courier New" w:cs="Courier New"/>
          <w:sz w:val="24"/>
          <w:szCs w:val="24"/>
          <w:lang w:val="es-ES"/>
        </w:rPr>
        <w:t>ó</w:t>
      </w:r>
      <w:r w:rsidR="00797F7A" w:rsidRPr="00006CAE">
        <w:rPr>
          <w:rFonts w:ascii="Courier New" w:hAnsi="Courier New" w:cs="Courier New"/>
          <w:sz w:val="24"/>
          <w:szCs w:val="24"/>
          <w:lang w:val="es-ES"/>
        </w:rPr>
        <w:t xml:space="preserve"> una quinta categoría </w:t>
      </w:r>
      <w:r w:rsidR="00076506" w:rsidRPr="00006CAE">
        <w:rPr>
          <w:rFonts w:ascii="Courier New" w:hAnsi="Courier New" w:cs="Courier New"/>
          <w:sz w:val="24"/>
          <w:szCs w:val="24"/>
          <w:lang w:val="es-ES"/>
        </w:rPr>
        <w:t>a l</w:t>
      </w:r>
      <w:r w:rsidR="0012373B" w:rsidRPr="00006CAE">
        <w:rPr>
          <w:rFonts w:ascii="Courier New" w:hAnsi="Courier New" w:cs="Courier New"/>
          <w:sz w:val="24"/>
          <w:szCs w:val="24"/>
          <w:lang w:val="es-ES"/>
        </w:rPr>
        <w:t>o</w:t>
      </w:r>
      <w:r w:rsidR="00076506" w:rsidRPr="00006CAE">
        <w:rPr>
          <w:rFonts w:ascii="Courier New" w:hAnsi="Courier New" w:cs="Courier New"/>
          <w:sz w:val="24"/>
          <w:szCs w:val="24"/>
          <w:lang w:val="es-ES"/>
        </w:rPr>
        <w:t>s</w:t>
      </w:r>
      <w:r w:rsidR="0012373B" w:rsidRPr="00006CAE">
        <w:rPr>
          <w:rFonts w:ascii="Courier New" w:hAnsi="Courier New" w:cs="Courier New"/>
          <w:sz w:val="24"/>
          <w:szCs w:val="24"/>
          <w:lang w:val="es-ES"/>
        </w:rPr>
        <w:t xml:space="preserve"> principios</w:t>
      </w:r>
      <w:r w:rsidR="00076506" w:rsidRPr="00006CAE">
        <w:rPr>
          <w:rFonts w:ascii="Courier New" w:hAnsi="Courier New" w:cs="Courier New"/>
          <w:sz w:val="24"/>
          <w:szCs w:val="24"/>
          <w:lang w:val="es-ES"/>
        </w:rPr>
        <w:t xml:space="preserve"> existentes: </w:t>
      </w:r>
      <w:r w:rsidR="009C2096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</w:p>
    <w:p w14:paraId="381047C8" w14:textId="77777777" w:rsidR="00006CAE" w:rsidRPr="00006CAE" w:rsidRDefault="00006CAE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4A79CF6A" w14:textId="20CEF1E5" w:rsidR="00971D1E" w:rsidRPr="00006CAE" w:rsidRDefault="00971D1E" w:rsidP="00FD4B5A">
      <w:pPr>
        <w:pStyle w:val="Prrafodelista"/>
        <w:numPr>
          <w:ilvl w:val="0"/>
          <w:numId w:val="8"/>
        </w:numPr>
        <w:tabs>
          <w:tab w:val="left" w:pos="4111"/>
        </w:tabs>
        <w:spacing w:after="120" w:line="276" w:lineRule="auto"/>
        <w:ind w:left="2835" w:firstLine="709"/>
        <w:contextualSpacing w:val="0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La libertad de asociación y el reconocimiento efectivo del derecho a la negociación colectiva;</w:t>
      </w:r>
    </w:p>
    <w:p w14:paraId="3E17042D" w14:textId="5F7DD7A7" w:rsidR="00971D1E" w:rsidRPr="00006CAE" w:rsidRDefault="00971D1E" w:rsidP="00FD4B5A">
      <w:pPr>
        <w:pStyle w:val="Prrafodelista"/>
        <w:numPr>
          <w:ilvl w:val="0"/>
          <w:numId w:val="8"/>
        </w:numPr>
        <w:tabs>
          <w:tab w:val="left" w:pos="4111"/>
        </w:tabs>
        <w:spacing w:after="120" w:line="276" w:lineRule="auto"/>
        <w:ind w:left="2835" w:firstLine="709"/>
        <w:contextualSpacing w:val="0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La eliminación de todas las formas de trabajo forzoso u obligatorio;</w:t>
      </w:r>
    </w:p>
    <w:p w14:paraId="1408170E" w14:textId="79C719ED" w:rsidR="00971D1E" w:rsidRPr="00006CAE" w:rsidRDefault="00971D1E" w:rsidP="00FD4B5A">
      <w:pPr>
        <w:pStyle w:val="Prrafodelista"/>
        <w:numPr>
          <w:ilvl w:val="0"/>
          <w:numId w:val="8"/>
        </w:numPr>
        <w:tabs>
          <w:tab w:val="left" w:pos="4111"/>
        </w:tabs>
        <w:spacing w:after="120" w:line="276" w:lineRule="auto"/>
        <w:ind w:left="2835" w:firstLine="709"/>
        <w:contextualSpacing w:val="0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La abolición efectiva del trabajo infantil;</w:t>
      </w:r>
    </w:p>
    <w:p w14:paraId="15692C5C" w14:textId="663A8764" w:rsidR="00971D1E" w:rsidRPr="00006CAE" w:rsidRDefault="00971D1E" w:rsidP="00FD4B5A">
      <w:pPr>
        <w:pStyle w:val="Prrafodelista"/>
        <w:numPr>
          <w:ilvl w:val="0"/>
          <w:numId w:val="8"/>
        </w:numPr>
        <w:tabs>
          <w:tab w:val="left" w:pos="4111"/>
        </w:tabs>
        <w:spacing w:after="120" w:line="276" w:lineRule="auto"/>
        <w:ind w:left="2835" w:firstLine="709"/>
        <w:contextualSpacing w:val="0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La eliminación de la discriminación en materia de empleo y ocupación.</w:t>
      </w:r>
    </w:p>
    <w:p w14:paraId="1AC80AEF" w14:textId="6E68EF8D" w:rsidR="00797F7A" w:rsidRPr="00006CAE" w:rsidRDefault="000C059E" w:rsidP="00006CAE">
      <w:pPr>
        <w:pStyle w:val="Prrafodelista"/>
        <w:numPr>
          <w:ilvl w:val="0"/>
          <w:numId w:val="8"/>
        </w:num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Un entorno de trabajo seguro y saludable. </w:t>
      </w:r>
    </w:p>
    <w:p w14:paraId="5957B856" w14:textId="77777777" w:rsidR="00CE4863" w:rsidRPr="00006CAE" w:rsidRDefault="00CE4863" w:rsidP="00006CAE">
      <w:pPr>
        <w:pStyle w:val="Prrafodelista"/>
        <w:tabs>
          <w:tab w:val="left" w:pos="4111"/>
        </w:tabs>
        <w:spacing w:after="0" w:line="276" w:lineRule="auto"/>
        <w:ind w:left="354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16E78E78" w14:textId="010CDD65" w:rsidR="00971D1E" w:rsidRPr="00006CAE" w:rsidRDefault="00D5266C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E</w:t>
      </w:r>
      <w:r w:rsidR="00971D1E" w:rsidRPr="00006CAE">
        <w:rPr>
          <w:rFonts w:ascii="Courier New" w:hAnsi="Courier New" w:cs="Courier New"/>
          <w:sz w:val="24"/>
          <w:szCs w:val="24"/>
          <w:lang w:val="es-ES"/>
        </w:rPr>
        <w:t xml:space="preserve">l efecto </w:t>
      </w:r>
      <w:r w:rsidR="00E12E1E" w:rsidRPr="00006CAE">
        <w:rPr>
          <w:rFonts w:ascii="Courier New" w:hAnsi="Courier New" w:cs="Courier New"/>
          <w:sz w:val="24"/>
          <w:szCs w:val="24"/>
          <w:lang w:val="es-ES"/>
        </w:rPr>
        <w:t xml:space="preserve">concreto </w:t>
      </w:r>
      <w:r w:rsidR="00971D1E" w:rsidRPr="00006CAE">
        <w:rPr>
          <w:rFonts w:ascii="Courier New" w:hAnsi="Courier New" w:cs="Courier New"/>
          <w:sz w:val="24"/>
          <w:szCs w:val="24"/>
          <w:lang w:val="es-ES"/>
        </w:rPr>
        <w:t>de esta declaración es que los Estados miembros de la OIT, independientemente de su nivel de desarrollo económico, se comprometen a respetar y promover estos principios y derechos</w:t>
      </w:r>
      <w:r w:rsidR="0012373B" w:rsidRPr="00006CAE">
        <w:rPr>
          <w:rFonts w:ascii="Courier New" w:hAnsi="Courier New" w:cs="Courier New"/>
          <w:sz w:val="24"/>
          <w:szCs w:val="24"/>
          <w:lang w:val="es-ES"/>
        </w:rPr>
        <w:t xml:space="preserve"> en el ámbito de las relaciones laborales</w:t>
      </w:r>
      <w:r w:rsidR="005C56AC" w:rsidRPr="00006CAE">
        <w:rPr>
          <w:rFonts w:ascii="Courier New" w:hAnsi="Courier New" w:cs="Courier New"/>
          <w:sz w:val="24"/>
          <w:szCs w:val="24"/>
          <w:lang w:val="es-ES"/>
        </w:rPr>
        <w:t>.</w:t>
      </w:r>
    </w:p>
    <w:p w14:paraId="55C251AE" w14:textId="77777777" w:rsidR="00006CAE" w:rsidRPr="00006CAE" w:rsidRDefault="00006CAE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0A69D971" w14:textId="4D7270BF" w:rsidR="00624136" w:rsidRPr="00006CAE" w:rsidRDefault="0012373B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En este sentido, resulta pertinente destacar que </w:t>
      </w:r>
      <w:r w:rsidR="00971D1E" w:rsidRPr="00006CAE">
        <w:rPr>
          <w:rFonts w:ascii="Courier New" w:hAnsi="Courier New" w:cs="Courier New"/>
          <w:sz w:val="24"/>
          <w:szCs w:val="24"/>
          <w:lang w:val="es-ES"/>
        </w:rPr>
        <w:t>cada uno de los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cinco</w:t>
      </w:r>
      <w:r w:rsidR="00971D1E" w:rsidRPr="00006CAE">
        <w:rPr>
          <w:rFonts w:ascii="Courier New" w:hAnsi="Courier New" w:cs="Courier New"/>
          <w:sz w:val="24"/>
          <w:szCs w:val="24"/>
          <w:lang w:val="es-ES"/>
        </w:rPr>
        <w:t xml:space="preserve"> principios </w:t>
      </w:r>
      <w:r w:rsidR="009F1A18" w:rsidRPr="00006CAE">
        <w:rPr>
          <w:rFonts w:ascii="Courier New" w:hAnsi="Courier New" w:cs="Courier New"/>
          <w:sz w:val="24"/>
          <w:szCs w:val="24"/>
          <w:lang w:val="es-ES"/>
        </w:rPr>
        <w:t xml:space="preserve">y derechos </w:t>
      </w:r>
      <w:r w:rsidR="00971D1E" w:rsidRPr="00006CAE">
        <w:rPr>
          <w:rFonts w:ascii="Courier New" w:hAnsi="Courier New" w:cs="Courier New"/>
          <w:sz w:val="24"/>
          <w:szCs w:val="24"/>
          <w:lang w:val="es-ES"/>
        </w:rPr>
        <w:t xml:space="preserve">fundamentales 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referidos se encuentra </w:t>
      </w:r>
      <w:r w:rsidR="00971D1E" w:rsidRPr="00006CAE">
        <w:rPr>
          <w:rFonts w:ascii="Courier New" w:hAnsi="Courier New" w:cs="Courier New"/>
          <w:sz w:val="24"/>
          <w:szCs w:val="24"/>
          <w:lang w:val="es-ES"/>
        </w:rPr>
        <w:t xml:space="preserve">asociado </w:t>
      </w:r>
      <w:r w:rsidR="00631743" w:rsidRPr="00006CAE">
        <w:rPr>
          <w:rFonts w:ascii="Courier New" w:hAnsi="Courier New" w:cs="Courier New"/>
          <w:sz w:val="24"/>
          <w:szCs w:val="24"/>
          <w:lang w:val="es-ES"/>
        </w:rPr>
        <w:t xml:space="preserve">un conjunto de </w:t>
      </w:r>
      <w:r w:rsidR="009F1A18" w:rsidRPr="00006CAE">
        <w:rPr>
          <w:rFonts w:ascii="Courier New" w:hAnsi="Courier New" w:cs="Courier New"/>
          <w:sz w:val="24"/>
          <w:szCs w:val="24"/>
          <w:lang w:val="es-ES"/>
        </w:rPr>
        <w:t>c</w:t>
      </w:r>
      <w:r w:rsidR="00971D1E" w:rsidRPr="00006CAE">
        <w:rPr>
          <w:rFonts w:ascii="Courier New" w:hAnsi="Courier New" w:cs="Courier New"/>
          <w:sz w:val="24"/>
          <w:szCs w:val="24"/>
          <w:lang w:val="es-ES"/>
        </w:rPr>
        <w:t>onvenios de la OIT</w:t>
      </w:r>
      <w:r w:rsidR="00631743" w:rsidRPr="00006CAE">
        <w:rPr>
          <w:rFonts w:ascii="Courier New" w:hAnsi="Courier New" w:cs="Courier New"/>
          <w:sz w:val="24"/>
          <w:szCs w:val="24"/>
          <w:lang w:val="es-ES"/>
        </w:rPr>
        <w:t xml:space="preserve">. </w:t>
      </w:r>
    </w:p>
    <w:p w14:paraId="7BB67FC2" w14:textId="77777777" w:rsidR="00006CAE" w:rsidRPr="00006CAE" w:rsidRDefault="00006CAE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4C5142BF" w14:textId="7FEB4C1D" w:rsidR="00971D1E" w:rsidRPr="00006CAE" w:rsidRDefault="00624136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Con respecto a los</w:t>
      </w:r>
      <w:r w:rsidR="00136966" w:rsidRPr="00006CAE">
        <w:rPr>
          <w:rFonts w:ascii="Courier New" w:hAnsi="Courier New" w:cs="Courier New"/>
          <w:sz w:val="24"/>
          <w:szCs w:val="24"/>
          <w:lang w:val="es-ES"/>
        </w:rPr>
        <w:t xml:space="preserve"> convenios fundamentales de la quinta categoría,</w:t>
      </w:r>
      <w:r w:rsidR="0012373B" w:rsidRPr="00006CAE">
        <w:rPr>
          <w:rFonts w:ascii="Courier New" w:hAnsi="Courier New" w:cs="Courier New"/>
          <w:sz w:val="24"/>
          <w:szCs w:val="24"/>
          <w:lang w:val="es-ES"/>
        </w:rPr>
        <w:t xml:space="preserve"> relativa a la salud y seguridad, encontramos</w:t>
      </w:r>
      <w:r w:rsidR="00B57441" w:rsidRPr="00006CAE">
        <w:rPr>
          <w:rFonts w:ascii="Courier New" w:hAnsi="Courier New" w:cs="Courier New"/>
          <w:sz w:val="24"/>
          <w:szCs w:val="24"/>
          <w:lang w:val="es-ES"/>
        </w:rPr>
        <w:t xml:space="preserve"> el Convenio N° 187 sobre el marco promocional para la seguridad y salud de los trabajadores, </w:t>
      </w:r>
      <w:r w:rsidR="00377620" w:rsidRPr="00006CAE">
        <w:rPr>
          <w:rFonts w:ascii="Courier New" w:hAnsi="Courier New" w:cs="Courier New"/>
          <w:sz w:val="24"/>
          <w:szCs w:val="24"/>
          <w:lang w:val="es-ES"/>
        </w:rPr>
        <w:t>fue</w:t>
      </w:r>
      <w:r w:rsidR="00B57441" w:rsidRPr="00006CAE">
        <w:rPr>
          <w:rFonts w:ascii="Courier New" w:hAnsi="Courier New" w:cs="Courier New"/>
          <w:sz w:val="24"/>
          <w:szCs w:val="24"/>
          <w:lang w:val="es-ES"/>
        </w:rPr>
        <w:t xml:space="preserve"> ratificado por Chile el año 2011</w:t>
      </w:r>
      <w:r w:rsidR="00B26B73" w:rsidRPr="00006CAE">
        <w:rPr>
          <w:rFonts w:ascii="Courier New" w:hAnsi="Courier New" w:cs="Courier New"/>
          <w:sz w:val="24"/>
          <w:szCs w:val="24"/>
          <w:lang w:val="es-ES"/>
        </w:rPr>
        <w:t xml:space="preserve">, </w:t>
      </w:r>
      <w:r w:rsidR="00377620" w:rsidRPr="00006CAE">
        <w:rPr>
          <w:rFonts w:ascii="Courier New" w:hAnsi="Courier New" w:cs="Courier New"/>
          <w:sz w:val="24"/>
          <w:szCs w:val="24"/>
          <w:lang w:val="es-ES"/>
        </w:rPr>
        <w:t>mientras que</w:t>
      </w:r>
      <w:r w:rsidR="001161C1" w:rsidRPr="00006CAE">
        <w:rPr>
          <w:rFonts w:ascii="Courier New" w:hAnsi="Courier New" w:cs="Courier New"/>
          <w:sz w:val="24"/>
          <w:szCs w:val="24"/>
          <w:lang w:val="es-ES"/>
        </w:rPr>
        <w:t xml:space="preserve"> la ratificación</w:t>
      </w:r>
      <w:r w:rsidR="00B26B73" w:rsidRPr="00006CAE">
        <w:rPr>
          <w:rFonts w:ascii="Courier New" w:hAnsi="Courier New" w:cs="Courier New"/>
          <w:sz w:val="24"/>
          <w:szCs w:val="24"/>
          <w:lang w:val="es-ES"/>
        </w:rPr>
        <w:t xml:space="preserve"> del Convenio N° 155 sobre seguridad y salud de los trabajadores, de 1981</w:t>
      </w:r>
      <w:r w:rsidR="003C7D69" w:rsidRPr="00006CAE">
        <w:rPr>
          <w:rFonts w:ascii="Courier New" w:hAnsi="Courier New" w:cs="Courier New"/>
          <w:sz w:val="24"/>
          <w:szCs w:val="24"/>
          <w:lang w:val="es-ES"/>
        </w:rPr>
        <w:t>, se encuentra</w:t>
      </w:r>
      <w:r w:rsidR="0012373B" w:rsidRPr="00006CAE">
        <w:rPr>
          <w:rFonts w:ascii="Courier New" w:hAnsi="Courier New" w:cs="Courier New"/>
          <w:sz w:val="24"/>
          <w:szCs w:val="24"/>
          <w:lang w:val="es-ES"/>
        </w:rPr>
        <w:t xml:space="preserve"> aún</w:t>
      </w:r>
      <w:r w:rsidR="003C7D69" w:rsidRPr="00006CAE">
        <w:rPr>
          <w:rFonts w:ascii="Courier New" w:hAnsi="Courier New" w:cs="Courier New"/>
          <w:sz w:val="24"/>
          <w:szCs w:val="24"/>
          <w:lang w:val="es-ES"/>
        </w:rPr>
        <w:t xml:space="preserve"> pendiente</w:t>
      </w:r>
      <w:r w:rsidR="000B582E" w:rsidRPr="00006CAE">
        <w:rPr>
          <w:rFonts w:ascii="Courier New" w:hAnsi="Courier New" w:cs="Courier New"/>
          <w:sz w:val="24"/>
          <w:szCs w:val="24"/>
          <w:lang w:val="es-ES"/>
        </w:rPr>
        <w:t>.</w:t>
      </w:r>
      <w:r w:rsidR="00B26B73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</w:p>
    <w:p w14:paraId="583EF956" w14:textId="77777777" w:rsidR="00006CAE" w:rsidRPr="00006CAE" w:rsidRDefault="00006CAE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647A7938" w14:textId="4A724C6A" w:rsidR="00971D1E" w:rsidRPr="00006CAE" w:rsidRDefault="00971D1E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De esta forma, </w:t>
      </w:r>
      <w:r w:rsidR="00631743" w:rsidRPr="00006CAE">
        <w:rPr>
          <w:rFonts w:ascii="Courier New" w:hAnsi="Courier New" w:cs="Courier New"/>
          <w:sz w:val="24"/>
          <w:szCs w:val="24"/>
          <w:lang w:val="es-ES"/>
        </w:rPr>
        <w:t xml:space="preserve">y en el marco del cumplimiento de Chile de la Declaración de la </w:t>
      </w:r>
      <w:r w:rsidR="00631743" w:rsidRPr="00006CAE">
        <w:rPr>
          <w:rFonts w:ascii="Courier New" w:hAnsi="Courier New" w:cs="Courier New"/>
          <w:sz w:val="24"/>
          <w:szCs w:val="24"/>
          <w:lang w:val="es-ES"/>
        </w:rPr>
        <w:lastRenderedPageBreak/>
        <w:t xml:space="preserve">OIT relativa a los Principios y Derechos Fundamentales en el Trabajo, </w:t>
      </w:r>
      <w:r w:rsidR="003C7D69" w:rsidRPr="00006CAE">
        <w:rPr>
          <w:rFonts w:ascii="Courier New" w:hAnsi="Courier New" w:cs="Courier New"/>
          <w:sz w:val="24"/>
          <w:szCs w:val="24"/>
          <w:lang w:val="es-ES"/>
        </w:rPr>
        <w:t>corresponde</w:t>
      </w:r>
      <w:r w:rsidR="0012373B" w:rsidRPr="00006CAE">
        <w:rPr>
          <w:rFonts w:ascii="Courier New" w:hAnsi="Courier New" w:cs="Courier New"/>
          <w:sz w:val="24"/>
          <w:szCs w:val="24"/>
          <w:lang w:val="es-ES"/>
        </w:rPr>
        <w:t xml:space="preserve"> someter a la ratificación del Congreso Nacional</w:t>
      </w:r>
      <w:r w:rsidR="00631743" w:rsidRPr="00006CAE">
        <w:rPr>
          <w:rFonts w:ascii="Courier New" w:hAnsi="Courier New" w:cs="Courier New"/>
          <w:sz w:val="24"/>
          <w:szCs w:val="24"/>
          <w:lang w:val="es-ES"/>
        </w:rPr>
        <w:t xml:space="preserve"> el </w:t>
      </w:r>
      <w:r w:rsidRPr="00006CAE">
        <w:rPr>
          <w:rFonts w:ascii="Courier New" w:hAnsi="Courier New" w:cs="Courier New"/>
          <w:sz w:val="24"/>
          <w:szCs w:val="24"/>
          <w:lang w:val="es-ES"/>
        </w:rPr>
        <w:t>Convenio</w:t>
      </w:r>
      <w:r w:rsidR="00050DA5" w:rsidRPr="00006CAE">
        <w:rPr>
          <w:rFonts w:ascii="Courier New" w:hAnsi="Courier New" w:cs="Courier New"/>
          <w:sz w:val="24"/>
          <w:szCs w:val="24"/>
          <w:lang w:val="es-ES"/>
        </w:rPr>
        <w:t xml:space="preserve"> N°</w:t>
      </w:r>
      <w:r w:rsidR="003C7D69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Pr="00006CAE">
        <w:rPr>
          <w:rFonts w:ascii="Courier New" w:hAnsi="Courier New" w:cs="Courier New"/>
          <w:sz w:val="24"/>
          <w:szCs w:val="24"/>
          <w:lang w:val="es-ES"/>
        </w:rPr>
        <w:t>155 sobre seguridad y salud en el trabajo</w:t>
      </w:r>
      <w:r w:rsidR="00631743" w:rsidRPr="00006CAE">
        <w:rPr>
          <w:rFonts w:ascii="Courier New" w:hAnsi="Courier New" w:cs="Courier New"/>
          <w:sz w:val="24"/>
          <w:szCs w:val="24"/>
          <w:lang w:val="es-ES"/>
        </w:rPr>
        <w:t xml:space="preserve">, </w:t>
      </w:r>
      <w:r w:rsidR="0012373B" w:rsidRPr="00006CAE">
        <w:rPr>
          <w:rFonts w:ascii="Courier New" w:hAnsi="Courier New" w:cs="Courier New"/>
          <w:sz w:val="24"/>
          <w:szCs w:val="24"/>
          <w:lang w:val="es-ES"/>
        </w:rPr>
        <w:t>al</w:t>
      </w:r>
      <w:r w:rsidR="00631743" w:rsidRPr="00006CAE">
        <w:rPr>
          <w:rFonts w:ascii="Courier New" w:hAnsi="Courier New" w:cs="Courier New"/>
          <w:sz w:val="24"/>
          <w:szCs w:val="24"/>
          <w:lang w:val="es-ES"/>
        </w:rPr>
        <w:t xml:space="preserve"> tratarse de un convenio </w:t>
      </w:r>
      <w:r w:rsidR="0012373B" w:rsidRPr="00006CAE">
        <w:rPr>
          <w:rFonts w:ascii="Courier New" w:hAnsi="Courier New" w:cs="Courier New"/>
          <w:sz w:val="24"/>
          <w:szCs w:val="24"/>
          <w:lang w:val="es-ES"/>
        </w:rPr>
        <w:t xml:space="preserve">que ha adquirido la categoría de </w:t>
      </w:r>
      <w:r w:rsidR="00631743" w:rsidRPr="00006CAE">
        <w:rPr>
          <w:rFonts w:ascii="Courier New" w:hAnsi="Courier New" w:cs="Courier New"/>
          <w:sz w:val="24"/>
          <w:szCs w:val="24"/>
          <w:lang w:val="es-ES"/>
        </w:rPr>
        <w:t xml:space="preserve">fundamental </w:t>
      </w:r>
      <w:r w:rsidR="0012373B" w:rsidRPr="00006CAE">
        <w:rPr>
          <w:rFonts w:ascii="Courier New" w:hAnsi="Courier New" w:cs="Courier New"/>
          <w:sz w:val="24"/>
          <w:szCs w:val="24"/>
          <w:lang w:val="es-ES"/>
        </w:rPr>
        <w:t xml:space="preserve">en </w:t>
      </w:r>
      <w:r w:rsidR="00304AEA" w:rsidRPr="00006CAE">
        <w:rPr>
          <w:rFonts w:ascii="Courier New" w:hAnsi="Courier New" w:cs="Courier New"/>
          <w:sz w:val="24"/>
          <w:szCs w:val="24"/>
          <w:lang w:val="es-ES"/>
        </w:rPr>
        <w:t xml:space="preserve">el </w:t>
      </w:r>
      <w:r w:rsidR="00631743" w:rsidRPr="00006CAE">
        <w:rPr>
          <w:rFonts w:ascii="Courier New" w:hAnsi="Courier New" w:cs="Courier New"/>
          <w:sz w:val="24"/>
          <w:szCs w:val="24"/>
          <w:lang w:val="es-ES"/>
        </w:rPr>
        <w:t>marco de esta Declaración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. </w:t>
      </w:r>
      <w:r w:rsidR="0012373B" w:rsidRPr="00006CAE">
        <w:rPr>
          <w:rFonts w:ascii="Courier New" w:hAnsi="Courier New" w:cs="Courier New"/>
          <w:sz w:val="24"/>
          <w:szCs w:val="24"/>
          <w:lang w:val="es-ES"/>
        </w:rPr>
        <w:t>D</w:t>
      </w:r>
      <w:r w:rsidRPr="00006CAE">
        <w:rPr>
          <w:rFonts w:ascii="Courier New" w:hAnsi="Courier New" w:cs="Courier New"/>
          <w:sz w:val="24"/>
          <w:szCs w:val="24"/>
          <w:lang w:val="es-ES"/>
        </w:rPr>
        <w:t>e esta manera</w:t>
      </w:r>
      <w:r w:rsidR="00661440" w:rsidRPr="00006CAE">
        <w:rPr>
          <w:rFonts w:ascii="Courier New" w:hAnsi="Courier New" w:cs="Courier New"/>
          <w:sz w:val="24"/>
          <w:szCs w:val="24"/>
          <w:lang w:val="es-ES"/>
        </w:rPr>
        <w:t>,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el </w:t>
      </w:r>
      <w:r w:rsidR="0012373B" w:rsidRPr="00006CAE">
        <w:rPr>
          <w:rFonts w:ascii="Courier New" w:hAnsi="Courier New" w:cs="Courier New"/>
          <w:sz w:val="24"/>
          <w:szCs w:val="24"/>
          <w:lang w:val="es-ES"/>
        </w:rPr>
        <w:t xml:space="preserve">Gobierno reafirma el 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compromiso de </w:t>
      </w:r>
      <w:r w:rsidR="0012373B" w:rsidRPr="00006CAE">
        <w:rPr>
          <w:rFonts w:ascii="Courier New" w:hAnsi="Courier New" w:cs="Courier New"/>
          <w:sz w:val="24"/>
          <w:szCs w:val="24"/>
          <w:lang w:val="es-ES"/>
        </w:rPr>
        <w:t xml:space="preserve">nuestro país </w:t>
      </w:r>
      <w:r w:rsidRPr="00006CAE">
        <w:rPr>
          <w:rFonts w:ascii="Courier New" w:hAnsi="Courier New" w:cs="Courier New"/>
          <w:sz w:val="24"/>
          <w:szCs w:val="24"/>
          <w:lang w:val="es-ES"/>
        </w:rPr>
        <w:t>de ratificar los convenios fundamentales</w:t>
      </w:r>
      <w:r w:rsidR="006168DF" w:rsidRPr="00006CAE">
        <w:rPr>
          <w:rFonts w:ascii="Courier New" w:hAnsi="Courier New" w:cs="Courier New"/>
          <w:sz w:val="24"/>
          <w:szCs w:val="24"/>
          <w:lang w:val="es-ES"/>
        </w:rPr>
        <w:t>, aspecto que ha formado parte presente en otras políticas públicas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. </w:t>
      </w:r>
    </w:p>
    <w:p w14:paraId="57029BAA" w14:textId="77777777" w:rsidR="00006CAE" w:rsidRPr="00006CAE" w:rsidRDefault="00006CAE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515E5711" w14:textId="6C2A7123" w:rsidR="006168DF" w:rsidRPr="00006CAE" w:rsidRDefault="006168DF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En dicho sentido, resulta relevante destacar que e</w:t>
      </w:r>
      <w:r w:rsidR="00971D1E" w:rsidRPr="00006CAE">
        <w:rPr>
          <w:rFonts w:ascii="Courier New" w:hAnsi="Courier New" w:cs="Courier New"/>
          <w:sz w:val="24"/>
          <w:szCs w:val="24"/>
          <w:lang w:val="es-ES"/>
        </w:rPr>
        <w:t>n el presente año se aprobó la actualización de la Política Nacional de Seguridad y Salud en el Trabajo (PNSST)</w:t>
      </w:r>
      <w:r w:rsidR="00723845" w:rsidRPr="00006CAE">
        <w:rPr>
          <w:rFonts w:ascii="Courier New" w:hAnsi="Courier New" w:cs="Courier New"/>
          <w:sz w:val="24"/>
          <w:szCs w:val="24"/>
          <w:lang w:val="es-ES"/>
        </w:rPr>
        <w:t xml:space="preserve"> para el periodo 2024-2028</w:t>
      </w:r>
      <w:r w:rsidR="00971D1E" w:rsidRPr="00006CAE">
        <w:rPr>
          <w:rFonts w:ascii="Courier New" w:hAnsi="Courier New" w:cs="Courier New"/>
          <w:sz w:val="24"/>
          <w:szCs w:val="24"/>
          <w:lang w:val="es-ES"/>
        </w:rPr>
        <w:t xml:space="preserve">, </w:t>
      </w:r>
      <w:r w:rsidRPr="00006CAE">
        <w:rPr>
          <w:rFonts w:ascii="Courier New" w:hAnsi="Courier New" w:cs="Courier New"/>
          <w:sz w:val="24"/>
          <w:szCs w:val="24"/>
          <w:lang w:val="es-ES"/>
        </w:rPr>
        <w:t>a través del</w:t>
      </w:r>
      <w:r w:rsidR="00971D1E" w:rsidRPr="00006CAE">
        <w:rPr>
          <w:rFonts w:ascii="Courier New" w:hAnsi="Courier New" w:cs="Courier New"/>
          <w:sz w:val="24"/>
          <w:szCs w:val="24"/>
          <w:lang w:val="es-ES"/>
        </w:rPr>
        <w:t xml:space="preserve"> Decreto Supremo N°2, de 2024, que mejora los estándares laborales, </w:t>
      </w:r>
      <w:r w:rsidR="00D534B4" w:rsidRPr="00006CAE">
        <w:rPr>
          <w:rFonts w:ascii="Courier New" w:hAnsi="Courier New" w:cs="Courier New"/>
          <w:sz w:val="24"/>
          <w:szCs w:val="24"/>
          <w:lang w:val="es-ES"/>
        </w:rPr>
        <w:t>enfocándose</w:t>
      </w:r>
      <w:r w:rsidR="00971D1E" w:rsidRPr="00006CAE">
        <w:rPr>
          <w:rFonts w:ascii="Courier New" w:hAnsi="Courier New" w:cs="Courier New"/>
          <w:sz w:val="24"/>
          <w:szCs w:val="24"/>
          <w:lang w:val="es-ES"/>
        </w:rPr>
        <w:t xml:space="preserve"> en la promoción y protección de la Seguridad y Salud en el Trabajo, por lo que su estructura, contenidos, principios, objetivos y compromisos </w:t>
      </w:r>
      <w:r w:rsidR="00F92E9D" w:rsidRPr="00006CAE">
        <w:rPr>
          <w:rFonts w:ascii="Courier New" w:hAnsi="Courier New" w:cs="Courier New"/>
          <w:sz w:val="24"/>
          <w:szCs w:val="24"/>
          <w:lang w:val="es-ES"/>
        </w:rPr>
        <w:t xml:space="preserve">se </w:t>
      </w:r>
      <w:r w:rsidR="00971D1E" w:rsidRPr="00006CAE">
        <w:rPr>
          <w:rFonts w:ascii="Courier New" w:hAnsi="Courier New" w:cs="Courier New"/>
          <w:sz w:val="24"/>
          <w:szCs w:val="24"/>
          <w:lang w:val="es-ES"/>
        </w:rPr>
        <w:t>alinean al marco promocional antes descrito</w:t>
      </w:r>
      <w:r w:rsidRPr="00006CAE">
        <w:rPr>
          <w:rFonts w:ascii="Courier New" w:hAnsi="Courier New" w:cs="Courier New"/>
          <w:sz w:val="24"/>
          <w:szCs w:val="24"/>
          <w:lang w:val="es-ES"/>
        </w:rPr>
        <w:t>.</w:t>
      </w:r>
    </w:p>
    <w:p w14:paraId="0F0CE006" w14:textId="77777777" w:rsidR="00006CAE" w:rsidRPr="00006CAE" w:rsidRDefault="00006CAE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2CB1D52D" w14:textId="5AC0A87A" w:rsidR="00D169B5" w:rsidRPr="00006CAE" w:rsidRDefault="006168DF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Se debe destacar que forma parte del contenido de la Política Nacional referida, </w:t>
      </w:r>
      <w:r w:rsidR="005A738D" w:rsidRPr="00006CAE">
        <w:rPr>
          <w:rFonts w:ascii="Courier New" w:hAnsi="Courier New" w:cs="Courier New"/>
          <w:sz w:val="24"/>
          <w:szCs w:val="24"/>
          <w:lang w:val="es-ES"/>
        </w:rPr>
        <w:t xml:space="preserve">el compromiso de ratificar el Convenio N° 155, establecido en el artículo 1° número V letra A punto 5° letra a) del Decreto </w:t>
      </w:r>
      <w:r w:rsidRPr="00006CAE">
        <w:rPr>
          <w:rFonts w:ascii="Courier New" w:hAnsi="Courier New" w:cs="Courier New"/>
          <w:sz w:val="24"/>
          <w:szCs w:val="24"/>
          <w:lang w:val="es-ES"/>
        </w:rPr>
        <w:t>referido</w:t>
      </w:r>
      <w:r w:rsidR="005A738D" w:rsidRPr="00006CAE">
        <w:rPr>
          <w:rFonts w:ascii="Courier New" w:hAnsi="Courier New" w:cs="Courier New"/>
          <w:sz w:val="24"/>
          <w:szCs w:val="24"/>
          <w:lang w:val="es-ES"/>
        </w:rPr>
        <w:t>, estableciéndose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como medida</w:t>
      </w:r>
      <w:r w:rsidR="005A738D" w:rsidRPr="00006CAE">
        <w:rPr>
          <w:rFonts w:ascii="Courier New" w:hAnsi="Courier New" w:cs="Courier New"/>
          <w:sz w:val="24"/>
          <w:szCs w:val="24"/>
          <w:lang w:val="es-ES"/>
        </w:rPr>
        <w:t xml:space="preserve"> “</w:t>
      </w:r>
      <w:r w:rsidR="005A738D" w:rsidRPr="00006CAE">
        <w:rPr>
          <w:rFonts w:ascii="Courier New" w:hAnsi="Courier New" w:cs="Courier New"/>
          <w:i/>
          <w:iCs/>
          <w:sz w:val="24"/>
          <w:szCs w:val="24"/>
          <w:lang w:val="es-ES"/>
        </w:rPr>
        <w:t xml:space="preserve">proponer </w:t>
      </w:r>
      <w:r w:rsidR="00723845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723845" w:rsidRPr="00006CAE">
        <w:rPr>
          <w:rFonts w:ascii="Courier New" w:hAnsi="Courier New" w:cs="Courier New"/>
          <w:i/>
          <w:iCs/>
          <w:sz w:val="24"/>
          <w:szCs w:val="24"/>
          <w:lang w:val="es-ES"/>
        </w:rPr>
        <w:t>la ratificación del Convenio N°155 de la OIT sobre Seguridad y Salud de los Trabajadores y promover la ratificación de los demás convenios de la OIT pertinentes al Marco Promocional de la Seguridad y Salud en el Trabajo, que no se encuentren ratificados aún</w:t>
      </w:r>
      <w:r w:rsidR="00723845" w:rsidRPr="00006CAE">
        <w:rPr>
          <w:rFonts w:ascii="Courier New" w:hAnsi="Courier New" w:cs="Courier New"/>
          <w:sz w:val="24"/>
          <w:szCs w:val="24"/>
          <w:lang w:val="es-ES"/>
        </w:rPr>
        <w:t>”.</w:t>
      </w:r>
    </w:p>
    <w:p w14:paraId="6476C8A7" w14:textId="77777777" w:rsidR="00006CAE" w:rsidRPr="00006CAE" w:rsidRDefault="00006CAE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793A9C4F" w14:textId="69E46F13" w:rsidR="005F6CA9" w:rsidRPr="00006CAE" w:rsidRDefault="00E60767" w:rsidP="0060578C">
      <w:pPr>
        <w:pStyle w:val="Prrafodelista"/>
        <w:numPr>
          <w:ilvl w:val="0"/>
          <w:numId w:val="2"/>
        </w:numPr>
        <w:tabs>
          <w:tab w:val="left" w:pos="4111"/>
        </w:tabs>
        <w:spacing w:after="0" w:line="276" w:lineRule="auto"/>
        <w:ind w:left="3544" w:hanging="709"/>
        <w:jc w:val="both"/>
        <w:rPr>
          <w:rFonts w:ascii="Courier New" w:hAnsi="Courier New" w:cs="Courier New"/>
          <w:b/>
          <w:bCs/>
          <w:sz w:val="24"/>
          <w:szCs w:val="24"/>
          <w:lang w:val="es-ES"/>
        </w:rPr>
      </w:pPr>
      <w:r w:rsidRPr="00006CAE">
        <w:rPr>
          <w:rFonts w:ascii="Courier New" w:hAnsi="Courier New" w:cs="Courier New"/>
          <w:b/>
          <w:bCs/>
          <w:sz w:val="24"/>
          <w:szCs w:val="24"/>
          <w:lang w:val="es-ES"/>
        </w:rPr>
        <w:t>Evolución del c</w:t>
      </w:r>
      <w:r w:rsidR="003A7970" w:rsidRPr="00006CAE">
        <w:rPr>
          <w:rFonts w:ascii="Courier New" w:hAnsi="Courier New" w:cs="Courier New"/>
          <w:b/>
          <w:bCs/>
          <w:sz w:val="24"/>
          <w:szCs w:val="24"/>
          <w:lang w:val="es-ES"/>
        </w:rPr>
        <w:t xml:space="preserve">ontexto nacional sobre la seguridad y salud en el trabajo </w:t>
      </w:r>
    </w:p>
    <w:p w14:paraId="644C9B08" w14:textId="77777777" w:rsidR="00006CAE" w:rsidRPr="00006CAE" w:rsidRDefault="00006CAE" w:rsidP="00006CAE">
      <w:pPr>
        <w:pStyle w:val="Prrafodelista"/>
        <w:spacing w:after="0" w:line="276" w:lineRule="auto"/>
        <w:ind w:left="2977"/>
        <w:jc w:val="both"/>
        <w:rPr>
          <w:rFonts w:ascii="Courier New" w:hAnsi="Courier New" w:cs="Courier New"/>
          <w:b/>
          <w:bCs/>
          <w:sz w:val="24"/>
          <w:szCs w:val="24"/>
          <w:lang w:val="es-ES"/>
        </w:rPr>
      </w:pPr>
    </w:p>
    <w:p w14:paraId="5D1B9AC7" w14:textId="3DCB376B" w:rsidR="0010610A" w:rsidRDefault="0010610A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Según las cifras oficiales de accidentabilidad de la Superintendencia de Seguridad Social, contenid</w:t>
      </w:r>
      <w:r w:rsidR="00036FC9" w:rsidRPr="00006CAE">
        <w:rPr>
          <w:rFonts w:ascii="Courier New" w:hAnsi="Courier New" w:cs="Courier New"/>
          <w:sz w:val="24"/>
          <w:szCs w:val="24"/>
          <w:lang w:val="es-ES"/>
        </w:rPr>
        <w:t>a</w:t>
      </w:r>
      <w:r w:rsidRPr="00006CAE">
        <w:rPr>
          <w:rFonts w:ascii="Courier New" w:hAnsi="Courier New" w:cs="Courier New"/>
          <w:sz w:val="24"/>
          <w:szCs w:val="24"/>
          <w:lang w:val="es-ES"/>
        </w:rPr>
        <w:t>s en los boletines estadísticos de los años 2016</w:t>
      </w:r>
      <w:r w:rsidR="006168DF" w:rsidRPr="00006CAE">
        <w:rPr>
          <w:rFonts w:ascii="Courier New" w:hAnsi="Courier New" w:cs="Courier New"/>
          <w:sz w:val="24"/>
          <w:szCs w:val="24"/>
          <w:lang w:val="es-ES"/>
        </w:rPr>
        <w:t xml:space="preserve">, año en que se aprobó la primera política nacional de salud y seguridad en el trabajo, </w:t>
      </w:r>
      <w:r w:rsidR="00EF5ED7" w:rsidRPr="00006CAE">
        <w:rPr>
          <w:rFonts w:ascii="Courier New" w:hAnsi="Courier New" w:cs="Courier New"/>
          <w:sz w:val="24"/>
          <w:szCs w:val="24"/>
          <w:lang w:val="es-ES"/>
        </w:rPr>
        <w:t>y</w:t>
      </w:r>
      <w:r w:rsidR="006168DF" w:rsidRPr="00006CAE">
        <w:rPr>
          <w:rFonts w:ascii="Courier New" w:hAnsi="Courier New" w:cs="Courier New"/>
          <w:sz w:val="24"/>
          <w:szCs w:val="24"/>
          <w:lang w:val="es-ES"/>
        </w:rPr>
        <w:t xml:space="preserve"> el año</w:t>
      </w:r>
      <w:r w:rsidR="00EF5ED7" w:rsidRPr="00006CAE">
        <w:rPr>
          <w:rFonts w:ascii="Courier New" w:hAnsi="Courier New" w:cs="Courier New"/>
          <w:sz w:val="24"/>
          <w:szCs w:val="24"/>
          <w:lang w:val="es-ES"/>
        </w:rPr>
        <w:t xml:space="preserve"> 2023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, </w:t>
      </w:r>
      <w:r w:rsidR="006168DF" w:rsidRPr="00006CAE">
        <w:rPr>
          <w:rFonts w:ascii="Courier New" w:hAnsi="Courier New" w:cs="Courier New"/>
          <w:sz w:val="24"/>
          <w:szCs w:val="24"/>
          <w:lang w:val="es-ES"/>
        </w:rPr>
        <w:t>es posible</w:t>
      </w:r>
      <w:r w:rsidR="00FA74EE" w:rsidRPr="00006CAE">
        <w:rPr>
          <w:rFonts w:ascii="Courier New" w:hAnsi="Courier New" w:cs="Courier New"/>
          <w:sz w:val="24"/>
          <w:szCs w:val="24"/>
          <w:lang w:val="es-ES"/>
        </w:rPr>
        <w:t xml:space="preserve"> observa</w:t>
      </w:r>
      <w:r w:rsidR="006168DF" w:rsidRPr="00006CAE">
        <w:rPr>
          <w:rFonts w:ascii="Courier New" w:hAnsi="Courier New" w:cs="Courier New"/>
          <w:sz w:val="24"/>
          <w:szCs w:val="24"/>
          <w:lang w:val="es-ES"/>
        </w:rPr>
        <w:t>r</w:t>
      </w:r>
      <w:r w:rsidR="00FA74EE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Pr="00006CAE">
        <w:rPr>
          <w:rFonts w:ascii="Courier New" w:hAnsi="Courier New" w:cs="Courier New"/>
          <w:sz w:val="24"/>
          <w:szCs w:val="24"/>
          <w:lang w:val="es-ES"/>
        </w:rPr>
        <w:t>que:</w:t>
      </w:r>
    </w:p>
    <w:p w14:paraId="669072F0" w14:textId="77777777" w:rsidR="00FD4B5A" w:rsidRPr="00006CAE" w:rsidRDefault="00FD4B5A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3512535F" w14:textId="0DC689D1" w:rsidR="005F2384" w:rsidRPr="00006CAE" w:rsidRDefault="00AB7B41" w:rsidP="00006CAE">
      <w:pPr>
        <w:pStyle w:val="Prrafodelista"/>
        <w:numPr>
          <w:ilvl w:val="0"/>
          <w:numId w:val="7"/>
        </w:num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E</w:t>
      </w:r>
      <w:r w:rsidR="0010610A" w:rsidRPr="00006CAE">
        <w:rPr>
          <w:rFonts w:ascii="Courier New" w:hAnsi="Courier New" w:cs="Courier New"/>
          <w:sz w:val="24"/>
          <w:szCs w:val="24"/>
          <w:lang w:val="es-ES"/>
        </w:rPr>
        <w:t xml:space="preserve">l número promedio mensual de personas trabajadoras protegidas por el seguro de la ley N° 16.744 </w:t>
      </w:r>
      <w:r w:rsidR="005F2384" w:rsidRPr="00006CAE">
        <w:rPr>
          <w:rFonts w:ascii="Courier New" w:hAnsi="Courier New" w:cs="Courier New"/>
          <w:sz w:val="24"/>
          <w:szCs w:val="24"/>
          <w:lang w:val="es-ES"/>
        </w:rPr>
        <w:t xml:space="preserve">ha aumentado de </w:t>
      </w:r>
      <w:r w:rsidR="0010610A" w:rsidRPr="00006CAE">
        <w:rPr>
          <w:rFonts w:ascii="Courier New" w:hAnsi="Courier New" w:cs="Courier New"/>
          <w:sz w:val="24"/>
          <w:szCs w:val="24"/>
          <w:lang w:val="es-ES"/>
        </w:rPr>
        <w:t xml:space="preserve">5.736.416 </w:t>
      </w:r>
      <w:r w:rsidR="005F2384" w:rsidRPr="00006CAE">
        <w:rPr>
          <w:rFonts w:ascii="Courier New" w:hAnsi="Courier New" w:cs="Courier New"/>
          <w:sz w:val="24"/>
          <w:szCs w:val="24"/>
          <w:lang w:val="es-ES"/>
        </w:rPr>
        <w:t>en 2016, a un total de 7.208.988 en el año 2023.</w:t>
      </w:r>
    </w:p>
    <w:p w14:paraId="6836D769" w14:textId="77777777" w:rsidR="00791FA1" w:rsidRPr="00006CAE" w:rsidRDefault="00791FA1" w:rsidP="00006CAE">
      <w:pPr>
        <w:pStyle w:val="Prrafodelista"/>
        <w:spacing w:after="0" w:line="276" w:lineRule="auto"/>
        <w:ind w:left="2977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070D9BD0" w14:textId="73420495" w:rsidR="0010610A" w:rsidRPr="00006CAE" w:rsidRDefault="005F2384" w:rsidP="001510AE">
      <w:pPr>
        <w:pStyle w:val="Prrafodelista"/>
        <w:numPr>
          <w:ilvl w:val="0"/>
          <w:numId w:val="7"/>
        </w:num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La </w:t>
      </w:r>
      <w:r w:rsidR="0010610A" w:rsidRPr="00006CAE">
        <w:rPr>
          <w:rFonts w:ascii="Courier New" w:hAnsi="Courier New" w:cs="Courier New"/>
          <w:sz w:val="24"/>
          <w:szCs w:val="24"/>
          <w:lang w:val="es-ES"/>
        </w:rPr>
        <w:t>siniestralidad</w:t>
      </w:r>
      <w:r w:rsidR="00DE6BDC" w:rsidRPr="001510AE">
        <w:footnoteReference w:id="1"/>
      </w:r>
      <w:r w:rsidR="0010610A" w:rsidRPr="00006CAE">
        <w:rPr>
          <w:rFonts w:ascii="Courier New" w:hAnsi="Courier New" w:cs="Courier New"/>
          <w:sz w:val="24"/>
          <w:szCs w:val="24"/>
          <w:lang w:val="es-ES"/>
        </w:rPr>
        <w:t xml:space="preserve"> registrada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en el añ</w:t>
      </w:r>
      <w:r w:rsidR="00FC275B" w:rsidRPr="00006CAE">
        <w:rPr>
          <w:rFonts w:ascii="Courier New" w:hAnsi="Courier New" w:cs="Courier New"/>
          <w:sz w:val="24"/>
          <w:szCs w:val="24"/>
          <w:lang w:val="es-ES"/>
        </w:rPr>
        <w:t>o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2016</w:t>
      </w:r>
      <w:r w:rsidR="0010610A" w:rsidRPr="00006CAE">
        <w:rPr>
          <w:rFonts w:ascii="Courier New" w:hAnsi="Courier New" w:cs="Courier New"/>
          <w:sz w:val="24"/>
          <w:szCs w:val="24"/>
          <w:lang w:val="es-ES"/>
        </w:rPr>
        <w:t xml:space="preserve"> por el sector mutualidades fue de 176.716 accidentes de trabajo (3,</w:t>
      </w:r>
      <w:r w:rsidRPr="00006CAE">
        <w:rPr>
          <w:rFonts w:ascii="Courier New" w:hAnsi="Courier New" w:cs="Courier New"/>
          <w:sz w:val="24"/>
          <w:szCs w:val="24"/>
          <w:lang w:val="es-ES"/>
        </w:rPr>
        <w:t>6</w:t>
      </w:r>
      <w:r w:rsidR="0010610A" w:rsidRPr="00006CAE">
        <w:rPr>
          <w:rFonts w:ascii="Courier New" w:hAnsi="Courier New" w:cs="Courier New"/>
          <w:sz w:val="24"/>
          <w:szCs w:val="24"/>
          <w:lang w:val="es-ES"/>
        </w:rPr>
        <w:t xml:space="preserve">%) y de 54.883 accidentes de trayecto (1,1%), </w:t>
      </w:r>
      <w:r w:rsidR="00FC275B" w:rsidRPr="00006CAE">
        <w:rPr>
          <w:rFonts w:ascii="Courier New" w:hAnsi="Courier New" w:cs="Courier New"/>
          <w:sz w:val="24"/>
          <w:szCs w:val="24"/>
          <w:lang w:val="es-ES"/>
        </w:rPr>
        <w:t xml:space="preserve">mientras que el </w:t>
      </w:r>
      <w:r w:rsidR="0010610A" w:rsidRPr="00006CAE">
        <w:rPr>
          <w:rFonts w:ascii="Courier New" w:hAnsi="Courier New" w:cs="Courier New"/>
          <w:sz w:val="24"/>
          <w:szCs w:val="24"/>
          <w:lang w:val="es-ES"/>
        </w:rPr>
        <w:t>número de accidentes laborales fatales</w:t>
      </w:r>
      <w:r w:rsidR="00074217" w:rsidRPr="00006CAE">
        <w:rPr>
          <w:rStyle w:val="Refdenotaalpie"/>
          <w:rFonts w:ascii="Courier New" w:hAnsi="Courier New" w:cs="Courier New"/>
          <w:sz w:val="24"/>
          <w:szCs w:val="24"/>
          <w:lang w:val="es-ES"/>
        </w:rPr>
        <w:footnoteReference w:id="2"/>
      </w:r>
      <w:r w:rsidR="0010610A" w:rsidRPr="00006CAE">
        <w:rPr>
          <w:rFonts w:ascii="Courier New" w:hAnsi="Courier New" w:cs="Courier New"/>
          <w:sz w:val="24"/>
          <w:szCs w:val="24"/>
          <w:lang w:val="es-ES"/>
        </w:rPr>
        <w:t xml:space="preserve">, considerando el sector mutualidades </w:t>
      </w:r>
      <w:r w:rsidR="009D22DC" w:rsidRPr="00006CAE">
        <w:rPr>
          <w:rFonts w:ascii="Courier New" w:hAnsi="Courier New" w:cs="Courier New"/>
          <w:sz w:val="24"/>
          <w:szCs w:val="24"/>
          <w:lang w:val="es-ES"/>
        </w:rPr>
        <w:t>y</w:t>
      </w:r>
      <w:r w:rsidR="0010610A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085270" w:rsidRPr="00006CAE">
        <w:rPr>
          <w:rFonts w:ascii="Courier New" w:hAnsi="Courier New" w:cs="Courier New"/>
          <w:sz w:val="24"/>
          <w:szCs w:val="24"/>
          <w:lang w:val="es-ES"/>
        </w:rPr>
        <w:t>el Instituto de Seguridad Laboral</w:t>
      </w:r>
      <w:r w:rsidR="00FC275B" w:rsidRPr="00006CAE">
        <w:rPr>
          <w:rFonts w:ascii="Courier New" w:hAnsi="Courier New" w:cs="Courier New"/>
          <w:sz w:val="24"/>
          <w:szCs w:val="24"/>
          <w:lang w:val="es-ES"/>
        </w:rPr>
        <w:t>,</w:t>
      </w:r>
      <w:r w:rsidR="0010610A" w:rsidRPr="00006CAE">
        <w:rPr>
          <w:rFonts w:ascii="Courier New" w:hAnsi="Courier New" w:cs="Courier New"/>
          <w:sz w:val="24"/>
          <w:szCs w:val="24"/>
          <w:lang w:val="es-ES"/>
        </w:rPr>
        <w:t xml:space="preserve"> fue de 239 personas trabajadoras</w:t>
      </w:r>
      <w:r w:rsidR="00683A31" w:rsidRPr="00006CAE">
        <w:rPr>
          <w:rFonts w:ascii="Courier New" w:hAnsi="Courier New" w:cs="Courier New"/>
          <w:sz w:val="24"/>
          <w:szCs w:val="24"/>
          <w:lang w:val="es-ES"/>
        </w:rPr>
        <w:t>, correspondiente a una tasa de</w:t>
      </w:r>
      <w:r w:rsidR="0010610A" w:rsidRPr="00006CAE">
        <w:rPr>
          <w:rFonts w:ascii="Courier New" w:hAnsi="Courier New" w:cs="Courier New"/>
          <w:sz w:val="24"/>
          <w:szCs w:val="24"/>
          <w:lang w:val="es-ES"/>
        </w:rPr>
        <w:t xml:space="preserve"> 4,2 accidentes fatales por cada 100.000 personas trabajadoras</w:t>
      </w:r>
      <w:r w:rsidR="00683A31" w:rsidRPr="00006CAE">
        <w:rPr>
          <w:rFonts w:ascii="Courier New" w:hAnsi="Courier New" w:cs="Courier New"/>
          <w:sz w:val="24"/>
          <w:szCs w:val="24"/>
          <w:lang w:val="es-ES"/>
        </w:rPr>
        <w:t xml:space="preserve"> protegidas</w:t>
      </w:r>
      <w:r w:rsidR="0010610A" w:rsidRPr="00006CAE">
        <w:rPr>
          <w:rFonts w:ascii="Courier New" w:hAnsi="Courier New" w:cs="Courier New"/>
          <w:sz w:val="24"/>
          <w:szCs w:val="24"/>
          <w:lang w:val="es-ES"/>
        </w:rPr>
        <w:t>.</w:t>
      </w:r>
    </w:p>
    <w:p w14:paraId="29670597" w14:textId="77777777" w:rsidR="00C14343" w:rsidRPr="00006CAE" w:rsidRDefault="00C14343" w:rsidP="00006CAE">
      <w:pPr>
        <w:pStyle w:val="Prrafodelista"/>
        <w:spacing w:after="0" w:line="276" w:lineRule="auto"/>
        <w:ind w:left="2977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301F3409" w14:textId="6B893B97" w:rsidR="0010610A" w:rsidRDefault="00717C2C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Por su parte, d</w:t>
      </w:r>
      <w:r w:rsidR="0010610A" w:rsidRPr="00006CAE">
        <w:rPr>
          <w:rFonts w:ascii="Courier New" w:hAnsi="Courier New" w:cs="Courier New"/>
          <w:sz w:val="24"/>
          <w:szCs w:val="24"/>
          <w:lang w:val="es-ES"/>
        </w:rPr>
        <w:t xml:space="preserve">urante el año 2023, la siniestralidad registrada por el sector mutualidades fue de 149.854 accidentes de trabajo (2,6%) y de 57.623 accidentes de trayecto (1%), y el número de accidentes laborales fatales, considerando el sector mutualidades </w:t>
      </w:r>
      <w:r w:rsidRPr="00006CAE">
        <w:rPr>
          <w:rFonts w:ascii="Courier New" w:hAnsi="Courier New" w:cs="Courier New"/>
          <w:sz w:val="24"/>
          <w:szCs w:val="24"/>
          <w:lang w:val="es-ES"/>
        </w:rPr>
        <w:t>y el Instituto de Seguridad Laboral</w:t>
      </w:r>
      <w:r w:rsidR="002B31F8" w:rsidRPr="00006CAE">
        <w:rPr>
          <w:rFonts w:ascii="Courier New" w:hAnsi="Courier New" w:cs="Courier New"/>
          <w:sz w:val="24"/>
          <w:szCs w:val="24"/>
          <w:lang w:val="es-ES"/>
        </w:rPr>
        <w:t>,</w:t>
      </w:r>
      <w:r w:rsidR="0010610A" w:rsidRPr="00006CAE">
        <w:rPr>
          <w:rFonts w:ascii="Courier New" w:hAnsi="Courier New" w:cs="Courier New"/>
          <w:sz w:val="24"/>
          <w:szCs w:val="24"/>
          <w:lang w:val="es-ES"/>
        </w:rPr>
        <w:t xml:space="preserve"> fue de 184 personas trabajadoras</w:t>
      </w:r>
      <w:r w:rsidR="00972C62" w:rsidRPr="00006CAE">
        <w:rPr>
          <w:rFonts w:ascii="Courier New" w:hAnsi="Courier New" w:cs="Courier New"/>
          <w:sz w:val="24"/>
          <w:szCs w:val="24"/>
          <w:lang w:val="es-ES"/>
        </w:rPr>
        <w:t>, correspondiente a una tasa de</w:t>
      </w:r>
      <w:r w:rsidR="0010610A" w:rsidRPr="00006CAE">
        <w:rPr>
          <w:rFonts w:ascii="Courier New" w:hAnsi="Courier New" w:cs="Courier New"/>
          <w:sz w:val="24"/>
          <w:szCs w:val="24"/>
          <w:lang w:val="es-ES"/>
        </w:rPr>
        <w:t xml:space="preserve"> 2,6</w:t>
      </w:r>
      <w:r w:rsidR="00972C62" w:rsidRPr="00006CAE">
        <w:rPr>
          <w:rFonts w:ascii="Courier New" w:hAnsi="Courier New" w:cs="Courier New"/>
          <w:sz w:val="24"/>
          <w:szCs w:val="24"/>
          <w:lang w:val="es-ES"/>
        </w:rPr>
        <w:t xml:space="preserve"> por cada 100.000 </w:t>
      </w:r>
      <w:r w:rsidR="00683A31" w:rsidRPr="00006CAE">
        <w:rPr>
          <w:rFonts w:ascii="Courier New" w:hAnsi="Courier New" w:cs="Courier New"/>
          <w:sz w:val="24"/>
          <w:szCs w:val="24"/>
          <w:lang w:val="es-ES"/>
        </w:rPr>
        <w:t xml:space="preserve">personas </w:t>
      </w:r>
      <w:r w:rsidR="00972C62" w:rsidRPr="00006CAE">
        <w:rPr>
          <w:rFonts w:ascii="Courier New" w:hAnsi="Courier New" w:cs="Courier New"/>
          <w:sz w:val="24"/>
          <w:szCs w:val="24"/>
          <w:lang w:val="es-ES"/>
        </w:rPr>
        <w:t>trabajador</w:t>
      </w:r>
      <w:r w:rsidR="00683A31" w:rsidRPr="00006CAE">
        <w:rPr>
          <w:rFonts w:ascii="Courier New" w:hAnsi="Courier New" w:cs="Courier New"/>
          <w:sz w:val="24"/>
          <w:szCs w:val="24"/>
          <w:lang w:val="es-ES"/>
        </w:rPr>
        <w:t>a</w:t>
      </w:r>
      <w:r w:rsidR="00972C62" w:rsidRPr="00006CAE">
        <w:rPr>
          <w:rFonts w:ascii="Courier New" w:hAnsi="Courier New" w:cs="Courier New"/>
          <w:sz w:val="24"/>
          <w:szCs w:val="24"/>
          <w:lang w:val="es-ES"/>
        </w:rPr>
        <w:t>s protegid</w:t>
      </w:r>
      <w:r w:rsidR="00683A31" w:rsidRPr="00006CAE">
        <w:rPr>
          <w:rFonts w:ascii="Courier New" w:hAnsi="Courier New" w:cs="Courier New"/>
          <w:sz w:val="24"/>
          <w:szCs w:val="24"/>
          <w:lang w:val="es-ES"/>
        </w:rPr>
        <w:t>a</w:t>
      </w:r>
      <w:r w:rsidR="00972C62" w:rsidRPr="00006CAE">
        <w:rPr>
          <w:rFonts w:ascii="Courier New" w:hAnsi="Courier New" w:cs="Courier New"/>
          <w:sz w:val="24"/>
          <w:szCs w:val="24"/>
          <w:lang w:val="es-ES"/>
        </w:rPr>
        <w:t>s.</w:t>
      </w:r>
    </w:p>
    <w:p w14:paraId="48E142BC" w14:textId="77777777" w:rsidR="00006CAE" w:rsidRPr="00006CAE" w:rsidRDefault="00006CAE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74162E39" w14:textId="65062A03" w:rsidR="006808CB" w:rsidRDefault="0010610A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Al comparar las cifras </w:t>
      </w:r>
      <w:r w:rsidR="00AC31FC" w:rsidRPr="00006CAE">
        <w:rPr>
          <w:rFonts w:ascii="Courier New" w:hAnsi="Courier New" w:cs="Courier New"/>
          <w:sz w:val="24"/>
          <w:szCs w:val="24"/>
          <w:lang w:val="es-ES"/>
        </w:rPr>
        <w:t>contenidas en los boletines estadísticos</w:t>
      </w:r>
      <w:r w:rsidR="003F4769" w:rsidRPr="00006CAE">
        <w:rPr>
          <w:rFonts w:ascii="Courier New" w:hAnsi="Courier New" w:cs="Courier New"/>
          <w:sz w:val="24"/>
          <w:szCs w:val="24"/>
          <w:lang w:val="es-ES"/>
        </w:rPr>
        <w:t xml:space="preserve"> mencionados, se observa un aumento de 25,6% en el número promedio mensual de personas trabajadoras protegidas</w:t>
      </w:r>
      <w:r w:rsidR="00AC31FC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3F4769" w:rsidRPr="00006CAE">
        <w:rPr>
          <w:rFonts w:ascii="Courier New" w:hAnsi="Courier New" w:cs="Courier New"/>
          <w:sz w:val="24"/>
          <w:szCs w:val="24"/>
          <w:lang w:val="es-ES"/>
        </w:rPr>
        <w:t xml:space="preserve">por el seguro de la </w:t>
      </w:r>
      <w:r w:rsidR="00E15EF6" w:rsidRPr="00006CAE">
        <w:rPr>
          <w:rFonts w:ascii="Courier New" w:hAnsi="Courier New" w:cs="Courier New"/>
          <w:sz w:val="24"/>
          <w:szCs w:val="24"/>
          <w:lang w:val="es-ES"/>
        </w:rPr>
        <w:t>l</w:t>
      </w:r>
      <w:r w:rsidR="003F4769" w:rsidRPr="00006CAE">
        <w:rPr>
          <w:rFonts w:ascii="Courier New" w:hAnsi="Courier New" w:cs="Courier New"/>
          <w:sz w:val="24"/>
          <w:szCs w:val="24"/>
          <w:lang w:val="es-ES"/>
        </w:rPr>
        <w:t>ey N°16.744</w:t>
      </w:r>
      <w:r w:rsidR="00E15EF6" w:rsidRPr="00006CAE">
        <w:rPr>
          <w:rFonts w:ascii="Courier New" w:hAnsi="Courier New" w:cs="Courier New"/>
          <w:sz w:val="24"/>
          <w:szCs w:val="24"/>
          <w:lang w:val="es-ES"/>
        </w:rPr>
        <w:t xml:space="preserve"> en 2023 en comparación con 2016</w:t>
      </w:r>
      <w:r w:rsidR="003F4769" w:rsidRPr="00006CAE">
        <w:rPr>
          <w:rFonts w:ascii="Courier New" w:hAnsi="Courier New" w:cs="Courier New"/>
          <w:sz w:val="24"/>
          <w:szCs w:val="24"/>
          <w:lang w:val="es-ES"/>
        </w:rPr>
        <w:t xml:space="preserve">. </w:t>
      </w:r>
      <w:r w:rsidR="00703F0C" w:rsidRPr="00006CAE">
        <w:rPr>
          <w:rFonts w:ascii="Courier New" w:hAnsi="Courier New" w:cs="Courier New"/>
          <w:sz w:val="24"/>
          <w:szCs w:val="24"/>
          <w:lang w:val="es-ES"/>
        </w:rPr>
        <w:t xml:space="preserve">Por su parte, </w:t>
      </w:r>
      <w:r w:rsidRPr="00006CAE">
        <w:rPr>
          <w:rFonts w:ascii="Courier New" w:hAnsi="Courier New" w:cs="Courier New"/>
          <w:sz w:val="24"/>
          <w:szCs w:val="24"/>
          <w:lang w:val="es-ES"/>
        </w:rPr>
        <w:t>la tasa de accidentabilidad disminuyó de un 3,6% a un 2,6%</w:t>
      </w:r>
      <w:r w:rsidR="001C6EAD" w:rsidRPr="00006CAE">
        <w:rPr>
          <w:rFonts w:ascii="Courier New" w:hAnsi="Courier New" w:cs="Courier New"/>
          <w:sz w:val="24"/>
          <w:szCs w:val="24"/>
          <w:lang w:val="es-ES"/>
        </w:rPr>
        <w:t>;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la tasa de accidentes de trayecto de 1,1% a un 1%</w:t>
      </w:r>
      <w:r w:rsidR="009B6ED1" w:rsidRPr="00006CAE">
        <w:rPr>
          <w:rFonts w:ascii="Courier New" w:hAnsi="Courier New" w:cs="Courier New"/>
          <w:sz w:val="24"/>
          <w:szCs w:val="24"/>
          <w:lang w:val="es-ES"/>
        </w:rPr>
        <w:t>;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y la tasa de fatalidad de 4,2 a 2,6</w:t>
      </w:r>
      <w:r w:rsidR="00074217" w:rsidRPr="00006CAE">
        <w:rPr>
          <w:rFonts w:ascii="Courier New" w:hAnsi="Courier New" w:cs="Courier New"/>
          <w:sz w:val="24"/>
          <w:szCs w:val="24"/>
          <w:lang w:val="es-ES"/>
        </w:rPr>
        <w:t xml:space="preserve"> por cada 100.000 </w:t>
      </w:r>
      <w:r w:rsidR="00683A31" w:rsidRPr="00006CAE">
        <w:rPr>
          <w:rFonts w:ascii="Courier New" w:hAnsi="Courier New" w:cs="Courier New"/>
          <w:sz w:val="24"/>
          <w:szCs w:val="24"/>
          <w:lang w:val="es-ES"/>
        </w:rPr>
        <w:t xml:space="preserve">personas </w:t>
      </w:r>
      <w:r w:rsidR="00074217" w:rsidRPr="00006CAE">
        <w:rPr>
          <w:rFonts w:ascii="Courier New" w:hAnsi="Courier New" w:cs="Courier New"/>
          <w:sz w:val="24"/>
          <w:szCs w:val="24"/>
          <w:lang w:val="es-ES"/>
        </w:rPr>
        <w:t>trabajador</w:t>
      </w:r>
      <w:r w:rsidR="00683A31" w:rsidRPr="00006CAE">
        <w:rPr>
          <w:rFonts w:ascii="Courier New" w:hAnsi="Courier New" w:cs="Courier New"/>
          <w:sz w:val="24"/>
          <w:szCs w:val="24"/>
          <w:lang w:val="es-ES"/>
        </w:rPr>
        <w:t>a</w:t>
      </w:r>
      <w:r w:rsidR="00074217" w:rsidRPr="00006CAE">
        <w:rPr>
          <w:rFonts w:ascii="Courier New" w:hAnsi="Courier New" w:cs="Courier New"/>
          <w:sz w:val="24"/>
          <w:szCs w:val="24"/>
          <w:lang w:val="es-ES"/>
        </w:rPr>
        <w:t>s protegid</w:t>
      </w:r>
      <w:r w:rsidR="00683A31" w:rsidRPr="00006CAE">
        <w:rPr>
          <w:rFonts w:ascii="Courier New" w:hAnsi="Courier New" w:cs="Courier New"/>
          <w:sz w:val="24"/>
          <w:szCs w:val="24"/>
          <w:lang w:val="es-ES"/>
        </w:rPr>
        <w:t>a</w:t>
      </w:r>
      <w:r w:rsidR="00074217" w:rsidRPr="00006CAE">
        <w:rPr>
          <w:rFonts w:ascii="Courier New" w:hAnsi="Courier New" w:cs="Courier New"/>
          <w:sz w:val="24"/>
          <w:szCs w:val="24"/>
          <w:lang w:val="es-ES"/>
        </w:rPr>
        <w:t>s.</w:t>
      </w:r>
      <w:r w:rsidR="009B6ED1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</w:p>
    <w:p w14:paraId="6DF94ED1" w14:textId="77777777" w:rsidR="001510AE" w:rsidRPr="00006CAE" w:rsidRDefault="001510AE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381BFCF6" w14:textId="5BD67D73" w:rsidR="0010610A" w:rsidRDefault="00D74595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Dichas</w:t>
      </w:r>
      <w:r w:rsidR="006808CB" w:rsidRPr="00006CAE">
        <w:rPr>
          <w:rFonts w:ascii="Courier New" w:hAnsi="Courier New" w:cs="Courier New"/>
          <w:sz w:val="24"/>
          <w:szCs w:val="24"/>
          <w:lang w:val="es-ES"/>
        </w:rPr>
        <w:t xml:space="preserve"> mejoras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reflejan la importancia de continuar con los </w:t>
      </w:r>
      <w:r w:rsidR="0010610A" w:rsidRPr="00006CAE">
        <w:rPr>
          <w:rFonts w:ascii="Courier New" w:hAnsi="Courier New" w:cs="Courier New"/>
          <w:sz w:val="24"/>
          <w:szCs w:val="24"/>
          <w:lang w:val="es-ES"/>
        </w:rPr>
        <w:t xml:space="preserve">esfuerzos para disminuir dichas cifras y avanzar en el desarrollo de una cultura preventiva </w:t>
      </w:r>
      <w:r w:rsidR="006808CB" w:rsidRPr="00006CAE">
        <w:rPr>
          <w:rFonts w:ascii="Courier New" w:hAnsi="Courier New" w:cs="Courier New"/>
          <w:sz w:val="24"/>
          <w:szCs w:val="24"/>
          <w:lang w:val="es-ES"/>
        </w:rPr>
        <w:t>y</w:t>
      </w:r>
      <w:r w:rsidR="0010610A" w:rsidRPr="00006CAE">
        <w:rPr>
          <w:rFonts w:ascii="Courier New" w:hAnsi="Courier New" w:cs="Courier New"/>
          <w:sz w:val="24"/>
          <w:szCs w:val="24"/>
          <w:lang w:val="es-ES"/>
        </w:rPr>
        <w:t xml:space="preserve"> entornos laborales seguros y saludables</w:t>
      </w:r>
      <w:r w:rsidRPr="00006CAE">
        <w:rPr>
          <w:rFonts w:ascii="Courier New" w:hAnsi="Courier New" w:cs="Courier New"/>
          <w:sz w:val="24"/>
          <w:szCs w:val="24"/>
          <w:lang w:val="es-ES"/>
        </w:rPr>
        <w:t>, siendo la ratificación del presente Convenio un camino en dicha dirección</w:t>
      </w:r>
      <w:r w:rsidR="0010610A" w:rsidRPr="00006CAE">
        <w:rPr>
          <w:rFonts w:ascii="Courier New" w:hAnsi="Courier New" w:cs="Courier New"/>
          <w:sz w:val="24"/>
          <w:szCs w:val="24"/>
          <w:lang w:val="es-ES"/>
        </w:rPr>
        <w:t>.</w:t>
      </w:r>
    </w:p>
    <w:p w14:paraId="2ED484AB" w14:textId="77777777" w:rsidR="009E52B8" w:rsidRPr="00006CAE" w:rsidRDefault="009E52B8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20E84431" w14:textId="630AC3EE" w:rsidR="003A7970" w:rsidRDefault="00535E63" w:rsidP="009E52B8">
      <w:pPr>
        <w:pStyle w:val="Prrafodelista"/>
        <w:numPr>
          <w:ilvl w:val="0"/>
          <w:numId w:val="2"/>
        </w:numPr>
        <w:tabs>
          <w:tab w:val="left" w:pos="3544"/>
          <w:tab w:val="left" w:pos="4111"/>
        </w:tabs>
        <w:spacing w:after="0" w:line="276" w:lineRule="auto"/>
        <w:ind w:left="3544" w:hanging="709"/>
        <w:jc w:val="both"/>
        <w:rPr>
          <w:rFonts w:ascii="Courier New" w:hAnsi="Courier New" w:cs="Courier New"/>
          <w:b/>
          <w:bCs/>
          <w:sz w:val="24"/>
          <w:szCs w:val="24"/>
          <w:lang w:val="es-ES"/>
        </w:rPr>
      </w:pPr>
      <w:r w:rsidRPr="00006CAE">
        <w:rPr>
          <w:rFonts w:ascii="Courier New" w:hAnsi="Courier New" w:cs="Courier New"/>
          <w:b/>
          <w:bCs/>
          <w:sz w:val="24"/>
          <w:szCs w:val="24"/>
          <w:lang w:val="es-ES"/>
        </w:rPr>
        <w:t>Regulación normativa de la salud y seguridad en el trabajo</w:t>
      </w:r>
      <w:r w:rsidR="003A7970" w:rsidRPr="00006CAE">
        <w:rPr>
          <w:rFonts w:ascii="Courier New" w:hAnsi="Courier New" w:cs="Courier New"/>
          <w:b/>
          <w:bCs/>
          <w:sz w:val="24"/>
          <w:szCs w:val="24"/>
          <w:lang w:val="es-ES"/>
        </w:rPr>
        <w:t xml:space="preserve"> en Chile</w:t>
      </w:r>
    </w:p>
    <w:p w14:paraId="5479E7A6" w14:textId="77777777" w:rsidR="009E52B8" w:rsidRPr="00006CAE" w:rsidRDefault="009E52B8" w:rsidP="0060578C">
      <w:pPr>
        <w:pStyle w:val="Prrafodelista"/>
        <w:tabs>
          <w:tab w:val="left" w:pos="3544"/>
          <w:tab w:val="left" w:pos="4111"/>
        </w:tabs>
        <w:spacing w:after="0" w:line="276" w:lineRule="auto"/>
        <w:ind w:left="3544"/>
        <w:jc w:val="both"/>
        <w:rPr>
          <w:rFonts w:ascii="Courier New" w:hAnsi="Courier New" w:cs="Courier New"/>
          <w:b/>
          <w:bCs/>
          <w:sz w:val="24"/>
          <w:szCs w:val="24"/>
          <w:lang w:val="es-ES"/>
        </w:rPr>
      </w:pPr>
    </w:p>
    <w:p w14:paraId="41788203" w14:textId="77777777" w:rsidR="009E52B8" w:rsidRDefault="00C13FEA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La incorporación de </w:t>
      </w:r>
      <w:r w:rsidR="00760E61" w:rsidRPr="00006CAE">
        <w:rPr>
          <w:rFonts w:ascii="Courier New" w:hAnsi="Courier New" w:cs="Courier New"/>
          <w:sz w:val="24"/>
          <w:szCs w:val="24"/>
          <w:lang w:val="es-ES"/>
        </w:rPr>
        <w:t xml:space="preserve">normativa relativa a la seguridad y salud en el trabajo </w:t>
      </w:r>
      <w:r w:rsidR="009C5E8F" w:rsidRPr="00006CAE">
        <w:rPr>
          <w:rFonts w:ascii="Courier New" w:hAnsi="Courier New" w:cs="Courier New"/>
          <w:sz w:val="24"/>
          <w:szCs w:val="24"/>
          <w:lang w:val="es-ES"/>
        </w:rPr>
        <w:t xml:space="preserve">a nuestro ordenamiento jurídico </w:t>
      </w:r>
      <w:r w:rsidR="00760E61" w:rsidRPr="00006CAE">
        <w:rPr>
          <w:rFonts w:ascii="Courier New" w:hAnsi="Courier New" w:cs="Courier New"/>
          <w:sz w:val="24"/>
          <w:szCs w:val="24"/>
          <w:lang w:val="es-ES"/>
        </w:rPr>
        <w:t xml:space="preserve">ha </w:t>
      </w:r>
      <w:r w:rsidR="00683A31" w:rsidRPr="00006CAE">
        <w:rPr>
          <w:rFonts w:ascii="Courier New" w:hAnsi="Courier New" w:cs="Courier New"/>
          <w:sz w:val="24"/>
          <w:szCs w:val="24"/>
          <w:lang w:val="es-ES"/>
        </w:rPr>
        <w:t xml:space="preserve">sido </w:t>
      </w:r>
      <w:r w:rsidR="00760E61" w:rsidRPr="00006CAE">
        <w:rPr>
          <w:rFonts w:ascii="Courier New" w:hAnsi="Courier New" w:cs="Courier New"/>
          <w:sz w:val="24"/>
          <w:szCs w:val="24"/>
          <w:lang w:val="es-ES"/>
        </w:rPr>
        <w:t>paulatin</w:t>
      </w:r>
      <w:r w:rsidR="009C5E8F" w:rsidRPr="00006CAE">
        <w:rPr>
          <w:rFonts w:ascii="Courier New" w:hAnsi="Courier New" w:cs="Courier New"/>
          <w:sz w:val="24"/>
          <w:szCs w:val="24"/>
          <w:lang w:val="es-ES"/>
        </w:rPr>
        <w:t>a</w:t>
      </w:r>
      <w:r w:rsidR="00760E61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D27944" w:rsidRPr="00006CAE">
        <w:rPr>
          <w:rFonts w:ascii="Courier New" w:hAnsi="Courier New" w:cs="Courier New"/>
          <w:sz w:val="24"/>
          <w:szCs w:val="24"/>
          <w:lang w:val="es-ES"/>
        </w:rPr>
        <w:t>e impulsad</w:t>
      </w:r>
      <w:r w:rsidR="00683A31" w:rsidRPr="00006CAE">
        <w:rPr>
          <w:rFonts w:ascii="Courier New" w:hAnsi="Courier New" w:cs="Courier New"/>
          <w:sz w:val="24"/>
          <w:szCs w:val="24"/>
          <w:lang w:val="es-ES"/>
        </w:rPr>
        <w:t>a</w:t>
      </w:r>
      <w:r w:rsidR="000B408F" w:rsidRPr="00006CAE">
        <w:rPr>
          <w:rFonts w:ascii="Courier New" w:hAnsi="Courier New" w:cs="Courier New"/>
          <w:sz w:val="24"/>
          <w:szCs w:val="24"/>
          <w:lang w:val="es-ES"/>
        </w:rPr>
        <w:t xml:space="preserve"> por las</w:t>
      </w:r>
      <w:r w:rsidR="009524EA" w:rsidRPr="00006CAE">
        <w:rPr>
          <w:rFonts w:ascii="Courier New" w:hAnsi="Courier New" w:cs="Courier New"/>
          <w:sz w:val="24"/>
          <w:szCs w:val="24"/>
          <w:lang w:val="es-ES"/>
        </w:rPr>
        <w:t xml:space="preserve"> organizaciones de trabajadores y trabajadoras</w:t>
      </w:r>
      <w:r w:rsidR="004D4089" w:rsidRPr="00006CAE">
        <w:rPr>
          <w:rFonts w:ascii="Courier New" w:hAnsi="Courier New" w:cs="Courier New"/>
          <w:sz w:val="24"/>
          <w:szCs w:val="24"/>
          <w:lang w:val="es-ES"/>
        </w:rPr>
        <w:t xml:space="preserve">. </w:t>
      </w:r>
      <w:r w:rsidR="00E97D5B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</w:p>
    <w:p w14:paraId="53E6EEA9" w14:textId="63B8BEB1" w:rsidR="002D01FD" w:rsidRPr="00006CAE" w:rsidRDefault="00760E61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</w:p>
    <w:p w14:paraId="57BA255C" w14:textId="3D09E7F8" w:rsidR="002D01FD" w:rsidRDefault="008E0C85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E</w:t>
      </w:r>
      <w:r w:rsidR="003706E5" w:rsidRPr="00006CAE">
        <w:rPr>
          <w:rFonts w:ascii="Courier New" w:hAnsi="Courier New" w:cs="Courier New"/>
          <w:sz w:val="24"/>
          <w:szCs w:val="24"/>
          <w:lang w:val="es-ES"/>
        </w:rPr>
        <w:t>s</w:t>
      </w:r>
      <w:r w:rsidR="00D371E9" w:rsidRPr="00006CAE">
        <w:rPr>
          <w:rFonts w:ascii="Courier New" w:hAnsi="Courier New" w:cs="Courier New"/>
          <w:sz w:val="24"/>
          <w:szCs w:val="24"/>
          <w:lang w:val="es-ES"/>
        </w:rPr>
        <w:t xml:space="preserve"> importante </w:t>
      </w:r>
      <w:r w:rsidR="005A1E52" w:rsidRPr="00006CAE">
        <w:rPr>
          <w:rFonts w:ascii="Courier New" w:hAnsi="Courier New" w:cs="Courier New"/>
          <w:sz w:val="24"/>
          <w:szCs w:val="24"/>
          <w:lang w:val="es-ES"/>
        </w:rPr>
        <w:t>señalar</w:t>
      </w:r>
      <w:r w:rsidR="00D371E9" w:rsidRPr="00006CAE">
        <w:rPr>
          <w:rFonts w:ascii="Courier New" w:hAnsi="Courier New" w:cs="Courier New"/>
          <w:sz w:val="24"/>
          <w:szCs w:val="24"/>
          <w:lang w:val="es-ES"/>
        </w:rPr>
        <w:t xml:space="preserve"> que </w:t>
      </w:r>
      <w:r w:rsidR="00A5564F" w:rsidRPr="00006CAE">
        <w:rPr>
          <w:rFonts w:ascii="Courier New" w:hAnsi="Courier New" w:cs="Courier New"/>
          <w:sz w:val="24"/>
          <w:szCs w:val="24"/>
          <w:lang w:val="es-ES"/>
        </w:rPr>
        <w:t xml:space="preserve">la normativa vigente en estas materias </w:t>
      </w:r>
      <w:r w:rsidR="00D71956" w:rsidRPr="00006CAE">
        <w:rPr>
          <w:rFonts w:ascii="Courier New" w:hAnsi="Courier New" w:cs="Courier New"/>
          <w:sz w:val="24"/>
          <w:szCs w:val="24"/>
          <w:lang w:val="es-ES"/>
        </w:rPr>
        <w:t xml:space="preserve">comprende </w:t>
      </w:r>
      <w:r w:rsidR="0017722D" w:rsidRPr="00006CAE">
        <w:rPr>
          <w:rFonts w:ascii="Courier New" w:hAnsi="Courier New" w:cs="Courier New"/>
          <w:sz w:val="24"/>
          <w:szCs w:val="24"/>
          <w:lang w:val="es-ES"/>
        </w:rPr>
        <w:t xml:space="preserve">a todos los trabajadores y trabajadoras, cualquiera que sea su condición contractual o laboral, incluyendo </w:t>
      </w:r>
      <w:r w:rsidR="00F33644" w:rsidRPr="00006CAE">
        <w:rPr>
          <w:rFonts w:ascii="Courier New" w:hAnsi="Courier New" w:cs="Courier New"/>
          <w:sz w:val="24"/>
          <w:szCs w:val="24"/>
          <w:lang w:val="es-ES"/>
        </w:rPr>
        <w:t xml:space="preserve">a quienes se encuentran </w:t>
      </w:r>
      <w:r w:rsidR="0017722D" w:rsidRPr="00006CAE">
        <w:rPr>
          <w:rFonts w:ascii="Courier New" w:hAnsi="Courier New" w:cs="Courier New"/>
          <w:sz w:val="24"/>
          <w:szCs w:val="24"/>
          <w:lang w:val="es-ES"/>
        </w:rPr>
        <w:t xml:space="preserve">en situación de discapacidad, jóvenes, adultos mayores y migrantes, sean </w:t>
      </w:r>
      <w:r w:rsidR="007A5A4D" w:rsidRPr="00006CAE">
        <w:rPr>
          <w:rFonts w:ascii="Courier New" w:hAnsi="Courier New" w:cs="Courier New"/>
          <w:sz w:val="24"/>
          <w:szCs w:val="24"/>
          <w:lang w:val="es-ES"/>
        </w:rPr>
        <w:t xml:space="preserve">dependientes directos de la empresa principal, o sea que presten servicios con sujeción al régimen de subcontratación. </w:t>
      </w:r>
    </w:p>
    <w:p w14:paraId="47F33277" w14:textId="77777777" w:rsidR="009E52B8" w:rsidRPr="00006CAE" w:rsidRDefault="009E52B8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5FDA20C6" w14:textId="0F084FB4" w:rsidR="007A5A4D" w:rsidRDefault="006A39B3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S</w:t>
      </w:r>
      <w:r w:rsidR="00315CF8" w:rsidRPr="00006CAE">
        <w:rPr>
          <w:rFonts w:ascii="Courier New" w:hAnsi="Courier New" w:cs="Courier New"/>
          <w:sz w:val="24"/>
          <w:szCs w:val="24"/>
          <w:lang w:val="es-ES"/>
        </w:rPr>
        <w:t xml:space="preserve">e debe destacar, dentro </w:t>
      </w:r>
      <w:r w:rsidR="00C35659" w:rsidRPr="00006CAE">
        <w:rPr>
          <w:rFonts w:ascii="Courier New" w:hAnsi="Courier New" w:cs="Courier New"/>
          <w:sz w:val="24"/>
          <w:szCs w:val="24"/>
          <w:lang w:val="es-ES"/>
        </w:rPr>
        <w:t xml:space="preserve">de los </w:t>
      </w:r>
      <w:r w:rsidR="00C55F11" w:rsidRPr="00006CAE">
        <w:rPr>
          <w:rFonts w:ascii="Courier New" w:hAnsi="Courier New" w:cs="Courier New"/>
          <w:sz w:val="24"/>
          <w:szCs w:val="24"/>
          <w:lang w:val="es-ES"/>
        </w:rPr>
        <w:t>cuerpo</w:t>
      </w:r>
      <w:r w:rsidR="00C35659" w:rsidRPr="00006CAE">
        <w:rPr>
          <w:rFonts w:ascii="Courier New" w:hAnsi="Courier New" w:cs="Courier New"/>
          <w:sz w:val="24"/>
          <w:szCs w:val="24"/>
          <w:lang w:val="es-ES"/>
        </w:rPr>
        <w:t>s</w:t>
      </w:r>
      <w:r w:rsidR="00C55F11" w:rsidRPr="00006CAE">
        <w:rPr>
          <w:rFonts w:ascii="Courier New" w:hAnsi="Courier New" w:cs="Courier New"/>
          <w:sz w:val="24"/>
          <w:szCs w:val="24"/>
          <w:lang w:val="es-ES"/>
        </w:rPr>
        <w:t xml:space="preserve"> normativo</w:t>
      </w:r>
      <w:r w:rsidR="00C35659" w:rsidRPr="00006CAE">
        <w:rPr>
          <w:rFonts w:ascii="Courier New" w:hAnsi="Courier New" w:cs="Courier New"/>
          <w:sz w:val="24"/>
          <w:szCs w:val="24"/>
          <w:lang w:val="es-ES"/>
        </w:rPr>
        <w:t>s</w:t>
      </w:r>
      <w:r w:rsidR="00C55F11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3259FE" w:rsidRPr="00006CAE">
        <w:rPr>
          <w:rFonts w:ascii="Courier New" w:hAnsi="Courier New" w:cs="Courier New"/>
          <w:sz w:val="24"/>
          <w:szCs w:val="24"/>
          <w:lang w:val="es-ES"/>
        </w:rPr>
        <w:t>en esta materia</w:t>
      </w:r>
      <w:r w:rsidR="00595D02" w:rsidRPr="00006CAE">
        <w:rPr>
          <w:rFonts w:ascii="Courier New" w:hAnsi="Courier New" w:cs="Courier New"/>
          <w:sz w:val="24"/>
          <w:szCs w:val="24"/>
          <w:lang w:val="es-ES"/>
        </w:rPr>
        <w:t xml:space="preserve">, </w:t>
      </w:r>
      <w:r w:rsidR="005A1E52" w:rsidRPr="00006CAE">
        <w:rPr>
          <w:rFonts w:ascii="Courier New" w:hAnsi="Courier New" w:cs="Courier New"/>
          <w:sz w:val="24"/>
          <w:szCs w:val="24"/>
          <w:lang w:val="es-ES"/>
        </w:rPr>
        <w:t>la</w:t>
      </w:r>
      <w:r w:rsidR="00877ADE" w:rsidRPr="00006CAE">
        <w:rPr>
          <w:rFonts w:ascii="Courier New" w:hAnsi="Courier New" w:cs="Courier New"/>
          <w:sz w:val="24"/>
          <w:szCs w:val="24"/>
          <w:lang w:val="es-ES"/>
        </w:rPr>
        <w:t xml:space="preserve"> ley N°16.744 que </w:t>
      </w:r>
      <w:r w:rsidR="002638DF" w:rsidRPr="00006CAE">
        <w:rPr>
          <w:rFonts w:ascii="Courier New" w:hAnsi="Courier New" w:cs="Courier New"/>
          <w:sz w:val="24"/>
          <w:szCs w:val="24"/>
          <w:lang w:val="es-ES"/>
        </w:rPr>
        <w:t>E</w:t>
      </w:r>
      <w:r w:rsidR="00877ADE" w:rsidRPr="00006CAE">
        <w:rPr>
          <w:rFonts w:ascii="Courier New" w:hAnsi="Courier New" w:cs="Courier New"/>
          <w:sz w:val="24"/>
          <w:szCs w:val="24"/>
          <w:lang w:val="es-ES"/>
        </w:rPr>
        <w:t xml:space="preserve">stablece normas sobre accidentes del trabajo y enfermedades profesionales, y sus respectivos reglamentos; </w:t>
      </w:r>
      <w:r w:rsidR="006A5BEC" w:rsidRPr="00006CAE">
        <w:rPr>
          <w:rFonts w:ascii="Courier New" w:hAnsi="Courier New" w:cs="Courier New"/>
          <w:sz w:val="24"/>
          <w:szCs w:val="24"/>
          <w:lang w:val="es-ES"/>
        </w:rPr>
        <w:t>el Decreto Supremo N°</w:t>
      </w:r>
      <w:r w:rsidR="00DF6B7D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AE5058" w:rsidRPr="00006CAE">
        <w:rPr>
          <w:rFonts w:ascii="Courier New" w:hAnsi="Courier New" w:cs="Courier New"/>
          <w:sz w:val="24"/>
          <w:szCs w:val="24"/>
          <w:lang w:val="es-ES"/>
        </w:rPr>
        <w:t xml:space="preserve">2 de 2024, del Ministerio del Trabajo y Previsión Social, que </w:t>
      </w:r>
      <w:r w:rsidR="00DF6B7D" w:rsidRPr="00006CAE">
        <w:rPr>
          <w:rFonts w:ascii="Courier New" w:hAnsi="Courier New" w:cs="Courier New"/>
          <w:sz w:val="24"/>
          <w:szCs w:val="24"/>
          <w:lang w:val="es-ES"/>
        </w:rPr>
        <w:t>E</w:t>
      </w:r>
      <w:r w:rsidR="00AE5058" w:rsidRPr="00006CAE">
        <w:rPr>
          <w:rFonts w:ascii="Courier New" w:hAnsi="Courier New" w:cs="Courier New"/>
          <w:sz w:val="24"/>
          <w:szCs w:val="24"/>
          <w:lang w:val="es-ES"/>
        </w:rPr>
        <w:t xml:space="preserve">stablece </w:t>
      </w:r>
      <w:r w:rsidR="005B50F5" w:rsidRPr="00006CAE">
        <w:rPr>
          <w:rFonts w:ascii="Courier New" w:hAnsi="Courier New" w:cs="Courier New"/>
          <w:sz w:val="24"/>
          <w:szCs w:val="24"/>
          <w:lang w:val="es-ES"/>
        </w:rPr>
        <w:t>la Política Nacional de Seguridad y Salud en el Trabajo</w:t>
      </w:r>
      <w:r w:rsidR="00DF6B7D" w:rsidRPr="00006CAE">
        <w:rPr>
          <w:rFonts w:ascii="Courier New" w:hAnsi="Courier New" w:cs="Courier New"/>
          <w:sz w:val="24"/>
          <w:szCs w:val="24"/>
          <w:lang w:val="es-ES"/>
        </w:rPr>
        <w:t xml:space="preserve">, y </w:t>
      </w:r>
      <w:r w:rsidR="005B50F5" w:rsidRPr="00006CAE">
        <w:rPr>
          <w:rFonts w:ascii="Courier New" w:hAnsi="Courier New" w:cs="Courier New"/>
          <w:sz w:val="24"/>
          <w:szCs w:val="24"/>
          <w:lang w:val="es-ES"/>
        </w:rPr>
        <w:t>el Decreto Supremo N°</w:t>
      </w:r>
      <w:r w:rsidR="00DF6B7D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40513D" w:rsidRPr="00006CAE">
        <w:rPr>
          <w:rFonts w:ascii="Courier New" w:hAnsi="Courier New" w:cs="Courier New"/>
          <w:sz w:val="24"/>
          <w:szCs w:val="24"/>
          <w:lang w:val="es-ES"/>
        </w:rPr>
        <w:t>594, de 1999</w:t>
      </w:r>
      <w:r w:rsidR="009250A9" w:rsidRPr="00006CAE">
        <w:rPr>
          <w:rFonts w:ascii="Courier New" w:hAnsi="Courier New" w:cs="Courier New"/>
          <w:sz w:val="24"/>
          <w:szCs w:val="24"/>
          <w:lang w:val="es-ES"/>
        </w:rPr>
        <w:t xml:space="preserve">, del Ministerio de Salud, que </w:t>
      </w:r>
      <w:r w:rsidR="00DF6B7D" w:rsidRPr="00006CAE">
        <w:rPr>
          <w:rFonts w:ascii="Courier New" w:hAnsi="Courier New" w:cs="Courier New"/>
          <w:sz w:val="24"/>
          <w:szCs w:val="24"/>
          <w:lang w:val="es-ES"/>
        </w:rPr>
        <w:t>R</w:t>
      </w:r>
      <w:r w:rsidR="009250A9" w:rsidRPr="00006CAE">
        <w:rPr>
          <w:rFonts w:ascii="Courier New" w:hAnsi="Courier New" w:cs="Courier New"/>
          <w:sz w:val="24"/>
          <w:szCs w:val="24"/>
          <w:lang w:val="es-ES"/>
        </w:rPr>
        <w:t xml:space="preserve">egula las condiciones sanitarias y ambientales en los lugares de trabajo. </w:t>
      </w:r>
    </w:p>
    <w:p w14:paraId="2E970264" w14:textId="30D59C15" w:rsidR="00151420" w:rsidRDefault="006A39B3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Se debe relevar a propósito de la ratificación del presente Convenio, la consagración d</w:t>
      </w:r>
      <w:r w:rsidR="0098532D" w:rsidRPr="00006CAE">
        <w:rPr>
          <w:rFonts w:ascii="Courier New" w:hAnsi="Courier New" w:cs="Courier New"/>
          <w:sz w:val="24"/>
          <w:szCs w:val="24"/>
          <w:lang w:val="es-ES"/>
        </w:rPr>
        <w:t>el artículo 184 b</w:t>
      </w:r>
      <w:r w:rsidR="007C4A2F" w:rsidRPr="00006CAE">
        <w:rPr>
          <w:rFonts w:ascii="Courier New" w:hAnsi="Courier New" w:cs="Courier New"/>
          <w:sz w:val="24"/>
          <w:szCs w:val="24"/>
          <w:lang w:val="es-ES"/>
        </w:rPr>
        <w:t xml:space="preserve">is del Código del Trabajo 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que </w:t>
      </w:r>
      <w:r w:rsidR="006C3553" w:rsidRPr="00006CAE">
        <w:rPr>
          <w:rFonts w:ascii="Courier New" w:hAnsi="Courier New" w:cs="Courier New"/>
          <w:sz w:val="24"/>
          <w:szCs w:val="24"/>
          <w:lang w:val="es-ES"/>
        </w:rPr>
        <w:t>establece</w:t>
      </w:r>
      <w:r w:rsidR="007C4A2F" w:rsidRPr="00006CAE">
        <w:rPr>
          <w:rFonts w:ascii="Courier New" w:hAnsi="Courier New" w:cs="Courier New"/>
          <w:sz w:val="24"/>
          <w:szCs w:val="24"/>
          <w:lang w:val="es-ES"/>
        </w:rPr>
        <w:t xml:space="preserve"> obligaciones a las y los empleadores en caso de riesgo grave e inminente para la vida o salud de las y los trabajadores</w:t>
      </w:r>
      <w:r w:rsidR="00FA72B9" w:rsidRPr="00006CAE">
        <w:rPr>
          <w:rFonts w:ascii="Courier New" w:hAnsi="Courier New" w:cs="Courier New"/>
          <w:sz w:val="24"/>
          <w:szCs w:val="24"/>
          <w:lang w:val="es-ES"/>
        </w:rPr>
        <w:t xml:space="preserve">, </w:t>
      </w:r>
      <w:r w:rsidRPr="00006CAE">
        <w:rPr>
          <w:rFonts w:ascii="Courier New" w:hAnsi="Courier New" w:cs="Courier New"/>
          <w:sz w:val="24"/>
          <w:szCs w:val="24"/>
          <w:lang w:val="es-ES"/>
        </w:rPr>
        <w:t>aspecto incorporado</w:t>
      </w:r>
      <w:r w:rsidR="00C9485F" w:rsidRPr="00006CAE">
        <w:rPr>
          <w:rFonts w:ascii="Courier New" w:hAnsi="Courier New" w:cs="Courier New"/>
          <w:sz w:val="24"/>
          <w:szCs w:val="24"/>
          <w:lang w:val="es-ES"/>
        </w:rPr>
        <w:t xml:space="preserve"> el año 2017, por la ley N° </w:t>
      </w:r>
      <w:r w:rsidR="00735A0A" w:rsidRPr="00006CAE">
        <w:rPr>
          <w:rFonts w:ascii="Courier New" w:hAnsi="Courier New" w:cs="Courier New"/>
          <w:sz w:val="24"/>
          <w:szCs w:val="24"/>
          <w:lang w:val="es-ES"/>
        </w:rPr>
        <w:t xml:space="preserve">21.012, que </w:t>
      </w:r>
      <w:r w:rsidR="00E04F89" w:rsidRPr="00006CAE">
        <w:rPr>
          <w:rFonts w:ascii="Courier New" w:hAnsi="Courier New" w:cs="Courier New"/>
          <w:sz w:val="24"/>
          <w:szCs w:val="24"/>
          <w:lang w:val="es-ES"/>
        </w:rPr>
        <w:t>G</w:t>
      </w:r>
      <w:r w:rsidR="00735A0A" w:rsidRPr="00006CAE">
        <w:rPr>
          <w:rFonts w:ascii="Courier New" w:hAnsi="Courier New" w:cs="Courier New"/>
          <w:sz w:val="24"/>
          <w:szCs w:val="24"/>
          <w:lang w:val="es-ES"/>
        </w:rPr>
        <w:t xml:space="preserve">arantiza seguridad de los trabajadores en situaciones de riesgo y emergencia. </w:t>
      </w:r>
    </w:p>
    <w:p w14:paraId="7E6D7B37" w14:textId="77777777" w:rsidR="009E52B8" w:rsidRPr="00006CAE" w:rsidRDefault="009E52B8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209E0CFB" w14:textId="4F36A299" w:rsidR="006A39B3" w:rsidRDefault="006A39B3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Dentro de este marco normativo, </w:t>
      </w:r>
      <w:r w:rsidR="008E0C85" w:rsidRPr="00006CAE">
        <w:rPr>
          <w:rFonts w:ascii="Courier New" w:hAnsi="Courier New" w:cs="Courier New"/>
          <w:sz w:val="24"/>
          <w:szCs w:val="24"/>
          <w:lang w:val="es-ES"/>
        </w:rPr>
        <w:t xml:space="preserve">la modificación referida refuerza </w:t>
      </w:r>
      <w:r w:rsidRPr="00006CAE">
        <w:rPr>
          <w:rFonts w:ascii="Courier New" w:hAnsi="Courier New" w:cs="Courier New"/>
          <w:sz w:val="24"/>
          <w:szCs w:val="24"/>
          <w:lang w:val="es-ES"/>
        </w:rPr>
        <w:t>el artículo 184 del Código del Trabajo</w:t>
      </w:r>
      <w:r w:rsidR="008E0C85" w:rsidRPr="00006CAE">
        <w:rPr>
          <w:rFonts w:ascii="Courier New" w:hAnsi="Courier New" w:cs="Courier New"/>
          <w:sz w:val="24"/>
          <w:szCs w:val="24"/>
          <w:lang w:val="es-ES"/>
        </w:rPr>
        <w:t>, disposición que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establece el deber de protección del empleador, el que estará obligado a tomar todas las medidas necesarias para proteger eficazmente la vida y salud de los trabajadores y trabajadoras, y gestionar la prevención de los riesgos asociados a sus labores. La infracción a esta obligación generará la responsabilidad civil del empleador en los términos de la letra b) del artículo 69 de la ley N° 16.744.</w:t>
      </w:r>
    </w:p>
    <w:p w14:paraId="76734DDB" w14:textId="77777777" w:rsidR="009E52B8" w:rsidRPr="00006CAE" w:rsidRDefault="009E52B8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5C27ACF1" w14:textId="6F56206C" w:rsidR="008E0C85" w:rsidRDefault="008E0C85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A su vez, el Congreso Nacional en los últimos años ha permitido importantes avances a través de la ratificación del Convenio Nº 190 de la OIT en el año 2023, que aborda la problemática de la violencia y el acoso laboral, garantizando entornos laborales seguros y respetuosos, el cual entró en vigor el 12 de junio del año en curso. </w:t>
      </w:r>
    </w:p>
    <w:p w14:paraId="57F6B209" w14:textId="77777777" w:rsidR="009E52B8" w:rsidRPr="00006CAE" w:rsidRDefault="009E52B8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3B30BC20" w14:textId="4A033D84" w:rsidR="006A39B3" w:rsidRDefault="008E0C85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Lo anterior dio lugar a la ley N° 21.643 que Modifica el Código del Trabajo y otros cuerpos legales, en materia de prevención, investigación y sanción del acoso laboral, sexual o de violencia en el trabajo, que constituye un hito importante en la materia.</w:t>
      </w:r>
    </w:p>
    <w:p w14:paraId="0D2ED298" w14:textId="77777777" w:rsidR="009E52B8" w:rsidRPr="00006CAE" w:rsidRDefault="009E52B8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27CC10E7" w14:textId="252893C1" w:rsidR="00F40553" w:rsidRDefault="001C1823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Con respecto</w:t>
      </w:r>
      <w:r w:rsidR="005A6C6A" w:rsidRPr="00006CAE">
        <w:rPr>
          <w:rFonts w:ascii="Courier New" w:hAnsi="Courier New" w:cs="Courier New"/>
          <w:sz w:val="24"/>
          <w:szCs w:val="24"/>
          <w:lang w:val="es-ES"/>
        </w:rPr>
        <w:t xml:space="preserve"> a otros cuerpos normativos, es importante </w:t>
      </w:r>
      <w:r w:rsidR="00233EB7" w:rsidRPr="00006CAE">
        <w:rPr>
          <w:rFonts w:ascii="Courier New" w:hAnsi="Courier New" w:cs="Courier New"/>
          <w:sz w:val="24"/>
          <w:szCs w:val="24"/>
          <w:lang w:val="es-ES"/>
        </w:rPr>
        <w:t xml:space="preserve">destacar </w:t>
      </w:r>
      <w:r w:rsidR="00F40553" w:rsidRPr="00006CAE">
        <w:rPr>
          <w:rFonts w:ascii="Courier New" w:hAnsi="Courier New" w:cs="Courier New"/>
          <w:sz w:val="24"/>
          <w:szCs w:val="24"/>
          <w:lang w:val="es-ES"/>
        </w:rPr>
        <w:t xml:space="preserve">los siguientes: </w:t>
      </w:r>
    </w:p>
    <w:p w14:paraId="54FF064F" w14:textId="77777777" w:rsidR="009E52B8" w:rsidRPr="00006CAE" w:rsidRDefault="009E52B8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7FDC23DE" w14:textId="4E20766E" w:rsidR="001C1823" w:rsidRDefault="00F40553" w:rsidP="0060578C">
      <w:pPr>
        <w:pStyle w:val="Prrafodelista"/>
        <w:numPr>
          <w:ilvl w:val="0"/>
          <w:numId w:val="11"/>
        </w:num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9E52B8">
        <w:rPr>
          <w:rFonts w:ascii="Courier New" w:hAnsi="Courier New" w:cs="Courier New"/>
          <w:sz w:val="24"/>
          <w:szCs w:val="24"/>
          <w:lang w:val="es-ES"/>
        </w:rPr>
        <w:t>E</w:t>
      </w:r>
      <w:r w:rsidR="009723F8" w:rsidRPr="009E52B8">
        <w:rPr>
          <w:rFonts w:ascii="Courier New" w:hAnsi="Courier New" w:cs="Courier New"/>
          <w:sz w:val="24"/>
          <w:szCs w:val="24"/>
          <w:lang w:val="es-ES"/>
        </w:rPr>
        <w:t>l Decreto Supremo N°</w:t>
      </w:r>
      <w:r w:rsidR="008C6F4D" w:rsidRPr="009E52B8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9723F8" w:rsidRPr="009E52B8">
        <w:rPr>
          <w:rFonts w:ascii="Courier New" w:hAnsi="Courier New" w:cs="Courier New"/>
          <w:sz w:val="24"/>
          <w:szCs w:val="24"/>
          <w:lang w:val="es-ES"/>
        </w:rPr>
        <w:t xml:space="preserve">40 </w:t>
      </w:r>
      <w:r w:rsidR="00996D72" w:rsidRPr="009E52B8">
        <w:rPr>
          <w:rFonts w:ascii="Courier New" w:hAnsi="Courier New" w:cs="Courier New"/>
          <w:sz w:val="24"/>
          <w:szCs w:val="24"/>
          <w:lang w:val="es-ES"/>
        </w:rPr>
        <w:t xml:space="preserve">que </w:t>
      </w:r>
      <w:r w:rsidR="008C6F4D" w:rsidRPr="009E52B8">
        <w:rPr>
          <w:rFonts w:ascii="Courier New" w:hAnsi="Courier New" w:cs="Courier New"/>
          <w:sz w:val="24"/>
          <w:szCs w:val="24"/>
          <w:lang w:val="es-ES"/>
        </w:rPr>
        <w:t>E</w:t>
      </w:r>
      <w:r w:rsidR="009723F8" w:rsidRPr="009E52B8">
        <w:rPr>
          <w:rFonts w:ascii="Courier New" w:hAnsi="Courier New" w:cs="Courier New"/>
          <w:sz w:val="24"/>
          <w:szCs w:val="24"/>
          <w:lang w:val="es-ES"/>
        </w:rPr>
        <w:t xml:space="preserve">stablece las normas y disposiciones específicas para prevenir riesgos laborales y garantizar condiciones seguras en los lugares de trabajo, </w:t>
      </w:r>
      <w:r w:rsidR="005C5EFF" w:rsidRPr="009E52B8">
        <w:rPr>
          <w:rFonts w:ascii="Courier New" w:hAnsi="Courier New" w:cs="Courier New"/>
          <w:sz w:val="24"/>
          <w:szCs w:val="24"/>
          <w:lang w:val="es-ES"/>
        </w:rPr>
        <w:t xml:space="preserve">y </w:t>
      </w:r>
      <w:r w:rsidR="009723F8" w:rsidRPr="009E52B8">
        <w:rPr>
          <w:rFonts w:ascii="Courier New" w:hAnsi="Courier New" w:cs="Courier New"/>
          <w:sz w:val="24"/>
          <w:szCs w:val="24"/>
          <w:lang w:val="es-ES"/>
        </w:rPr>
        <w:t xml:space="preserve">el Decreto Supremo N°54 </w:t>
      </w:r>
      <w:r w:rsidR="005C5EFF" w:rsidRPr="009E52B8">
        <w:rPr>
          <w:rFonts w:ascii="Courier New" w:hAnsi="Courier New" w:cs="Courier New"/>
          <w:sz w:val="24"/>
          <w:szCs w:val="24"/>
          <w:lang w:val="es-ES"/>
        </w:rPr>
        <w:t>E</w:t>
      </w:r>
      <w:r w:rsidR="009723F8" w:rsidRPr="009E52B8">
        <w:rPr>
          <w:rFonts w:ascii="Courier New" w:hAnsi="Courier New" w:cs="Courier New"/>
          <w:sz w:val="24"/>
          <w:szCs w:val="24"/>
          <w:lang w:val="es-ES"/>
        </w:rPr>
        <w:t>stablece los mecanismos de participación y diálogo social entre empleadores y trabajadores para abordar y gestionar los riesgos laborales de manera colaborativa. Ambos decretos se complementan para promover una cultura de prevención y protección en el entorno laboral, fortaleciendo así la seguridad y salud de los trabajadores.</w:t>
      </w:r>
    </w:p>
    <w:p w14:paraId="20E1DA78" w14:textId="77777777" w:rsidR="0060578C" w:rsidRPr="009E52B8" w:rsidRDefault="0060578C" w:rsidP="0060578C">
      <w:pPr>
        <w:pStyle w:val="Prrafodelista"/>
        <w:tabs>
          <w:tab w:val="left" w:pos="4111"/>
        </w:tabs>
        <w:spacing w:after="0" w:line="276" w:lineRule="auto"/>
        <w:ind w:left="354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2287E657" w14:textId="09339DD8" w:rsidR="009D1051" w:rsidRDefault="005E447C" w:rsidP="0060578C">
      <w:pPr>
        <w:pStyle w:val="Prrafodelista"/>
        <w:numPr>
          <w:ilvl w:val="0"/>
          <w:numId w:val="11"/>
        </w:num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El Decreto Supremo N°</w:t>
      </w:r>
      <w:r w:rsidR="008C6F4D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76, </w:t>
      </w:r>
      <w:r w:rsidR="00DA4FA1" w:rsidRPr="00006CAE">
        <w:rPr>
          <w:rFonts w:ascii="Courier New" w:hAnsi="Courier New" w:cs="Courier New"/>
          <w:sz w:val="24"/>
          <w:szCs w:val="24"/>
          <w:lang w:val="es-ES"/>
        </w:rPr>
        <w:t>de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2006 </w:t>
      </w:r>
      <w:r w:rsidR="00DA4FA1" w:rsidRPr="00006CAE">
        <w:rPr>
          <w:rFonts w:ascii="Courier New" w:hAnsi="Courier New" w:cs="Courier New"/>
          <w:sz w:val="24"/>
          <w:szCs w:val="24"/>
          <w:lang w:val="es-ES"/>
        </w:rPr>
        <w:t>d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el Ministerio del Trabajo y Previsión Social, </w:t>
      </w:r>
      <w:r w:rsidR="005976BD" w:rsidRPr="00006CAE">
        <w:rPr>
          <w:rFonts w:ascii="Courier New" w:hAnsi="Courier New" w:cs="Courier New"/>
          <w:sz w:val="24"/>
          <w:szCs w:val="24"/>
          <w:lang w:val="es-ES"/>
        </w:rPr>
        <w:t>que Aprueba el reglamento</w:t>
      </w:r>
      <w:r w:rsidR="00844134" w:rsidRPr="00006CAE">
        <w:rPr>
          <w:rFonts w:ascii="Courier New" w:hAnsi="Courier New" w:cs="Courier New"/>
          <w:sz w:val="24"/>
          <w:szCs w:val="24"/>
          <w:lang w:val="es-ES"/>
        </w:rPr>
        <w:t xml:space="preserve"> para la aplicación del artículo 66 bis de la </w:t>
      </w:r>
      <w:r w:rsidR="005976BD" w:rsidRPr="00006CAE">
        <w:rPr>
          <w:rFonts w:ascii="Courier New" w:hAnsi="Courier New" w:cs="Courier New"/>
          <w:sz w:val="24"/>
          <w:szCs w:val="24"/>
          <w:lang w:val="es-ES"/>
        </w:rPr>
        <w:t>l</w:t>
      </w:r>
      <w:r w:rsidR="00844134" w:rsidRPr="00006CAE">
        <w:rPr>
          <w:rFonts w:ascii="Courier New" w:hAnsi="Courier New" w:cs="Courier New"/>
          <w:sz w:val="24"/>
          <w:szCs w:val="24"/>
          <w:lang w:val="es-ES"/>
        </w:rPr>
        <w:t>ey N° 16.744, sobre la seguridad y salud en el trabajo</w:t>
      </w:r>
      <w:r w:rsidR="002529EB" w:rsidRPr="00006CAE">
        <w:rPr>
          <w:rFonts w:ascii="Courier New" w:hAnsi="Courier New" w:cs="Courier New"/>
          <w:sz w:val="24"/>
          <w:szCs w:val="24"/>
          <w:lang w:val="es-ES"/>
        </w:rPr>
        <w:t xml:space="preserve"> en</w:t>
      </w:r>
      <w:r w:rsidR="00844134" w:rsidRPr="00006CAE">
        <w:rPr>
          <w:rFonts w:ascii="Courier New" w:hAnsi="Courier New" w:cs="Courier New"/>
          <w:sz w:val="24"/>
          <w:szCs w:val="24"/>
          <w:lang w:val="es-ES"/>
        </w:rPr>
        <w:t xml:space="preserve"> obra</w:t>
      </w:r>
      <w:r w:rsidR="002529EB" w:rsidRPr="00006CAE">
        <w:rPr>
          <w:rFonts w:ascii="Courier New" w:hAnsi="Courier New" w:cs="Courier New"/>
          <w:sz w:val="24"/>
          <w:szCs w:val="24"/>
          <w:lang w:val="es-ES"/>
        </w:rPr>
        <w:t>s</w:t>
      </w:r>
      <w:r w:rsidR="00844134" w:rsidRPr="00006CAE">
        <w:rPr>
          <w:rFonts w:ascii="Courier New" w:hAnsi="Courier New" w:cs="Courier New"/>
          <w:sz w:val="24"/>
          <w:szCs w:val="24"/>
          <w:lang w:val="es-ES"/>
        </w:rPr>
        <w:t>, faena</w:t>
      </w:r>
      <w:r w:rsidR="002529EB" w:rsidRPr="00006CAE">
        <w:rPr>
          <w:rFonts w:ascii="Courier New" w:hAnsi="Courier New" w:cs="Courier New"/>
          <w:sz w:val="24"/>
          <w:szCs w:val="24"/>
          <w:lang w:val="es-ES"/>
        </w:rPr>
        <w:t>s</w:t>
      </w:r>
      <w:r w:rsidR="00844134" w:rsidRPr="00006CAE">
        <w:rPr>
          <w:rFonts w:ascii="Courier New" w:hAnsi="Courier New" w:cs="Courier New"/>
          <w:sz w:val="24"/>
          <w:szCs w:val="24"/>
          <w:lang w:val="es-ES"/>
        </w:rPr>
        <w:t xml:space="preserve"> o servicios, así como para empresas contratistas y subcontratistas, con la finalidad de proteger la vida y salud de todos los trabajadores que laboren en dichos lugares, cualquiera sea su dependencia.</w:t>
      </w:r>
    </w:p>
    <w:p w14:paraId="6CB880DA" w14:textId="77777777" w:rsidR="00541CBA" w:rsidRPr="00541CBA" w:rsidRDefault="00541CBA" w:rsidP="00541CBA">
      <w:pPr>
        <w:tabs>
          <w:tab w:val="left" w:pos="4111"/>
        </w:tabs>
        <w:spacing w:after="0" w:line="276" w:lineRule="auto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72D7F685" w14:textId="46540883" w:rsidR="00A46638" w:rsidRPr="00006CAE" w:rsidRDefault="00A46638" w:rsidP="0060578C">
      <w:pPr>
        <w:pStyle w:val="Prrafodelista"/>
        <w:numPr>
          <w:ilvl w:val="0"/>
          <w:numId w:val="10"/>
        </w:numPr>
        <w:spacing w:after="0" w:line="276" w:lineRule="auto"/>
        <w:ind w:left="3544" w:hanging="709"/>
        <w:jc w:val="both"/>
        <w:rPr>
          <w:rFonts w:ascii="Courier New" w:hAnsi="Courier New" w:cs="Courier New"/>
          <w:b/>
          <w:bCs/>
          <w:sz w:val="24"/>
          <w:szCs w:val="24"/>
          <w:lang w:val="es-ES"/>
        </w:rPr>
      </w:pPr>
      <w:r w:rsidRPr="00006CAE">
        <w:rPr>
          <w:rFonts w:ascii="Courier New" w:hAnsi="Courier New" w:cs="Courier New"/>
          <w:b/>
          <w:bCs/>
          <w:sz w:val="24"/>
          <w:szCs w:val="24"/>
          <w:lang w:val="es-ES"/>
        </w:rPr>
        <w:t>FUNDAMENTOS</w:t>
      </w:r>
    </w:p>
    <w:p w14:paraId="66FD558A" w14:textId="77777777" w:rsidR="003A7970" w:rsidRPr="00006CAE" w:rsidRDefault="003A7970" w:rsidP="00006CAE">
      <w:pPr>
        <w:pStyle w:val="Prrafodelista"/>
        <w:spacing w:after="0" w:line="276" w:lineRule="auto"/>
        <w:ind w:left="2977"/>
        <w:rPr>
          <w:rFonts w:ascii="Courier New" w:hAnsi="Courier New" w:cs="Courier New"/>
          <w:b/>
          <w:bCs/>
          <w:sz w:val="24"/>
          <w:szCs w:val="24"/>
          <w:lang w:val="es-ES"/>
        </w:rPr>
      </w:pPr>
    </w:p>
    <w:p w14:paraId="56EB80A0" w14:textId="3F4B284C" w:rsidR="00594662" w:rsidRDefault="003A7970" w:rsidP="0060578C">
      <w:pPr>
        <w:pStyle w:val="Prrafodelista"/>
        <w:numPr>
          <w:ilvl w:val="1"/>
          <w:numId w:val="13"/>
        </w:numPr>
        <w:spacing w:after="0" w:line="276" w:lineRule="auto"/>
        <w:ind w:left="3544" w:hanging="709"/>
        <w:jc w:val="both"/>
        <w:rPr>
          <w:rFonts w:ascii="Courier New" w:hAnsi="Courier New" w:cs="Courier New"/>
          <w:b/>
          <w:bCs/>
          <w:sz w:val="24"/>
          <w:szCs w:val="24"/>
          <w:lang w:val="es-ES"/>
        </w:rPr>
      </w:pPr>
      <w:r w:rsidRPr="00006CAE">
        <w:rPr>
          <w:rFonts w:ascii="Courier New" w:hAnsi="Courier New" w:cs="Courier New"/>
          <w:b/>
          <w:bCs/>
          <w:sz w:val="24"/>
          <w:szCs w:val="24"/>
          <w:lang w:val="es-ES"/>
        </w:rPr>
        <w:t xml:space="preserve">Normativa internacional </w:t>
      </w:r>
      <w:r w:rsidR="00E06103" w:rsidRPr="00006CAE">
        <w:rPr>
          <w:rFonts w:ascii="Courier New" w:hAnsi="Courier New" w:cs="Courier New"/>
          <w:b/>
          <w:bCs/>
          <w:sz w:val="24"/>
          <w:szCs w:val="24"/>
          <w:lang w:val="es-ES"/>
        </w:rPr>
        <w:t xml:space="preserve">asociada </w:t>
      </w:r>
      <w:r w:rsidRPr="00006CAE">
        <w:rPr>
          <w:rFonts w:ascii="Courier New" w:hAnsi="Courier New" w:cs="Courier New"/>
          <w:b/>
          <w:bCs/>
          <w:sz w:val="24"/>
          <w:szCs w:val="24"/>
          <w:lang w:val="es-ES"/>
        </w:rPr>
        <w:t>al Convenio N°155</w:t>
      </w:r>
    </w:p>
    <w:p w14:paraId="572A7FD6" w14:textId="77777777" w:rsidR="0060578C" w:rsidRPr="00006CAE" w:rsidRDefault="0060578C" w:rsidP="0060578C">
      <w:pPr>
        <w:pStyle w:val="Prrafodelista"/>
        <w:spacing w:after="0" w:line="276" w:lineRule="auto"/>
        <w:ind w:left="3544"/>
        <w:jc w:val="both"/>
        <w:rPr>
          <w:rFonts w:ascii="Courier New" w:hAnsi="Courier New" w:cs="Courier New"/>
          <w:b/>
          <w:bCs/>
          <w:sz w:val="24"/>
          <w:szCs w:val="24"/>
          <w:lang w:val="es-ES"/>
        </w:rPr>
      </w:pPr>
    </w:p>
    <w:p w14:paraId="447510B6" w14:textId="4F67785A" w:rsidR="00594662" w:rsidRDefault="00594662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Entre la normativa internacional que se </w:t>
      </w:r>
      <w:r w:rsidR="004169B9" w:rsidRPr="00006CAE">
        <w:rPr>
          <w:rFonts w:ascii="Courier New" w:hAnsi="Courier New" w:cs="Courier New"/>
          <w:sz w:val="24"/>
          <w:szCs w:val="24"/>
          <w:lang w:val="es-ES"/>
        </w:rPr>
        <w:t xml:space="preserve">vincula </w:t>
      </w:r>
      <w:r w:rsidRPr="00006CAE">
        <w:rPr>
          <w:rFonts w:ascii="Courier New" w:hAnsi="Courier New" w:cs="Courier New"/>
          <w:sz w:val="24"/>
          <w:szCs w:val="24"/>
          <w:lang w:val="es-ES"/>
        </w:rPr>
        <w:t>a</w:t>
      </w:r>
      <w:r w:rsidR="004169B9" w:rsidRPr="00006CAE">
        <w:rPr>
          <w:rFonts w:ascii="Courier New" w:hAnsi="Courier New" w:cs="Courier New"/>
          <w:sz w:val="24"/>
          <w:szCs w:val="24"/>
          <w:lang w:val="es-ES"/>
        </w:rPr>
        <w:t>l contenido del</w:t>
      </w:r>
      <w:r w:rsidR="00D85453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Pr="00006CAE">
        <w:rPr>
          <w:rFonts w:ascii="Courier New" w:hAnsi="Courier New" w:cs="Courier New"/>
          <w:sz w:val="24"/>
          <w:szCs w:val="24"/>
          <w:lang w:val="es-ES"/>
        </w:rPr>
        <w:t>Convenio</w:t>
      </w:r>
      <w:r w:rsidR="00A367FA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233EB7" w:rsidRPr="00006CAE">
        <w:rPr>
          <w:rFonts w:ascii="Courier New" w:hAnsi="Courier New" w:cs="Courier New"/>
          <w:sz w:val="24"/>
          <w:szCs w:val="24"/>
          <w:lang w:val="es-ES"/>
        </w:rPr>
        <w:t>N°</w:t>
      </w:r>
      <w:r w:rsidR="00A367FA" w:rsidRPr="00006CAE">
        <w:rPr>
          <w:rFonts w:ascii="Courier New" w:hAnsi="Courier New" w:cs="Courier New"/>
          <w:sz w:val="24"/>
          <w:szCs w:val="24"/>
          <w:lang w:val="es-ES"/>
        </w:rPr>
        <w:t>155</w:t>
      </w:r>
      <w:r w:rsidR="00877998" w:rsidRPr="00006CAE">
        <w:rPr>
          <w:rFonts w:ascii="Courier New" w:hAnsi="Courier New" w:cs="Courier New"/>
          <w:sz w:val="24"/>
          <w:szCs w:val="24"/>
          <w:lang w:val="es-ES"/>
        </w:rPr>
        <w:t>, cuya aprobación se propone,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4169B9" w:rsidRPr="00006CAE">
        <w:rPr>
          <w:rFonts w:ascii="Courier New" w:hAnsi="Courier New" w:cs="Courier New"/>
          <w:sz w:val="24"/>
          <w:szCs w:val="24"/>
          <w:lang w:val="es-ES"/>
        </w:rPr>
        <w:t>se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destaca</w:t>
      </w:r>
      <w:r w:rsidR="004169B9" w:rsidRPr="00006CAE">
        <w:rPr>
          <w:rFonts w:ascii="Courier New" w:hAnsi="Courier New" w:cs="Courier New"/>
          <w:sz w:val="24"/>
          <w:szCs w:val="24"/>
          <w:lang w:val="es-ES"/>
        </w:rPr>
        <w:t>n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, entre otras: </w:t>
      </w:r>
    </w:p>
    <w:p w14:paraId="393D3BDC" w14:textId="77777777" w:rsidR="0060578C" w:rsidRPr="00006CAE" w:rsidRDefault="0060578C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25461F11" w14:textId="76EFAD72" w:rsidR="00594662" w:rsidRPr="00006CAE" w:rsidRDefault="0001537B" w:rsidP="009F5020">
      <w:pPr>
        <w:pStyle w:val="Prrafodelista"/>
        <w:numPr>
          <w:ilvl w:val="0"/>
          <w:numId w:val="5"/>
        </w:num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La Declaración de Filadelfia, adoptada el 10 de mayo de 1944, que afirma, en su numeral II</w:t>
      </w:r>
      <w:r w:rsidR="00881092" w:rsidRPr="00006CAE">
        <w:rPr>
          <w:rFonts w:ascii="Courier New" w:hAnsi="Courier New" w:cs="Courier New"/>
          <w:sz w:val="24"/>
          <w:szCs w:val="24"/>
          <w:lang w:val="es-ES"/>
        </w:rPr>
        <w:t xml:space="preserve">, letra (a) </w:t>
      </w:r>
      <w:r w:rsidR="00877998" w:rsidRPr="00006CAE">
        <w:rPr>
          <w:rFonts w:ascii="Courier New" w:hAnsi="Courier New" w:cs="Courier New"/>
          <w:sz w:val="24"/>
          <w:szCs w:val="24"/>
          <w:lang w:val="es-ES"/>
        </w:rPr>
        <w:t>“</w:t>
      </w:r>
      <w:r w:rsidR="00881092" w:rsidRPr="00006CAE">
        <w:rPr>
          <w:rFonts w:ascii="Courier New" w:hAnsi="Courier New" w:cs="Courier New"/>
          <w:sz w:val="24"/>
          <w:szCs w:val="24"/>
          <w:lang w:val="es-ES"/>
        </w:rPr>
        <w:t xml:space="preserve">que todos los seres humanos, sin distinción de raza, credo o sexo, tienen derecho a perseguir su bienestar </w:t>
      </w:r>
      <w:r w:rsidR="000C50D3" w:rsidRPr="00006CAE">
        <w:rPr>
          <w:rFonts w:ascii="Courier New" w:hAnsi="Courier New" w:cs="Courier New"/>
          <w:sz w:val="24"/>
          <w:szCs w:val="24"/>
          <w:lang w:val="es-ES"/>
        </w:rPr>
        <w:t>material y su desarrollo espiritual en condiciones de libertad y dignidad, de seguridad económica y en igualdad de oportunidades</w:t>
      </w:r>
      <w:r w:rsidR="00877998" w:rsidRPr="00006CAE">
        <w:rPr>
          <w:rFonts w:ascii="Courier New" w:hAnsi="Courier New" w:cs="Courier New"/>
          <w:sz w:val="24"/>
          <w:szCs w:val="24"/>
          <w:lang w:val="es-ES"/>
        </w:rPr>
        <w:t>”</w:t>
      </w:r>
      <w:r w:rsidR="000C50D3" w:rsidRPr="00006CAE">
        <w:rPr>
          <w:rFonts w:ascii="Courier New" w:hAnsi="Courier New" w:cs="Courier New"/>
          <w:i/>
          <w:iCs/>
          <w:sz w:val="24"/>
          <w:szCs w:val="24"/>
          <w:lang w:val="es-ES"/>
        </w:rPr>
        <w:t>.</w:t>
      </w:r>
      <w:r w:rsidR="000C50D3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</w:p>
    <w:p w14:paraId="2566DEEC" w14:textId="77777777" w:rsidR="00B56FFA" w:rsidRPr="00006CAE" w:rsidRDefault="00B56FFA" w:rsidP="00006CAE">
      <w:pPr>
        <w:pStyle w:val="Prrafodelista"/>
        <w:spacing w:after="0" w:line="276" w:lineRule="auto"/>
        <w:ind w:left="2977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2E19CE71" w14:textId="02084305" w:rsidR="000C50D3" w:rsidRPr="00006CAE" w:rsidRDefault="000C50D3" w:rsidP="00006CAE">
      <w:pPr>
        <w:spacing w:after="0" w:line="276" w:lineRule="auto"/>
        <w:ind w:left="2835" w:firstLine="705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En este sentido, la garantía de contar con un entorno de trabajo seguro y saludable se enmarca actualmente dentro los principios y derechos fundamentales para la OIT</w:t>
      </w:r>
      <w:r w:rsidR="00877998" w:rsidRPr="00006CAE">
        <w:rPr>
          <w:rFonts w:ascii="Courier New" w:hAnsi="Courier New" w:cs="Courier New"/>
          <w:sz w:val="24"/>
          <w:szCs w:val="24"/>
          <w:lang w:val="es-ES"/>
        </w:rPr>
        <w:t>.</w:t>
      </w:r>
      <w:r w:rsidR="00EA76C2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877998" w:rsidRPr="00006CAE">
        <w:rPr>
          <w:rFonts w:ascii="Courier New" w:hAnsi="Courier New" w:cs="Courier New"/>
          <w:sz w:val="24"/>
          <w:szCs w:val="24"/>
          <w:lang w:val="es-ES"/>
        </w:rPr>
        <w:t xml:space="preserve">Esta garantía también </w:t>
      </w:r>
      <w:r w:rsidR="00EA76C2" w:rsidRPr="00006CAE">
        <w:rPr>
          <w:rFonts w:ascii="Courier New" w:hAnsi="Courier New" w:cs="Courier New"/>
          <w:sz w:val="24"/>
          <w:szCs w:val="24"/>
          <w:lang w:val="es-ES"/>
        </w:rPr>
        <w:t xml:space="preserve">proviene de </w:t>
      </w:r>
      <w:r w:rsidR="00723845" w:rsidRPr="00006CAE">
        <w:rPr>
          <w:rFonts w:ascii="Courier New" w:hAnsi="Courier New" w:cs="Courier New"/>
          <w:sz w:val="24"/>
          <w:szCs w:val="24"/>
          <w:lang w:val="es-ES"/>
        </w:rPr>
        <w:t xml:space="preserve">la Declaración Universal de Derechos Humanos, el Pacto Internacional de Derechos Civiles y Políticos y el Pacto Internacional de Derechos Económicos, Sociales y Culturales. </w:t>
      </w:r>
    </w:p>
    <w:p w14:paraId="110059DC" w14:textId="77777777" w:rsidR="005E22C9" w:rsidRPr="00006CAE" w:rsidRDefault="005E22C9" w:rsidP="00006CAE">
      <w:pPr>
        <w:pStyle w:val="Prrafodelista"/>
        <w:spacing w:after="0" w:line="276" w:lineRule="auto"/>
        <w:ind w:left="2977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2AEB583B" w14:textId="46212AB5" w:rsidR="000C50D3" w:rsidRPr="00006CAE" w:rsidRDefault="005E22C9" w:rsidP="009F5020">
      <w:pPr>
        <w:pStyle w:val="Prrafodelista"/>
        <w:numPr>
          <w:ilvl w:val="0"/>
          <w:numId w:val="5"/>
        </w:num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Los </w:t>
      </w:r>
      <w:r w:rsidR="00907997" w:rsidRPr="00006CAE">
        <w:rPr>
          <w:rFonts w:ascii="Courier New" w:hAnsi="Courier New" w:cs="Courier New"/>
          <w:sz w:val="24"/>
          <w:szCs w:val="24"/>
          <w:lang w:val="es-ES"/>
        </w:rPr>
        <w:t>O</w:t>
      </w:r>
      <w:r w:rsidRPr="00006CAE">
        <w:rPr>
          <w:rFonts w:ascii="Courier New" w:hAnsi="Courier New" w:cs="Courier New"/>
          <w:sz w:val="24"/>
          <w:szCs w:val="24"/>
          <w:lang w:val="es-ES"/>
        </w:rPr>
        <w:t>bjetivos de Desarrollo Sostenible (ODS 2030) de</w:t>
      </w:r>
      <w:r w:rsidR="000A4A4A" w:rsidRPr="00006CAE">
        <w:rPr>
          <w:rFonts w:ascii="Courier New" w:hAnsi="Courier New" w:cs="Courier New"/>
          <w:sz w:val="24"/>
          <w:szCs w:val="24"/>
          <w:lang w:val="es-ES"/>
        </w:rPr>
        <w:t xml:space="preserve"> la </w:t>
      </w:r>
      <w:r w:rsidRPr="00006CAE">
        <w:rPr>
          <w:rFonts w:ascii="Courier New" w:hAnsi="Courier New" w:cs="Courier New"/>
          <w:sz w:val="24"/>
          <w:szCs w:val="24"/>
          <w:lang w:val="es-ES"/>
        </w:rPr>
        <w:t>Organización de las Naciones Unidas (ONU), en especial el Objetivo N°</w:t>
      </w:r>
      <w:r w:rsidR="00AA76EB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8, relativo a promover el crecimiento económico sostenido, inclusivo y sostenible; el empleo </w:t>
      </w:r>
      <w:r w:rsidR="00630CDD" w:rsidRPr="00006CAE">
        <w:rPr>
          <w:rFonts w:ascii="Courier New" w:hAnsi="Courier New" w:cs="Courier New"/>
          <w:sz w:val="24"/>
          <w:szCs w:val="24"/>
          <w:lang w:val="es-ES"/>
        </w:rPr>
        <w:t xml:space="preserve">pleno y productivo; y el trabajo decente para todas y todos. </w:t>
      </w:r>
    </w:p>
    <w:p w14:paraId="6DD1A26F" w14:textId="77777777" w:rsidR="003A7970" w:rsidRPr="00006CAE" w:rsidRDefault="003A7970" w:rsidP="00006CAE">
      <w:pPr>
        <w:pStyle w:val="Prrafodelista"/>
        <w:spacing w:after="0" w:line="276" w:lineRule="auto"/>
        <w:ind w:left="2977"/>
        <w:rPr>
          <w:rFonts w:ascii="Courier New" w:hAnsi="Courier New" w:cs="Courier New"/>
          <w:b/>
          <w:bCs/>
          <w:sz w:val="24"/>
          <w:szCs w:val="24"/>
          <w:lang w:val="es-ES"/>
        </w:rPr>
      </w:pPr>
    </w:p>
    <w:p w14:paraId="7AF87E07" w14:textId="783B89DF" w:rsidR="009C2079" w:rsidRDefault="009C2079" w:rsidP="009F5020">
      <w:pPr>
        <w:pStyle w:val="Prrafodelista"/>
        <w:numPr>
          <w:ilvl w:val="1"/>
          <w:numId w:val="13"/>
        </w:numPr>
        <w:spacing w:after="0" w:line="276" w:lineRule="auto"/>
        <w:ind w:left="3544" w:hanging="709"/>
        <w:jc w:val="both"/>
        <w:rPr>
          <w:rFonts w:ascii="Courier New" w:hAnsi="Courier New" w:cs="Courier New"/>
          <w:b/>
          <w:bCs/>
          <w:sz w:val="24"/>
          <w:szCs w:val="24"/>
          <w:lang w:val="es-ES"/>
        </w:rPr>
      </w:pPr>
      <w:r w:rsidRPr="00006CAE">
        <w:rPr>
          <w:rFonts w:ascii="Courier New" w:hAnsi="Courier New" w:cs="Courier New"/>
          <w:b/>
          <w:bCs/>
          <w:sz w:val="24"/>
          <w:szCs w:val="24"/>
          <w:lang w:val="es-ES"/>
        </w:rPr>
        <w:t xml:space="preserve">Diálogo social y participación de los y las representantes de </w:t>
      </w:r>
      <w:r w:rsidR="00F127FC" w:rsidRPr="00006CAE">
        <w:rPr>
          <w:rFonts w:ascii="Courier New" w:hAnsi="Courier New" w:cs="Courier New"/>
          <w:b/>
          <w:bCs/>
          <w:sz w:val="24"/>
          <w:szCs w:val="24"/>
          <w:lang w:val="es-ES"/>
        </w:rPr>
        <w:t xml:space="preserve">las y los </w:t>
      </w:r>
      <w:r w:rsidRPr="00006CAE">
        <w:rPr>
          <w:rFonts w:ascii="Courier New" w:hAnsi="Courier New" w:cs="Courier New"/>
          <w:b/>
          <w:bCs/>
          <w:sz w:val="24"/>
          <w:szCs w:val="24"/>
          <w:lang w:val="es-ES"/>
        </w:rPr>
        <w:t>trabajadores y empleadores</w:t>
      </w:r>
    </w:p>
    <w:p w14:paraId="718AE336" w14:textId="77777777" w:rsidR="009F5020" w:rsidRPr="00006CAE" w:rsidRDefault="009F5020" w:rsidP="009F5020">
      <w:pPr>
        <w:pStyle w:val="Prrafodelista"/>
        <w:spacing w:after="0" w:line="276" w:lineRule="auto"/>
        <w:ind w:left="2835" w:firstLine="709"/>
        <w:jc w:val="both"/>
        <w:rPr>
          <w:rFonts w:ascii="Courier New" w:hAnsi="Courier New" w:cs="Courier New"/>
          <w:b/>
          <w:bCs/>
          <w:sz w:val="24"/>
          <w:szCs w:val="24"/>
          <w:lang w:val="es-ES"/>
        </w:rPr>
      </w:pPr>
    </w:p>
    <w:p w14:paraId="31D34904" w14:textId="77777777" w:rsidR="009F5020" w:rsidRDefault="00F127FC" w:rsidP="009F5020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P</w:t>
      </w:r>
      <w:r w:rsidR="002D692D" w:rsidRPr="00006CAE">
        <w:rPr>
          <w:rFonts w:ascii="Courier New" w:hAnsi="Courier New" w:cs="Courier New"/>
          <w:sz w:val="24"/>
          <w:szCs w:val="24"/>
          <w:lang w:val="es-ES"/>
        </w:rPr>
        <w:t>ara nuestro Gobierno</w:t>
      </w:r>
      <w:r w:rsidR="00314A6E" w:rsidRPr="00006CAE">
        <w:rPr>
          <w:rFonts w:ascii="Courier New" w:hAnsi="Courier New" w:cs="Courier New"/>
          <w:sz w:val="24"/>
          <w:szCs w:val="24"/>
          <w:lang w:val="es-ES"/>
        </w:rPr>
        <w:t>,</w:t>
      </w:r>
      <w:r w:rsidR="002D692D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314A6E" w:rsidRPr="00006CAE">
        <w:rPr>
          <w:rFonts w:ascii="Courier New" w:hAnsi="Courier New" w:cs="Courier New"/>
          <w:sz w:val="24"/>
          <w:szCs w:val="24"/>
          <w:lang w:val="es-ES"/>
        </w:rPr>
        <w:t xml:space="preserve">el diálogo social </w:t>
      </w:r>
      <w:r w:rsidR="002D692D" w:rsidRPr="00006CAE">
        <w:rPr>
          <w:rFonts w:ascii="Courier New" w:hAnsi="Courier New" w:cs="Courier New"/>
          <w:sz w:val="24"/>
          <w:szCs w:val="24"/>
          <w:lang w:val="es-ES"/>
        </w:rPr>
        <w:t xml:space="preserve">es un pilar fundamental </w:t>
      </w:r>
      <w:r w:rsidR="00314A6E" w:rsidRPr="00006CAE">
        <w:rPr>
          <w:rFonts w:ascii="Courier New" w:hAnsi="Courier New" w:cs="Courier New"/>
          <w:sz w:val="24"/>
          <w:szCs w:val="24"/>
          <w:lang w:val="es-ES"/>
        </w:rPr>
        <w:t>para</w:t>
      </w:r>
      <w:r w:rsidR="002D692D" w:rsidRPr="00006CAE">
        <w:rPr>
          <w:rFonts w:ascii="Courier New" w:hAnsi="Courier New" w:cs="Courier New"/>
          <w:sz w:val="24"/>
          <w:szCs w:val="24"/>
          <w:lang w:val="es-ES"/>
        </w:rPr>
        <w:t xml:space="preserve"> la generación de políticas públicas</w:t>
      </w:r>
      <w:r w:rsidR="005E32A0" w:rsidRPr="00006CAE">
        <w:rPr>
          <w:rFonts w:ascii="Courier New" w:hAnsi="Courier New" w:cs="Courier New"/>
          <w:sz w:val="24"/>
          <w:szCs w:val="24"/>
          <w:lang w:val="es-ES"/>
        </w:rPr>
        <w:t>.</w:t>
      </w:r>
      <w:r w:rsidR="00233EB7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5E32A0" w:rsidRPr="00006CAE">
        <w:rPr>
          <w:rFonts w:ascii="Courier New" w:hAnsi="Courier New" w:cs="Courier New"/>
          <w:sz w:val="24"/>
          <w:szCs w:val="24"/>
          <w:lang w:val="es-ES"/>
        </w:rPr>
        <w:t>En tal contexto</w:t>
      </w:r>
      <w:r w:rsidR="006E797E" w:rsidRPr="00006CAE">
        <w:rPr>
          <w:rFonts w:ascii="Courier New" w:hAnsi="Courier New" w:cs="Courier New"/>
          <w:sz w:val="24"/>
          <w:szCs w:val="24"/>
          <w:lang w:val="es-ES"/>
        </w:rPr>
        <w:t>, y en cumplimiento de lo establecido en el Convenio N°</w:t>
      </w:r>
      <w:r w:rsidR="00A43C65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2320F0" w:rsidRPr="00006CAE">
        <w:rPr>
          <w:rFonts w:ascii="Courier New" w:hAnsi="Courier New" w:cs="Courier New"/>
          <w:sz w:val="24"/>
          <w:szCs w:val="24"/>
          <w:lang w:val="es-ES"/>
        </w:rPr>
        <w:t>1</w:t>
      </w:r>
      <w:r w:rsidR="006E797E" w:rsidRPr="00006CAE">
        <w:rPr>
          <w:rFonts w:ascii="Courier New" w:hAnsi="Courier New" w:cs="Courier New"/>
          <w:sz w:val="24"/>
          <w:szCs w:val="24"/>
          <w:lang w:val="es-ES"/>
        </w:rPr>
        <w:t>44 de la OIT, sobre consultas tripartitas para promover la aplicación de normas internacionales del trabajo, ratificado por Chile el 29 de julio de 1992 y publicado en el Diario Oficial de 7 de septiembre de 1</w:t>
      </w:r>
      <w:r w:rsidR="0041621C" w:rsidRPr="00006CAE">
        <w:rPr>
          <w:rFonts w:ascii="Courier New" w:hAnsi="Courier New" w:cs="Courier New"/>
          <w:sz w:val="24"/>
          <w:szCs w:val="24"/>
          <w:lang w:val="es-ES"/>
        </w:rPr>
        <w:t xml:space="preserve">992, el Ministerio del Trabajo y Previsión Social realizó formalmente las consultas correspondientes </w:t>
      </w:r>
      <w:r w:rsidR="00233EB7" w:rsidRPr="00006CAE">
        <w:rPr>
          <w:rFonts w:ascii="Courier New" w:hAnsi="Courier New" w:cs="Courier New"/>
          <w:sz w:val="24"/>
          <w:szCs w:val="24"/>
          <w:lang w:val="es-ES"/>
        </w:rPr>
        <w:t xml:space="preserve">relativas a la ratificación del presente Convenio </w:t>
      </w:r>
      <w:r w:rsidR="0041621C" w:rsidRPr="00006CAE">
        <w:rPr>
          <w:rFonts w:ascii="Courier New" w:hAnsi="Courier New" w:cs="Courier New"/>
          <w:sz w:val="24"/>
          <w:szCs w:val="24"/>
          <w:lang w:val="es-ES"/>
        </w:rPr>
        <w:t xml:space="preserve">a las organizaciones </w:t>
      </w:r>
      <w:r w:rsidR="00370D2E" w:rsidRPr="00006CAE">
        <w:rPr>
          <w:rFonts w:ascii="Courier New" w:hAnsi="Courier New" w:cs="Courier New"/>
          <w:sz w:val="24"/>
          <w:szCs w:val="24"/>
          <w:lang w:val="es-ES"/>
        </w:rPr>
        <w:t>de trabajadores y trabajadoras, y empleadores y empleadoras más representativas del país.</w:t>
      </w:r>
    </w:p>
    <w:p w14:paraId="2C16C987" w14:textId="1E655DFC" w:rsidR="003319FF" w:rsidRPr="00006CAE" w:rsidRDefault="00370D2E" w:rsidP="009F5020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</w:p>
    <w:p w14:paraId="35C8CF32" w14:textId="64E8C062" w:rsidR="00233EB7" w:rsidRDefault="00DF5DB0" w:rsidP="009F5020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En complemento a lo anterior,</w:t>
      </w:r>
      <w:r w:rsidR="00233EB7" w:rsidRPr="00006CAE">
        <w:rPr>
          <w:rFonts w:ascii="Courier New" w:hAnsi="Courier New" w:cs="Courier New"/>
          <w:sz w:val="24"/>
          <w:szCs w:val="24"/>
          <w:lang w:val="es-ES"/>
        </w:rPr>
        <w:t xml:space="preserve"> se debe destacar que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991E16" w:rsidRPr="00006CAE">
        <w:rPr>
          <w:rFonts w:ascii="Courier New" w:hAnsi="Courier New" w:cs="Courier New"/>
          <w:sz w:val="24"/>
          <w:szCs w:val="24"/>
          <w:lang w:val="es-ES"/>
        </w:rPr>
        <w:t>la revisión</w:t>
      </w:r>
      <w:r w:rsidR="00323841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3319FF" w:rsidRPr="00006CAE">
        <w:rPr>
          <w:rFonts w:ascii="Courier New" w:hAnsi="Courier New" w:cs="Courier New"/>
          <w:sz w:val="24"/>
          <w:szCs w:val="24"/>
          <w:lang w:val="es-ES"/>
        </w:rPr>
        <w:t>y actualización del texto de la Política Nacional</w:t>
      </w:r>
      <w:r w:rsidR="00991E16" w:rsidRPr="00006CAE">
        <w:rPr>
          <w:rFonts w:ascii="Courier New" w:hAnsi="Courier New" w:cs="Courier New"/>
          <w:sz w:val="24"/>
          <w:szCs w:val="24"/>
          <w:lang w:val="es-ES"/>
        </w:rPr>
        <w:t xml:space="preserve"> de Salud y Seguridad en el Trabajo </w:t>
      </w:r>
      <w:r w:rsidR="00783007" w:rsidRPr="00006CAE">
        <w:rPr>
          <w:rFonts w:ascii="Courier New" w:hAnsi="Courier New" w:cs="Courier New"/>
          <w:sz w:val="24"/>
          <w:szCs w:val="24"/>
          <w:lang w:val="es-ES"/>
        </w:rPr>
        <w:t>es realizada con</w:t>
      </w:r>
      <w:r w:rsidR="00323841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3319FF" w:rsidRPr="00006CAE">
        <w:rPr>
          <w:rFonts w:ascii="Courier New" w:hAnsi="Courier New" w:cs="Courier New"/>
          <w:sz w:val="24"/>
          <w:szCs w:val="24"/>
          <w:lang w:val="es-ES"/>
        </w:rPr>
        <w:t>un enfoque tripartito, regional y participativo</w:t>
      </w:r>
      <w:r w:rsidR="00233EB7" w:rsidRPr="00006CAE">
        <w:rPr>
          <w:rFonts w:ascii="Courier New" w:hAnsi="Courier New" w:cs="Courier New"/>
          <w:sz w:val="24"/>
          <w:szCs w:val="24"/>
          <w:lang w:val="es-ES"/>
        </w:rPr>
        <w:t>.</w:t>
      </w:r>
      <w:r w:rsidR="00783007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</w:p>
    <w:p w14:paraId="7E71E276" w14:textId="77777777" w:rsidR="009F5020" w:rsidRPr="00006CAE" w:rsidRDefault="009F5020" w:rsidP="009F5020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7173993C" w14:textId="2405C824" w:rsidR="00823C75" w:rsidRDefault="00233EB7" w:rsidP="009F5020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De esta forma, </w:t>
      </w:r>
      <w:r w:rsidR="003319FF" w:rsidRPr="00006CAE">
        <w:rPr>
          <w:rFonts w:ascii="Courier New" w:hAnsi="Courier New" w:cs="Courier New"/>
          <w:sz w:val="24"/>
          <w:szCs w:val="24"/>
          <w:lang w:val="es-ES"/>
        </w:rPr>
        <w:t xml:space="preserve">el Comité de Ministros y Ministras para la Seguridad y Salud en el Trabajo </w:t>
      </w:r>
      <w:r w:rsidR="00350901" w:rsidRPr="00006CAE">
        <w:rPr>
          <w:rFonts w:ascii="Courier New" w:hAnsi="Courier New" w:cs="Courier New"/>
          <w:sz w:val="24"/>
          <w:szCs w:val="24"/>
          <w:lang w:val="es-ES"/>
        </w:rPr>
        <w:t>respaldó</w:t>
      </w:r>
      <w:r w:rsidRPr="00006CAE">
        <w:rPr>
          <w:rFonts w:ascii="Courier New" w:hAnsi="Courier New" w:cs="Courier New"/>
          <w:sz w:val="24"/>
          <w:szCs w:val="24"/>
          <w:lang w:val="es-ES"/>
        </w:rPr>
        <w:t>, en el marco de la política nacional,</w:t>
      </w:r>
      <w:r w:rsidR="00350901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3319FF" w:rsidRPr="00006CAE">
        <w:rPr>
          <w:rFonts w:ascii="Courier New" w:hAnsi="Courier New" w:cs="Courier New"/>
          <w:sz w:val="24"/>
          <w:szCs w:val="24"/>
          <w:lang w:val="es-ES"/>
        </w:rPr>
        <w:t>la realización de un proceso de discusión y consulta a nivel nacional y regional</w:t>
      </w:r>
      <w:r w:rsidR="00350901" w:rsidRPr="00006CAE">
        <w:rPr>
          <w:rFonts w:ascii="Courier New" w:hAnsi="Courier New" w:cs="Courier New"/>
          <w:sz w:val="24"/>
          <w:szCs w:val="24"/>
          <w:lang w:val="es-ES"/>
        </w:rPr>
        <w:t xml:space="preserve">, involucrando </w:t>
      </w:r>
      <w:r w:rsidR="003319FF" w:rsidRPr="00006CAE">
        <w:rPr>
          <w:rFonts w:ascii="Courier New" w:hAnsi="Courier New" w:cs="Courier New"/>
          <w:sz w:val="24"/>
          <w:szCs w:val="24"/>
          <w:lang w:val="es-ES"/>
        </w:rPr>
        <w:t>a una variedad de actores sociales, representantes de organizaciones de empleadores y trabajadores, así como a entidades públicas con competencias en seguridad y salud laboral.</w:t>
      </w:r>
      <w:r w:rsidR="00770727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En dicha instancia además </w:t>
      </w:r>
      <w:r w:rsidR="00823C75" w:rsidRPr="00006CAE">
        <w:rPr>
          <w:rFonts w:ascii="Courier New" w:hAnsi="Courier New" w:cs="Courier New"/>
          <w:sz w:val="24"/>
          <w:szCs w:val="24"/>
          <w:lang w:val="es-ES"/>
        </w:rPr>
        <w:t xml:space="preserve">se solicitó la opinión de los integrantes del Consejo Superior Laboral, 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del </w:t>
      </w:r>
      <w:r w:rsidR="00823C75" w:rsidRPr="00006CAE">
        <w:rPr>
          <w:rFonts w:ascii="Courier New" w:hAnsi="Courier New" w:cs="Courier New"/>
          <w:sz w:val="24"/>
          <w:szCs w:val="24"/>
          <w:lang w:val="es-ES"/>
        </w:rPr>
        <w:t xml:space="preserve">Consejo Consultivo para la Seguridad y Salud en el Trabajo, la Organización Internacional del Trabajo y los organismos 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administradores </w:t>
      </w:r>
      <w:r w:rsidR="00823C75" w:rsidRPr="00006CAE">
        <w:rPr>
          <w:rFonts w:ascii="Courier New" w:hAnsi="Courier New" w:cs="Courier New"/>
          <w:sz w:val="24"/>
          <w:szCs w:val="24"/>
          <w:lang w:val="es-ES"/>
        </w:rPr>
        <w:t xml:space="preserve">del </w:t>
      </w:r>
      <w:r w:rsidRPr="00006CAE">
        <w:rPr>
          <w:rFonts w:ascii="Courier New" w:hAnsi="Courier New" w:cs="Courier New"/>
          <w:sz w:val="24"/>
          <w:szCs w:val="24"/>
          <w:lang w:val="es-ES"/>
        </w:rPr>
        <w:t>S</w:t>
      </w:r>
      <w:r w:rsidR="00823C75" w:rsidRPr="00006CAE">
        <w:rPr>
          <w:rFonts w:ascii="Courier New" w:hAnsi="Courier New" w:cs="Courier New"/>
          <w:sz w:val="24"/>
          <w:szCs w:val="24"/>
          <w:lang w:val="es-ES"/>
        </w:rPr>
        <w:t>eguro de la ley N°</w:t>
      </w:r>
      <w:r w:rsidR="0045378A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823C75" w:rsidRPr="00006CAE">
        <w:rPr>
          <w:rFonts w:ascii="Courier New" w:hAnsi="Courier New" w:cs="Courier New"/>
          <w:sz w:val="24"/>
          <w:szCs w:val="24"/>
          <w:lang w:val="es-ES"/>
        </w:rPr>
        <w:t>16.744.</w:t>
      </w:r>
    </w:p>
    <w:p w14:paraId="7BB2F1DF" w14:textId="77777777" w:rsidR="009F5020" w:rsidRPr="00006CAE" w:rsidRDefault="009F5020" w:rsidP="009F5020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2A07D24C" w14:textId="768CE97C" w:rsidR="009C2079" w:rsidRDefault="00790987" w:rsidP="009F5020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Entre los lineamientos </w:t>
      </w:r>
      <w:r w:rsidR="00323841" w:rsidRPr="00006CAE">
        <w:rPr>
          <w:rFonts w:ascii="Courier New" w:hAnsi="Courier New" w:cs="Courier New"/>
          <w:sz w:val="24"/>
          <w:szCs w:val="24"/>
          <w:lang w:val="es-ES"/>
        </w:rPr>
        <w:t>más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relevantes </w:t>
      </w:r>
      <w:r w:rsidR="00233EB7" w:rsidRPr="00006CAE">
        <w:rPr>
          <w:rFonts w:ascii="Courier New" w:hAnsi="Courier New" w:cs="Courier New"/>
          <w:sz w:val="24"/>
          <w:szCs w:val="24"/>
          <w:lang w:val="es-ES"/>
        </w:rPr>
        <w:t xml:space="preserve">de dicha experiencia </w:t>
      </w:r>
      <w:r w:rsidR="004056E5" w:rsidRPr="00006CAE">
        <w:rPr>
          <w:rFonts w:ascii="Courier New" w:hAnsi="Courier New" w:cs="Courier New"/>
          <w:sz w:val="24"/>
          <w:szCs w:val="24"/>
          <w:lang w:val="es-ES"/>
        </w:rPr>
        <w:t>se encuentra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823C75" w:rsidRPr="00006CAE">
        <w:rPr>
          <w:rFonts w:ascii="Courier New" w:hAnsi="Courier New" w:cs="Courier New"/>
          <w:sz w:val="24"/>
          <w:szCs w:val="24"/>
          <w:lang w:val="es-ES"/>
        </w:rPr>
        <w:t xml:space="preserve"> el tratamiento de la seguridad y salud en el trabajo como derecho fundamental; el fortalecimiento de la gestión preventiva en los lugares de trabajo; la seguridad vial; la prevención del consumo de alcohol y otras drogas; la salud mental, la violencia</w:t>
      </w:r>
      <w:r w:rsidR="0001558F" w:rsidRPr="00006CAE">
        <w:rPr>
          <w:rFonts w:ascii="Courier New" w:hAnsi="Courier New" w:cs="Courier New"/>
          <w:sz w:val="24"/>
          <w:szCs w:val="24"/>
          <w:lang w:val="es-ES"/>
        </w:rPr>
        <w:t xml:space="preserve"> y</w:t>
      </w:r>
      <w:r w:rsidR="00823C75" w:rsidRPr="00006CAE">
        <w:rPr>
          <w:rFonts w:ascii="Courier New" w:hAnsi="Courier New" w:cs="Courier New"/>
          <w:sz w:val="24"/>
          <w:szCs w:val="24"/>
          <w:lang w:val="es-ES"/>
        </w:rPr>
        <w:t xml:space="preserve"> el acoso; la incorporación de manera transversal del enfoque de género e inclusión, la participación y diálogo social; </w:t>
      </w:r>
      <w:r w:rsidR="0001558F" w:rsidRPr="00006CAE">
        <w:rPr>
          <w:rFonts w:ascii="Courier New" w:hAnsi="Courier New" w:cs="Courier New"/>
          <w:sz w:val="24"/>
          <w:szCs w:val="24"/>
          <w:lang w:val="es-ES"/>
        </w:rPr>
        <w:t xml:space="preserve">el </w:t>
      </w:r>
      <w:r w:rsidR="00823C75" w:rsidRPr="00006CAE">
        <w:rPr>
          <w:rFonts w:ascii="Courier New" w:hAnsi="Courier New" w:cs="Courier New"/>
          <w:sz w:val="24"/>
          <w:szCs w:val="24"/>
          <w:lang w:val="es-ES"/>
        </w:rPr>
        <w:t>fortalecimiento y coordinación de la institucionalidad fiscalizadora</w:t>
      </w:r>
      <w:r w:rsidR="00233EB7" w:rsidRPr="00006CAE">
        <w:rPr>
          <w:rFonts w:ascii="Courier New" w:hAnsi="Courier New" w:cs="Courier New"/>
          <w:sz w:val="24"/>
          <w:szCs w:val="24"/>
          <w:lang w:val="es-ES"/>
        </w:rPr>
        <w:t>, entre otros</w:t>
      </w:r>
      <w:r w:rsidR="00823C75" w:rsidRPr="00006CAE">
        <w:rPr>
          <w:rFonts w:ascii="Courier New" w:hAnsi="Courier New" w:cs="Courier New"/>
          <w:sz w:val="24"/>
          <w:szCs w:val="24"/>
          <w:lang w:val="es-ES"/>
        </w:rPr>
        <w:t>.</w:t>
      </w:r>
    </w:p>
    <w:p w14:paraId="71C85A25" w14:textId="77777777" w:rsidR="009F5020" w:rsidRPr="00006CAE" w:rsidRDefault="009F5020" w:rsidP="009F5020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2C20680F" w14:textId="5C5A8564" w:rsidR="009C2079" w:rsidRDefault="00940B3C" w:rsidP="009F5020">
      <w:pPr>
        <w:pStyle w:val="Prrafodelista"/>
        <w:numPr>
          <w:ilvl w:val="0"/>
          <w:numId w:val="10"/>
        </w:numPr>
        <w:spacing w:after="0" w:line="276" w:lineRule="auto"/>
        <w:ind w:left="3544" w:hanging="709"/>
        <w:jc w:val="both"/>
        <w:rPr>
          <w:rFonts w:ascii="Courier New" w:hAnsi="Courier New" w:cs="Courier New"/>
          <w:b/>
          <w:bCs/>
          <w:sz w:val="24"/>
          <w:szCs w:val="24"/>
          <w:lang w:val="es-ES"/>
        </w:rPr>
      </w:pPr>
      <w:r w:rsidRPr="00006CAE">
        <w:rPr>
          <w:rFonts w:ascii="Courier New" w:hAnsi="Courier New" w:cs="Courier New"/>
          <w:b/>
          <w:bCs/>
          <w:sz w:val="24"/>
          <w:szCs w:val="24"/>
          <w:lang w:val="es-ES"/>
        </w:rPr>
        <w:t>CONTENIDO DEL CONVENIO</w:t>
      </w:r>
    </w:p>
    <w:p w14:paraId="1578F4F8" w14:textId="77777777" w:rsidR="009F5020" w:rsidRPr="00006CAE" w:rsidRDefault="009F5020" w:rsidP="009F5020">
      <w:pPr>
        <w:pStyle w:val="Prrafodelista"/>
        <w:spacing w:after="0" w:line="276" w:lineRule="auto"/>
        <w:ind w:left="3697"/>
        <w:jc w:val="both"/>
        <w:rPr>
          <w:rFonts w:ascii="Courier New" w:hAnsi="Courier New" w:cs="Courier New"/>
          <w:b/>
          <w:bCs/>
          <w:sz w:val="24"/>
          <w:szCs w:val="24"/>
          <w:lang w:val="es-ES"/>
        </w:rPr>
      </w:pPr>
    </w:p>
    <w:p w14:paraId="392DA177" w14:textId="12C86F28" w:rsidR="008642CC" w:rsidRDefault="00CA5796" w:rsidP="009F5020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A propósito de </w:t>
      </w:r>
      <w:r w:rsidR="00505C2F" w:rsidRPr="00006CAE">
        <w:rPr>
          <w:rFonts w:ascii="Courier New" w:hAnsi="Courier New" w:cs="Courier New"/>
          <w:sz w:val="24"/>
          <w:szCs w:val="24"/>
          <w:lang w:val="es-ES"/>
        </w:rPr>
        <w:t xml:space="preserve">los riesgos existentes en </w:t>
      </w:r>
      <w:r w:rsidR="00261304" w:rsidRPr="00006CAE">
        <w:rPr>
          <w:rFonts w:ascii="Courier New" w:hAnsi="Courier New" w:cs="Courier New"/>
          <w:sz w:val="24"/>
          <w:szCs w:val="24"/>
          <w:lang w:val="es-ES"/>
        </w:rPr>
        <w:t xml:space="preserve">la actividad laboral, los mandantes tripartitos de la OIT </w:t>
      </w:r>
      <w:r w:rsidR="00EE1C73" w:rsidRPr="00006CAE">
        <w:rPr>
          <w:rFonts w:ascii="Courier New" w:hAnsi="Courier New" w:cs="Courier New"/>
          <w:sz w:val="24"/>
          <w:szCs w:val="24"/>
          <w:lang w:val="es-ES"/>
        </w:rPr>
        <w:t>adoptaron el Convenio 155 sobre Seguridad y Salud de los Trabajadores, el 22 de junio de 1981</w:t>
      </w:r>
      <w:r w:rsidR="000E4FDE" w:rsidRPr="00006CAE">
        <w:rPr>
          <w:rFonts w:ascii="Courier New" w:hAnsi="Courier New" w:cs="Courier New"/>
          <w:sz w:val="24"/>
          <w:szCs w:val="24"/>
          <w:lang w:val="es-ES"/>
        </w:rPr>
        <w:t>. Dicho Convenio se aplica a to</w:t>
      </w:r>
      <w:r w:rsidR="002F1955" w:rsidRPr="00006CAE">
        <w:rPr>
          <w:rFonts w:ascii="Courier New" w:hAnsi="Courier New" w:cs="Courier New"/>
          <w:sz w:val="24"/>
          <w:szCs w:val="24"/>
          <w:lang w:val="es-ES"/>
        </w:rPr>
        <w:t>das las ramas de la actividad económica</w:t>
      </w:r>
      <w:r w:rsidR="00AE2F2C" w:rsidRPr="00006CAE">
        <w:rPr>
          <w:rFonts w:ascii="Courier New" w:hAnsi="Courier New" w:cs="Courier New"/>
          <w:sz w:val="24"/>
          <w:szCs w:val="24"/>
          <w:lang w:val="es-ES"/>
        </w:rPr>
        <w:t>, incluida la administración pública</w:t>
      </w:r>
      <w:r w:rsidR="00AF3309" w:rsidRPr="00006CAE">
        <w:rPr>
          <w:rFonts w:ascii="Courier New" w:hAnsi="Courier New" w:cs="Courier New"/>
          <w:sz w:val="24"/>
          <w:szCs w:val="24"/>
          <w:lang w:val="es-ES"/>
        </w:rPr>
        <w:t xml:space="preserve">. </w:t>
      </w:r>
    </w:p>
    <w:p w14:paraId="11DA8177" w14:textId="77777777" w:rsidR="009F5020" w:rsidRPr="00006CAE" w:rsidRDefault="009F5020" w:rsidP="009F5020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28BD42F8" w14:textId="77777777" w:rsidR="009F5020" w:rsidRDefault="005017E2" w:rsidP="009F5020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El Convenio</w:t>
      </w:r>
      <w:r w:rsidR="002C08C2" w:rsidRPr="00006CAE">
        <w:rPr>
          <w:rFonts w:ascii="Courier New" w:hAnsi="Courier New" w:cs="Courier New"/>
          <w:sz w:val="24"/>
          <w:szCs w:val="24"/>
          <w:lang w:val="es-ES"/>
        </w:rPr>
        <w:t>, además, se acompaña de la Recomendación N°</w:t>
      </w:r>
      <w:r w:rsidR="00C2330D" w:rsidRPr="00006CAE">
        <w:rPr>
          <w:rFonts w:ascii="Courier New" w:hAnsi="Courier New" w:cs="Courier New"/>
          <w:sz w:val="24"/>
          <w:szCs w:val="24"/>
          <w:lang w:val="es-ES"/>
        </w:rPr>
        <w:t>164</w:t>
      </w:r>
      <w:r w:rsidR="0068264C" w:rsidRPr="00006CAE">
        <w:rPr>
          <w:rFonts w:ascii="Courier New" w:hAnsi="Courier New" w:cs="Courier New"/>
          <w:sz w:val="24"/>
          <w:szCs w:val="24"/>
          <w:lang w:val="es-ES"/>
        </w:rPr>
        <w:t xml:space="preserve"> de 1981, sobre Seguridad y Salud </w:t>
      </w:r>
      <w:r w:rsidR="00521789" w:rsidRPr="00006CAE">
        <w:rPr>
          <w:rFonts w:ascii="Courier New" w:hAnsi="Courier New" w:cs="Courier New"/>
          <w:sz w:val="24"/>
          <w:szCs w:val="24"/>
          <w:lang w:val="es-ES"/>
        </w:rPr>
        <w:t xml:space="preserve">de los trabajadores, que ofrece orientaciones prácticas para la aplicación del </w:t>
      </w:r>
      <w:r w:rsidR="00785BBD" w:rsidRPr="00006CAE">
        <w:rPr>
          <w:rFonts w:ascii="Courier New" w:hAnsi="Courier New" w:cs="Courier New"/>
          <w:sz w:val="24"/>
          <w:szCs w:val="24"/>
          <w:lang w:val="es-ES"/>
        </w:rPr>
        <w:t>mismo</w:t>
      </w:r>
      <w:r w:rsidR="00225231" w:rsidRPr="00006CAE">
        <w:rPr>
          <w:rFonts w:ascii="Courier New" w:hAnsi="Courier New" w:cs="Courier New"/>
          <w:sz w:val="24"/>
          <w:szCs w:val="24"/>
          <w:lang w:val="es-ES"/>
        </w:rPr>
        <w:t xml:space="preserve">. En la Recomendación, se indica </w:t>
      </w:r>
      <w:r w:rsidR="00140A44" w:rsidRPr="00006CAE">
        <w:rPr>
          <w:rFonts w:ascii="Courier New" w:hAnsi="Courier New" w:cs="Courier New"/>
          <w:sz w:val="24"/>
          <w:szCs w:val="24"/>
          <w:lang w:val="es-ES"/>
        </w:rPr>
        <w:t xml:space="preserve">que los países </w:t>
      </w:r>
      <w:r w:rsidR="00A172F1" w:rsidRPr="00006CAE">
        <w:rPr>
          <w:rFonts w:ascii="Courier New" w:hAnsi="Courier New" w:cs="Courier New"/>
          <w:sz w:val="24"/>
          <w:szCs w:val="24"/>
          <w:lang w:val="es-ES"/>
        </w:rPr>
        <w:t xml:space="preserve">deberán </w:t>
      </w:r>
      <w:r w:rsidR="006E2E95" w:rsidRPr="00006CAE">
        <w:rPr>
          <w:rFonts w:ascii="Courier New" w:hAnsi="Courier New" w:cs="Courier New"/>
          <w:sz w:val="24"/>
          <w:szCs w:val="24"/>
          <w:lang w:val="es-ES"/>
        </w:rPr>
        <w:t>adoptar medidas</w:t>
      </w:r>
      <w:r w:rsidR="00CE2BC1" w:rsidRPr="00006CAE">
        <w:rPr>
          <w:rFonts w:ascii="Courier New" w:hAnsi="Courier New" w:cs="Courier New"/>
          <w:sz w:val="24"/>
          <w:szCs w:val="24"/>
          <w:lang w:val="es-ES"/>
        </w:rPr>
        <w:t xml:space="preserve"> apropiadas a las características de las diferentes ramas de</w:t>
      </w:r>
      <w:r w:rsidR="00C9042A" w:rsidRPr="00006CAE">
        <w:rPr>
          <w:rFonts w:ascii="Courier New" w:hAnsi="Courier New" w:cs="Courier New"/>
          <w:sz w:val="24"/>
          <w:szCs w:val="24"/>
          <w:lang w:val="es-ES"/>
        </w:rPr>
        <w:t xml:space="preserve"> la</w:t>
      </w:r>
      <w:r w:rsidR="00CE2BC1" w:rsidRPr="00006CAE">
        <w:rPr>
          <w:rFonts w:ascii="Courier New" w:hAnsi="Courier New" w:cs="Courier New"/>
          <w:sz w:val="24"/>
          <w:szCs w:val="24"/>
          <w:lang w:val="es-ES"/>
        </w:rPr>
        <w:t xml:space="preserve"> actividad económica y de los </w:t>
      </w:r>
      <w:r w:rsidR="00CF4C92" w:rsidRPr="00006CAE">
        <w:rPr>
          <w:rFonts w:ascii="Courier New" w:hAnsi="Courier New" w:cs="Courier New"/>
          <w:sz w:val="24"/>
          <w:szCs w:val="24"/>
          <w:lang w:val="es-ES"/>
        </w:rPr>
        <w:t xml:space="preserve">diferentes tipos de trabajo </w:t>
      </w:r>
      <w:r w:rsidR="00AF5CA6" w:rsidRPr="00006CAE">
        <w:rPr>
          <w:rFonts w:ascii="Courier New" w:hAnsi="Courier New" w:cs="Courier New"/>
          <w:sz w:val="24"/>
          <w:szCs w:val="24"/>
          <w:lang w:val="es-ES"/>
        </w:rPr>
        <w:t xml:space="preserve">en diversas esferas, </w:t>
      </w:r>
      <w:r w:rsidR="00C947C2" w:rsidRPr="00006CAE">
        <w:rPr>
          <w:rFonts w:ascii="Courier New" w:hAnsi="Courier New" w:cs="Courier New"/>
          <w:sz w:val="24"/>
          <w:szCs w:val="24"/>
          <w:lang w:val="es-ES"/>
        </w:rPr>
        <w:t>así</w:t>
      </w:r>
      <w:r w:rsidR="00AF5CA6" w:rsidRPr="00006CAE">
        <w:rPr>
          <w:rFonts w:ascii="Courier New" w:hAnsi="Courier New" w:cs="Courier New"/>
          <w:sz w:val="24"/>
          <w:szCs w:val="24"/>
          <w:lang w:val="es-ES"/>
        </w:rPr>
        <w:t xml:space="preserve"> como también </w:t>
      </w:r>
      <w:r w:rsidR="00945EB2" w:rsidRPr="00006CAE">
        <w:rPr>
          <w:rFonts w:ascii="Courier New" w:hAnsi="Courier New" w:cs="Courier New"/>
          <w:sz w:val="24"/>
          <w:szCs w:val="24"/>
          <w:lang w:val="es-ES"/>
        </w:rPr>
        <w:t xml:space="preserve">las acciones a nivel nacional que deben realizarse por los países, las acciones a nivel de empresa en razón de las características particulares de la rama de actividad y los diferentes tipos de trabajo, </w:t>
      </w:r>
      <w:r w:rsidR="005C3D9C" w:rsidRPr="00006CAE">
        <w:rPr>
          <w:rFonts w:ascii="Courier New" w:hAnsi="Courier New" w:cs="Courier New"/>
          <w:sz w:val="24"/>
          <w:szCs w:val="24"/>
          <w:lang w:val="es-ES"/>
        </w:rPr>
        <w:t xml:space="preserve">y la relación con los convenios y recomendaciones internacionales del trabajo ya existentes. </w:t>
      </w:r>
    </w:p>
    <w:p w14:paraId="5F2BA5A2" w14:textId="7C24BEEB" w:rsidR="005017E2" w:rsidRPr="00006CAE" w:rsidRDefault="00CF4C92" w:rsidP="009F5020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6E2E95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</w:p>
    <w:p w14:paraId="77E55839" w14:textId="5F63C95A" w:rsidR="00D7524B" w:rsidRDefault="00277297" w:rsidP="009F5020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A su vez, cabe señalar que este </w:t>
      </w:r>
      <w:r w:rsidR="00E85E70" w:rsidRPr="00006CAE">
        <w:rPr>
          <w:rFonts w:ascii="Courier New" w:hAnsi="Courier New" w:cs="Courier New"/>
          <w:sz w:val="24"/>
          <w:szCs w:val="24"/>
          <w:lang w:val="es-ES"/>
        </w:rPr>
        <w:t xml:space="preserve">Convenio </w:t>
      </w:r>
      <w:r w:rsidR="00233EB7" w:rsidRPr="00006CAE">
        <w:rPr>
          <w:rFonts w:ascii="Courier New" w:hAnsi="Courier New" w:cs="Courier New"/>
          <w:sz w:val="24"/>
          <w:szCs w:val="24"/>
          <w:lang w:val="es-ES"/>
        </w:rPr>
        <w:t xml:space="preserve">entró en vigor internacional el 11 de agosto de 1983 y </w:t>
      </w:r>
      <w:r w:rsidR="00E85E70" w:rsidRPr="00006CAE">
        <w:rPr>
          <w:rFonts w:ascii="Courier New" w:hAnsi="Courier New" w:cs="Courier New"/>
          <w:sz w:val="24"/>
          <w:szCs w:val="24"/>
          <w:lang w:val="es-ES"/>
        </w:rPr>
        <w:t xml:space="preserve">tiene, de acuerdo con la normativa de la OIT, el carácter de actualizado y técnico, lo que implica </w:t>
      </w:r>
      <w:r w:rsidR="00521AEA" w:rsidRPr="00006CAE">
        <w:rPr>
          <w:rFonts w:ascii="Courier New" w:hAnsi="Courier New" w:cs="Courier New"/>
          <w:sz w:val="24"/>
          <w:szCs w:val="24"/>
          <w:lang w:val="es-ES"/>
        </w:rPr>
        <w:t xml:space="preserve">que dicho </w:t>
      </w:r>
      <w:r w:rsidR="00723862" w:rsidRPr="00006CAE">
        <w:rPr>
          <w:rFonts w:ascii="Courier New" w:hAnsi="Courier New" w:cs="Courier New"/>
          <w:sz w:val="24"/>
          <w:szCs w:val="24"/>
          <w:lang w:val="es-ES"/>
        </w:rPr>
        <w:t xml:space="preserve">organismo internacional promueve activamente su ratificación, como expresión </w:t>
      </w:r>
      <w:r w:rsidR="00D7524B" w:rsidRPr="00006CAE">
        <w:rPr>
          <w:rFonts w:ascii="Courier New" w:hAnsi="Courier New" w:cs="Courier New"/>
          <w:sz w:val="24"/>
          <w:szCs w:val="24"/>
          <w:lang w:val="es-ES"/>
        </w:rPr>
        <w:t xml:space="preserve">de una herramienta moderna y adaptada a las realidades actuales del mundo laboral. </w:t>
      </w:r>
    </w:p>
    <w:p w14:paraId="5C5D144A" w14:textId="77777777" w:rsidR="009F5020" w:rsidRPr="00006CAE" w:rsidRDefault="009F5020" w:rsidP="009F5020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33A6CBDC" w14:textId="7D20D2F0" w:rsidR="009C2079" w:rsidRDefault="009C2079" w:rsidP="009F5020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El Convenio se estructura sobre la base de un Preámbulo, en el cual la Conferencia General de la OIT da cuenta de su decisión de adoptar este instrumento</w:t>
      </w:r>
      <w:r w:rsidR="009B5410" w:rsidRPr="00006CAE">
        <w:rPr>
          <w:rFonts w:ascii="Courier New" w:hAnsi="Courier New" w:cs="Courier New"/>
          <w:sz w:val="24"/>
          <w:szCs w:val="24"/>
          <w:lang w:val="es-ES"/>
        </w:rPr>
        <w:t xml:space="preserve">, y </w:t>
      </w:r>
      <w:r w:rsidR="00C947C2" w:rsidRPr="00006CAE">
        <w:rPr>
          <w:rFonts w:ascii="Courier New" w:hAnsi="Courier New" w:cs="Courier New"/>
          <w:sz w:val="24"/>
          <w:szCs w:val="24"/>
          <w:lang w:val="es-ES"/>
        </w:rPr>
        <w:t>cinco Partes</w:t>
      </w:r>
      <w:r w:rsidR="009B5410" w:rsidRPr="00006CAE">
        <w:rPr>
          <w:rFonts w:ascii="Courier New" w:hAnsi="Courier New" w:cs="Courier New"/>
          <w:sz w:val="24"/>
          <w:szCs w:val="24"/>
          <w:lang w:val="es-ES"/>
        </w:rPr>
        <w:t xml:space="preserve">, que comprenden 30 artículos en los cuales se contienen las disposiciones sustantivas y finales. </w:t>
      </w:r>
    </w:p>
    <w:p w14:paraId="2B085B39" w14:textId="77777777" w:rsidR="009F5020" w:rsidRPr="00006CAE" w:rsidRDefault="009F5020" w:rsidP="009F5020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4151DA68" w14:textId="6D427CC0" w:rsidR="00CC044C" w:rsidRDefault="009C2079" w:rsidP="00010F3C">
      <w:pPr>
        <w:pStyle w:val="Prrafodelista"/>
        <w:numPr>
          <w:ilvl w:val="0"/>
          <w:numId w:val="14"/>
        </w:numPr>
        <w:spacing w:after="0" w:line="276" w:lineRule="auto"/>
        <w:ind w:left="3544" w:hanging="709"/>
        <w:jc w:val="both"/>
        <w:rPr>
          <w:rFonts w:ascii="Courier New" w:hAnsi="Courier New" w:cs="Courier New"/>
          <w:b/>
          <w:bCs/>
          <w:sz w:val="24"/>
          <w:szCs w:val="24"/>
          <w:lang w:val="es-ES"/>
        </w:rPr>
      </w:pPr>
      <w:r w:rsidRPr="00006CAE">
        <w:rPr>
          <w:rFonts w:ascii="Courier New" w:hAnsi="Courier New" w:cs="Courier New"/>
          <w:b/>
          <w:bCs/>
          <w:sz w:val="24"/>
          <w:szCs w:val="24"/>
          <w:lang w:val="es-ES"/>
        </w:rPr>
        <w:t>Parte I. Campo de Aplicación y Definiciones</w:t>
      </w:r>
    </w:p>
    <w:p w14:paraId="768F29C6" w14:textId="77777777" w:rsidR="009F5020" w:rsidRPr="00006CAE" w:rsidRDefault="009F5020" w:rsidP="009F5020">
      <w:pPr>
        <w:pStyle w:val="Prrafodelista"/>
        <w:spacing w:after="0" w:line="276" w:lineRule="auto"/>
        <w:ind w:left="3637"/>
        <w:jc w:val="both"/>
        <w:rPr>
          <w:rFonts w:ascii="Courier New" w:hAnsi="Courier New" w:cs="Courier New"/>
          <w:b/>
          <w:bCs/>
          <w:sz w:val="24"/>
          <w:szCs w:val="24"/>
          <w:lang w:val="es-ES"/>
        </w:rPr>
      </w:pPr>
    </w:p>
    <w:p w14:paraId="3AB76F50" w14:textId="6A57985E" w:rsidR="009C2079" w:rsidRDefault="00CC044C" w:rsidP="009F5020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Los</w:t>
      </w:r>
      <w:r w:rsidR="009B5410" w:rsidRPr="00006CAE">
        <w:rPr>
          <w:rFonts w:ascii="Courier New" w:hAnsi="Courier New" w:cs="Courier New"/>
          <w:sz w:val="24"/>
          <w:szCs w:val="24"/>
          <w:lang w:val="es-ES"/>
        </w:rPr>
        <w:t xml:space="preserve"> artículo</w:t>
      </w:r>
      <w:r w:rsidRPr="00006CAE">
        <w:rPr>
          <w:rFonts w:ascii="Courier New" w:hAnsi="Courier New" w:cs="Courier New"/>
          <w:sz w:val="24"/>
          <w:szCs w:val="24"/>
          <w:lang w:val="es-ES"/>
        </w:rPr>
        <w:t>s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 xml:space="preserve"> 1</w:t>
      </w:r>
      <w:r w:rsidR="009B5410" w:rsidRPr="00006CAE">
        <w:rPr>
          <w:rFonts w:ascii="Courier New" w:hAnsi="Courier New" w:cs="Courier New"/>
          <w:sz w:val="24"/>
          <w:szCs w:val="24"/>
          <w:lang w:val="es-ES"/>
        </w:rPr>
        <w:t>°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y 2°</w:t>
      </w:r>
      <w:r w:rsidR="0036566A" w:rsidRPr="00006CAE">
        <w:rPr>
          <w:rFonts w:ascii="Courier New" w:hAnsi="Courier New" w:cs="Courier New"/>
          <w:sz w:val="24"/>
          <w:szCs w:val="24"/>
          <w:lang w:val="es-ES"/>
        </w:rPr>
        <w:t>,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F179DD" w:rsidRPr="00006CAE">
        <w:rPr>
          <w:rFonts w:ascii="Courier New" w:hAnsi="Courier New" w:cs="Courier New"/>
          <w:sz w:val="24"/>
          <w:szCs w:val="24"/>
          <w:lang w:val="es-ES"/>
        </w:rPr>
        <w:t>establece</w:t>
      </w:r>
      <w:r w:rsidRPr="00006CAE">
        <w:rPr>
          <w:rFonts w:ascii="Courier New" w:hAnsi="Courier New" w:cs="Courier New"/>
          <w:sz w:val="24"/>
          <w:szCs w:val="24"/>
          <w:lang w:val="es-ES"/>
        </w:rPr>
        <w:t>n</w:t>
      </w:r>
      <w:r w:rsidR="00F179DD" w:rsidRPr="00006CAE">
        <w:rPr>
          <w:rFonts w:ascii="Courier New" w:hAnsi="Courier New" w:cs="Courier New"/>
          <w:sz w:val="24"/>
          <w:szCs w:val="24"/>
          <w:lang w:val="es-ES"/>
        </w:rPr>
        <w:t xml:space="preserve"> que el Convenio será aplica</w:t>
      </w:r>
      <w:r w:rsidR="00E75B77" w:rsidRPr="00006CAE">
        <w:rPr>
          <w:rFonts w:ascii="Courier New" w:hAnsi="Courier New" w:cs="Courier New"/>
          <w:sz w:val="24"/>
          <w:szCs w:val="24"/>
          <w:lang w:val="es-ES"/>
        </w:rPr>
        <w:t>ble a todas las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ramas de actividad económica.</w:t>
      </w:r>
    </w:p>
    <w:p w14:paraId="06863416" w14:textId="77777777" w:rsidR="009F5020" w:rsidRPr="00006CAE" w:rsidRDefault="009F5020" w:rsidP="009F5020">
      <w:pPr>
        <w:spacing w:after="0" w:line="276" w:lineRule="auto"/>
        <w:ind w:left="2835" w:firstLine="709"/>
        <w:jc w:val="both"/>
        <w:rPr>
          <w:rFonts w:ascii="Courier New" w:hAnsi="Courier New" w:cs="Courier New"/>
          <w:b/>
          <w:bCs/>
          <w:sz w:val="24"/>
          <w:szCs w:val="24"/>
          <w:lang w:val="es-ES"/>
        </w:rPr>
      </w:pPr>
    </w:p>
    <w:p w14:paraId="2A361081" w14:textId="48510A68" w:rsidR="009C2079" w:rsidRDefault="00E75B77" w:rsidP="009F5020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Asimismo, señala</w:t>
      </w:r>
      <w:r w:rsidR="00CC044C" w:rsidRPr="00006CAE">
        <w:rPr>
          <w:rFonts w:ascii="Courier New" w:hAnsi="Courier New" w:cs="Courier New"/>
          <w:sz w:val="24"/>
          <w:szCs w:val="24"/>
          <w:lang w:val="es-ES"/>
        </w:rPr>
        <w:t>n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que, t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odo Miembro que ratifique el Convenio podrá, previa consulta tan pronto como sea posible con las organizaciones representativas de empleadores y de trabajadores interesadas, excluir parcial o totalmente de su aplicación a determinadas ramas de actividad económica, tales como el transporte marítimo o la pesca, en las que tal aplicación presente problemas especiales de cierta importancia.</w:t>
      </w:r>
    </w:p>
    <w:p w14:paraId="2F1A01D0" w14:textId="77777777" w:rsidR="00541CBA" w:rsidRPr="00006CAE" w:rsidRDefault="00541CBA" w:rsidP="009F5020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7723E06E" w14:textId="54E3D8D6" w:rsidR="009C2079" w:rsidRDefault="00E75B77" w:rsidP="00010F3C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Adem</w:t>
      </w:r>
      <w:r w:rsidR="006A0C77" w:rsidRPr="00006CAE">
        <w:rPr>
          <w:rFonts w:ascii="Courier New" w:hAnsi="Courier New" w:cs="Courier New"/>
          <w:sz w:val="24"/>
          <w:szCs w:val="24"/>
          <w:lang w:val="es-ES"/>
        </w:rPr>
        <w:t>ás, agrega dicha disposición que to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do Miembro que ratifique el Convenio deberá enumerar, en la primera memoria sobre la aplicación del Convenio que someta</w:t>
      </w:r>
      <w:r w:rsidR="00EE451D" w:rsidRPr="00006CAE">
        <w:rPr>
          <w:rFonts w:ascii="Courier New" w:hAnsi="Courier New" w:cs="Courier New"/>
          <w:sz w:val="24"/>
          <w:szCs w:val="24"/>
          <w:lang w:val="es-ES"/>
        </w:rPr>
        <w:t>,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 xml:space="preserve"> en virtud del artículo 22 de la Constitución de la Organización Internacional del Trabajo, las ramas de actividad que hubieren sido excluidas, explicando los motivos de dicha exclusión y describiendo las medidas tomadas para asegurar suficiente protección a los trabajadores </w:t>
      </w:r>
      <w:r w:rsidR="00EE451D" w:rsidRPr="00006CAE">
        <w:rPr>
          <w:rFonts w:ascii="Courier New" w:hAnsi="Courier New" w:cs="Courier New"/>
          <w:sz w:val="24"/>
          <w:szCs w:val="24"/>
          <w:lang w:val="es-ES"/>
        </w:rPr>
        <w:t xml:space="preserve">de 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las ramas excluidas, y deberá indicar en las memorias subsiguientes todo progreso realizado hacia una aplicación más amplia.</w:t>
      </w:r>
    </w:p>
    <w:p w14:paraId="276B2131" w14:textId="77777777" w:rsidR="00010F3C" w:rsidRPr="00006CAE" w:rsidRDefault="00010F3C" w:rsidP="00010F3C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762A953D" w14:textId="7354B8E0" w:rsidR="009B5410" w:rsidRDefault="009B5410" w:rsidP="00010F3C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El a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rtículo 3</w:t>
      </w:r>
      <w:r w:rsidRPr="00006CAE">
        <w:rPr>
          <w:rFonts w:ascii="Courier New" w:hAnsi="Courier New" w:cs="Courier New"/>
          <w:sz w:val="24"/>
          <w:szCs w:val="24"/>
          <w:lang w:val="es-ES"/>
        </w:rPr>
        <w:t>° contiene las definiciones</w:t>
      </w:r>
      <w:r w:rsidR="00E07B20" w:rsidRPr="00006CAE">
        <w:rPr>
          <w:rFonts w:ascii="Courier New" w:hAnsi="Courier New" w:cs="Courier New"/>
          <w:sz w:val="24"/>
          <w:szCs w:val="24"/>
          <w:lang w:val="es-ES"/>
        </w:rPr>
        <w:t xml:space="preserve"> de “rama de actividad económica”, “trabajadores”, “lugar de trabajo”</w:t>
      </w:r>
      <w:r w:rsidR="001379D0" w:rsidRPr="00006CAE">
        <w:rPr>
          <w:rFonts w:ascii="Courier New" w:hAnsi="Courier New" w:cs="Courier New"/>
          <w:sz w:val="24"/>
          <w:szCs w:val="24"/>
          <w:lang w:val="es-ES"/>
        </w:rPr>
        <w:t>, “reglamentos” y “salud”, todas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necesarias para la aplicación del Convenio</w:t>
      </w:r>
      <w:r w:rsidR="001379D0" w:rsidRPr="00006CAE">
        <w:rPr>
          <w:rFonts w:ascii="Courier New" w:hAnsi="Courier New" w:cs="Courier New"/>
          <w:sz w:val="24"/>
          <w:szCs w:val="24"/>
          <w:lang w:val="es-ES"/>
        </w:rPr>
        <w:t>.</w:t>
      </w:r>
    </w:p>
    <w:p w14:paraId="79A251E0" w14:textId="77777777" w:rsidR="00010F3C" w:rsidRPr="00006CAE" w:rsidRDefault="00010F3C" w:rsidP="00010F3C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3FDD0AC6" w14:textId="48076F39" w:rsidR="009C2079" w:rsidRDefault="009B5410" w:rsidP="00010F3C">
      <w:pPr>
        <w:pStyle w:val="Prrafodelista"/>
        <w:numPr>
          <w:ilvl w:val="0"/>
          <w:numId w:val="14"/>
        </w:numPr>
        <w:spacing w:after="0" w:line="276" w:lineRule="auto"/>
        <w:ind w:left="3544" w:hanging="709"/>
        <w:jc w:val="both"/>
        <w:rPr>
          <w:rFonts w:ascii="Courier New" w:hAnsi="Courier New" w:cs="Courier New"/>
          <w:b/>
          <w:bCs/>
          <w:sz w:val="24"/>
          <w:szCs w:val="24"/>
          <w:lang w:val="es-ES"/>
        </w:rPr>
      </w:pPr>
      <w:r w:rsidRPr="00006CAE">
        <w:rPr>
          <w:rFonts w:ascii="Courier New" w:hAnsi="Courier New" w:cs="Courier New"/>
          <w:b/>
          <w:bCs/>
          <w:sz w:val="24"/>
          <w:szCs w:val="24"/>
          <w:lang w:val="es-ES"/>
        </w:rPr>
        <w:t>P</w:t>
      </w:r>
      <w:r w:rsidR="009C2079" w:rsidRPr="00006CAE">
        <w:rPr>
          <w:rFonts w:ascii="Courier New" w:hAnsi="Courier New" w:cs="Courier New"/>
          <w:b/>
          <w:bCs/>
          <w:sz w:val="24"/>
          <w:szCs w:val="24"/>
          <w:lang w:val="es-ES"/>
        </w:rPr>
        <w:t>arte II. Principios de una Política Nacional</w:t>
      </w:r>
    </w:p>
    <w:p w14:paraId="156432FE" w14:textId="77777777" w:rsidR="00010F3C" w:rsidRPr="00006CAE" w:rsidRDefault="00010F3C" w:rsidP="00010F3C">
      <w:pPr>
        <w:pStyle w:val="Prrafodelista"/>
        <w:spacing w:after="0" w:line="276" w:lineRule="auto"/>
        <w:ind w:left="3544"/>
        <w:jc w:val="both"/>
        <w:rPr>
          <w:rFonts w:ascii="Courier New" w:hAnsi="Courier New" w:cs="Courier New"/>
          <w:b/>
          <w:bCs/>
          <w:sz w:val="24"/>
          <w:szCs w:val="24"/>
          <w:lang w:val="es-ES"/>
        </w:rPr>
      </w:pPr>
    </w:p>
    <w:p w14:paraId="14BF5CF0" w14:textId="70505B63" w:rsidR="009C2079" w:rsidRPr="00006CAE" w:rsidRDefault="0036566A" w:rsidP="00010F3C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En el a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rtículo 4</w:t>
      </w:r>
      <w:r w:rsidRPr="00006CAE">
        <w:rPr>
          <w:rFonts w:ascii="Courier New" w:hAnsi="Courier New" w:cs="Courier New"/>
          <w:sz w:val="24"/>
          <w:szCs w:val="24"/>
          <w:lang w:val="es-ES"/>
        </w:rPr>
        <w:t>°</w:t>
      </w:r>
      <w:r w:rsidR="00CF61C0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CA743F" w:rsidRPr="00006CAE">
        <w:rPr>
          <w:rFonts w:ascii="Courier New" w:hAnsi="Courier New" w:cs="Courier New"/>
          <w:sz w:val="24"/>
          <w:szCs w:val="24"/>
          <w:lang w:val="es-ES"/>
        </w:rPr>
        <w:t xml:space="preserve">el Convenio </w:t>
      </w:r>
      <w:r w:rsidR="00CF61C0" w:rsidRPr="00006CAE">
        <w:rPr>
          <w:rFonts w:ascii="Courier New" w:hAnsi="Courier New" w:cs="Courier New"/>
          <w:sz w:val="24"/>
          <w:szCs w:val="24"/>
          <w:lang w:val="es-ES"/>
        </w:rPr>
        <w:t xml:space="preserve">establece que </w:t>
      </w:r>
      <w:r w:rsidR="0016790D" w:rsidRPr="00006CAE">
        <w:rPr>
          <w:rFonts w:ascii="Courier New" w:hAnsi="Courier New" w:cs="Courier New"/>
          <w:sz w:val="24"/>
          <w:szCs w:val="24"/>
          <w:lang w:val="es-ES"/>
        </w:rPr>
        <w:t>t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odo Miembro deberá, en consulta con las organizaciones más representativas de empleadores y de trabajadores interesadas</w:t>
      </w:r>
      <w:r w:rsidR="00B1552C" w:rsidRPr="00006CAE">
        <w:rPr>
          <w:rFonts w:ascii="Courier New" w:hAnsi="Courier New" w:cs="Courier New"/>
          <w:sz w:val="24"/>
          <w:szCs w:val="24"/>
          <w:lang w:val="es-ES"/>
        </w:rPr>
        <w:t>,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 xml:space="preserve"> y habida cuenta de las condiciones y práctica nacionales, formular, poner en práctica y reexaminar periódicamente una política nacional coherente en materia de seguridad y salud de los trabajadores y medio ambiente de trabajo.</w:t>
      </w:r>
    </w:p>
    <w:p w14:paraId="0C5D2D12" w14:textId="46F37DE2" w:rsidR="009C2079" w:rsidRDefault="009C2079" w:rsidP="00010F3C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Esta política tendrá por objeto prevenir los accidentes y los daños para la salud que sean consecuencia del trabajo, guarden relación con la actividad laboral o sobrevengan durante el trabajo, reduciendo al mínimo, en la medida en que sea razonable y factible, las causas de los riesgos inherentes al medio ambiente de trabajo.</w:t>
      </w:r>
    </w:p>
    <w:p w14:paraId="19C83D6A" w14:textId="77777777" w:rsidR="00010F3C" w:rsidRPr="00006CAE" w:rsidRDefault="00010F3C" w:rsidP="00010F3C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4DF3298C" w14:textId="533C7369" w:rsidR="009C2079" w:rsidRDefault="0016790D" w:rsidP="00010F3C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En el a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rtículo 5</w:t>
      </w:r>
      <w:r w:rsidR="004F5845" w:rsidRPr="00006CAE">
        <w:rPr>
          <w:rFonts w:ascii="Courier New" w:hAnsi="Courier New" w:cs="Courier New"/>
          <w:sz w:val="24"/>
          <w:szCs w:val="24"/>
          <w:lang w:val="es-ES"/>
        </w:rPr>
        <w:t>°</w:t>
      </w:r>
      <w:r w:rsidR="000779D3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0E0793" w:rsidRPr="00006CAE">
        <w:rPr>
          <w:rFonts w:ascii="Courier New" w:hAnsi="Courier New" w:cs="Courier New"/>
          <w:sz w:val="24"/>
          <w:szCs w:val="24"/>
          <w:lang w:val="es-ES"/>
        </w:rPr>
        <w:t xml:space="preserve">se </w:t>
      </w:r>
      <w:r w:rsidR="000779D3" w:rsidRPr="00006CAE">
        <w:rPr>
          <w:rFonts w:ascii="Courier New" w:hAnsi="Courier New" w:cs="Courier New"/>
          <w:sz w:val="24"/>
          <w:szCs w:val="24"/>
          <w:lang w:val="es-ES"/>
        </w:rPr>
        <w:t>contempla que l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a política a que se hace referencia deberá tener en cuenta las grandes esferas de acción, en la medida en que afecten la seguridad y la salud de los trabajadores y el medio ambiente de trabajo:</w:t>
      </w:r>
    </w:p>
    <w:p w14:paraId="4A15EE28" w14:textId="77777777" w:rsidR="00010F3C" w:rsidRPr="00006CAE" w:rsidRDefault="00010F3C" w:rsidP="00010F3C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048DC0D2" w14:textId="5FAB995A" w:rsidR="009C2079" w:rsidRPr="00010F3C" w:rsidRDefault="009C2079" w:rsidP="00010F3C">
      <w:pPr>
        <w:pStyle w:val="Prrafodelista"/>
        <w:numPr>
          <w:ilvl w:val="1"/>
          <w:numId w:val="15"/>
        </w:numPr>
        <w:tabs>
          <w:tab w:val="left" w:pos="4111"/>
        </w:tabs>
        <w:spacing w:after="120" w:line="276" w:lineRule="auto"/>
        <w:ind w:left="2835" w:firstLine="709"/>
        <w:contextualSpacing w:val="0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10F3C">
        <w:rPr>
          <w:rFonts w:ascii="Courier New" w:hAnsi="Courier New" w:cs="Courier New"/>
          <w:sz w:val="24"/>
          <w:szCs w:val="24"/>
          <w:lang w:val="es-ES"/>
        </w:rPr>
        <w:t>diseño, ensayo, elección, reemplazo, instalación, disposición, utilización y mantenimiento de los componentes materiales del trabajo (lugares de trabajo, medio ambiente de trabajo, herramientas, maquinaria y equipo; sustancias y agentes químicos, biológicos y físicos; operaciones y procesos);</w:t>
      </w:r>
    </w:p>
    <w:p w14:paraId="4D2AED6A" w14:textId="68E3C576" w:rsidR="009C2079" w:rsidRPr="00006CAE" w:rsidRDefault="009C2079" w:rsidP="00010F3C">
      <w:pPr>
        <w:pStyle w:val="Prrafodelista"/>
        <w:numPr>
          <w:ilvl w:val="1"/>
          <w:numId w:val="15"/>
        </w:numPr>
        <w:tabs>
          <w:tab w:val="left" w:pos="4111"/>
        </w:tabs>
        <w:spacing w:after="120" w:line="276" w:lineRule="auto"/>
        <w:ind w:left="2835" w:firstLine="709"/>
        <w:contextualSpacing w:val="0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relaciones existentes entre los componentes materiales del trabajo y las personas que lo ejecutan o supervisan, y adaptación de la maquinaria, del equipo, del tiempo de trabajo, de la organización del trabajo y de las operaciones y procesos a las capacidades físicas y mentales de los trabajadores;</w:t>
      </w:r>
    </w:p>
    <w:p w14:paraId="02E2CD09" w14:textId="57724D3C" w:rsidR="009C2079" w:rsidRPr="00006CAE" w:rsidRDefault="00010F3C" w:rsidP="00010F3C">
      <w:pPr>
        <w:pStyle w:val="Prrafodelista"/>
        <w:numPr>
          <w:ilvl w:val="1"/>
          <w:numId w:val="15"/>
        </w:numPr>
        <w:tabs>
          <w:tab w:val="left" w:pos="4111"/>
        </w:tabs>
        <w:spacing w:after="120" w:line="276" w:lineRule="auto"/>
        <w:ind w:left="2835" w:firstLine="709"/>
        <w:contextualSpacing w:val="0"/>
        <w:jc w:val="both"/>
        <w:rPr>
          <w:rFonts w:ascii="Courier New" w:hAnsi="Courier New" w:cs="Courier New"/>
          <w:sz w:val="24"/>
          <w:szCs w:val="24"/>
          <w:lang w:val="es-ES"/>
        </w:rPr>
      </w:pPr>
      <w:r>
        <w:rPr>
          <w:rFonts w:ascii="Courier New" w:hAnsi="Courier New" w:cs="Courier New"/>
          <w:sz w:val="24"/>
          <w:szCs w:val="24"/>
          <w:lang w:val="es-ES"/>
        </w:rPr>
        <w:t>f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ormación, incluida la formación complementaria necesaria, calificaciones y motivación de las personas que intervienen, de una forma u otra, para que se alcancen niveles adecuados de seguridad e higiene;</w:t>
      </w:r>
    </w:p>
    <w:p w14:paraId="51E0775C" w14:textId="5709CB9D" w:rsidR="009C2079" w:rsidRPr="00006CAE" w:rsidRDefault="009C2079" w:rsidP="00010F3C">
      <w:pPr>
        <w:pStyle w:val="Prrafodelista"/>
        <w:numPr>
          <w:ilvl w:val="1"/>
          <w:numId w:val="15"/>
        </w:numPr>
        <w:tabs>
          <w:tab w:val="left" w:pos="4111"/>
        </w:tabs>
        <w:spacing w:after="120" w:line="276" w:lineRule="auto"/>
        <w:ind w:left="2835" w:firstLine="709"/>
        <w:contextualSpacing w:val="0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comunicación y cooperación a niveles de grupo de trabajo y de empresa y a todos los niveles apropiados hasta el nivel nacional inclusive;</w:t>
      </w:r>
    </w:p>
    <w:p w14:paraId="2B4FDAE5" w14:textId="2DD5378E" w:rsidR="009C2079" w:rsidRDefault="009C2079" w:rsidP="00010F3C">
      <w:pPr>
        <w:pStyle w:val="Prrafodelista"/>
        <w:numPr>
          <w:ilvl w:val="1"/>
          <w:numId w:val="15"/>
        </w:num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la protección de los trabajadores y de sus representantes contra toda medida disciplinaria resultante de acciones emprendidas justificadamente por ellos de acuerdo con la política a que se refiere el artículo 4 del Convenio.</w:t>
      </w:r>
    </w:p>
    <w:p w14:paraId="4A3AD2B6" w14:textId="77777777" w:rsidR="00010F3C" w:rsidRPr="00006CAE" w:rsidRDefault="00010F3C" w:rsidP="00010F3C">
      <w:pPr>
        <w:pStyle w:val="Prrafodelista"/>
        <w:tabs>
          <w:tab w:val="left" w:pos="4111"/>
        </w:tabs>
        <w:spacing w:after="0" w:line="276" w:lineRule="auto"/>
        <w:ind w:left="354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13A0CE39" w14:textId="6E8E3E05" w:rsidR="009C2079" w:rsidRDefault="00E5427B" w:rsidP="00D92A82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Por su parte</w:t>
      </w:r>
      <w:r w:rsidR="0012362E" w:rsidRPr="00006CAE">
        <w:rPr>
          <w:rFonts w:ascii="Courier New" w:hAnsi="Courier New" w:cs="Courier New"/>
          <w:sz w:val="24"/>
          <w:szCs w:val="24"/>
          <w:lang w:val="es-ES"/>
        </w:rPr>
        <w:t>,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el a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rtículo 6</w:t>
      </w:r>
      <w:r w:rsidR="004F5845" w:rsidRPr="00006CAE">
        <w:rPr>
          <w:rFonts w:ascii="Courier New" w:hAnsi="Courier New" w:cs="Courier New"/>
          <w:sz w:val="24"/>
          <w:szCs w:val="24"/>
          <w:lang w:val="es-ES"/>
        </w:rPr>
        <w:t>°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establece que la política 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debe precisar las funciones y responsabilidades respectivas, en materia de seguridad y salud de los trabajadores y medio ambiente de trabajo, de las autoridades públicas, los empleadores, los trabajadores y otras personas interesadas, teniendo en cuenta el carácter complementario de tales responsabilidades, así como las condiciones y la práctica nacionales.</w:t>
      </w:r>
    </w:p>
    <w:p w14:paraId="139ED4EC" w14:textId="77777777" w:rsidR="00D92A82" w:rsidRPr="00006CAE" w:rsidRDefault="00D92A82" w:rsidP="00D92A82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5801A21D" w14:textId="245BC320" w:rsidR="009C2079" w:rsidRDefault="00AF0D2F" w:rsidP="00D92A82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El artículo 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7</w:t>
      </w:r>
      <w:r w:rsidR="004F5845" w:rsidRPr="00006CAE">
        <w:rPr>
          <w:rFonts w:ascii="Courier New" w:hAnsi="Courier New" w:cs="Courier New"/>
          <w:sz w:val="24"/>
          <w:szCs w:val="24"/>
          <w:lang w:val="es-ES"/>
        </w:rPr>
        <w:t>°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contempla </w:t>
      </w:r>
      <w:r w:rsidR="00BC75D4" w:rsidRPr="00006CAE">
        <w:rPr>
          <w:rFonts w:ascii="Courier New" w:hAnsi="Courier New" w:cs="Courier New"/>
          <w:sz w:val="24"/>
          <w:szCs w:val="24"/>
          <w:lang w:val="es-ES"/>
        </w:rPr>
        <w:t>que</w:t>
      </w:r>
      <w:r w:rsidR="00E2243E" w:rsidRPr="00006CAE">
        <w:rPr>
          <w:rFonts w:ascii="Courier New" w:hAnsi="Courier New" w:cs="Courier New"/>
          <w:sz w:val="24"/>
          <w:szCs w:val="24"/>
          <w:lang w:val="es-ES"/>
        </w:rPr>
        <w:t xml:space="preserve"> la situación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 xml:space="preserve"> en materia de seguridad y salud de los trabajadores y medio ambiente de trabajo deberá ser objeto, a intervalos adecuados, de exámenes globales o relativos a determinados sectores, a fin de identificar los problemas principales, elaborar medios eficaces </w:t>
      </w:r>
      <w:r w:rsidR="0012362E" w:rsidRPr="00006CAE">
        <w:rPr>
          <w:rFonts w:ascii="Courier New" w:hAnsi="Courier New" w:cs="Courier New"/>
          <w:sz w:val="24"/>
          <w:szCs w:val="24"/>
          <w:lang w:val="es-ES"/>
        </w:rPr>
        <w:t xml:space="preserve">para 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resolverlos, definir el orden de prelación de las medidas que haya que tomar, y evaluar los resultados.</w:t>
      </w:r>
    </w:p>
    <w:p w14:paraId="5D11F3A2" w14:textId="77777777" w:rsidR="00006E60" w:rsidRPr="00006CAE" w:rsidRDefault="00006E60" w:rsidP="00D92A82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51B51FDB" w14:textId="54266B72" w:rsidR="009C2079" w:rsidRDefault="009C2079" w:rsidP="00D92A82">
      <w:pPr>
        <w:pStyle w:val="Prrafodelista"/>
        <w:numPr>
          <w:ilvl w:val="0"/>
          <w:numId w:val="14"/>
        </w:numPr>
        <w:spacing w:after="0" w:line="276" w:lineRule="auto"/>
        <w:ind w:left="3544" w:hanging="709"/>
        <w:jc w:val="both"/>
        <w:rPr>
          <w:rFonts w:ascii="Courier New" w:hAnsi="Courier New" w:cs="Courier New"/>
          <w:b/>
          <w:bCs/>
          <w:sz w:val="24"/>
          <w:szCs w:val="24"/>
          <w:lang w:val="es-ES"/>
        </w:rPr>
      </w:pPr>
      <w:r w:rsidRPr="00006CAE">
        <w:rPr>
          <w:rFonts w:ascii="Courier New" w:hAnsi="Courier New" w:cs="Courier New"/>
          <w:b/>
          <w:bCs/>
          <w:sz w:val="24"/>
          <w:szCs w:val="24"/>
          <w:lang w:val="es-ES"/>
        </w:rPr>
        <w:t>Parte III. Acción a Nivel Nacional</w:t>
      </w:r>
    </w:p>
    <w:p w14:paraId="77EA0084" w14:textId="77777777" w:rsidR="00D92A82" w:rsidRPr="00006CAE" w:rsidRDefault="00D92A82" w:rsidP="00006CAE">
      <w:pPr>
        <w:pStyle w:val="Prrafodelista"/>
        <w:spacing w:after="0" w:line="276" w:lineRule="auto"/>
        <w:ind w:left="2977"/>
        <w:jc w:val="both"/>
        <w:rPr>
          <w:rFonts w:ascii="Courier New" w:hAnsi="Courier New" w:cs="Courier New"/>
          <w:b/>
          <w:bCs/>
          <w:sz w:val="24"/>
          <w:szCs w:val="24"/>
          <w:lang w:val="es-ES"/>
        </w:rPr>
      </w:pPr>
    </w:p>
    <w:p w14:paraId="6D02EE31" w14:textId="36C3B031" w:rsidR="009C2079" w:rsidRDefault="00FE70CD" w:rsidP="00D92A82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El a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rtículo 8</w:t>
      </w:r>
      <w:r w:rsidR="00703B2C" w:rsidRPr="00006CAE">
        <w:rPr>
          <w:rFonts w:ascii="Courier New" w:hAnsi="Courier New" w:cs="Courier New"/>
          <w:sz w:val="24"/>
          <w:szCs w:val="24"/>
          <w:lang w:val="es-ES"/>
        </w:rPr>
        <w:t>°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establece que todo 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Miembro deberá adoptar, por vía legislativa o reglamentaria o por cualquier otro método</w:t>
      </w:r>
      <w:r w:rsidR="006D7FEB" w:rsidRPr="00006CAE">
        <w:rPr>
          <w:rFonts w:ascii="Courier New" w:hAnsi="Courier New" w:cs="Courier New"/>
          <w:sz w:val="24"/>
          <w:szCs w:val="24"/>
          <w:lang w:val="es-ES"/>
        </w:rPr>
        <w:t>,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 xml:space="preserve"> conforme a las condiciones y a la práctica nacionales, y en consulta con las organizaciones representativas de empleadores y de trabajadores interesadas, las medidas necesarias para dar efecto al artículo 4</w:t>
      </w:r>
      <w:r w:rsidR="006D7FEB" w:rsidRPr="00006CAE">
        <w:rPr>
          <w:rFonts w:ascii="Courier New" w:hAnsi="Courier New" w:cs="Courier New"/>
          <w:sz w:val="24"/>
          <w:szCs w:val="24"/>
          <w:lang w:val="es-ES"/>
        </w:rPr>
        <w:t>°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 xml:space="preserve"> del Convenio.</w:t>
      </w:r>
    </w:p>
    <w:p w14:paraId="29DBADD3" w14:textId="77777777" w:rsidR="00D92A82" w:rsidRPr="00006CAE" w:rsidRDefault="00D92A82" w:rsidP="00D92A82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2F8545A7" w14:textId="7D5278A6" w:rsidR="009C2079" w:rsidRDefault="00D43956" w:rsidP="00D92A82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El a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rtículo 9</w:t>
      </w:r>
      <w:r w:rsidR="00703B2C" w:rsidRPr="00006CAE">
        <w:rPr>
          <w:rFonts w:ascii="Courier New" w:hAnsi="Courier New" w:cs="Courier New"/>
          <w:sz w:val="24"/>
          <w:szCs w:val="24"/>
          <w:lang w:val="es-ES"/>
        </w:rPr>
        <w:t>°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prescribe que </w:t>
      </w:r>
      <w:r w:rsidR="00FE70CD" w:rsidRPr="00006CAE">
        <w:rPr>
          <w:rFonts w:ascii="Courier New" w:hAnsi="Courier New" w:cs="Courier New"/>
          <w:sz w:val="24"/>
          <w:szCs w:val="24"/>
          <w:lang w:val="es-ES"/>
        </w:rPr>
        <w:t xml:space="preserve">el control 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de la aplicación de las leyes y de los reglamentos relativos a la seguridad, la higiene y el medio ambiente de trabajo deberá estar asegurado por un sistema de inspección apropiado y suficiente</w:t>
      </w:r>
      <w:r w:rsidR="00622950" w:rsidRPr="00006CAE">
        <w:rPr>
          <w:rFonts w:ascii="Courier New" w:hAnsi="Courier New" w:cs="Courier New"/>
          <w:sz w:val="24"/>
          <w:szCs w:val="24"/>
          <w:lang w:val="es-ES"/>
        </w:rPr>
        <w:t xml:space="preserve"> el que además debe</w:t>
      </w:r>
      <w:r w:rsidR="00EF1BC3" w:rsidRPr="00006CAE">
        <w:rPr>
          <w:rFonts w:ascii="Courier New" w:hAnsi="Courier New" w:cs="Courier New"/>
          <w:sz w:val="24"/>
          <w:szCs w:val="24"/>
          <w:lang w:val="es-ES"/>
        </w:rPr>
        <w:t xml:space="preserve">rá prever 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sanciones adecuadas en caso de infracción de las leyes o de los reglamentos.</w:t>
      </w:r>
    </w:p>
    <w:p w14:paraId="2DFE5D7D" w14:textId="77777777" w:rsidR="00D92A82" w:rsidRPr="00006CAE" w:rsidRDefault="00D92A82" w:rsidP="00D92A82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425E4070" w14:textId="4BFB702A" w:rsidR="009C2079" w:rsidRDefault="00602F45" w:rsidP="00D92A82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En este orden de ideas</w:t>
      </w:r>
      <w:r w:rsidR="00DF58AB" w:rsidRPr="00006CAE">
        <w:rPr>
          <w:rFonts w:ascii="Courier New" w:hAnsi="Courier New" w:cs="Courier New"/>
          <w:sz w:val="24"/>
          <w:szCs w:val="24"/>
          <w:lang w:val="es-ES"/>
        </w:rPr>
        <w:t>,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el a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rtículo 10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añade que d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eberán tomarse medidas para orientar a los empleadores y a los trabajadores con objeto de ayudarles a cumplir con sus obligaciones legales.</w:t>
      </w:r>
    </w:p>
    <w:p w14:paraId="6E4D2318" w14:textId="77777777" w:rsidR="00D92A82" w:rsidRPr="00006CAE" w:rsidRDefault="00D92A82" w:rsidP="00D92A82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68B2203C" w14:textId="3F4BE500" w:rsidR="009C2079" w:rsidRDefault="00761D8E" w:rsidP="00D92A82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El a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rtículo 1</w:t>
      </w:r>
      <w:r w:rsidRPr="00006CAE">
        <w:rPr>
          <w:rFonts w:ascii="Courier New" w:hAnsi="Courier New" w:cs="Courier New"/>
          <w:sz w:val="24"/>
          <w:szCs w:val="24"/>
          <w:lang w:val="es-ES"/>
        </w:rPr>
        <w:t>1</w:t>
      </w:r>
      <w:r w:rsidR="00703B2C" w:rsidRPr="00006CAE">
        <w:rPr>
          <w:rFonts w:ascii="Courier New" w:hAnsi="Courier New" w:cs="Courier New"/>
          <w:sz w:val="24"/>
          <w:szCs w:val="24"/>
          <w:lang w:val="es-ES"/>
        </w:rPr>
        <w:t>°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del Convenio </w:t>
      </w:r>
      <w:r w:rsidR="0025394C" w:rsidRPr="00006CAE">
        <w:rPr>
          <w:rFonts w:ascii="Courier New" w:hAnsi="Courier New" w:cs="Courier New"/>
          <w:sz w:val="24"/>
          <w:szCs w:val="24"/>
          <w:lang w:val="es-ES"/>
        </w:rPr>
        <w:t>establece que</w:t>
      </w:r>
      <w:r w:rsidR="00DF58AB" w:rsidRPr="00006CAE">
        <w:rPr>
          <w:rFonts w:ascii="Courier New" w:hAnsi="Courier New" w:cs="Courier New"/>
          <w:sz w:val="24"/>
          <w:szCs w:val="24"/>
          <w:lang w:val="es-ES"/>
        </w:rPr>
        <w:t>,</w:t>
      </w:r>
      <w:r w:rsidR="0025394C" w:rsidRPr="00006CAE">
        <w:rPr>
          <w:rFonts w:ascii="Courier New" w:hAnsi="Courier New" w:cs="Courier New"/>
          <w:sz w:val="24"/>
          <w:szCs w:val="24"/>
          <w:lang w:val="es-ES"/>
        </w:rPr>
        <w:t xml:space="preserve"> para dar efecto a la política 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a que se refiere el artículo 4</w:t>
      </w:r>
      <w:r w:rsidR="004F5845" w:rsidRPr="00006CAE">
        <w:rPr>
          <w:rFonts w:ascii="Courier New" w:hAnsi="Courier New" w:cs="Courier New"/>
          <w:sz w:val="24"/>
          <w:szCs w:val="24"/>
          <w:lang w:val="es-ES"/>
        </w:rPr>
        <w:t>°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, la autoridad o autoridades competentes deberán garantizar la realización progresiva de las siguientes funciones:</w:t>
      </w:r>
    </w:p>
    <w:p w14:paraId="7ACABE0E" w14:textId="77777777" w:rsidR="00D92A82" w:rsidRDefault="00D92A82" w:rsidP="00D92A82">
      <w:p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148B8FEA" w14:textId="3F7E7264" w:rsidR="009C2079" w:rsidRPr="00D92A82" w:rsidRDefault="009C2079" w:rsidP="00A448EF">
      <w:pPr>
        <w:pStyle w:val="Prrafodelista"/>
        <w:numPr>
          <w:ilvl w:val="1"/>
          <w:numId w:val="16"/>
        </w:numPr>
        <w:tabs>
          <w:tab w:val="left" w:pos="4111"/>
        </w:tabs>
        <w:spacing w:after="120" w:line="276" w:lineRule="auto"/>
        <w:ind w:left="2835" w:firstLine="709"/>
        <w:contextualSpacing w:val="0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D92A82">
        <w:rPr>
          <w:rFonts w:ascii="Courier New" w:hAnsi="Courier New" w:cs="Courier New"/>
          <w:sz w:val="24"/>
          <w:szCs w:val="24"/>
          <w:lang w:val="es-ES"/>
        </w:rPr>
        <w:t>la determinación, cuando la naturaleza y el grado de los riesgos así lo requieran, de las condiciones que rigen la concepción, la construcción y el acondicionamiento de las empresas, su puesta en explotación, las transformaciones más importantes que requieran y toda modificación de sus fines iniciales, así como la seguridad del equipo técnico utilizado en el trabajo y la aplicación de procedimientos definidos por las autoridades competentes;</w:t>
      </w:r>
    </w:p>
    <w:p w14:paraId="491CCFFC" w14:textId="4793CF7C" w:rsidR="009C2079" w:rsidRPr="00006CAE" w:rsidRDefault="009C2079" w:rsidP="00A448EF">
      <w:pPr>
        <w:pStyle w:val="Prrafodelista"/>
        <w:numPr>
          <w:ilvl w:val="1"/>
          <w:numId w:val="16"/>
        </w:numPr>
        <w:tabs>
          <w:tab w:val="left" w:pos="4111"/>
        </w:tabs>
        <w:spacing w:after="120" w:line="276" w:lineRule="auto"/>
        <w:ind w:left="2835" w:firstLine="709"/>
        <w:contextualSpacing w:val="0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la determinación de las operaciones y procesos que estarán prohibidos, limitados o sujetos a la autorización o al control de la autoridad o autoridades competentes, así como la determinación de las sustancias y agentes a los que la exposición en el trabajo estará prohibida, limitada o sujeta a la autorización o al control de la autoridad o autoridades competentes;</w:t>
      </w:r>
    </w:p>
    <w:p w14:paraId="7163D76D" w14:textId="0C8BAA82" w:rsidR="009C2079" w:rsidRPr="00006CAE" w:rsidRDefault="009C2079" w:rsidP="00A448EF">
      <w:pPr>
        <w:pStyle w:val="Prrafodelista"/>
        <w:numPr>
          <w:ilvl w:val="1"/>
          <w:numId w:val="16"/>
        </w:numPr>
        <w:tabs>
          <w:tab w:val="left" w:pos="4111"/>
        </w:tabs>
        <w:spacing w:after="120" w:line="276" w:lineRule="auto"/>
        <w:ind w:left="2835" w:firstLine="709"/>
        <w:contextualSpacing w:val="0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el establecimiento y la aplicación de procedimientos para la declaración de accidentes del trabajo y enfermedades profesionales por parte de los empleadores y, cuando sea pertinente, de las instituciones aseguradoras u otros organismos o personas directamente interesados, y la elaboración de estadísticas anuales sobre accidentes del trabajo y enfermedades profesionales;</w:t>
      </w:r>
    </w:p>
    <w:p w14:paraId="1E4C6B7C" w14:textId="6518E443" w:rsidR="009C2079" w:rsidRPr="00006CAE" w:rsidRDefault="009C2079" w:rsidP="00A448EF">
      <w:pPr>
        <w:pStyle w:val="Prrafodelista"/>
        <w:numPr>
          <w:ilvl w:val="1"/>
          <w:numId w:val="16"/>
        </w:numPr>
        <w:tabs>
          <w:tab w:val="left" w:pos="4111"/>
        </w:tabs>
        <w:spacing w:after="120" w:line="276" w:lineRule="auto"/>
        <w:ind w:left="2835" w:firstLine="709"/>
        <w:contextualSpacing w:val="0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la realización de encuestas cada vez que un accidente del trabajo, un caso de enfermedad profesional o cualquier otro daño para la salud acaecido durante el trabajo o en relación con éste parezca revelar una situación grave;</w:t>
      </w:r>
    </w:p>
    <w:p w14:paraId="74C42353" w14:textId="06F9D089" w:rsidR="009C2079" w:rsidRPr="00006CAE" w:rsidRDefault="009C2079" w:rsidP="00A448EF">
      <w:pPr>
        <w:pStyle w:val="Prrafodelista"/>
        <w:numPr>
          <w:ilvl w:val="1"/>
          <w:numId w:val="16"/>
        </w:numPr>
        <w:tabs>
          <w:tab w:val="left" w:pos="4111"/>
        </w:tabs>
        <w:spacing w:after="120" w:line="276" w:lineRule="auto"/>
        <w:ind w:left="2835" w:firstLine="709"/>
        <w:contextualSpacing w:val="0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la publicación anual de informaciones sobre las medidas tomadas en aplicación de la política a que se refiere el artículo 4</w:t>
      </w:r>
      <w:r w:rsidR="004F5845" w:rsidRPr="00006CAE">
        <w:rPr>
          <w:rFonts w:ascii="Courier New" w:hAnsi="Courier New" w:cs="Courier New"/>
          <w:sz w:val="24"/>
          <w:szCs w:val="24"/>
          <w:lang w:val="es-ES"/>
        </w:rPr>
        <w:t>°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del presente Convenio y sobre los accidentes del trabajo, los casos de enfermedades profesionales y otros daños para la salud acaecidos durante el trabajo o en relación con éste;</w:t>
      </w:r>
    </w:p>
    <w:p w14:paraId="238C1899" w14:textId="666C3255" w:rsidR="009C2079" w:rsidRDefault="009C2079" w:rsidP="00F94D89">
      <w:pPr>
        <w:pStyle w:val="Prrafodelista"/>
        <w:numPr>
          <w:ilvl w:val="1"/>
          <w:numId w:val="16"/>
        </w:num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habida cuenta de las condiciones y posibilidades nacionales, la introducción o desarrollo de sistemas de investigación de los agentes químicos, físicos o biológicos en lo que respecta a los riesgos que entrañ</w:t>
      </w:r>
      <w:r w:rsidR="00FD07F0" w:rsidRPr="00006CAE">
        <w:rPr>
          <w:rFonts w:ascii="Courier New" w:hAnsi="Courier New" w:cs="Courier New"/>
          <w:sz w:val="24"/>
          <w:szCs w:val="24"/>
          <w:lang w:val="es-ES"/>
        </w:rPr>
        <w:t>en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para la salud de los trabajadores.</w:t>
      </w:r>
    </w:p>
    <w:p w14:paraId="5D7A97A3" w14:textId="77777777" w:rsidR="00A448EF" w:rsidRPr="00006CAE" w:rsidRDefault="00A448EF" w:rsidP="00A448EF">
      <w:pPr>
        <w:pStyle w:val="Prrafodelista"/>
        <w:tabs>
          <w:tab w:val="left" w:pos="4111"/>
        </w:tabs>
        <w:spacing w:after="0" w:line="276" w:lineRule="auto"/>
        <w:ind w:left="354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0D7D3438" w14:textId="480B8430" w:rsidR="009C2079" w:rsidRDefault="00BA36BB" w:rsidP="00A448EF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El a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rtículo 12</w:t>
      </w:r>
      <w:r w:rsidR="00703B2C" w:rsidRPr="00006CAE">
        <w:rPr>
          <w:rFonts w:ascii="Courier New" w:hAnsi="Courier New" w:cs="Courier New"/>
          <w:sz w:val="24"/>
          <w:szCs w:val="24"/>
          <w:lang w:val="es-ES"/>
        </w:rPr>
        <w:t>°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indica que d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 xml:space="preserve">eberán tomarse medidas conformes a la legislación y práctica nacionales a fin de velar por que las personas que </w:t>
      </w:r>
      <w:r w:rsidR="00A448EF" w:rsidRPr="00006CAE">
        <w:rPr>
          <w:rFonts w:ascii="Courier New" w:hAnsi="Courier New" w:cs="Courier New"/>
          <w:sz w:val="24"/>
          <w:szCs w:val="24"/>
          <w:lang w:val="es-ES"/>
        </w:rPr>
        <w:t>diseñan</w:t>
      </w:r>
      <w:r w:rsidR="00A6371E">
        <w:rPr>
          <w:rFonts w:ascii="Courier New" w:hAnsi="Courier New" w:cs="Courier New"/>
          <w:sz w:val="24"/>
          <w:szCs w:val="24"/>
          <w:lang w:val="es-ES"/>
        </w:rPr>
        <w:t>,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 xml:space="preserve"> fabrican, importan, suministran o ceden a cualquier título maquinaria, equipos o sustancias para uso profesional:</w:t>
      </w:r>
    </w:p>
    <w:p w14:paraId="76CE0BFD" w14:textId="77777777" w:rsidR="00A6371E" w:rsidRPr="00006CAE" w:rsidRDefault="00A6371E" w:rsidP="00A448EF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27684151" w14:textId="3B2EDFDE" w:rsidR="00A6371E" w:rsidRPr="00A6371E" w:rsidRDefault="009C2079" w:rsidP="00A6371E">
      <w:pPr>
        <w:pStyle w:val="Prrafodelista"/>
        <w:numPr>
          <w:ilvl w:val="1"/>
          <w:numId w:val="18"/>
        </w:numPr>
        <w:tabs>
          <w:tab w:val="left" w:pos="4111"/>
        </w:tabs>
        <w:spacing w:after="120" w:line="276" w:lineRule="auto"/>
        <w:ind w:left="2835" w:firstLine="709"/>
        <w:contextualSpacing w:val="0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A448EF">
        <w:rPr>
          <w:rFonts w:ascii="Courier New" w:hAnsi="Courier New" w:cs="Courier New"/>
          <w:sz w:val="24"/>
          <w:szCs w:val="24"/>
          <w:lang w:val="es-ES"/>
        </w:rPr>
        <w:t>se aseguren, en la medida en que sea razonable y factible, de que la maquinaria, los equipos o las sustancias en cuestión no impliquen ningún peligro para la seguridad y la salud de las personas que hagan uso correcto de ellos;</w:t>
      </w:r>
    </w:p>
    <w:p w14:paraId="64704A4A" w14:textId="7BA40B1C" w:rsidR="009C2079" w:rsidRPr="00006CAE" w:rsidRDefault="009C2079" w:rsidP="00A6371E">
      <w:pPr>
        <w:pStyle w:val="Prrafodelista"/>
        <w:numPr>
          <w:ilvl w:val="1"/>
          <w:numId w:val="18"/>
        </w:numPr>
        <w:tabs>
          <w:tab w:val="left" w:pos="4111"/>
        </w:tabs>
        <w:spacing w:after="120" w:line="276" w:lineRule="auto"/>
        <w:ind w:left="2835" w:firstLine="709"/>
        <w:contextualSpacing w:val="0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faciliten información sobre la instalación y utilización correctas de la maquinaria y los equipos</w:t>
      </w:r>
      <w:r w:rsidR="00FD07F0" w:rsidRPr="00006CAE">
        <w:rPr>
          <w:rFonts w:ascii="Courier New" w:hAnsi="Courier New" w:cs="Courier New"/>
          <w:sz w:val="24"/>
          <w:szCs w:val="24"/>
          <w:lang w:val="es-ES"/>
        </w:rPr>
        <w:t>,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y sobre el uso correcto de substancias, sobre los riesgos que presentan las máquinas y los materiales y sobre las características peligrosas de las sustancias químicas, de los agentes o de los productos físicos o biológicos, así como instrucciones acerca de la manera de prevenir los riesgos conocidos;</w:t>
      </w:r>
    </w:p>
    <w:p w14:paraId="42DEE168" w14:textId="5F4B2742" w:rsidR="009C2079" w:rsidRDefault="009C2079" w:rsidP="00A6371E">
      <w:pPr>
        <w:pStyle w:val="Prrafodelista"/>
        <w:numPr>
          <w:ilvl w:val="1"/>
          <w:numId w:val="18"/>
        </w:num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efectúen estudios e investigaciones o se mantengan al corriente</w:t>
      </w:r>
      <w:r w:rsidR="00FD07F0" w:rsidRPr="00006CAE">
        <w:rPr>
          <w:rFonts w:ascii="Courier New" w:hAnsi="Courier New" w:cs="Courier New"/>
          <w:sz w:val="24"/>
          <w:szCs w:val="24"/>
          <w:lang w:val="es-ES"/>
        </w:rPr>
        <w:t>,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de cualquier otra forma</w:t>
      </w:r>
      <w:r w:rsidR="00FD07F0" w:rsidRPr="00006CAE">
        <w:rPr>
          <w:rFonts w:ascii="Courier New" w:hAnsi="Courier New" w:cs="Courier New"/>
          <w:sz w:val="24"/>
          <w:szCs w:val="24"/>
          <w:lang w:val="es-ES"/>
        </w:rPr>
        <w:t>,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de la evolución de los conocimientos científicos y técnicos necesarios para cumplir con las obligaciones expuestas en los apartados a) y b) del artículo</w:t>
      </w:r>
      <w:r w:rsidR="00FD07F0" w:rsidRPr="00006CAE">
        <w:rPr>
          <w:rFonts w:ascii="Courier New" w:hAnsi="Courier New" w:cs="Courier New"/>
          <w:sz w:val="24"/>
          <w:szCs w:val="24"/>
          <w:lang w:val="es-ES"/>
        </w:rPr>
        <w:t xml:space="preserve"> 12°</w:t>
      </w:r>
      <w:r w:rsidRPr="00006CAE">
        <w:rPr>
          <w:rFonts w:ascii="Courier New" w:hAnsi="Courier New" w:cs="Courier New"/>
          <w:sz w:val="24"/>
          <w:szCs w:val="24"/>
          <w:lang w:val="es-ES"/>
        </w:rPr>
        <w:t>.</w:t>
      </w:r>
    </w:p>
    <w:p w14:paraId="06F1726F" w14:textId="77777777" w:rsidR="00A6371E" w:rsidRPr="00006CAE" w:rsidRDefault="00A6371E" w:rsidP="00006E60">
      <w:pPr>
        <w:pStyle w:val="Prrafodelista"/>
        <w:tabs>
          <w:tab w:val="left" w:pos="4111"/>
        </w:tabs>
        <w:spacing w:after="0" w:line="276" w:lineRule="auto"/>
        <w:ind w:left="3544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1B4AA7B3" w14:textId="3AEF9A40" w:rsidR="009C2079" w:rsidRDefault="00BA36BB" w:rsidP="00A448EF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El a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rtículo 13</w:t>
      </w:r>
      <w:r w:rsidR="00703B2C" w:rsidRPr="00006CAE">
        <w:rPr>
          <w:rFonts w:ascii="Courier New" w:hAnsi="Courier New" w:cs="Courier New"/>
          <w:sz w:val="24"/>
          <w:szCs w:val="24"/>
          <w:lang w:val="es-ES"/>
        </w:rPr>
        <w:t>°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establece que, d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e conformidad con la práctica y las condiciones nacionales, deberá protegerse de consecuencias injustificadas a todo trabajador que juzgue necesario interrumpir una situación de trabajo por creer, por motivos razonables, que ésta entraña un peligro inminente y grave para su vida o su salud.</w:t>
      </w:r>
    </w:p>
    <w:p w14:paraId="7F5CE99D" w14:textId="77777777" w:rsidR="00A6371E" w:rsidRPr="00006CAE" w:rsidRDefault="00A6371E" w:rsidP="00A448EF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64185ADD" w14:textId="7D9DCDCE" w:rsidR="009C2079" w:rsidRDefault="00703B2C" w:rsidP="00A448EF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El a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rtículo 14</w:t>
      </w:r>
      <w:r w:rsidRPr="00006CAE">
        <w:rPr>
          <w:rFonts w:ascii="Courier New" w:hAnsi="Courier New" w:cs="Courier New"/>
          <w:sz w:val="24"/>
          <w:szCs w:val="24"/>
          <w:lang w:val="es-ES"/>
        </w:rPr>
        <w:t>° indica que, d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eberán tomarse medidas a fin de promover, de manera conforme a las condiciones y a la práctica nacionales, la inclusión de las cuestiones de seguridad, higiene y medio ambiente de trabajo en todos los niveles de enseñanza y de formación, incluidos los de la enseñanza superior técnica, médica y profesional, con objeto de satisfacer las necesidades de formación de todos los trabajadores.</w:t>
      </w:r>
    </w:p>
    <w:p w14:paraId="5317C96D" w14:textId="77777777" w:rsidR="00A6371E" w:rsidRPr="00006CAE" w:rsidRDefault="00A6371E" w:rsidP="00A448EF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0519DFD1" w14:textId="295F8B70" w:rsidR="009C2079" w:rsidRDefault="00703B2C" w:rsidP="00A448EF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El a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rtículo 15</w:t>
      </w:r>
      <w:r w:rsidRPr="00006CAE">
        <w:rPr>
          <w:rFonts w:ascii="Courier New" w:hAnsi="Courier New" w:cs="Courier New"/>
          <w:sz w:val="24"/>
          <w:szCs w:val="24"/>
          <w:lang w:val="es-ES"/>
        </w:rPr>
        <w:t>° señala que</w:t>
      </w:r>
      <w:r w:rsidR="0072765C" w:rsidRPr="00006CAE">
        <w:rPr>
          <w:rFonts w:ascii="Courier New" w:hAnsi="Courier New" w:cs="Courier New"/>
          <w:sz w:val="24"/>
          <w:szCs w:val="24"/>
          <w:lang w:val="es-ES"/>
        </w:rPr>
        <w:t>,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72765C" w:rsidRPr="00006CAE">
        <w:rPr>
          <w:rFonts w:ascii="Courier New" w:hAnsi="Courier New" w:cs="Courier New"/>
          <w:sz w:val="24"/>
          <w:szCs w:val="24"/>
          <w:lang w:val="es-ES"/>
        </w:rPr>
        <w:t>a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 xml:space="preserve"> fin de asegurar la coherencia de la política a que se refiere el artículo 4</w:t>
      </w:r>
      <w:r w:rsidR="004F5845" w:rsidRPr="00006CAE">
        <w:rPr>
          <w:rFonts w:ascii="Courier New" w:hAnsi="Courier New" w:cs="Courier New"/>
          <w:sz w:val="24"/>
          <w:szCs w:val="24"/>
          <w:lang w:val="es-ES"/>
        </w:rPr>
        <w:t>°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 xml:space="preserve"> del Convenio y de las medidas tomadas para aplicarla, todo Miembro deberá tomar, previa consulta tan pronto como sea posible con las organizaciones más representativas de empleadores y de trabajadores y, cuando sea apropiado, con otros organismos, disposiciones conformes a las condiciones y a la práctica nacionales a fin de lograr la necesaria coordinación entre las diversas autoridades y los diversos organismos encargados de dar efecto a las partes II y III del Convenio.</w:t>
      </w:r>
    </w:p>
    <w:p w14:paraId="0DCC1DFA" w14:textId="77777777" w:rsidR="00A6371E" w:rsidRPr="00006CAE" w:rsidRDefault="00A6371E" w:rsidP="00A448EF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4CAC1870" w14:textId="57424928" w:rsidR="009C2079" w:rsidRDefault="0072765C" w:rsidP="00A448EF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Añade que, c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uando las circunstancias lo requieran y las condiciones y la práctica nacionales lo permitan, tales disposiciones deberían incluir el establecimiento de un organismo central.</w:t>
      </w:r>
    </w:p>
    <w:p w14:paraId="164DB266" w14:textId="77777777" w:rsidR="00A6371E" w:rsidRPr="00006CAE" w:rsidRDefault="00A6371E" w:rsidP="00A448EF">
      <w:pPr>
        <w:spacing w:after="0" w:line="276" w:lineRule="auto"/>
        <w:ind w:left="2835" w:firstLine="709"/>
        <w:jc w:val="both"/>
        <w:rPr>
          <w:rFonts w:ascii="Courier New" w:hAnsi="Courier New" w:cs="Courier New"/>
          <w:b/>
          <w:bCs/>
          <w:sz w:val="24"/>
          <w:szCs w:val="24"/>
          <w:lang w:val="es-ES"/>
        </w:rPr>
      </w:pPr>
    </w:p>
    <w:p w14:paraId="01324D6B" w14:textId="1D829C3E" w:rsidR="009C2079" w:rsidRDefault="009C2079" w:rsidP="00A6371E">
      <w:pPr>
        <w:pStyle w:val="Prrafodelista"/>
        <w:numPr>
          <w:ilvl w:val="0"/>
          <w:numId w:val="14"/>
        </w:numPr>
        <w:spacing w:after="0" w:line="276" w:lineRule="auto"/>
        <w:ind w:left="3544" w:hanging="709"/>
        <w:jc w:val="both"/>
        <w:rPr>
          <w:rFonts w:ascii="Courier New" w:hAnsi="Courier New" w:cs="Courier New"/>
          <w:b/>
          <w:bCs/>
          <w:sz w:val="24"/>
          <w:szCs w:val="24"/>
          <w:lang w:val="es-ES"/>
        </w:rPr>
      </w:pPr>
      <w:r w:rsidRPr="00006CAE">
        <w:rPr>
          <w:rFonts w:ascii="Courier New" w:hAnsi="Courier New" w:cs="Courier New"/>
          <w:b/>
          <w:bCs/>
          <w:sz w:val="24"/>
          <w:szCs w:val="24"/>
          <w:lang w:val="es-ES"/>
        </w:rPr>
        <w:t>Parte IV. Acción a Nivel de Empresa</w:t>
      </w:r>
    </w:p>
    <w:p w14:paraId="4B2C8969" w14:textId="77777777" w:rsidR="00A6371E" w:rsidRPr="00006CAE" w:rsidRDefault="00A6371E" w:rsidP="00006CAE">
      <w:pPr>
        <w:spacing w:after="0" w:line="276" w:lineRule="auto"/>
        <w:ind w:left="2977"/>
        <w:jc w:val="both"/>
        <w:rPr>
          <w:rFonts w:ascii="Courier New" w:hAnsi="Courier New" w:cs="Courier New"/>
          <w:b/>
          <w:bCs/>
          <w:sz w:val="24"/>
          <w:szCs w:val="24"/>
          <w:lang w:val="es-ES"/>
        </w:rPr>
      </w:pPr>
    </w:p>
    <w:p w14:paraId="3EC9E901" w14:textId="3D0D7CFA" w:rsidR="009C2079" w:rsidRDefault="00C37C59" w:rsidP="00A448EF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El a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rtículo 16</w:t>
      </w:r>
      <w:r w:rsidR="007B7D5F" w:rsidRPr="00006CAE">
        <w:rPr>
          <w:rFonts w:ascii="Courier New" w:hAnsi="Courier New" w:cs="Courier New"/>
          <w:sz w:val="24"/>
          <w:szCs w:val="24"/>
          <w:lang w:val="es-ES"/>
        </w:rPr>
        <w:t>° dispone que d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eberá exigirse a los empleadores que, en la medida en que sea razonable y factible, garanticen que los lugares de trabajo, la maquinaria, el equipo y las operaciones y procesos que estén bajo su control son seguros y no entrañan riesgo alguno para la seguridad y la salud de los trabajadores.</w:t>
      </w:r>
    </w:p>
    <w:p w14:paraId="33AD05B5" w14:textId="77777777" w:rsidR="00A6371E" w:rsidRPr="00006CAE" w:rsidRDefault="00A6371E" w:rsidP="00A448EF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62FCB040" w14:textId="6B9F1947" w:rsidR="009C2079" w:rsidRDefault="007B7D5F" w:rsidP="00A448EF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Asimismo, d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eberá exigirse a los empleadores que, en la medida en que sea razonable y factible, garanticen que los agentes y las sustancias químicos, físicos y biológicos que estén bajo su control no entrañan riesgos para la salud cuando se toman medidas de protección adecuadas.</w:t>
      </w:r>
    </w:p>
    <w:p w14:paraId="6EA2637F" w14:textId="77777777" w:rsidR="00A6371E" w:rsidRPr="00006CAE" w:rsidRDefault="00A6371E" w:rsidP="00A448EF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13027386" w14:textId="446E827C" w:rsidR="009C2079" w:rsidRDefault="007B7D5F" w:rsidP="00A448EF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Añade que, c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uando sea necesario, los empleadores deberán suministrar ropas y equipos de protección apropiados a fin de prevenir, en la medida en que sea razonable y factible, los riesgos de accidentes o de efectos perjudiciales para la salud.</w:t>
      </w:r>
    </w:p>
    <w:p w14:paraId="52E590F9" w14:textId="77777777" w:rsidR="00A6371E" w:rsidRPr="00006CAE" w:rsidRDefault="00A6371E" w:rsidP="00A448EF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5F338409" w14:textId="59E90C96" w:rsidR="009C2079" w:rsidRDefault="007B7D5F" w:rsidP="00A448EF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El a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rtículo 17</w:t>
      </w:r>
      <w:r w:rsidRPr="00006CAE">
        <w:rPr>
          <w:rFonts w:ascii="Courier New" w:hAnsi="Courier New" w:cs="Courier New"/>
          <w:sz w:val="24"/>
          <w:szCs w:val="24"/>
          <w:lang w:val="es-ES"/>
        </w:rPr>
        <w:t>°</w:t>
      </w:r>
      <w:r w:rsidR="00E01FAA" w:rsidRPr="00006CAE">
        <w:rPr>
          <w:rFonts w:ascii="Courier New" w:hAnsi="Courier New" w:cs="Courier New"/>
          <w:sz w:val="24"/>
          <w:szCs w:val="24"/>
          <w:lang w:val="es-ES"/>
        </w:rPr>
        <w:t xml:space="preserve"> contempla que s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iempre que dos o más empresas desarrollen simultáneamente actividades en un mismo lugar de trabajo tendrán el deber de colaborar en la aplicación de las medidas previstas en el presente Convenio.</w:t>
      </w:r>
    </w:p>
    <w:p w14:paraId="73C77CFD" w14:textId="77777777" w:rsidR="00A6371E" w:rsidRPr="00006CAE" w:rsidRDefault="00A6371E" w:rsidP="00A448EF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00D4D97E" w14:textId="50EF883D" w:rsidR="009C2079" w:rsidRDefault="00E01FAA" w:rsidP="00A448EF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El a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rtículo 18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° </w:t>
      </w:r>
      <w:r w:rsidR="006011A8" w:rsidRPr="00006CAE">
        <w:rPr>
          <w:rFonts w:ascii="Courier New" w:hAnsi="Courier New" w:cs="Courier New"/>
          <w:sz w:val="24"/>
          <w:szCs w:val="24"/>
          <w:lang w:val="es-ES"/>
        </w:rPr>
        <w:t>agrega que, l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os empleadores deberán prever, cuando sea necesario, medidas para hacer frente a situaciones de urgencia y a accidentes, incluidos medios adecuados para la administración de primeros auxilios.</w:t>
      </w:r>
    </w:p>
    <w:p w14:paraId="3CAC7164" w14:textId="77777777" w:rsidR="00A6371E" w:rsidRPr="00006CAE" w:rsidRDefault="00A6371E" w:rsidP="00A448EF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5F4B429D" w14:textId="2E5CFBB8" w:rsidR="009C2079" w:rsidRDefault="006011A8" w:rsidP="00A448EF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El a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rtículo 19</w:t>
      </w:r>
      <w:r w:rsidRPr="00006CAE">
        <w:rPr>
          <w:rFonts w:ascii="Courier New" w:hAnsi="Courier New" w:cs="Courier New"/>
          <w:sz w:val="24"/>
          <w:szCs w:val="24"/>
          <w:lang w:val="es-ES"/>
        </w:rPr>
        <w:t>° establece las disposiciones que se deben adoptar a nivel de empresa</w:t>
      </w:r>
      <w:r w:rsidR="0028586F" w:rsidRPr="00006CAE">
        <w:rPr>
          <w:rFonts w:ascii="Courier New" w:hAnsi="Courier New" w:cs="Courier New"/>
          <w:sz w:val="24"/>
          <w:szCs w:val="24"/>
          <w:lang w:val="es-ES"/>
        </w:rPr>
        <w:t>, tales como</w:t>
      </w:r>
      <w:r w:rsidR="000B18CD" w:rsidRPr="00006CAE">
        <w:rPr>
          <w:rFonts w:ascii="Courier New" w:hAnsi="Courier New" w:cs="Courier New"/>
          <w:sz w:val="24"/>
          <w:szCs w:val="24"/>
          <w:lang w:val="es-ES"/>
        </w:rPr>
        <w:t xml:space="preserve"> la cooperación de 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 xml:space="preserve"> los trabajadores</w:t>
      </w:r>
      <w:r w:rsidR="00F73546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1819D7" w:rsidRPr="00006CAE">
        <w:rPr>
          <w:rFonts w:ascii="Courier New" w:hAnsi="Courier New" w:cs="Courier New"/>
          <w:sz w:val="24"/>
          <w:szCs w:val="24"/>
          <w:lang w:val="es-ES"/>
        </w:rPr>
        <w:t>y sus representantes</w:t>
      </w:r>
      <w:r w:rsidR="004F5845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F73546" w:rsidRPr="00006CAE">
        <w:rPr>
          <w:rFonts w:ascii="Courier New" w:hAnsi="Courier New" w:cs="Courier New"/>
          <w:sz w:val="24"/>
          <w:szCs w:val="24"/>
          <w:lang w:val="es-ES"/>
        </w:rPr>
        <w:t>en e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l cumplimiento de las obligaciones que incumben al empleador;</w:t>
      </w:r>
      <w:r w:rsidR="0028586F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1819D7" w:rsidRPr="00006CAE">
        <w:rPr>
          <w:rFonts w:ascii="Courier New" w:hAnsi="Courier New" w:cs="Courier New"/>
          <w:sz w:val="24"/>
          <w:szCs w:val="24"/>
          <w:lang w:val="es-ES"/>
        </w:rPr>
        <w:t>que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 xml:space="preserve"> los representantes de los trabajadores en la empresa reciban información adecuada acerca de las medidas tomadas por el empleador para garantizar la seguridad y la salud y puedan consultar a sus organizaciones representativas acerca de esta información, a condición de no divulgar secretos comerciales</w:t>
      </w:r>
      <w:r w:rsidR="001819D7" w:rsidRPr="00006CAE">
        <w:rPr>
          <w:rFonts w:ascii="Courier New" w:hAnsi="Courier New" w:cs="Courier New"/>
          <w:sz w:val="24"/>
          <w:szCs w:val="24"/>
          <w:lang w:val="es-ES"/>
        </w:rPr>
        <w:t>, entre otras.</w:t>
      </w:r>
    </w:p>
    <w:p w14:paraId="735AEF2E" w14:textId="77777777" w:rsidR="00EB0A8F" w:rsidRDefault="00EB0A8F" w:rsidP="00A448EF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74FFB79B" w14:textId="52D6C393" w:rsidR="009C2079" w:rsidRDefault="0028586F" w:rsidP="00A6371E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El a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rtículo 20</w:t>
      </w:r>
      <w:r w:rsidRPr="00006CAE">
        <w:rPr>
          <w:rFonts w:ascii="Courier New" w:hAnsi="Courier New" w:cs="Courier New"/>
          <w:sz w:val="24"/>
          <w:szCs w:val="24"/>
          <w:lang w:val="es-ES"/>
        </w:rPr>
        <w:t>°</w:t>
      </w:r>
      <w:r w:rsidR="007D419E" w:rsidRPr="00006CAE">
        <w:rPr>
          <w:rFonts w:ascii="Courier New" w:hAnsi="Courier New" w:cs="Courier New"/>
          <w:sz w:val="24"/>
          <w:szCs w:val="24"/>
          <w:lang w:val="es-ES"/>
        </w:rPr>
        <w:t xml:space="preserve"> establece </w:t>
      </w:r>
      <w:r w:rsidR="000A1B95" w:rsidRPr="00006CAE">
        <w:rPr>
          <w:rFonts w:ascii="Courier New" w:hAnsi="Courier New" w:cs="Courier New"/>
          <w:sz w:val="24"/>
          <w:szCs w:val="24"/>
          <w:lang w:val="es-ES"/>
        </w:rPr>
        <w:t xml:space="preserve">que </w:t>
      </w:r>
      <w:r w:rsidR="007D419E" w:rsidRPr="00006CAE">
        <w:rPr>
          <w:rFonts w:ascii="Courier New" w:hAnsi="Courier New" w:cs="Courier New"/>
          <w:sz w:val="24"/>
          <w:szCs w:val="24"/>
          <w:lang w:val="es-ES"/>
        </w:rPr>
        <w:t>l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a cooperación entre los empleadores y los trabajadores o sus representantes en la empresa deberá ser un elemento esencial de las medidas en materia de organización y de otro tipo que se adopten en aplicación de los artículos 16</w:t>
      </w:r>
      <w:r w:rsidR="004F5845" w:rsidRPr="00006CAE">
        <w:rPr>
          <w:rFonts w:ascii="Courier New" w:hAnsi="Courier New" w:cs="Courier New"/>
          <w:sz w:val="24"/>
          <w:szCs w:val="24"/>
          <w:lang w:val="es-ES"/>
        </w:rPr>
        <w:t>°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 xml:space="preserve"> a 19</w:t>
      </w:r>
      <w:r w:rsidR="004F5845" w:rsidRPr="00006CAE">
        <w:rPr>
          <w:rFonts w:ascii="Courier New" w:hAnsi="Courier New" w:cs="Courier New"/>
          <w:sz w:val="24"/>
          <w:szCs w:val="24"/>
          <w:lang w:val="es-ES"/>
        </w:rPr>
        <w:t>°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 xml:space="preserve"> del Convenio.</w:t>
      </w:r>
    </w:p>
    <w:p w14:paraId="27008B7F" w14:textId="77777777" w:rsidR="00A6371E" w:rsidRPr="00006CAE" w:rsidRDefault="00A6371E" w:rsidP="00006CAE">
      <w:pPr>
        <w:spacing w:after="0" w:line="276" w:lineRule="auto"/>
        <w:ind w:left="2977" w:firstLine="708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7630BEDA" w14:textId="22FFBDFD" w:rsidR="009C2079" w:rsidRDefault="005C6A34" w:rsidP="00A6371E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De conformidad con el a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rtículo 21</w:t>
      </w:r>
      <w:r w:rsidR="0028586F" w:rsidRPr="00006CAE">
        <w:rPr>
          <w:rFonts w:ascii="Courier New" w:hAnsi="Courier New" w:cs="Courier New"/>
          <w:sz w:val="24"/>
          <w:szCs w:val="24"/>
          <w:lang w:val="es-ES"/>
        </w:rPr>
        <w:t>°</w:t>
      </w:r>
      <w:r w:rsidR="007D419E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Pr="00006CAE">
        <w:rPr>
          <w:rFonts w:ascii="Courier New" w:hAnsi="Courier New" w:cs="Courier New"/>
          <w:sz w:val="24"/>
          <w:szCs w:val="24"/>
          <w:lang w:val="es-ES"/>
        </w:rPr>
        <w:t>las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 xml:space="preserve"> medidas de seguridad e higiene del trabajo no deberán implicar ninguna carga financiera para los trabajadores.</w:t>
      </w:r>
    </w:p>
    <w:p w14:paraId="766F0F5E" w14:textId="77777777" w:rsidR="00EB0A8F" w:rsidRDefault="00EB0A8F" w:rsidP="00A6371E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26FAD237" w14:textId="77777777" w:rsidR="00EB0A8F" w:rsidRDefault="00EB0A8F" w:rsidP="00A6371E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35E76E4A" w14:textId="77777777" w:rsidR="00155FB7" w:rsidRPr="00006CAE" w:rsidRDefault="00155FB7" w:rsidP="00BF2B02">
      <w:pPr>
        <w:spacing w:after="0" w:line="276" w:lineRule="auto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47169945" w14:textId="6CDDA124" w:rsidR="009C2079" w:rsidRDefault="009C2079" w:rsidP="00155FB7">
      <w:pPr>
        <w:pStyle w:val="Prrafodelista"/>
        <w:numPr>
          <w:ilvl w:val="0"/>
          <w:numId w:val="14"/>
        </w:numPr>
        <w:spacing w:after="0" w:line="276" w:lineRule="auto"/>
        <w:ind w:left="3544" w:hanging="709"/>
        <w:jc w:val="both"/>
        <w:rPr>
          <w:rFonts w:ascii="Courier New" w:hAnsi="Courier New" w:cs="Courier New"/>
          <w:b/>
          <w:bCs/>
          <w:sz w:val="24"/>
          <w:szCs w:val="24"/>
          <w:lang w:val="es-ES"/>
        </w:rPr>
      </w:pPr>
      <w:r w:rsidRPr="00006CAE">
        <w:rPr>
          <w:rFonts w:ascii="Courier New" w:hAnsi="Courier New" w:cs="Courier New"/>
          <w:b/>
          <w:bCs/>
          <w:sz w:val="24"/>
          <w:szCs w:val="24"/>
          <w:lang w:val="es-ES"/>
        </w:rPr>
        <w:t>Parte V. Disposiciones Finales</w:t>
      </w:r>
    </w:p>
    <w:p w14:paraId="3EFC14AF" w14:textId="77777777" w:rsidR="00155FB7" w:rsidRPr="00006CAE" w:rsidRDefault="00155FB7" w:rsidP="00155FB7">
      <w:pPr>
        <w:pStyle w:val="Prrafodelista"/>
        <w:spacing w:after="0" w:line="276" w:lineRule="auto"/>
        <w:ind w:left="3544"/>
        <w:jc w:val="both"/>
        <w:rPr>
          <w:rFonts w:ascii="Courier New" w:hAnsi="Courier New" w:cs="Courier New"/>
          <w:b/>
          <w:bCs/>
          <w:sz w:val="24"/>
          <w:szCs w:val="24"/>
          <w:lang w:val="es-ES"/>
        </w:rPr>
      </w:pPr>
    </w:p>
    <w:p w14:paraId="048AEEA0" w14:textId="7CA028EB" w:rsidR="009C2079" w:rsidRPr="00006CAE" w:rsidRDefault="000779D3" w:rsidP="00155FB7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>Entre los artículo</w:t>
      </w:r>
      <w:r w:rsidR="004F5845" w:rsidRPr="00006CAE">
        <w:rPr>
          <w:rFonts w:ascii="Courier New" w:hAnsi="Courier New" w:cs="Courier New"/>
          <w:sz w:val="24"/>
          <w:szCs w:val="24"/>
          <w:lang w:val="es-ES"/>
        </w:rPr>
        <w:t>s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22° y 30° se contemplan las disposiciones finales del Convenio, propias de un instrumento internacional</w:t>
      </w:r>
      <w:r w:rsidR="002B7040" w:rsidRPr="00006CAE">
        <w:rPr>
          <w:rFonts w:ascii="Courier New" w:hAnsi="Courier New" w:cs="Courier New"/>
          <w:sz w:val="24"/>
          <w:szCs w:val="24"/>
          <w:lang w:val="es-ES"/>
        </w:rPr>
        <w:t xml:space="preserve"> de estas características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, entre las que se encuentran las </w:t>
      </w:r>
      <w:r w:rsidR="002B7040" w:rsidRPr="00006CAE">
        <w:rPr>
          <w:rFonts w:ascii="Courier New" w:hAnsi="Courier New" w:cs="Courier New"/>
          <w:sz w:val="24"/>
          <w:szCs w:val="24"/>
          <w:lang w:val="es-ES"/>
        </w:rPr>
        <w:t>siguientes</w:t>
      </w:r>
      <w:r w:rsidRPr="00006CAE">
        <w:rPr>
          <w:rFonts w:ascii="Courier New" w:hAnsi="Courier New" w:cs="Courier New"/>
          <w:sz w:val="24"/>
          <w:szCs w:val="24"/>
          <w:lang w:val="es-ES"/>
        </w:rPr>
        <w:t>:</w:t>
      </w:r>
      <w:r w:rsidR="00744EC0" w:rsidRPr="00006CAE">
        <w:rPr>
          <w:rFonts w:ascii="Courier New" w:hAnsi="Courier New" w:cs="Courier New"/>
          <w:sz w:val="24"/>
          <w:szCs w:val="24"/>
          <w:lang w:val="es-ES"/>
        </w:rPr>
        <w:t xml:space="preserve"> i)</w:t>
      </w:r>
      <w:r w:rsidR="00E16560" w:rsidRPr="00006CAE">
        <w:rPr>
          <w:rFonts w:ascii="Courier New" w:hAnsi="Courier New" w:cs="Courier New"/>
          <w:sz w:val="24"/>
          <w:szCs w:val="24"/>
          <w:lang w:val="es-ES"/>
        </w:rPr>
        <w:t xml:space="preserve"> las ratificaciones formales del presente Convenio serán comunicadas, para su registro, al Director General de la OIT; ii) </w:t>
      </w:r>
      <w:r w:rsidR="009C2079" w:rsidRPr="00006CAE">
        <w:rPr>
          <w:rFonts w:ascii="Courier New" w:hAnsi="Courier New" w:cs="Courier New"/>
          <w:sz w:val="24"/>
          <w:szCs w:val="24"/>
          <w:lang w:val="es-ES"/>
        </w:rPr>
        <w:t>obligará únicamente a aquellos Miembros de la OIT cuyas ratificaciones haya registrado el Director General</w:t>
      </w:r>
      <w:r w:rsidR="004F5694" w:rsidRPr="00006CAE">
        <w:rPr>
          <w:rFonts w:ascii="Courier New" w:hAnsi="Courier New" w:cs="Courier New"/>
          <w:sz w:val="24"/>
          <w:szCs w:val="24"/>
          <w:lang w:val="es-ES"/>
        </w:rPr>
        <w:t>; iii) el Convenio entrará en vigor, para cada Miembro, doce meses después de la fecha de registro de su ratificación</w:t>
      </w:r>
      <w:r w:rsidR="009A7EAC" w:rsidRPr="00006CAE">
        <w:rPr>
          <w:rFonts w:ascii="Courier New" w:hAnsi="Courier New" w:cs="Courier New"/>
          <w:sz w:val="24"/>
          <w:szCs w:val="24"/>
          <w:lang w:val="es-ES"/>
        </w:rPr>
        <w:t>;</w:t>
      </w:r>
      <w:r w:rsidR="004F5694" w:rsidRPr="00006CAE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826B78" w:rsidRPr="00006CAE">
        <w:rPr>
          <w:rFonts w:ascii="Courier New" w:hAnsi="Courier New" w:cs="Courier New"/>
          <w:sz w:val="24"/>
          <w:szCs w:val="24"/>
          <w:lang w:val="es-ES"/>
        </w:rPr>
        <w:t xml:space="preserve">iv) el procedimiento y oportunidad para efectuar su denuncia; v) la </w:t>
      </w:r>
      <w:r w:rsidR="00656B50" w:rsidRPr="00006CAE">
        <w:rPr>
          <w:rFonts w:ascii="Courier New" w:hAnsi="Courier New" w:cs="Courier New"/>
          <w:sz w:val="24"/>
          <w:szCs w:val="24"/>
          <w:lang w:val="es-ES"/>
        </w:rPr>
        <w:t>fórmula de elaboración de una memoria y revisión del Convenio; vi) los idiomas en que se adoptó el mismo</w:t>
      </w:r>
      <w:r w:rsidR="005D654B" w:rsidRPr="00006CAE">
        <w:rPr>
          <w:rFonts w:ascii="Courier New" w:hAnsi="Courier New" w:cs="Courier New"/>
          <w:sz w:val="24"/>
          <w:szCs w:val="24"/>
          <w:lang w:val="es-ES"/>
        </w:rPr>
        <w:t>, entre otros aspectos de similar contenido.</w:t>
      </w:r>
    </w:p>
    <w:p w14:paraId="48132EBD" w14:textId="77777777" w:rsidR="009C2079" w:rsidRPr="00006CAE" w:rsidRDefault="009C2079" w:rsidP="00006CAE">
      <w:pPr>
        <w:spacing w:after="0" w:line="276" w:lineRule="auto"/>
        <w:ind w:left="2977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735FC78A" w14:textId="490D418E" w:rsidR="004F09AD" w:rsidRDefault="009B5410" w:rsidP="00155FB7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En mérito de lo precedentemente expuesto, someto a vuestra consideración el siguiente </w:t>
      </w:r>
    </w:p>
    <w:p w14:paraId="0112F5C1" w14:textId="77777777" w:rsidR="00155FB7" w:rsidRPr="00006CAE" w:rsidRDefault="00155FB7" w:rsidP="00155FB7">
      <w:pPr>
        <w:spacing w:after="0" w:line="276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2CC39D3A" w14:textId="77777777" w:rsidR="002124A0" w:rsidRPr="00006CAE" w:rsidRDefault="002124A0" w:rsidP="00006CAE">
      <w:pPr>
        <w:spacing w:after="0" w:line="276" w:lineRule="auto"/>
        <w:ind w:left="2977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2A77F127" w14:textId="5D86E203" w:rsidR="009B5410" w:rsidRDefault="009B5410" w:rsidP="00006CAE">
      <w:pPr>
        <w:spacing w:after="0" w:line="276" w:lineRule="auto"/>
        <w:jc w:val="center"/>
        <w:rPr>
          <w:rFonts w:ascii="Courier New" w:hAnsi="Courier New" w:cs="Courier New"/>
          <w:b/>
          <w:bCs/>
          <w:sz w:val="24"/>
          <w:szCs w:val="24"/>
          <w:lang w:val="es-ES"/>
        </w:rPr>
      </w:pPr>
      <w:r w:rsidRPr="00006CAE">
        <w:rPr>
          <w:rFonts w:ascii="Courier New" w:hAnsi="Courier New" w:cs="Courier New"/>
          <w:b/>
          <w:bCs/>
          <w:sz w:val="24"/>
          <w:szCs w:val="24"/>
          <w:lang w:val="es-ES"/>
        </w:rPr>
        <w:t>PROYEC</w:t>
      </w:r>
      <w:r w:rsidR="0000758B" w:rsidRPr="00006CAE">
        <w:rPr>
          <w:rFonts w:ascii="Courier New" w:hAnsi="Courier New" w:cs="Courier New"/>
          <w:b/>
          <w:bCs/>
          <w:sz w:val="24"/>
          <w:szCs w:val="24"/>
          <w:lang w:val="es-ES"/>
        </w:rPr>
        <w:t>T</w:t>
      </w:r>
      <w:r w:rsidRPr="00006CAE">
        <w:rPr>
          <w:rFonts w:ascii="Courier New" w:hAnsi="Courier New" w:cs="Courier New"/>
          <w:b/>
          <w:bCs/>
          <w:sz w:val="24"/>
          <w:szCs w:val="24"/>
          <w:lang w:val="es-ES"/>
        </w:rPr>
        <w:t>O DE ACUERDO:</w:t>
      </w:r>
    </w:p>
    <w:p w14:paraId="48747478" w14:textId="77777777" w:rsidR="00155FB7" w:rsidRDefault="00155FB7" w:rsidP="00006CAE">
      <w:pPr>
        <w:spacing w:after="0" w:line="276" w:lineRule="auto"/>
        <w:jc w:val="center"/>
        <w:rPr>
          <w:rFonts w:ascii="Courier New" w:hAnsi="Courier New" w:cs="Courier New"/>
          <w:b/>
          <w:bCs/>
          <w:sz w:val="24"/>
          <w:szCs w:val="24"/>
          <w:lang w:val="es-ES"/>
        </w:rPr>
      </w:pPr>
    </w:p>
    <w:p w14:paraId="716C6FB8" w14:textId="77777777" w:rsidR="00155FB7" w:rsidRPr="00006CAE" w:rsidRDefault="00155FB7" w:rsidP="00006CAE">
      <w:pPr>
        <w:spacing w:after="0" w:line="276" w:lineRule="auto"/>
        <w:jc w:val="center"/>
        <w:rPr>
          <w:rFonts w:ascii="Courier New" w:hAnsi="Courier New" w:cs="Courier New"/>
          <w:b/>
          <w:bCs/>
          <w:sz w:val="24"/>
          <w:szCs w:val="24"/>
          <w:lang w:val="es-ES"/>
        </w:rPr>
      </w:pPr>
    </w:p>
    <w:p w14:paraId="381A0D5B" w14:textId="6806D5B6" w:rsidR="009B5410" w:rsidRDefault="009B5410" w:rsidP="00006CAE">
      <w:pPr>
        <w:spacing w:after="0" w:line="276" w:lineRule="auto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006CAE">
        <w:rPr>
          <w:rFonts w:ascii="Courier New" w:hAnsi="Courier New" w:cs="Courier New"/>
          <w:b/>
          <w:bCs/>
          <w:sz w:val="24"/>
          <w:szCs w:val="24"/>
          <w:lang w:val="es-ES"/>
        </w:rPr>
        <w:t>“ARTÍCULO ÚNICO.-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 Apruébase el “Convenio N°155, sobre Seguridad y Salud </w:t>
      </w:r>
      <w:r w:rsidR="00D27488" w:rsidRPr="00006CAE">
        <w:rPr>
          <w:rFonts w:ascii="Courier New" w:hAnsi="Courier New" w:cs="Courier New"/>
          <w:sz w:val="24"/>
          <w:szCs w:val="24"/>
          <w:lang w:val="es-ES"/>
        </w:rPr>
        <w:t>de los trabajadores</w:t>
      </w:r>
      <w:r w:rsidRPr="00006CAE">
        <w:rPr>
          <w:rFonts w:ascii="Courier New" w:hAnsi="Courier New" w:cs="Courier New"/>
          <w:sz w:val="24"/>
          <w:szCs w:val="24"/>
          <w:lang w:val="es-ES"/>
        </w:rPr>
        <w:t xml:space="preserve">, 1981”, adoptado en la 67° Conferencia General de la Organización Internacional del Trabajo de </w:t>
      </w:r>
      <w:r w:rsidR="004613AC" w:rsidRPr="00006CAE">
        <w:rPr>
          <w:rFonts w:ascii="Courier New" w:hAnsi="Courier New" w:cs="Courier New"/>
          <w:sz w:val="24"/>
          <w:szCs w:val="24"/>
          <w:lang w:val="es-ES"/>
        </w:rPr>
        <w:t>22 de junio de 1981</w:t>
      </w:r>
      <w:r w:rsidR="00155FB7">
        <w:rPr>
          <w:rFonts w:ascii="Courier New" w:hAnsi="Courier New" w:cs="Courier New"/>
          <w:sz w:val="24"/>
          <w:szCs w:val="24"/>
          <w:lang w:val="es-ES"/>
        </w:rPr>
        <w:t>.</w:t>
      </w:r>
      <w:r w:rsidR="004613AC" w:rsidRPr="00006CAE">
        <w:rPr>
          <w:rFonts w:ascii="Courier New" w:hAnsi="Courier New" w:cs="Courier New"/>
          <w:sz w:val="24"/>
          <w:szCs w:val="24"/>
          <w:lang w:val="es-ES"/>
        </w:rPr>
        <w:t>”.</w:t>
      </w:r>
    </w:p>
    <w:p w14:paraId="053A3F50" w14:textId="77777777" w:rsidR="00155FB7" w:rsidRDefault="00155FB7" w:rsidP="00006CAE">
      <w:pPr>
        <w:spacing w:after="0" w:line="276" w:lineRule="auto"/>
        <w:jc w:val="both"/>
        <w:rPr>
          <w:rFonts w:ascii="Courier New" w:hAnsi="Courier New" w:cs="Courier New"/>
          <w:sz w:val="24"/>
          <w:szCs w:val="24"/>
          <w:lang w:val="es-ES"/>
        </w:rPr>
        <w:sectPr w:rsidR="00155FB7" w:rsidSect="00EB0A8F">
          <w:headerReference w:type="default" r:id="rId11"/>
          <w:footerReference w:type="default" r:id="rId12"/>
          <w:headerReference w:type="first" r:id="rId13"/>
          <w:pgSz w:w="12242" w:h="18722" w:code="14"/>
          <w:pgMar w:top="1985" w:right="1327" w:bottom="1843" w:left="1701" w:header="425" w:footer="709" w:gutter="0"/>
          <w:paperSrc w:first="3" w:other="3"/>
          <w:cols w:space="708"/>
          <w:titlePg/>
          <w:docGrid w:linePitch="360"/>
        </w:sectPr>
      </w:pPr>
    </w:p>
    <w:p w14:paraId="4809C56B" w14:textId="6F85F9AD" w:rsidR="00717981" w:rsidRPr="002354E7" w:rsidRDefault="00717981" w:rsidP="00717981">
      <w:pPr>
        <w:tabs>
          <w:tab w:val="left" w:pos="4253"/>
        </w:tabs>
        <w:spacing w:after="0" w:line="276" w:lineRule="auto"/>
        <w:jc w:val="center"/>
        <w:rPr>
          <w:rFonts w:ascii="Courier New" w:eastAsia="MS Mincho" w:hAnsi="Courier New" w:cs="Courier New"/>
          <w:sz w:val="24"/>
          <w:szCs w:val="24"/>
        </w:rPr>
      </w:pPr>
      <w:r w:rsidRPr="002354E7">
        <w:rPr>
          <w:rFonts w:ascii="Courier New" w:eastAsia="MS Mincho" w:hAnsi="Courier New" w:cs="Courier New"/>
          <w:sz w:val="24"/>
          <w:szCs w:val="24"/>
        </w:rPr>
        <w:t>Dios guarde a V.E.</w:t>
      </w:r>
    </w:p>
    <w:p w14:paraId="39E78625" w14:textId="06080832" w:rsidR="00717981" w:rsidRPr="002354E7" w:rsidRDefault="00717981" w:rsidP="00717981">
      <w:pPr>
        <w:spacing w:after="0" w:line="276" w:lineRule="auto"/>
        <w:rPr>
          <w:rFonts w:ascii="Courier New" w:hAnsi="Courier New" w:cs="Courier New"/>
          <w:sz w:val="24"/>
          <w:szCs w:val="24"/>
        </w:rPr>
      </w:pPr>
    </w:p>
    <w:p w14:paraId="0211FEFB" w14:textId="43FF5442" w:rsidR="00717981" w:rsidRPr="002354E7" w:rsidRDefault="00717981" w:rsidP="00717981">
      <w:pPr>
        <w:spacing w:after="0" w:line="276" w:lineRule="auto"/>
        <w:rPr>
          <w:rFonts w:ascii="Courier New" w:hAnsi="Courier New" w:cs="Courier New"/>
          <w:sz w:val="24"/>
          <w:szCs w:val="24"/>
        </w:rPr>
      </w:pPr>
    </w:p>
    <w:p w14:paraId="076F85E1" w14:textId="5D0E0737" w:rsidR="00717981" w:rsidRPr="002354E7" w:rsidRDefault="00717981" w:rsidP="00717981">
      <w:pPr>
        <w:spacing w:after="0" w:line="276" w:lineRule="auto"/>
        <w:rPr>
          <w:rFonts w:ascii="Courier New" w:hAnsi="Courier New" w:cs="Courier New"/>
          <w:sz w:val="24"/>
          <w:szCs w:val="24"/>
        </w:rPr>
      </w:pPr>
    </w:p>
    <w:p w14:paraId="5C6FC009" w14:textId="4EB37C76" w:rsidR="00717981" w:rsidRPr="002354E7" w:rsidRDefault="00717981" w:rsidP="00717981">
      <w:pPr>
        <w:spacing w:after="0" w:line="276" w:lineRule="auto"/>
        <w:rPr>
          <w:rFonts w:ascii="Courier New" w:hAnsi="Courier New" w:cs="Courier New"/>
          <w:sz w:val="24"/>
          <w:szCs w:val="24"/>
        </w:rPr>
      </w:pPr>
    </w:p>
    <w:p w14:paraId="46270C0D" w14:textId="77777777" w:rsidR="00717981" w:rsidRPr="002354E7" w:rsidRDefault="00717981" w:rsidP="00717981">
      <w:pPr>
        <w:spacing w:after="0" w:line="276" w:lineRule="auto"/>
        <w:rPr>
          <w:rFonts w:ascii="Courier New" w:hAnsi="Courier New" w:cs="Courier New"/>
          <w:sz w:val="24"/>
          <w:szCs w:val="24"/>
        </w:rPr>
      </w:pPr>
    </w:p>
    <w:p w14:paraId="630623C4" w14:textId="77777777" w:rsidR="00717981" w:rsidRPr="002354E7" w:rsidRDefault="00717981" w:rsidP="00717981">
      <w:pPr>
        <w:spacing w:after="0" w:line="276" w:lineRule="auto"/>
        <w:rPr>
          <w:rFonts w:ascii="Courier New" w:hAnsi="Courier New" w:cs="Courier New"/>
          <w:sz w:val="24"/>
          <w:szCs w:val="24"/>
        </w:rPr>
      </w:pPr>
    </w:p>
    <w:p w14:paraId="7D96F642" w14:textId="77777777" w:rsidR="00717981" w:rsidRDefault="00717981" w:rsidP="00717981">
      <w:pPr>
        <w:spacing w:after="0" w:line="276" w:lineRule="auto"/>
        <w:rPr>
          <w:rFonts w:ascii="Courier New" w:hAnsi="Courier New" w:cs="Courier New"/>
          <w:sz w:val="24"/>
          <w:szCs w:val="24"/>
        </w:rPr>
      </w:pPr>
    </w:p>
    <w:p w14:paraId="08C2AC44" w14:textId="77777777" w:rsidR="00EB0A8F" w:rsidRPr="002354E7" w:rsidRDefault="00EB0A8F" w:rsidP="00717981">
      <w:pPr>
        <w:spacing w:after="0" w:line="276" w:lineRule="auto"/>
        <w:rPr>
          <w:rFonts w:ascii="Courier New" w:hAnsi="Courier New" w:cs="Courier New"/>
          <w:sz w:val="24"/>
          <w:szCs w:val="24"/>
        </w:rPr>
      </w:pPr>
    </w:p>
    <w:p w14:paraId="23723CF0" w14:textId="7A6BCBD9" w:rsidR="00717981" w:rsidRPr="002354E7" w:rsidRDefault="00717981" w:rsidP="00717981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70987982" w14:textId="77777777" w:rsidR="00717981" w:rsidRPr="002354E7" w:rsidRDefault="00717981" w:rsidP="00717981">
      <w:pPr>
        <w:tabs>
          <w:tab w:val="center" w:pos="6480"/>
        </w:tabs>
        <w:spacing w:after="0" w:line="240" w:lineRule="auto"/>
        <w:outlineLvl w:val="0"/>
        <w:rPr>
          <w:rFonts w:ascii="Courier New" w:hAnsi="Courier New" w:cs="Courier New"/>
          <w:b/>
          <w:spacing w:val="-3"/>
          <w:sz w:val="24"/>
          <w:szCs w:val="24"/>
        </w:rPr>
      </w:pPr>
      <w:r w:rsidRPr="002354E7">
        <w:rPr>
          <w:rFonts w:ascii="Courier New" w:hAnsi="Courier New" w:cs="Courier New"/>
          <w:b/>
          <w:spacing w:val="-3"/>
          <w:sz w:val="24"/>
          <w:szCs w:val="24"/>
        </w:rPr>
        <w:tab/>
        <w:t>GABRIEL BORIC FONT</w:t>
      </w:r>
    </w:p>
    <w:p w14:paraId="247A6484" w14:textId="77777777" w:rsidR="00717981" w:rsidRPr="002354E7" w:rsidRDefault="00717981" w:rsidP="00717981">
      <w:pPr>
        <w:tabs>
          <w:tab w:val="center" w:pos="6480"/>
        </w:tabs>
        <w:spacing w:after="0" w:line="240" w:lineRule="auto"/>
        <w:outlineLvl w:val="0"/>
        <w:rPr>
          <w:rFonts w:ascii="Courier New" w:hAnsi="Courier New" w:cs="Courier New"/>
          <w:spacing w:val="-3"/>
          <w:sz w:val="24"/>
          <w:szCs w:val="24"/>
        </w:rPr>
      </w:pPr>
      <w:r w:rsidRPr="002354E7">
        <w:rPr>
          <w:rFonts w:ascii="Courier New" w:hAnsi="Courier New" w:cs="Courier New"/>
          <w:spacing w:val="-3"/>
          <w:sz w:val="24"/>
          <w:szCs w:val="24"/>
        </w:rPr>
        <w:tab/>
        <w:t>Presidente de la República</w:t>
      </w:r>
    </w:p>
    <w:p w14:paraId="066EF233" w14:textId="77777777" w:rsidR="00717981" w:rsidRPr="002354E7" w:rsidRDefault="00717981" w:rsidP="00717981">
      <w:pPr>
        <w:tabs>
          <w:tab w:val="center" w:pos="6480"/>
        </w:tabs>
        <w:spacing w:after="0" w:line="240" w:lineRule="auto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14:paraId="694E44A0" w14:textId="77777777" w:rsidR="00717981" w:rsidRPr="002354E7" w:rsidRDefault="00717981" w:rsidP="00717981">
      <w:pPr>
        <w:tabs>
          <w:tab w:val="center" w:pos="6480"/>
        </w:tabs>
        <w:spacing w:after="0" w:line="240" w:lineRule="auto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14:paraId="7AAB8D81" w14:textId="77777777" w:rsidR="00717981" w:rsidRPr="002354E7" w:rsidRDefault="00717981" w:rsidP="00717981">
      <w:pPr>
        <w:tabs>
          <w:tab w:val="center" w:pos="6480"/>
        </w:tabs>
        <w:spacing w:after="0" w:line="240" w:lineRule="auto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14:paraId="226096D6" w14:textId="77777777" w:rsidR="00717981" w:rsidRDefault="00717981" w:rsidP="00717981">
      <w:pPr>
        <w:tabs>
          <w:tab w:val="center" w:pos="6480"/>
        </w:tabs>
        <w:spacing w:after="0" w:line="240" w:lineRule="auto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14:paraId="0CDDF25A" w14:textId="77777777" w:rsidR="00006E60" w:rsidRDefault="00006E60" w:rsidP="00717981">
      <w:pPr>
        <w:tabs>
          <w:tab w:val="center" w:pos="6480"/>
        </w:tabs>
        <w:spacing w:after="0" w:line="240" w:lineRule="auto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14:paraId="5C10EB3B" w14:textId="77777777" w:rsidR="00006E60" w:rsidRDefault="00006E60" w:rsidP="00717981">
      <w:pPr>
        <w:tabs>
          <w:tab w:val="center" w:pos="6480"/>
        </w:tabs>
        <w:spacing w:after="0" w:line="240" w:lineRule="auto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14:paraId="4802E836" w14:textId="77777777" w:rsidR="00006E60" w:rsidRDefault="00006E60" w:rsidP="00717981">
      <w:pPr>
        <w:tabs>
          <w:tab w:val="center" w:pos="6480"/>
        </w:tabs>
        <w:spacing w:after="0" w:line="240" w:lineRule="auto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14:paraId="54EAB0DB" w14:textId="77777777" w:rsidR="00006E60" w:rsidRDefault="00006E60" w:rsidP="00717981">
      <w:pPr>
        <w:tabs>
          <w:tab w:val="center" w:pos="6480"/>
        </w:tabs>
        <w:spacing w:after="0" w:line="240" w:lineRule="auto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14:paraId="6E8744B7" w14:textId="77777777" w:rsidR="00717981" w:rsidRDefault="00717981" w:rsidP="00717981">
      <w:pPr>
        <w:tabs>
          <w:tab w:val="center" w:pos="6480"/>
        </w:tabs>
        <w:spacing w:after="0" w:line="240" w:lineRule="auto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14:paraId="56640A6E" w14:textId="77777777" w:rsidR="00717981" w:rsidRPr="00006E60" w:rsidRDefault="00717981" w:rsidP="00717981">
      <w:pPr>
        <w:tabs>
          <w:tab w:val="center" w:pos="6480"/>
        </w:tabs>
        <w:spacing w:after="0" w:line="240" w:lineRule="auto"/>
        <w:outlineLvl w:val="0"/>
        <w:rPr>
          <w:rFonts w:ascii="Courier New" w:hAnsi="Courier New" w:cs="Courier New"/>
          <w:b/>
          <w:bCs/>
          <w:spacing w:val="-3"/>
          <w:sz w:val="24"/>
          <w:szCs w:val="24"/>
        </w:rPr>
      </w:pPr>
    </w:p>
    <w:p w14:paraId="56F0F1CE" w14:textId="31995A6C" w:rsidR="00717981" w:rsidRDefault="00006E60" w:rsidP="00006E60">
      <w:pPr>
        <w:tabs>
          <w:tab w:val="center" w:pos="2268"/>
          <w:tab w:val="center" w:pos="6480"/>
        </w:tabs>
        <w:spacing w:after="0" w:line="240" w:lineRule="auto"/>
        <w:outlineLvl w:val="0"/>
        <w:rPr>
          <w:rFonts w:ascii="Courier New" w:hAnsi="Courier New" w:cs="Courier New"/>
          <w:b/>
          <w:bCs/>
          <w:spacing w:val="-3"/>
          <w:sz w:val="24"/>
          <w:szCs w:val="24"/>
        </w:rPr>
      </w:pPr>
      <w:r>
        <w:rPr>
          <w:rFonts w:ascii="Courier New" w:hAnsi="Courier New" w:cs="Courier New"/>
          <w:b/>
          <w:bCs/>
          <w:spacing w:val="-3"/>
          <w:sz w:val="24"/>
          <w:szCs w:val="24"/>
        </w:rPr>
        <w:tab/>
      </w:r>
      <w:r w:rsidRPr="00006E60">
        <w:rPr>
          <w:rFonts w:ascii="Courier New" w:hAnsi="Courier New" w:cs="Courier New"/>
          <w:b/>
          <w:bCs/>
          <w:spacing w:val="-3"/>
          <w:sz w:val="24"/>
          <w:szCs w:val="24"/>
        </w:rPr>
        <w:t>ALBERT VAN KLAVEREN STORK</w:t>
      </w:r>
    </w:p>
    <w:p w14:paraId="14F61DE6" w14:textId="109DF2AB" w:rsidR="00006E60" w:rsidRPr="00006E60" w:rsidRDefault="00006E60" w:rsidP="00717981">
      <w:pPr>
        <w:tabs>
          <w:tab w:val="center" w:pos="6480"/>
        </w:tabs>
        <w:spacing w:after="0" w:line="240" w:lineRule="auto"/>
        <w:outlineLvl w:val="0"/>
        <w:rPr>
          <w:rFonts w:ascii="Courier New" w:hAnsi="Courier New" w:cs="Courier New"/>
          <w:spacing w:val="-3"/>
          <w:sz w:val="24"/>
          <w:szCs w:val="24"/>
        </w:rPr>
      </w:pPr>
      <w:r w:rsidRPr="00006E60">
        <w:rPr>
          <w:rFonts w:ascii="Courier New" w:hAnsi="Courier New" w:cs="Courier New"/>
          <w:spacing w:val="-3"/>
          <w:sz w:val="24"/>
          <w:szCs w:val="24"/>
        </w:rPr>
        <w:t>Ministro de Relaciones Exteriores</w:t>
      </w:r>
    </w:p>
    <w:p w14:paraId="53C91EE8" w14:textId="77777777" w:rsidR="001B6725" w:rsidRDefault="001B6725" w:rsidP="00717981">
      <w:pPr>
        <w:tabs>
          <w:tab w:val="center" w:pos="6480"/>
        </w:tabs>
        <w:spacing w:after="0" w:line="240" w:lineRule="auto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14:paraId="32FA49C5" w14:textId="77777777" w:rsidR="001B6725" w:rsidRDefault="001B6725" w:rsidP="00717981">
      <w:pPr>
        <w:tabs>
          <w:tab w:val="center" w:pos="6480"/>
        </w:tabs>
        <w:spacing w:after="0" w:line="240" w:lineRule="auto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14:paraId="0922DA09" w14:textId="77777777" w:rsidR="001B6725" w:rsidRDefault="001B6725" w:rsidP="00717981">
      <w:pPr>
        <w:tabs>
          <w:tab w:val="center" w:pos="6480"/>
        </w:tabs>
        <w:spacing w:after="0" w:line="240" w:lineRule="auto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14:paraId="113E63DD" w14:textId="77777777" w:rsidR="001B6725" w:rsidRDefault="001B6725" w:rsidP="00717981">
      <w:pPr>
        <w:tabs>
          <w:tab w:val="center" w:pos="6480"/>
        </w:tabs>
        <w:spacing w:after="0" w:line="240" w:lineRule="auto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14:paraId="417CA942" w14:textId="77777777" w:rsidR="001B6725" w:rsidRDefault="001B6725" w:rsidP="00717981">
      <w:pPr>
        <w:tabs>
          <w:tab w:val="center" w:pos="6480"/>
        </w:tabs>
        <w:spacing w:after="0" w:line="240" w:lineRule="auto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14:paraId="5B877017" w14:textId="77777777" w:rsidR="001B6725" w:rsidRDefault="001B6725" w:rsidP="00717981">
      <w:pPr>
        <w:tabs>
          <w:tab w:val="center" w:pos="6480"/>
        </w:tabs>
        <w:spacing w:after="0" w:line="240" w:lineRule="auto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14:paraId="485164B0" w14:textId="77777777" w:rsidR="001B6725" w:rsidRDefault="001B6725" w:rsidP="00717981">
      <w:pPr>
        <w:tabs>
          <w:tab w:val="center" w:pos="6480"/>
        </w:tabs>
        <w:spacing w:after="0" w:line="240" w:lineRule="auto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14:paraId="443D2CBE" w14:textId="77777777" w:rsidR="001B6725" w:rsidRDefault="001B6725" w:rsidP="00717981">
      <w:pPr>
        <w:tabs>
          <w:tab w:val="center" w:pos="6480"/>
        </w:tabs>
        <w:spacing w:after="0" w:line="240" w:lineRule="auto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14:paraId="74794F7D" w14:textId="77777777" w:rsidR="00717981" w:rsidRDefault="00717981" w:rsidP="00717981">
      <w:pPr>
        <w:tabs>
          <w:tab w:val="center" w:pos="6480"/>
        </w:tabs>
        <w:spacing w:after="0" w:line="240" w:lineRule="auto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14:paraId="55BACDCB" w14:textId="77777777" w:rsidR="00614236" w:rsidRPr="002354E7" w:rsidRDefault="00614236" w:rsidP="00717981">
      <w:pPr>
        <w:tabs>
          <w:tab w:val="center" w:pos="6480"/>
        </w:tabs>
        <w:spacing w:after="0" w:line="240" w:lineRule="auto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14:paraId="6CEB5E93" w14:textId="2E3DE0E9" w:rsidR="00717981" w:rsidRPr="002354E7" w:rsidRDefault="00614236" w:rsidP="001B6725">
      <w:pPr>
        <w:tabs>
          <w:tab w:val="center" w:pos="1985"/>
          <w:tab w:val="center" w:pos="6521"/>
        </w:tabs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eastAsia="es-CL"/>
        </w:rPr>
      </w:pPr>
      <w:r>
        <w:rPr>
          <w:rFonts w:ascii="Courier New" w:hAnsi="Courier New" w:cs="Courier New"/>
          <w:b/>
          <w:bCs/>
          <w:sz w:val="24"/>
          <w:szCs w:val="24"/>
          <w:lang w:eastAsia="es-CL"/>
        </w:rPr>
        <w:tab/>
      </w:r>
      <w:r w:rsidR="001B6725">
        <w:rPr>
          <w:rFonts w:ascii="Courier New" w:hAnsi="Courier New" w:cs="Courier New"/>
          <w:b/>
          <w:bCs/>
          <w:sz w:val="24"/>
          <w:szCs w:val="24"/>
          <w:lang w:eastAsia="es-CL"/>
        </w:rPr>
        <w:tab/>
      </w:r>
      <w:r w:rsidRPr="00614236">
        <w:rPr>
          <w:rFonts w:ascii="Courier New" w:hAnsi="Courier New" w:cs="Courier New"/>
          <w:b/>
          <w:bCs/>
          <w:sz w:val="24"/>
          <w:szCs w:val="24"/>
          <w:lang w:eastAsia="es-CL"/>
        </w:rPr>
        <w:t>JEANNETTE JARA ROMÁN</w:t>
      </w:r>
    </w:p>
    <w:p w14:paraId="1C982A76" w14:textId="16EA0BAF" w:rsidR="00717981" w:rsidRDefault="00614236" w:rsidP="001B6725">
      <w:pPr>
        <w:tabs>
          <w:tab w:val="center" w:pos="1985"/>
          <w:tab w:val="center" w:pos="6521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1B6725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Ministra del Trabajo</w:t>
      </w:r>
    </w:p>
    <w:p w14:paraId="753BBF28" w14:textId="2BCF0587" w:rsidR="00614236" w:rsidRPr="002354E7" w:rsidRDefault="00614236" w:rsidP="001B6725">
      <w:pPr>
        <w:tabs>
          <w:tab w:val="center" w:pos="1985"/>
          <w:tab w:val="center" w:pos="6521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1B6725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y Previsión Social</w:t>
      </w:r>
    </w:p>
    <w:p w14:paraId="19164B0A" w14:textId="77777777" w:rsidR="00717981" w:rsidRPr="002354E7" w:rsidRDefault="00717981" w:rsidP="001B6725">
      <w:pPr>
        <w:tabs>
          <w:tab w:val="center" w:pos="1985"/>
          <w:tab w:val="center" w:pos="6521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07497901" w14:textId="77777777" w:rsidR="00717981" w:rsidRPr="002354E7" w:rsidRDefault="00717981" w:rsidP="00717981">
      <w:pPr>
        <w:tabs>
          <w:tab w:val="center" w:pos="1985"/>
          <w:tab w:val="center" w:pos="6521"/>
        </w:tabs>
        <w:spacing w:after="0" w:line="240" w:lineRule="auto"/>
        <w:rPr>
          <w:rFonts w:ascii="Courier New" w:hAnsi="Courier New" w:cs="Courier New"/>
          <w:sz w:val="24"/>
          <w:szCs w:val="24"/>
          <w:lang w:eastAsia="es-CL"/>
        </w:rPr>
      </w:pPr>
    </w:p>
    <w:p w14:paraId="1A59DC42" w14:textId="77777777" w:rsidR="00155FB7" w:rsidRPr="00006CAE" w:rsidRDefault="00155FB7" w:rsidP="00006CAE">
      <w:pPr>
        <w:spacing w:after="0" w:line="276" w:lineRule="auto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696F471F" w14:textId="06982125" w:rsidR="004F09AD" w:rsidRPr="00006CAE" w:rsidRDefault="004F09AD" w:rsidP="00006CAE">
      <w:pPr>
        <w:spacing w:after="0" w:line="276" w:lineRule="auto"/>
        <w:ind w:left="2977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7722DEA9" w14:textId="1B4C6FCD" w:rsidR="004F09AD" w:rsidRPr="00006CAE" w:rsidRDefault="004F09AD" w:rsidP="00006CAE">
      <w:pPr>
        <w:spacing w:after="0" w:line="276" w:lineRule="auto"/>
        <w:ind w:left="2977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0F6C5994" w14:textId="77777777" w:rsidR="004F09AD" w:rsidRPr="00006CAE" w:rsidRDefault="004F09AD" w:rsidP="00006CAE">
      <w:pPr>
        <w:spacing w:after="0" w:line="276" w:lineRule="auto"/>
        <w:ind w:left="2977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258CD316" w14:textId="5CEAC435" w:rsidR="004F09AD" w:rsidRPr="00006CAE" w:rsidRDefault="004F09AD" w:rsidP="00006CAE">
      <w:pPr>
        <w:spacing w:after="0" w:line="276" w:lineRule="auto"/>
        <w:ind w:left="2977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10C902BD" w14:textId="765A373D" w:rsidR="004F09AD" w:rsidRPr="00006CAE" w:rsidRDefault="004F09AD" w:rsidP="00006CAE">
      <w:pPr>
        <w:spacing w:after="0" w:line="276" w:lineRule="auto"/>
        <w:ind w:left="2977"/>
        <w:jc w:val="both"/>
        <w:rPr>
          <w:rFonts w:ascii="Courier New" w:hAnsi="Courier New" w:cs="Courier New"/>
          <w:sz w:val="24"/>
          <w:szCs w:val="24"/>
          <w:lang w:val="es-ES"/>
        </w:rPr>
      </w:pPr>
    </w:p>
    <w:sectPr w:rsidR="004F09AD" w:rsidRPr="00006CAE" w:rsidSect="00BF2B02">
      <w:pgSz w:w="12242" w:h="18722" w:code="14"/>
      <w:pgMar w:top="2268" w:right="1469" w:bottom="1418" w:left="1701" w:header="425" w:footer="709" w:gutter="0"/>
      <w:paperSrc w:first="3" w:other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98421" w14:textId="77777777" w:rsidR="0008425B" w:rsidRDefault="0008425B" w:rsidP="00791FA1">
      <w:pPr>
        <w:spacing w:after="0" w:line="240" w:lineRule="auto"/>
      </w:pPr>
      <w:r>
        <w:separator/>
      </w:r>
    </w:p>
  </w:endnote>
  <w:endnote w:type="continuationSeparator" w:id="0">
    <w:p w14:paraId="5A96A9F7" w14:textId="77777777" w:rsidR="0008425B" w:rsidRDefault="0008425B" w:rsidP="00791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046B1" w14:textId="18B6F160" w:rsidR="00791FA1" w:rsidRDefault="00791FA1">
    <w:pPr>
      <w:pStyle w:val="Piedepgina"/>
      <w:jc w:val="center"/>
    </w:pPr>
  </w:p>
  <w:p w14:paraId="5583A3DA" w14:textId="77777777" w:rsidR="00791FA1" w:rsidRDefault="00791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E21B9" w14:textId="77777777" w:rsidR="0008425B" w:rsidRDefault="0008425B" w:rsidP="00791FA1">
      <w:pPr>
        <w:spacing w:after="0" w:line="240" w:lineRule="auto"/>
      </w:pPr>
      <w:r>
        <w:separator/>
      </w:r>
    </w:p>
  </w:footnote>
  <w:footnote w:type="continuationSeparator" w:id="0">
    <w:p w14:paraId="02B5B2F3" w14:textId="77777777" w:rsidR="0008425B" w:rsidRDefault="0008425B" w:rsidP="00791FA1">
      <w:pPr>
        <w:spacing w:after="0" w:line="240" w:lineRule="auto"/>
      </w:pPr>
      <w:r>
        <w:continuationSeparator/>
      </w:r>
    </w:p>
  </w:footnote>
  <w:footnote w:id="1">
    <w:p w14:paraId="43DA451B" w14:textId="518EC448" w:rsidR="00DE6BDC" w:rsidRPr="00951934" w:rsidRDefault="00DE6BDC" w:rsidP="002320F0">
      <w:pPr>
        <w:pStyle w:val="Textonotapie"/>
        <w:jc w:val="both"/>
        <w:rPr>
          <w:rFonts w:ascii="Courier New" w:hAnsi="Courier New" w:cs="Courier New"/>
          <w:lang w:val="es-ES"/>
        </w:rPr>
      </w:pPr>
      <w:r w:rsidRPr="00951934">
        <w:rPr>
          <w:rStyle w:val="Refdenotaalpie"/>
          <w:rFonts w:ascii="Courier New" w:hAnsi="Courier New" w:cs="Courier New"/>
        </w:rPr>
        <w:footnoteRef/>
      </w:r>
      <w:r w:rsidRPr="00951934">
        <w:rPr>
          <w:rFonts w:ascii="Courier New" w:hAnsi="Courier New" w:cs="Courier New"/>
        </w:rPr>
        <w:t xml:space="preserve"> </w:t>
      </w:r>
      <w:r w:rsidRPr="00951934">
        <w:rPr>
          <w:rFonts w:ascii="Courier New" w:hAnsi="Courier New" w:cs="Courier New"/>
          <w:lang w:val="es-ES"/>
        </w:rPr>
        <w:t xml:space="preserve">La tasa de siniestralidad de los accidentes del trabajo </w:t>
      </w:r>
      <w:r w:rsidR="00D74595">
        <w:rPr>
          <w:rFonts w:ascii="Courier New" w:hAnsi="Courier New" w:cs="Courier New"/>
          <w:lang w:val="es-ES"/>
        </w:rPr>
        <w:t>y de</w:t>
      </w:r>
      <w:r w:rsidR="00D74595" w:rsidRPr="00951934">
        <w:rPr>
          <w:rFonts w:ascii="Courier New" w:hAnsi="Courier New" w:cs="Courier New"/>
          <w:lang w:val="es-ES"/>
        </w:rPr>
        <w:t xml:space="preserve"> </w:t>
      </w:r>
      <w:r w:rsidRPr="00951934">
        <w:rPr>
          <w:rFonts w:ascii="Courier New" w:hAnsi="Courier New" w:cs="Courier New"/>
          <w:lang w:val="es-ES"/>
        </w:rPr>
        <w:t xml:space="preserve">los de accidentes de trayecto </w:t>
      </w:r>
      <w:r w:rsidR="006168DF">
        <w:rPr>
          <w:rFonts w:ascii="Courier New" w:hAnsi="Courier New" w:cs="Courier New"/>
          <w:lang w:val="es-ES"/>
        </w:rPr>
        <w:t>informados por la Superintendencia de Seguridad Social</w:t>
      </w:r>
      <w:r w:rsidRPr="00951934">
        <w:rPr>
          <w:rFonts w:ascii="Courier New" w:hAnsi="Courier New" w:cs="Courier New"/>
          <w:lang w:val="es-ES"/>
        </w:rPr>
        <w:t xml:space="preserve">, se obtiene del </w:t>
      </w:r>
      <w:r w:rsidR="00683A31" w:rsidRPr="00683A31">
        <w:rPr>
          <w:rFonts w:ascii="Courier New" w:hAnsi="Courier New" w:cs="Courier New"/>
          <w:lang w:val="es-ES"/>
        </w:rPr>
        <w:t>cálculo</w:t>
      </w:r>
      <w:r w:rsidRPr="00951934">
        <w:rPr>
          <w:rFonts w:ascii="Courier New" w:hAnsi="Courier New" w:cs="Courier New"/>
          <w:lang w:val="es-ES"/>
        </w:rPr>
        <w:t xml:space="preserve"> del número de accidentes del trabajo dividido </w:t>
      </w:r>
      <w:r w:rsidR="00074217" w:rsidRPr="00951934">
        <w:rPr>
          <w:rFonts w:ascii="Courier New" w:hAnsi="Courier New" w:cs="Courier New"/>
          <w:lang w:val="es-ES"/>
        </w:rPr>
        <w:t>por los trabajadores protegidos multiplicado por 100</w:t>
      </w:r>
      <w:r w:rsidR="00951934">
        <w:rPr>
          <w:rFonts w:ascii="Courier New" w:hAnsi="Courier New" w:cs="Courier New"/>
          <w:lang w:val="es-ES"/>
        </w:rPr>
        <w:t>, expresándose esta tasa en porcentaje.</w:t>
      </w:r>
    </w:p>
  </w:footnote>
  <w:footnote w:id="2">
    <w:p w14:paraId="654F7DC3" w14:textId="10E28ADD" w:rsidR="00074217" w:rsidRPr="002320F0" w:rsidRDefault="00074217" w:rsidP="002320F0">
      <w:pPr>
        <w:pStyle w:val="Textonotapie"/>
        <w:jc w:val="both"/>
        <w:rPr>
          <w:rFonts w:ascii="Arial" w:hAnsi="Arial" w:cs="Arial"/>
          <w:lang w:val="es-ES"/>
        </w:rPr>
      </w:pPr>
      <w:r w:rsidRPr="00951934">
        <w:rPr>
          <w:rStyle w:val="Refdenotaalpie"/>
          <w:rFonts w:ascii="Courier New" w:hAnsi="Courier New" w:cs="Courier New"/>
        </w:rPr>
        <w:footnoteRef/>
      </w:r>
      <w:r w:rsidRPr="00951934">
        <w:rPr>
          <w:rFonts w:ascii="Courier New" w:hAnsi="Courier New" w:cs="Courier New"/>
        </w:rPr>
        <w:t xml:space="preserve"> La tasa de mortalidad por accidentes del trabajo </w:t>
      </w:r>
      <w:r w:rsidR="00683A31">
        <w:rPr>
          <w:rFonts w:ascii="Courier New" w:hAnsi="Courier New" w:cs="Courier New"/>
        </w:rPr>
        <w:t>se obtiene</w:t>
      </w:r>
      <w:r w:rsidR="00D74595">
        <w:rPr>
          <w:rFonts w:ascii="Courier New" w:hAnsi="Courier New" w:cs="Courier New"/>
        </w:rPr>
        <w:t xml:space="preserve"> por la </w:t>
      </w:r>
      <w:r w:rsidR="00D74595">
        <w:rPr>
          <w:rFonts w:ascii="Courier New" w:hAnsi="Courier New" w:cs="Courier New"/>
          <w:lang w:val="es-ES"/>
        </w:rPr>
        <w:t>Superintendencia de Seguridad Social por medio</w:t>
      </w:r>
      <w:r w:rsidR="00683A31">
        <w:rPr>
          <w:rFonts w:ascii="Courier New" w:hAnsi="Courier New" w:cs="Courier New"/>
        </w:rPr>
        <w:t xml:space="preserve"> del </w:t>
      </w:r>
      <w:r w:rsidR="00951934">
        <w:rPr>
          <w:rFonts w:ascii="Courier New" w:hAnsi="Courier New" w:cs="Courier New"/>
        </w:rPr>
        <w:t>cálculo</w:t>
      </w:r>
      <w:r w:rsidR="00951934" w:rsidRPr="00951934">
        <w:rPr>
          <w:rFonts w:ascii="Courier New" w:hAnsi="Courier New" w:cs="Courier New"/>
        </w:rPr>
        <w:t xml:space="preserve"> del</w:t>
      </w:r>
      <w:r w:rsidRPr="00951934">
        <w:rPr>
          <w:rFonts w:ascii="Courier New" w:hAnsi="Courier New" w:cs="Courier New"/>
        </w:rPr>
        <w:t xml:space="preserve"> número de fallecidos del trabajo dividido por el número promedio de personas trabajadoras protegidas, multiplicado por 100.000.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3124092"/>
      <w:docPartObj>
        <w:docPartGallery w:val="Page Numbers (Top of Page)"/>
        <w:docPartUnique/>
      </w:docPartObj>
    </w:sdtPr>
    <w:sdtContent>
      <w:p w14:paraId="18BD3F7A" w14:textId="3747DBB6" w:rsidR="00CE4863" w:rsidRDefault="00CE486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5258600" w14:textId="77777777" w:rsidR="00CE4863" w:rsidRPr="00CE4863" w:rsidRDefault="00CE4863" w:rsidP="00CE4863">
    <w:pPr>
      <w:tabs>
        <w:tab w:val="center" w:pos="709"/>
      </w:tabs>
      <w:spacing w:after="0" w:line="240" w:lineRule="auto"/>
      <w:ind w:left="-851" w:firstLine="709"/>
      <w:jc w:val="both"/>
      <w:rPr>
        <w:rFonts w:ascii="Calibri" w:eastAsia="Calibri" w:hAnsi="Calibri" w:cs="Times New Roman"/>
        <w:kern w:val="0"/>
        <w:sz w:val="20"/>
        <w:szCs w:val="20"/>
        <w14:ligatures w14:val="none"/>
      </w:rPr>
    </w:pPr>
    <w:r w:rsidRPr="00CE4863">
      <w:rPr>
        <w:rFonts w:ascii="Calibri" w:eastAsia="Calibri" w:hAnsi="Calibri" w:cs="Times New Roman"/>
        <w:kern w:val="0"/>
        <w:sz w:val="20"/>
        <w:szCs w:val="20"/>
        <w14:ligatures w14:val="none"/>
      </w:rPr>
      <w:t>REPÚBLICA DE CHILE</w:t>
    </w:r>
  </w:p>
  <w:p w14:paraId="6B92A80E" w14:textId="77777777" w:rsidR="00CE4863" w:rsidRPr="00CE4863" w:rsidRDefault="00CE4863" w:rsidP="00CE4863">
    <w:pPr>
      <w:tabs>
        <w:tab w:val="center" w:pos="709"/>
      </w:tabs>
      <w:spacing w:after="0" w:line="240" w:lineRule="auto"/>
      <w:ind w:left="-851"/>
      <w:jc w:val="both"/>
      <w:rPr>
        <w:rFonts w:ascii="Calibri" w:eastAsia="Calibri" w:hAnsi="Calibri" w:cs="Times New Roman"/>
        <w:kern w:val="0"/>
        <w:sz w:val="18"/>
        <w:szCs w:val="18"/>
        <w14:ligatures w14:val="none"/>
      </w:rPr>
    </w:pPr>
    <w:r w:rsidRPr="00CE4863">
      <w:rPr>
        <w:rFonts w:ascii="Calibri" w:eastAsia="Calibri" w:hAnsi="Calibri" w:cs="Times New Roman"/>
        <w:kern w:val="0"/>
        <w:sz w:val="18"/>
        <w:szCs w:val="18"/>
        <w14:ligatures w14:val="none"/>
      </w:rPr>
      <w:tab/>
      <w:t>MINISTERIO</w:t>
    </w:r>
  </w:p>
  <w:p w14:paraId="74461D2A" w14:textId="77777777" w:rsidR="00CE4863" w:rsidRPr="00CE4863" w:rsidRDefault="00CE4863" w:rsidP="00CE4863">
    <w:pPr>
      <w:tabs>
        <w:tab w:val="center" w:pos="851"/>
      </w:tabs>
      <w:spacing w:after="0" w:line="240" w:lineRule="auto"/>
      <w:ind w:left="-851"/>
      <w:jc w:val="both"/>
      <w:rPr>
        <w:rFonts w:ascii="Calibri" w:eastAsia="Calibri" w:hAnsi="Calibri" w:cs="Times New Roman"/>
        <w:kern w:val="0"/>
        <w:sz w:val="18"/>
        <w:szCs w:val="18"/>
        <w14:ligatures w14:val="none"/>
      </w:rPr>
    </w:pPr>
    <w:r w:rsidRPr="00CE4863">
      <w:rPr>
        <w:rFonts w:ascii="Calibri" w:eastAsia="Calibri" w:hAnsi="Calibri" w:cs="Times New Roman"/>
        <w:kern w:val="0"/>
        <w:sz w:val="18"/>
        <w:szCs w:val="18"/>
        <w14:ligatures w14:val="none"/>
      </w:rPr>
      <w:t>SECRETARÍA GENERAL DE LA PRESIDENCIA</w:t>
    </w:r>
  </w:p>
  <w:p w14:paraId="5739AC67" w14:textId="77777777" w:rsidR="00CE4863" w:rsidRDefault="00CE48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B4A5F" w14:textId="255F7A6D" w:rsidR="00CE4863" w:rsidRDefault="00CE4863" w:rsidP="00CE4863">
    <w:pPr>
      <w:tabs>
        <w:tab w:val="center" w:pos="709"/>
      </w:tabs>
      <w:spacing w:after="0" w:line="240" w:lineRule="auto"/>
      <w:ind w:left="-851" w:firstLine="709"/>
      <w:jc w:val="both"/>
      <w:rPr>
        <w:rFonts w:ascii="Calibri" w:eastAsia="Calibri" w:hAnsi="Calibri" w:cs="Times New Roman"/>
        <w:kern w:val="0"/>
        <w:sz w:val="20"/>
        <w:szCs w:val="20"/>
        <w14:ligatures w14:val="none"/>
      </w:rPr>
    </w:pPr>
    <w:bookmarkStart w:id="0" w:name="_Hlk103672723"/>
    <w:bookmarkStart w:id="1" w:name="_Hlk105416340"/>
  </w:p>
  <w:p w14:paraId="38B826E5" w14:textId="0016B285" w:rsidR="00CE4863" w:rsidRPr="00CE4863" w:rsidRDefault="00CE4863" w:rsidP="00CE4863">
    <w:pPr>
      <w:tabs>
        <w:tab w:val="center" w:pos="709"/>
      </w:tabs>
      <w:spacing w:after="0" w:line="240" w:lineRule="auto"/>
      <w:ind w:left="-851" w:firstLine="709"/>
      <w:jc w:val="both"/>
      <w:rPr>
        <w:rFonts w:ascii="Calibri" w:eastAsia="Calibri" w:hAnsi="Calibri" w:cs="Times New Roman"/>
        <w:kern w:val="0"/>
        <w:sz w:val="20"/>
        <w:szCs w:val="20"/>
        <w14:ligatures w14:val="none"/>
      </w:rPr>
    </w:pPr>
    <w:r w:rsidRPr="00CE4863">
      <w:rPr>
        <w:rFonts w:ascii="Calibri" w:eastAsia="Calibri" w:hAnsi="Calibri" w:cs="Times New Roman"/>
        <w:kern w:val="0"/>
        <w:sz w:val="20"/>
        <w:szCs w:val="20"/>
        <w14:ligatures w14:val="none"/>
      </w:rPr>
      <w:t>REPÚBLICA DE CHILE</w:t>
    </w:r>
  </w:p>
  <w:p w14:paraId="0BB8FB22" w14:textId="77777777" w:rsidR="00CE4863" w:rsidRPr="00CE4863" w:rsidRDefault="00CE4863" w:rsidP="00CE4863">
    <w:pPr>
      <w:tabs>
        <w:tab w:val="center" w:pos="709"/>
      </w:tabs>
      <w:spacing w:after="0" w:line="240" w:lineRule="auto"/>
      <w:ind w:left="-851"/>
      <w:jc w:val="both"/>
      <w:rPr>
        <w:rFonts w:ascii="Calibri" w:eastAsia="Calibri" w:hAnsi="Calibri" w:cs="Times New Roman"/>
        <w:kern w:val="0"/>
        <w:sz w:val="18"/>
        <w:szCs w:val="18"/>
        <w14:ligatures w14:val="none"/>
      </w:rPr>
    </w:pPr>
    <w:r w:rsidRPr="00CE4863">
      <w:rPr>
        <w:rFonts w:ascii="Calibri" w:eastAsia="Calibri" w:hAnsi="Calibri" w:cs="Times New Roman"/>
        <w:kern w:val="0"/>
        <w:sz w:val="18"/>
        <w:szCs w:val="18"/>
        <w14:ligatures w14:val="none"/>
      </w:rPr>
      <w:tab/>
      <w:t>MINISTERIO</w:t>
    </w:r>
  </w:p>
  <w:p w14:paraId="5286F5F5" w14:textId="77777777" w:rsidR="00CE4863" w:rsidRPr="00CE4863" w:rsidRDefault="00CE4863" w:rsidP="00CE4863">
    <w:pPr>
      <w:tabs>
        <w:tab w:val="center" w:pos="851"/>
      </w:tabs>
      <w:spacing w:after="0" w:line="240" w:lineRule="auto"/>
      <w:ind w:left="-851"/>
      <w:jc w:val="both"/>
      <w:rPr>
        <w:rFonts w:ascii="Calibri" w:eastAsia="Calibri" w:hAnsi="Calibri" w:cs="Times New Roman"/>
        <w:kern w:val="0"/>
        <w:sz w:val="18"/>
        <w:szCs w:val="18"/>
        <w14:ligatures w14:val="none"/>
      </w:rPr>
    </w:pPr>
    <w:r w:rsidRPr="00CE4863">
      <w:rPr>
        <w:rFonts w:ascii="Calibri" w:eastAsia="Calibri" w:hAnsi="Calibri" w:cs="Times New Roman"/>
        <w:kern w:val="0"/>
        <w:sz w:val="18"/>
        <w:szCs w:val="18"/>
        <w14:ligatures w14:val="none"/>
      </w:rPr>
      <w:t>SECRETARÍA GENERAL DE LA PRESIDENCIA</w:t>
    </w:r>
    <w:bookmarkEnd w:id="0"/>
  </w:p>
  <w:bookmarkEnd w:id="1"/>
  <w:p w14:paraId="66A50E3E" w14:textId="65205B67" w:rsidR="008A5AD9" w:rsidRDefault="008A5A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2665"/>
    <w:multiLevelType w:val="hybridMultilevel"/>
    <w:tmpl w:val="46E2ACB6"/>
    <w:lvl w:ilvl="0" w:tplc="6B565370">
      <w:start w:val="1"/>
      <w:numFmt w:val="lowerLetter"/>
      <w:lvlText w:val="%1)"/>
      <w:lvlJc w:val="left"/>
      <w:pPr>
        <w:ind w:left="4264" w:hanging="360"/>
      </w:pPr>
      <w:rPr>
        <w:rFonts w:ascii="Courier New" w:hAnsi="Courier New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4984" w:hanging="360"/>
      </w:p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" w15:restartNumberingAfterBreak="0">
    <w:nsid w:val="0159524D"/>
    <w:multiLevelType w:val="hybridMultilevel"/>
    <w:tmpl w:val="C9509E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9CD0E2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B53E6"/>
    <w:multiLevelType w:val="hybridMultilevel"/>
    <w:tmpl w:val="7BCCADE2"/>
    <w:lvl w:ilvl="0" w:tplc="0B94B0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160E37"/>
    <w:multiLevelType w:val="hybridMultilevel"/>
    <w:tmpl w:val="E98A16AE"/>
    <w:lvl w:ilvl="0" w:tplc="6B565370">
      <w:start w:val="1"/>
      <w:numFmt w:val="lowerLetter"/>
      <w:lvlText w:val="%1)"/>
      <w:lvlJc w:val="left"/>
      <w:pPr>
        <w:ind w:left="4260" w:hanging="360"/>
      </w:pPr>
      <w:rPr>
        <w:rFonts w:ascii="Courier New" w:hAnsi="Courier New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4980" w:hanging="360"/>
      </w:pPr>
    </w:lvl>
    <w:lvl w:ilvl="2" w:tplc="340A001B" w:tentative="1">
      <w:start w:val="1"/>
      <w:numFmt w:val="lowerRoman"/>
      <w:lvlText w:val="%3."/>
      <w:lvlJc w:val="right"/>
      <w:pPr>
        <w:ind w:left="5700" w:hanging="180"/>
      </w:pPr>
    </w:lvl>
    <w:lvl w:ilvl="3" w:tplc="340A000F" w:tentative="1">
      <w:start w:val="1"/>
      <w:numFmt w:val="decimal"/>
      <w:lvlText w:val="%4."/>
      <w:lvlJc w:val="left"/>
      <w:pPr>
        <w:ind w:left="6420" w:hanging="360"/>
      </w:pPr>
    </w:lvl>
    <w:lvl w:ilvl="4" w:tplc="340A0019" w:tentative="1">
      <w:start w:val="1"/>
      <w:numFmt w:val="lowerLetter"/>
      <w:lvlText w:val="%5."/>
      <w:lvlJc w:val="left"/>
      <w:pPr>
        <w:ind w:left="7140" w:hanging="360"/>
      </w:pPr>
    </w:lvl>
    <w:lvl w:ilvl="5" w:tplc="340A001B" w:tentative="1">
      <w:start w:val="1"/>
      <w:numFmt w:val="lowerRoman"/>
      <w:lvlText w:val="%6."/>
      <w:lvlJc w:val="right"/>
      <w:pPr>
        <w:ind w:left="7860" w:hanging="180"/>
      </w:pPr>
    </w:lvl>
    <w:lvl w:ilvl="6" w:tplc="340A000F" w:tentative="1">
      <w:start w:val="1"/>
      <w:numFmt w:val="decimal"/>
      <w:lvlText w:val="%7."/>
      <w:lvlJc w:val="left"/>
      <w:pPr>
        <w:ind w:left="8580" w:hanging="360"/>
      </w:pPr>
    </w:lvl>
    <w:lvl w:ilvl="7" w:tplc="340A0019" w:tentative="1">
      <w:start w:val="1"/>
      <w:numFmt w:val="lowerLetter"/>
      <w:lvlText w:val="%8."/>
      <w:lvlJc w:val="left"/>
      <w:pPr>
        <w:ind w:left="9300" w:hanging="360"/>
      </w:pPr>
    </w:lvl>
    <w:lvl w:ilvl="8" w:tplc="340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4" w15:restartNumberingAfterBreak="0">
    <w:nsid w:val="1C285C1F"/>
    <w:multiLevelType w:val="hybridMultilevel"/>
    <w:tmpl w:val="7E10B000"/>
    <w:lvl w:ilvl="0" w:tplc="C3868EB0">
      <w:start w:val="1"/>
      <w:numFmt w:val="decimal"/>
      <w:lvlText w:val="%1."/>
      <w:lvlJc w:val="left"/>
      <w:pPr>
        <w:ind w:left="4252" w:hanging="91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417" w:hanging="360"/>
      </w:pPr>
    </w:lvl>
    <w:lvl w:ilvl="2" w:tplc="340A001B" w:tentative="1">
      <w:start w:val="1"/>
      <w:numFmt w:val="lowerRoman"/>
      <w:lvlText w:val="%3."/>
      <w:lvlJc w:val="right"/>
      <w:pPr>
        <w:ind w:left="5137" w:hanging="180"/>
      </w:pPr>
    </w:lvl>
    <w:lvl w:ilvl="3" w:tplc="340A000F" w:tentative="1">
      <w:start w:val="1"/>
      <w:numFmt w:val="decimal"/>
      <w:lvlText w:val="%4."/>
      <w:lvlJc w:val="left"/>
      <w:pPr>
        <w:ind w:left="5857" w:hanging="360"/>
      </w:pPr>
    </w:lvl>
    <w:lvl w:ilvl="4" w:tplc="340A0019" w:tentative="1">
      <w:start w:val="1"/>
      <w:numFmt w:val="lowerLetter"/>
      <w:lvlText w:val="%5."/>
      <w:lvlJc w:val="left"/>
      <w:pPr>
        <w:ind w:left="6577" w:hanging="360"/>
      </w:pPr>
    </w:lvl>
    <w:lvl w:ilvl="5" w:tplc="340A001B" w:tentative="1">
      <w:start w:val="1"/>
      <w:numFmt w:val="lowerRoman"/>
      <w:lvlText w:val="%6."/>
      <w:lvlJc w:val="right"/>
      <w:pPr>
        <w:ind w:left="7297" w:hanging="180"/>
      </w:pPr>
    </w:lvl>
    <w:lvl w:ilvl="6" w:tplc="340A000F" w:tentative="1">
      <w:start w:val="1"/>
      <w:numFmt w:val="decimal"/>
      <w:lvlText w:val="%7."/>
      <w:lvlJc w:val="left"/>
      <w:pPr>
        <w:ind w:left="8017" w:hanging="360"/>
      </w:pPr>
    </w:lvl>
    <w:lvl w:ilvl="7" w:tplc="340A0019" w:tentative="1">
      <w:start w:val="1"/>
      <w:numFmt w:val="lowerLetter"/>
      <w:lvlText w:val="%8."/>
      <w:lvlJc w:val="left"/>
      <w:pPr>
        <w:ind w:left="8737" w:hanging="360"/>
      </w:pPr>
    </w:lvl>
    <w:lvl w:ilvl="8" w:tplc="340A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5" w15:restartNumberingAfterBreak="0">
    <w:nsid w:val="1E357E6B"/>
    <w:multiLevelType w:val="hybridMultilevel"/>
    <w:tmpl w:val="D4AA289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429D1"/>
    <w:multiLevelType w:val="hybridMultilevel"/>
    <w:tmpl w:val="C7605B8A"/>
    <w:lvl w:ilvl="0" w:tplc="C1B491E0">
      <w:start w:val="1"/>
      <w:numFmt w:val="lowerLetter"/>
      <w:lvlText w:val="%1)"/>
      <w:lvlJc w:val="left"/>
      <w:pPr>
        <w:ind w:left="4155" w:hanging="61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0" w:hanging="360"/>
      </w:pPr>
    </w:lvl>
    <w:lvl w:ilvl="2" w:tplc="340A001B" w:tentative="1">
      <w:start w:val="1"/>
      <w:numFmt w:val="lowerRoman"/>
      <w:lvlText w:val="%3."/>
      <w:lvlJc w:val="right"/>
      <w:pPr>
        <w:ind w:left="5340" w:hanging="180"/>
      </w:pPr>
    </w:lvl>
    <w:lvl w:ilvl="3" w:tplc="340A000F" w:tentative="1">
      <w:start w:val="1"/>
      <w:numFmt w:val="decimal"/>
      <w:lvlText w:val="%4."/>
      <w:lvlJc w:val="left"/>
      <w:pPr>
        <w:ind w:left="6060" w:hanging="360"/>
      </w:pPr>
    </w:lvl>
    <w:lvl w:ilvl="4" w:tplc="340A0019" w:tentative="1">
      <w:start w:val="1"/>
      <w:numFmt w:val="lowerLetter"/>
      <w:lvlText w:val="%5."/>
      <w:lvlJc w:val="left"/>
      <w:pPr>
        <w:ind w:left="6780" w:hanging="360"/>
      </w:pPr>
    </w:lvl>
    <w:lvl w:ilvl="5" w:tplc="340A001B" w:tentative="1">
      <w:start w:val="1"/>
      <w:numFmt w:val="lowerRoman"/>
      <w:lvlText w:val="%6."/>
      <w:lvlJc w:val="right"/>
      <w:pPr>
        <w:ind w:left="7500" w:hanging="180"/>
      </w:pPr>
    </w:lvl>
    <w:lvl w:ilvl="6" w:tplc="340A000F" w:tentative="1">
      <w:start w:val="1"/>
      <w:numFmt w:val="decimal"/>
      <w:lvlText w:val="%7."/>
      <w:lvlJc w:val="left"/>
      <w:pPr>
        <w:ind w:left="8220" w:hanging="360"/>
      </w:pPr>
    </w:lvl>
    <w:lvl w:ilvl="7" w:tplc="340A0019" w:tentative="1">
      <w:start w:val="1"/>
      <w:numFmt w:val="lowerLetter"/>
      <w:lvlText w:val="%8."/>
      <w:lvlJc w:val="left"/>
      <w:pPr>
        <w:ind w:left="8940" w:hanging="360"/>
      </w:pPr>
    </w:lvl>
    <w:lvl w:ilvl="8" w:tplc="34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2E5D52C3"/>
    <w:multiLevelType w:val="hybridMultilevel"/>
    <w:tmpl w:val="3482DB0E"/>
    <w:lvl w:ilvl="0" w:tplc="340A0011">
      <w:start w:val="1"/>
      <w:numFmt w:val="decimal"/>
      <w:lvlText w:val="%1)"/>
      <w:lvlJc w:val="left"/>
      <w:pPr>
        <w:ind w:left="4264" w:hanging="360"/>
      </w:pPr>
    </w:lvl>
    <w:lvl w:ilvl="1" w:tplc="340A0011">
      <w:start w:val="1"/>
      <w:numFmt w:val="decimal"/>
      <w:lvlText w:val="%2)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8" w15:restartNumberingAfterBreak="0">
    <w:nsid w:val="377000C9"/>
    <w:multiLevelType w:val="hybridMultilevel"/>
    <w:tmpl w:val="603443A0"/>
    <w:lvl w:ilvl="0" w:tplc="340A0011">
      <w:start w:val="1"/>
      <w:numFmt w:val="decimal"/>
      <w:lvlText w:val="%1)"/>
      <w:lvlJc w:val="left"/>
      <w:pPr>
        <w:ind w:left="3637" w:hanging="6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057" w:hanging="360"/>
      </w:pPr>
    </w:lvl>
    <w:lvl w:ilvl="2" w:tplc="340A001B" w:tentative="1">
      <w:start w:val="1"/>
      <w:numFmt w:val="lowerRoman"/>
      <w:lvlText w:val="%3."/>
      <w:lvlJc w:val="right"/>
      <w:pPr>
        <w:ind w:left="4777" w:hanging="180"/>
      </w:pPr>
    </w:lvl>
    <w:lvl w:ilvl="3" w:tplc="340A000F" w:tentative="1">
      <w:start w:val="1"/>
      <w:numFmt w:val="decimal"/>
      <w:lvlText w:val="%4."/>
      <w:lvlJc w:val="left"/>
      <w:pPr>
        <w:ind w:left="5497" w:hanging="360"/>
      </w:pPr>
    </w:lvl>
    <w:lvl w:ilvl="4" w:tplc="340A0019" w:tentative="1">
      <w:start w:val="1"/>
      <w:numFmt w:val="lowerLetter"/>
      <w:lvlText w:val="%5."/>
      <w:lvlJc w:val="left"/>
      <w:pPr>
        <w:ind w:left="6217" w:hanging="360"/>
      </w:pPr>
    </w:lvl>
    <w:lvl w:ilvl="5" w:tplc="340A001B" w:tentative="1">
      <w:start w:val="1"/>
      <w:numFmt w:val="lowerRoman"/>
      <w:lvlText w:val="%6."/>
      <w:lvlJc w:val="right"/>
      <w:pPr>
        <w:ind w:left="6937" w:hanging="180"/>
      </w:pPr>
    </w:lvl>
    <w:lvl w:ilvl="6" w:tplc="340A000F" w:tentative="1">
      <w:start w:val="1"/>
      <w:numFmt w:val="decimal"/>
      <w:lvlText w:val="%7."/>
      <w:lvlJc w:val="left"/>
      <w:pPr>
        <w:ind w:left="7657" w:hanging="360"/>
      </w:pPr>
    </w:lvl>
    <w:lvl w:ilvl="7" w:tplc="340A0019" w:tentative="1">
      <w:start w:val="1"/>
      <w:numFmt w:val="lowerLetter"/>
      <w:lvlText w:val="%8."/>
      <w:lvlJc w:val="left"/>
      <w:pPr>
        <w:ind w:left="8377" w:hanging="360"/>
      </w:pPr>
    </w:lvl>
    <w:lvl w:ilvl="8" w:tplc="340A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9" w15:restartNumberingAfterBreak="0">
    <w:nsid w:val="3DC561E2"/>
    <w:multiLevelType w:val="hybridMultilevel"/>
    <w:tmpl w:val="4D6EF012"/>
    <w:lvl w:ilvl="0" w:tplc="2264A7DC">
      <w:start w:val="1"/>
      <w:numFmt w:val="upperRoman"/>
      <w:lvlText w:val="%1."/>
      <w:lvlJc w:val="left"/>
      <w:pPr>
        <w:ind w:left="153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94" w:hanging="360"/>
      </w:pPr>
    </w:lvl>
    <w:lvl w:ilvl="2" w:tplc="340A001B" w:tentative="1">
      <w:start w:val="1"/>
      <w:numFmt w:val="lowerRoman"/>
      <w:lvlText w:val="%3."/>
      <w:lvlJc w:val="right"/>
      <w:pPr>
        <w:ind w:left="2614" w:hanging="180"/>
      </w:pPr>
    </w:lvl>
    <w:lvl w:ilvl="3" w:tplc="340A000F" w:tentative="1">
      <w:start w:val="1"/>
      <w:numFmt w:val="decimal"/>
      <w:lvlText w:val="%4."/>
      <w:lvlJc w:val="left"/>
      <w:pPr>
        <w:ind w:left="3334" w:hanging="360"/>
      </w:pPr>
    </w:lvl>
    <w:lvl w:ilvl="4" w:tplc="340A0019" w:tentative="1">
      <w:start w:val="1"/>
      <w:numFmt w:val="lowerLetter"/>
      <w:lvlText w:val="%5."/>
      <w:lvlJc w:val="left"/>
      <w:pPr>
        <w:ind w:left="4054" w:hanging="360"/>
      </w:pPr>
    </w:lvl>
    <w:lvl w:ilvl="5" w:tplc="340A001B" w:tentative="1">
      <w:start w:val="1"/>
      <w:numFmt w:val="lowerRoman"/>
      <w:lvlText w:val="%6."/>
      <w:lvlJc w:val="right"/>
      <w:pPr>
        <w:ind w:left="4774" w:hanging="180"/>
      </w:pPr>
    </w:lvl>
    <w:lvl w:ilvl="6" w:tplc="340A000F" w:tentative="1">
      <w:start w:val="1"/>
      <w:numFmt w:val="decimal"/>
      <w:lvlText w:val="%7."/>
      <w:lvlJc w:val="left"/>
      <w:pPr>
        <w:ind w:left="5494" w:hanging="360"/>
      </w:pPr>
    </w:lvl>
    <w:lvl w:ilvl="7" w:tplc="340A0019" w:tentative="1">
      <w:start w:val="1"/>
      <w:numFmt w:val="lowerLetter"/>
      <w:lvlText w:val="%8."/>
      <w:lvlJc w:val="left"/>
      <w:pPr>
        <w:ind w:left="6214" w:hanging="360"/>
      </w:pPr>
    </w:lvl>
    <w:lvl w:ilvl="8" w:tplc="34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 w15:restartNumberingAfterBreak="0">
    <w:nsid w:val="415E7B0F"/>
    <w:multiLevelType w:val="hybridMultilevel"/>
    <w:tmpl w:val="9E6C03D6"/>
    <w:lvl w:ilvl="0" w:tplc="6B565370">
      <w:start w:val="1"/>
      <w:numFmt w:val="lowerLetter"/>
      <w:lvlText w:val="%1)"/>
      <w:lvlJc w:val="left"/>
      <w:pPr>
        <w:ind w:left="3697" w:hanging="360"/>
      </w:pPr>
      <w:rPr>
        <w:rFonts w:ascii="Courier New" w:hAnsi="Courier New" w:hint="default"/>
        <w:sz w:val="24"/>
      </w:rPr>
    </w:lvl>
    <w:lvl w:ilvl="1" w:tplc="6B565370">
      <w:start w:val="1"/>
      <w:numFmt w:val="lowerLetter"/>
      <w:lvlText w:val="%2)"/>
      <w:lvlJc w:val="left"/>
      <w:pPr>
        <w:ind w:left="5321" w:hanging="360"/>
      </w:pPr>
      <w:rPr>
        <w:rFonts w:ascii="Courier New" w:hAnsi="Courier New" w:hint="default"/>
        <w:sz w:val="24"/>
      </w:rPr>
    </w:lvl>
    <w:lvl w:ilvl="2" w:tplc="340A001B" w:tentative="1">
      <w:start w:val="1"/>
      <w:numFmt w:val="lowerRoman"/>
      <w:lvlText w:val="%3."/>
      <w:lvlJc w:val="right"/>
      <w:pPr>
        <w:ind w:left="5137" w:hanging="180"/>
      </w:pPr>
    </w:lvl>
    <w:lvl w:ilvl="3" w:tplc="340A000F" w:tentative="1">
      <w:start w:val="1"/>
      <w:numFmt w:val="decimal"/>
      <w:lvlText w:val="%4."/>
      <w:lvlJc w:val="left"/>
      <w:pPr>
        <w:ind w:left="5857" w:hanging="360"/>
      </w:pPr>
    </w:lvl>
    <w:lvl w:ilvl="4" w:tplc="340A0019" w:tentative="1">
      <w:start w:val="1"/>
      <w:numFmt w:val="lowerLetter"/>
      <w:lvlText w:val="%5."/>
      <w:lvlJc w:val="left"/>
      <w:pPr>
        <w:ind w:left="6577" w:hanging="360"/>
      </w:pPr>
    </w:lvl>
    <w:lvl w:ilvl="5" w:tplc="340A001B" w:tentative="1">
      <w:start w:val="1"/>
      <w:numFmt w:val="lowerRoman"/>
      <w:lvlText w:val="%6."/>
      <w:lvlJc w:val="right"/>
      <w:pPr>
        <w:ind w:left="7297" w:hanging="180"/>
      </w:pPr>
    </w:lvl>
    <w:lvl w:ilvl="6" w:tplc="340A000F" w:tentative="1">
      <w:start w:val="1"/>
      <w:numFmt w:val="decimal"/>
      <w:lvlText w:val="%7."/>
      <w:lvlJc w:val="left"/>
      <w:pPr>
        <w:ind w:left="8017" w:hanging="360"/>
      </w:pPr>
    </w:lvl>
    <w:lvl w:ilvl="7" w:tplc="340A0019" w:tentative="1">
      <w:start w:val="1"/>
      <w:numFmt w:val="lowerLetter"/>
      <w:lvlText w:val="%8."/>
      <w:lvlJc w:val="left"/>
      <w:pPr>
        <w:ind w:left="8737" w:hanging="360"/>
      </w:pPr>
    </w:lvl>
    <w:lvl w:ilvl="8" w:tplc="340A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1" w15:restartNumberingAfterBreak="0">
    <w:nsid w:val="48F2304E"/>
    <w:multiLevelType w:val="hybridMultilevel"/>
    <w:tmpl w:val="9298596E"/>
    <w:lvl w:ilvl="0" w:tplc="5DCE3A0C">
      <w:start w:val="1"/>
      <w:numFmt w:val="decimal"/>
      <w:lvlText w:val="%1."/>
      <w:lvlJc w:val="left"/>
      <w:pPr>
        <w:ind w:left="4057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4777" w:hanging="360"/>
      </w:pPr>
    </w:lvl>
    <w:lvl w:ilvl="2" w:tplc="340A001B" w:tentative="1">
      <w:start w:val="1"/>
      <w:numFmt w:val="lowerRoman"/>
      <w:lvlText w:val="%3."/>
      <w:lvlJc w:val="right"/>
      <w:pPr>
        <w:ind w:left="5497" w:hanging="180"/>
      </w:pPr>
    </w:lvl>
    <w:lvl w:ilvl="3" w:tplc="340A000F" w:tentative="1">
      <w:start w:val="1"/>
      <w:numFmt w:val="decimal"/>
      <w:lvlText w:val="%4."/>
      <w:lvlJc w:val="left"/>
      <w:pPr>
        <w:ind w:left="6217" w:hanging="360"/>
      </w:pPr>
    </w:lvl>
    <w:lvl w:ilvl="4" w:tplc="340A0019" w:tentative="1">
      <w:start w:val="1"/>
      <w:numFmt w:val="lowerLetter"/>
      <w:lvlText w:val="%5."/>
      <w:lvlJc w:val="left"/>
      <w:pPr>
        <w:ind w:left="6937" w:hanging="360"/>
      </w:pPr>
    </w:lvl>
    <w:lvl w:ilvl="5" w:tplc="340A001B" w:tentative="1">
      <w:start w:val="1"/>
      <w:numFmt w:val="lowerRoman"/>
      <w:lvlText w:val="%6."/>
      <w:lvlJc w:val="right"/>
      <w:pPr>
        <w:ind w:left="7657" w:hanging="180"/>
      </w:pPr>
    </w:lvl>
    <w:lvl w:ilvl="6" w:tplc="340A000F" w:tentative="1">
      <w:start w:val="1"/>
      <w:numFmt w:val="decimal"/>
      <w:lvlText w:val="%7."/>
      <w:lvlJc w:val="left"/>
      <w:pPr>
        <w:ind w:left="8377" w:hanging="360"/>
      </w:pPr>
    </w:lvl>
    <w:lvl w:ilvl="7" w:tplc="340A0019" w:tentative="1">
      <w:start w:val="1"/>
      <w:numFmt w:val="lowerLetter"/>
      <w:lvlText w:val="%8."/>
      <w:lvlJc w:val="left"/>
      <w:pPr>
        <w:ind w:left="9097" w:hanging="360"/>
      </w:pPr>
    </w:lvl>
    <w:lvl w:ilvl="8" w:tplc="340A001B" w:tentative="1">
      <w:start w:val="1"/>
      <w:numFmt w:val="lowerRoman"/>
      <w:lvlText w:val="%9."/>
      <w:lvlJc w:val="right"/>
      <w:pPr>
        <w:ind w:left="9817" w:hanging="180"/>
      </w:pPr>
    </w:lvl>
  </w:abstractNum>
  <w:abstractNum w:abstractNumId="12" w15:restartNumberingAfterBreak="0">
    <w:nsid w:val="4F1117DC"/>
    <w:multiLevelType w:val="hybridMultilevel"/>
    <w:tmpl w:val="5DACEEF4"/>
    <w:lvl w:ilvl="0" w:tplc="34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E503F"/>
    <w:multiLevelType w:val="hybridMultilevel"/>
    <w:tmpl w:val="79F2BFC8"/>
    <w:lvl w:ilvl="0" w:tplc="6B565370">
      <w:start w:val="1"/>
      <w:numFmt w:val="lowerLetter"/>
      <w:lvlText w:val="%1)"/>
      <w:lvlJc w:val="left"/>
      <w:pPr>
        <w:ind w:left="4264" w:hanging="360"/>
      </w:pPr>
      <w:rPr>
        <w:rFonts w:ascii="Courier New" w:hAnsi="Courier New" w:hint="default"/>
        <w:sz w:val="24"/>
      </w:rPr>
    </w:lvl>
    <w:lvl w:ilvl="1" w:tplc="6B565370">
      <w:start w:val="1"/>
      <w:numFmt w:val="lowerLetter"/>
      <w:lvlText w:val="%2)"/>
      <w:lvlJc w:val="left"/>
      <w:pPr>
        <w:ind w:left="5321" w:hanging="360"/>
      </w:pPr>
      <w:rPr>
        <w:rFonts w:ascii="Courier New" w:hAnsi="Courier New" w:hint="default"/>
        <w:sz w:val="24"/>
      </w:r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4" w15:restartNumberingAfterBreak="0">
    <w:nsid w:val="62EE2158"/>
    <w:multiLevelType w:val="hybridMultilevel"/>
    <w:tmpl w:val="1838862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564E3"/>
    <w:multiLevelType w:val="hybridMultilevel"/>
    <w:tmpl w:val="EC82DC7C"/>
    <w:lvl w:ilvl="0" w:tplc="DE46AB92">
      <w:start w:val="1"/>
      <w:numFmt w:val="upperRoman"/>
      <w:lvlText w:val="%1."/>
      <w:lvlJc w:val="left"/>
      <w:pPr>
        <w:ind w:left="3697" w:hanging="720"/>
      </w:pPr>
      <w:rPr>
        <w:rFonts w:hint="default"/>
      </w:rPr>
    </w:lvl>
    <w:lvl w:ilvl="1" w:tplc="FFDAEF00">
      <w:start w:val="1"/>
      <w:numFmt w:val="decimal"/>
      <w:lvlText w:val="%2)"/>
      <w:lvlJc w:val="left"/>
      <w:pPr>
        <w:ind w:left="4147" w:hanging="45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4777" w:hanging="180"/>
      </w:pPr>
    </w:lvl>
    <w:lvl w:ilvl="3" w:tplc="340A000F" w:tentative="1">
      <w:start w:val="1"/>
      <w:numFmt w:val="decimal"/>
      <w:lvlText w:val="%4."/>
      <w:lvlJc w:val="left"/>
      <w:pPr>
        <w:ind w:left="5497" w:hanging="360"/>
      </w:pPr>
    </w:lvl>
    <w:lvl w:ilvl="4" w:tplc="340A0019" w:tentative="1">
      <w:start w:val="1"/>
      <w:numFmt w:val="lowerLetter"/>
      <w:lvlText w:val="%5."/>
      <w:lvlJc w:val="left"/>
      <w:pPr>
        <w:ind w:left="6217" w:hanging="360"/>
      </w:pPr>
    </w:lvl>
    <w:lvl w:ilvl="5" w:tplc="340A001B" w:tentative="1">
      <w:start w:val="1"/>
      <w:numFmt w:val="lowerRoman"/>
      <w:lvlText w:val="%6."/>
      <w:lvlJc w:val="right"/>
      <w:pPr>
        <w:ind w:left="6937" w:hanging="180"/>
      </w:pPr>
    </w:lvl>
    <w:lvl w:ilvl="6" w:tplc="340A000F" w:tentative="1">
      <w:start w:val="1"/>
      <w:numFmt w:val="decimal"/>
      <w:lvlText w:val="%7."/>
      <w:lvlJc w:val="left"/>
      <w:pPr>
        <w:ind w:left="7657" w:hanging="360"/>
      </w:pPr>
    </w:lvl>
    <w:lvl w:ilvl="7" w:tplc="340A0019" w:tentative="1">
      <w:start w:val="1"/>
      <w:numFmt w:val="lowerLetter"/>
      <w:lvlText w:val="%8."/>
      <w:lvlJc w:val="left"/>
      <w:pPr>
        <w:ind w:left="8377" w:hanging="360"/>
      </w:pPr>
    </w:lvl>
    <w:lvl w:ilvl="8" w:tplc="340A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6" w15:restartNumberingAfterBreak="0">
    <w:nsid w:val="6F6B294A"/>
    <w:multiLevelType w:val="hybridMultilevel"/>
    <w:tmpl w:val="1AA0F5E0"/>
    <w:lvl w:ilvl="0" w:tplc="6B565370">
      <w:start w:val="1"/>
      <w:numFmt w:val="lowerLetter"/>
      <w:lvlText w:val="%1)"/>
      <w:lvlJc w:val="left"/>
      <w:pPr>
        <w:ind w:left="4264" w:hanging="360"/>
      </w:pPr>
      <w:rPr>
        <w:rFonts w:ascii="Courier New" w:hAnsi="Courier New" w:hint="default"/>
        <w:sz w:val="24"/>
      </w:rPr>
    </w:lvl>
    <w:lvl w:ilvl="1" w:tplc="6B565370">
      <w:start w:val="1"/>
      <w:numFmt w:val="lowerLetter"/>
      <w:lvlText w:val="%2)"/>
      <w:lvlJc w:val="left"/>
      <w:pPr>
        <w:ind w:left="5321" w:hanging="360"/>
      </w:pPr>
      <w:rPr>
        <w:rFonts w:ascii="Courier New" w:hAnsi="Courier New" w:hint="default"/>
        <w:sz w:val="24"/>
      </w:r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7" w15:restartNumberingAfterBreak="0">
    <w:nsid w:val="78F81779"/>
    <w:multiLevelType w:val="hybridMultilevel"/>
    <w:tmpl w:val="FADC56CC"/>
    <w:lvl w:ilvl="0" w:tplc="03BA4DB2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5705274">
    <w:abstractNumId w:val="9"/>
  </w:num>
  <w:num w:numId="2" w16cid:durableId="1543904465">
    <w:abstractNumId w:val="14"/>
  </w:num>
  <w:num w:numId="3" w16cid:durableId="465392684">
    <w:abstractNumId w:val="5"/>
  </w:num>
  <w:num w:numId="4" w16cid:durableId="1102338435">
    <w:abstractNumId w:val="12"/>
  </w:num>
  <w:num w:numId="5" w16cid:durableId="337852660">
    <w:abstractNumId w:val="1"/>
  </w:num>
  <w:num w:numId="6" w16cid:durableId="300380344">
    <w:abstractNumId w:val="17"/>
  </w:num>
  <w:num w:numId="7" w16cid:durableId="669219294">
    <w:abstractNumId w:val="2"/>
  </w:num>
  <w:num w:numId="8" w16cid:durableId="1599361351">
    <w:abstractNumId w:val="11"/>
  </w:num>
  <w:num w:numId="9" w16cid:durableId="1735616114">
    <w:abstractNumId w:val="4"/>
  </w:num>
  <w:num w:numId="10" w16cid:durableId="96758099">
    <w:abstractNumId w:val="15"/>
  </w:num>
  <w:num w:numId="11" w16cid:durableId="1352949586">
    <w:abstractNumId w:val="3"/>
  </w:num>
  <w:num w:numId="12" w16cid:durableId="1065831664">
    <w:abstractNumId w:val="6"/>
  </w:num>
  <w:num w:numId="13" w16cid:durableId="89548314">
    <w:abstractNumId w:val="7"/>
  </w:num>
  <w:num w:numId="14" w16cid:durableId="1580753497">
    <w:abstractNumId w:val="8"/>
  </w:num>
  <w:num w:numId="15" w16cid:durableId="1719931699">
    <w:abstractNumId w:val="10"/>
  </w:num>
  <w:num w:numId="16" w16cid:durableId="2020695335">
    <w:abstractNumId w:val="16"/>
  </w:num>
  <w:num w:numId="17" w16cid:durableId="1568105134">
    <w:abstractNumId w:val="0"/>
  </w:num>
  <w:num w:numId="18" w16cid:durableId="6593864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1B"/>
    <w:rsid w:val="0000245D"/>
    <w:rsid w:val="00006CAE"/>
    <w:rsid w:val="00006E60"/>
    <w:rsid w:val="0000758B"/>
    <w:rsid w:val="00010F3C"/>
    <w:rsid w:val="0001537B"/>
    <w:rsid w:val="0001558F"/>
    <w:rsid w:val="000201B6"/>
    <w:rsid w:val="00021F74"/>
    <w:rsid w:val="0002258D"/>
    <w:rsid w:val="00025046"/>
    <w:rsid w:val="00026FF0"/>
    <w:rsid w:val="00034334"/>
    <w:rsid w:val="00036FC9"/>
    <w:rsid w:val="00037A6B"/>
    <w:rsid w:val="00043ABF"/>
    <w:rsid w:val="0004713F"/>
    <w:rsid w:val="00050DA5"/>
    <w:rsid w:val="0005411F"/>
    <w:rsid w:val="00073D13"/>
    <w:rsid w:val="00074217"/>
    <w:rsid w:val="0007439A"/>
    <w:rsid w:val="00076506"/>
    <w:rsid w:val="000779D3"/>
    <w:rsid w:val="00083304"/>
    <w:rsid w:val="0008425B"/>
    <w:rsid w:val="000842AB"/>
    <w:rsid w:val="00085270"/>
    <w:rsid w:val="000874D5"/>
    <w:rsid w:val="000A1B95"/>
    <w:rsid w:val="000A4407"/>
    <w:rsid w:val="000A4A4A"/>
    <w:rsid w:val="000A7F7E"/>
    <w:rsid w:val="000B1224"/>
    <w:rsid w:val="000B18CD"/>
    <w:rsid w:val="000B408F"/>
    <w:rsid w:val="000B582E"/>
    <w:rsid w:val="000C059E"/>
    <w:rsid w:val="000C50D3"/>
    <w:rsid w:val="000C5321"/>
    <w:rsid w:val="000D7992"/>
    <w:rsid w:val="000D7D14"/>
    <w:rsid w:val="000E0793"/>
    <w:rsid w:val="000E4FDE"/>
    <w:rsid w:val="000F22E7"/>
    <w:rsid w:val="000F5431"/>
    <w:rsid w:val="000F7822"/>
    <w:rsid w:val="0010610A"/>
    <w:rsid w:val="001161C1"/>
    <w:rsid w:val="001202C2"/>
    <w:rsid w:val="001207D7"/>
    <w:rsid w:val="0012362E"/>
    <w:rsid w:val="0012373B"/>
    <w:rsid w:val="0012413C"/>
    <w:rsid w:val="001255C6"/>
    <w:rsid w:val="00136966"/>
    <w:rsid w:val="001379D0"/>
    <w:rsid w:val="00140A44"/>
    <w:rsid w:val="00150695"/>
    <w:rsid w:val="00150718"/>
    <w:rsid w:val="001510AE"/>
    <w:rsid w:val="00151420"/>
    <w:rsid w:val="001548DA"/>
    <w:rsid w:val="00155FB7"/>
    <w:rsid w:val="0016790D"/>
    <w:rsid w:val="0017722D"/>
    <w:rsid w:val="001819D7"/>
    <w:rsid w:val="00191AB6"/>
    <w:rsid w:val="001A795B"/>
    <w:rsid w:val="001B6725"/>
    <w:rsid w:val="001C1823"/>
    <w:rsid w:val="001C6A41"/>
    <w:rsid w:val="001C6EAD"/>
    <w:rsid w:val="001D5684"/>
    <w:rsid w:val="001E4C0E"/>
    <w:rsid w:val="001F3B6F"/>
    <w:rsid w:val="001F6489"/>
    <w:rsid w:val="00204D93"/>
    <w:rsid w:val="002113FE"/>
    <w:rsid w:val="002124A0"/>
    <w:rsid w:val="00216369"/>
    <w:rsid w:val="00217513"/>
    <w:rsid w:val="00225231"/>
    <w:rsid w:val="002320F0"/>
    <w:rsid w:val="00233848"/>
    <w:rsid w:val="00233EB7"/>
    <w:rsid w:val="00250D98"/>
    <w:rsid w:val="002529EB"/>
    <w:rsid w:val="0025394C"/>
    <w:rsid w:val="00261304"/>
    <w:rsid w:val="002638DF"/>
    <w:rsid w:val="00267CDA"/>
    <w:rsid w:val="00272633"/>
    <w:rsid w:val="00277297"/>
    <w:rsid w:val="00277848"/>
    <w:rsid w:val="0028586F"/>
    <w:rsid w:val="00291231"/>
    <w:rsid w:val="002936F0"/>
    <w:rsid w:val="002A2B10"/>
    <w:rsid w:val="002A6814"/>
    <w:rsid w:val="002B2D60"/>
    <w:rsid w:val="002B31F8"/>
    <w:rsid w:val="002B448C"/>
    <w:rsid w:val="002B4E4D"/>
    <w:rsid w:val="002B7040"/>
    <w:rsid w:val="002C08C2"/>
    <w:rsid w:val="002C64B9"/>
    <w:rsid w:val="002D01FD"/>
    <w:rsid w:val="002D60BB"/>
    <w:rsid w:val="002D692D"/>
    <w:rsid w:val="002E34E3"/>
    <w:rsid w:val="002E782C"/>
    <w:rsid w:val="002F1955"/>
    <w:rsid w:val="002F551B"/>
    <w:rsid w:val="003026CD"/>
    <w:rsid w:val="00304AEA"/>
    <w:rsid w:val="00314A6E"/>
    <w:rsid w:val="00315CAA"/>
    <w:rsid w:val="00315CF8"/>
    <w:rsid w:val="00320E14"/>
    <w:rsid w:val="00323841"/>
    <w:rsid w:val="003259FE"/>
    <w:rsid w:val="003319FF"/>
    <w:rsid w:val="003372BD"/>
    <w:rsid w:val="003470E6"/>
    <w:rsid w:val="00350901"/>
    <w:rsid w:val="00353AF5"/>
    <w:rsid w:val="0036099E"/>
    <w:rsid w:val="00363B80"/>
    <w:rsid w:val="0036566A"/>
    <w:rsid w:val="003706E5"/>
    <w:rsid w:val="00370D2E"/>
    <w:rsid w:val="00377620"/>
    <w:rsid w:val="00382AE9"/>
    <w:rsid w:val="00383558"/>
    <w:rsid w:val="0038394C"/>
    <w:rsid w:val="00392E9C"/>
    <w:rsid w:val="003A7970"/>
    <w:rsid w:val="003B790F"/>
    <w:rsid w:val="003C180B"/>
    <w:rsid w:val="003C7D69"/>
    <w:rsid w:val="003E2084"/>
    <w:rsid w:val="003E5353"/>
    <w:rsid w:val="003F0B31"/>
    <w:rsid w:val="003F205D"/>
    <w:rsid w:val="003F4769"/>
    <w:rsid w:val="00401551"/>
    <w:rsid w:val="00405107"/>
    <w:rsid w:val="0040513D"/>
    <w:rsid w:val="004056E5"/>
    <w:rsid w:val="00405AE2"/>
    <w:rsid w:val="004114D0"/>
    <w:rsid w:val="004118AE"/>
    <w:rsid w:val="00412F08"/>
    <w:rsid w:val="00413D7C"/>
    <w:rsid w:val="0041621C"/>
    <w:rsid w:val="004169B9"/>
    <w:rsid w:val="00422BBD"/>
    <w:rsid w:val="00434E65"/>
    <w:rsid w:val="0043711F"/>
    <w:rsid w:val="00444574"/>
    <w:rsid w:val="004477C8"/>
    <w:rsid w:val="00447F46"/>
    <w:rsid w:val="0045378A"/>
    <w:rsid w:val="004547C6"/>
    <w:rsid w:val="004613AC"/>
    <w:rsid w:val="00465079"/>
    <w:rsid w:val="00467F66"/>
    <w:rsid w:val="0047570A"/>
    <w:rsid w:val="0048035D"/>
    <w:rsid w:val="0048631F"/>
    <w:rsid w:val="00487B5F"/>
    <w:rsid w:val="004A5941"/>
    <w:rsid w:val="004A5AE8"/>
    <w:rsid w:val="004A718D"/>
    <w:rsid w:val="004B2CD6"/>
    <w:rsid w:val="004C15C7"/>
    <w:rsid w:val="004C50F5"/>
    <w:rsid w:val="004D4089"/>
    <w:rsid w:val="004E144D"/>
    <w:rsid w:val="004E61FD"/>
    <w:rsid w:val="004F09AD"/>
    <w:rsid w:val="004F09D8"/>
    <w:rsid w:val="004F3D54"/>
    <w:rsid w:val="004F4721"/>
    <w:rsid w:val="004F5694"/>
    <w:rsid w:val="004F5845"/>
    <w:rsid w:val="005017E2"/>
    <w:rsid w:val="005059CE"/>
    <w:rsid w:val="00505C2F"/>
    <w:rsid w:val="00507915"/>
    <w:rsid w:val="00521789"/>
    <w:rsid w:val="00521AEA"/>
    <w:rsid w:val="00525AC2"/>
    <w:rsid w:val="0053080E"/>
    <w:rsid w:val="00530AA9"/>
    <w:rsid w:val="005355A0"/>
    <w:rsid w:val="00535E63"/>
    <w:rsid w:val="0054172A"/>
    <w:rsid w:val="00541CBA"/>
    <w:rsid w:val="00541DD5"/>
    <w:rsid w:val="0055445A"/>
    <w:rsid w:val="00556709"/>
    <w:rsid w:val="00561F5B"/>
    <w:rsid w:val="00567441"/>
    <w:rsid w:val="005704A6"/>
    <w:rsid w:val="005706A5"/>
    <w:rsid w:val="00575D35"/>
    <w:rsid w:val="00576322"/>
    <w:rsid w:val="00594662"/>
    <w:rsid w:val="00595D02"/>
    <w:rsid w:val="00596CFD"/>
    <w:rsid w:val="005976BD"/>
    <w:rsid w:val="005A1E52"/>
    <w:rsid w:val="005A6A9F"/>
    <w:rsid w:val="005A6C6A"/>
    <w:rsid w:val="005A738D"/>
    <w:rsid w:val="005B50F5"/>
    <w:rsid w:val="005C23F2"/>
    <w:rsid w:val="005C3D9C"/>
    <w:rsid w:val="005C3F93"/>
    <w:rsid w:val="005C5256"/>
    <w:rsid w:val="005C56AC"/>
    <w:rsid w:val="005C59E8"/>
    <w:rsid w:val="005C5EFF"/>
    <w:rsid w:val="005C6A34"/>
    <w:rsid w:val="005D4635"/>
    <w:rsid w:val="005D654B"/>
    <w:rsid w:val="005E22C9"/>
    <w:rsid w:val="005E28E6"/>
    <w:rsid w:val="005E3028"/>
    <w:rsid w:val="005E32A0"/>
    <w:rsid w:val="005E447C"/>
    <w:rsid w:val="005E4F06"/>
    <w:rsid w:val="005F2384"/>
    <w:rsid w:val="005F6CA9"/>
    <w:rsid w:val="006011A8"/>
    <w:rsid w:val="00602F45"/>
    <w:rsid w:val="006056CC"/>
    <w:rsid w:val="0060578C"/>
    <w:rsid w:val="00612236"/>
    <w:rsid w:val="00614236"/>
    <w:rsid w:val="006168DF"/>
    <w:rsid w:val="00622950"/>
    <w:rsid w:val="00624136"/>
    <w:rsid w:val="00630CDD"/>
    <w:rsid w:val="00631743"/>
    <w:rsid w:val="00641775"/>
    <w:rsid w:val="00644044"/>
    <w:rsid w:val="0065083F"/>
    <w:rsid w:val="00651844"/>
    <w:rsid w:val="00656B50"/>
    <w:rsid w:val="00661440"/>
    <w:rsid w:val="0067104F"/>
    <w:rsid w:val="00671CB7"/>
    <w:rsid w:val="006808CB"/>
    <w:rsid w:val="00681035"/>
    <w:rsid w:val="0068264C"/>
    <w:rsid w:val="00683A31"/>
    <w:rsid w:val="006856E1"/>
    <w:rsid w:val="006924A3"/>
    <w:rsid w:val="0069688A"/>
    <w:rsid w:val="00696BC2"/>
    <w:rsid w:val="00697C55"/>
    <w:rsid w:val="006A0C77"/>
    <w:rsid w:val="006A2CB5"/>
    <w:rsid w:val="006A39B3"/>
    <w:rsid w:val="006A5BEC"/>
    <w:rsid w:val="006B4EFA"/>
    <w:rsid w:val="006B6D13"/>
    <w:rsid w:val="006B7B33"/>
    <w:rsid w:val="006C2183"/>
    <w:rsid w:val="006C2779"/>
    <w:rsid w:val="006C3553"/>
    <w:rsid w:val="006D01CB"/>
    <w:rsid w:val="006D7FEB"/>
    <w:rsid w:val="006E2E95"/>
    <w:rsid w:val="006E5A83"/>
    <w:rsid w:val="006E797E"/>
    <w:rsid w:val="006F1214"/>
    <w:rsid w:val="006F5C9C"/>
    <w:rsid w:val="006F7679"/>
    <w:rsid w:val="00703B2C"/>
    <w:rsid w:val="00703F0C"/>
    <w:rsid w:val="00711A2E"/>
    <w:rsid w:val="00717981"/>
    <w:rsid w:val="00717C2C"/>
    <w:rsid w:val="00723845"/>
    <w:rsid w:val="00723862"/>
    <w:rsid w:val="00725FCE"/>
    <w:rsid w:val="0072765C"/>
    <w:rsid w:val="00735A0A"/>
    <w:rsid w:val="0074342F"/>
    <w:rsid w:val="00744EC0"/>
    <w:rsid w:val="00750279"/>
    <w:rsid w:val="00753470"/>
    <w:rsid w:val="00754477"/>
    <w:rsid w:val="00754F2E"/>
    <w:rsid w:val="00757037"/>
    <w:rsid w:val="007600F8"/>
    <w:rsid w:val="00760E61"/>
    <w:rsid w:val="00761D8E"/>
    <w:rsid w:val="00766154"/>
    <w:rsid w:val="00770727"/>
    <w:rsid w:val="0077348B"/>
    <w:rsid w:val="007757B7"/>
    <w:rsid w:val="00780EEF"/>
    <w:rsid w:val="00783007"/>
    <w:rsid w:val="00783A2D"/>
    <w:rsid w:val="00785BBD"/>
    <w:rsid w:val="00790987"/>
    <w:rsid w:val="007911E1"/>
    <w:rsid w:val="007917C6"/>
    <w:rsid w:val="00791FA1"/>
    <w:rsid w:val="007972A7"/>
    <w:rsid w:val="007976C4"/>
    <w:rsid w:val="00797F7A"/>
    <w:rsid w:val="007A5A4D"/>
    <w:rsid w:val="007A739D"/>
    <w:rsid w:val="007B03CF"/>
    <w:rsid w:val="007B7D5F"/>
    <w:rsid w:val="007C2989"/>
    <w:rsid w:val="007C4A2F"/>
    <w:rsid w:val="007D419E"/>
    <w:rsid w:val="007E1FD2"/>
    <w:rsid w:val="007F6CF6"/>
    <w:rsid w:val="00800435"/>
    <w:rsid w:val="00801975"/>
    <w:rsid w:val="00803E10"/>
    <w:rsid w:val="0081669A"/>
    <w:rsid w:val="00821816"/>
    <w:rsid w:val="008219C2"/>
    <w:rsid w:val="00823A26"/>
    <w:rsid w:val="00823C75"/>
    <w:rsid w:val="00826B78"/>
    <w:rsid w:val="00826C49"/>
    <w:rsid w:val="00832120"/>
    <w:rsid w:val="00835BE7"/>
    <w:rsid w:val="0083735F"/>
    <w:rsid w:val="008406AE"/>
    <w:rsid w:val="0084144B"/>
    <w:rsid w:val="00844134"/>
    <w:rsid w:val="00845742"/>
    <w:rsid w:val="00860846"/>
    <w:rsid w:val="00862D2B"/>
    <w:rsid w:val="00862DDC"/>
    <w:rsid w:val="008642CC"/>
    <w:rsid w:val="00877998"/>
    <w:rsid w:val="00877ADE"/>
    <w:rsid w:val="00881092"/>
    <w:rsid w:val="00891A49"/>
    <w:rsid w:val="008A367B"/>
    <w:rsid w:val="008A5AD9"/>
    <w:rsid w:val="008A7D7B"/>
    <w:rsid w:val="008B0B8D"/>
    <w:rsid w:val="008C3C31"/>
    <w:rsid w:val="008C6234"/>
    <w:rsid w:val="008C6F4D"/>
    <w:rsid w:val="008D0C07"/>
    <w:rsid w:val="008D7A6C"/>
    <w:rsid w:val="008D7D99"/>
    <w:rsid w:val="008E0C85"/>
    <w:rsid w:val="008E0EBE"/>
    <w:rsid w:val="008E13B6"/>
    <w:rsid w:val="008F6292"/>
    <w:rsid w:val="00903C8B"/>
    <w:rsid w:val="00907997"/>
    <w:rsid w:val="009104B4"/>
    <w:rsid w:val="00911998"/>
    <w:rsid w:val="009242AD"/>
    <w:rsid w:val="009250A9"/>
    <w:rsid w:val="00925BA0"/>
    <w:rsid w:val="00933193"/>
    <w:rsid w:val="00933DDC"/>
    <w:rsid w:val="0093622A"/>
    <w:rsid w:val="00940B3C"/>
    <w:rsid w:val="00941A61"/>
    <w:rsid w:val="00945EB2"/>
    <w:rsid w:val="00951934"/>
    <w:rsid w:val="009524EA"/>
    <w:rsid w:val="00953774"/>
    <w:rsid w:val="009573D9"/>
    <w:rsid w:val="00957442"/>
    <w:rsid w:val="00964525"/>
    <w:rsid w:val="00965275"/>
    <w:rsid w:val="00971D1E"/>
    <w:rsid w:val="009723F8"/>
    <w:rsid w:val="00972C62"/>
    <w:rsid w:val="009742F0"/>
    <w:rsid w:val="009775E2"/>
    <w:rsid w:val="00984B3B"/>
    <w:rsid w:val="0098532D"/>
    <w:rsid w:val="00986210"/>
    <w:rsid w:val="00991E16"/>
    <w:rsid w:val="00996D72"/>
    <w:rsid w:val="009A0F54"/>
    <w:rsid w:val="009A70CF"/>
    <w:rsid w:val="009A7EAC"/>
    <w:rsid w:val="009B5410"/>
    <w:rsid w:val="009B6ED1"/>
    <w:rsid w:val="009C2079"/>
    <w:rsid w:val="009C2096"/>
    <w:rsid w:val="009C3A7C"/>
    <w:rsid w:val="009C42F0"/>
    <w:rsid w:val="009C5E8F"/>
    <w:rsid w:val="009C673E"/>
    <w:rsid w:val="009D1051"/>
    <w:rsid w:val="009D22DC"/>
    <w:rsid w:val="009D7287"/>
    <w:rsid w:val="009E2232"/>
    <w:rsid w:val="009E521F"/>
    <w:rsid w:val="009E52B8"/>
    <w:rsid w:val="009E742C"/>
    <w:rsid w:val="009F1A18"/>
    <w:rsid w:val="009F2E60"/>
    <w:rsid w:val="009F3A83"/>
    <w:rsid w:val="009F3FF7"/>
    <w:rsid w:val="009F5020"/>
    <w:rsid w:val="00A00E1D"/>
    <w:rsid w:val="00A07EFF"/>
    <w:rsid w:val="00A13E49"/>
    <w:rsid w:val="00A172F1"/>
    <w:rsid w:val="00A26ECE"/>
    <w:rsid w:val="00A32A2D"/>
    <w:rsid w:val="00A367FA"/>
    <w:rsid w:val="00A43C65"/>
    <w:rsid w:val="00A448EF"/>
    <w:rsid w:val="00A46638"/>
    <w:rsid w:val="00A51D8D"/>
    <w:rsid w:val="00A5564F"/>
    <w:rsid w:val="00A5701E"/>
    <w:rsid w:val="00A6371E"/>
    <w:rsid w:val="00A65502"/>
    <w:rsid w:val="00A67202"/>
    <w:rsid w:val="00A7531E"/>
    <w:rsid w:val="00A84B68"/>
    <w:rsid w:val="00A94312"/>
    <w:rsid w:val="00AA0895"/>
    <w:rsid w:val="00AA5513"/>
    <w:rsid w:val="00AA76EB"/>
    <w:rsid w:val="00AB4A7D"/>
    <w:rsid w:val="00AB7B41"/>
    <w:rsid w:val="00AC30EF"/>
    <w:rsid w:val="00AC31FC"/>
    <w:rsid w:val="00AD50E6"/>
    <w:rsid w:val="00AE2F2C"/>
    <w:rsid w:val="00AE3897"/>
    <w:rsid w:val="00AE5058"/>
    <w:rsid w:val="00AF0D2F"/>
    <w:rsid w:val="00AF1ADD"/>
    <w:rsid w:val="00AF1C1D"/>
    <w:rsid w:val="00AF3309"/>
    <w:rsid w:val="00AF3941"/>
    <w:rsid w:val="00AF5CA6"/>
    <w:rsid w:val="00B01A13"/>
    <w:rsid w:val="00B1552C"/>
    <w:rsid w:val="00B26B73"/>
    <w:rsid w:val="00B31154"/>
    <w:rsid w:val="00B37CB9"/>
    <w:rsid w:val="00B401A9"/>
    <w:rsid w:val="00B41049"/>
    <w:rsid w:val="00B43521"/>
    <w:rsid w:val="00B43893"/>
    <w:rsid w:val="00B56FFA"/>
    <w:rsid w:val="00B573AF"/>
    <w:rsid w:val="00B57441"/>
    <w:rsid w:val="00B60CDC"/>
    <w:rsid w:val="00B616AB"/>
    <w:rsid w:val="00B6507B"/>
    <w:rsid w:val="00B70913"/>
    <w:rsid w:val="00B76935"/>
    <w:rsid w:val="00B80EBD"/>
    <w:rsid w:val="00B83C72"/>
    <w:rsid w:val="00BA1569"/>
    <w:rsid w:val="00BA36BB"/>
    <w:rsid w:val="00BC4DDA"/>
    <w:rsid w:val="00BC75D4"/>
    <w:rsid w:val="00BD114B"/>
    <w:rsid w:val="00BE1C00"/>
    <w:rsid w:val="00BE375D"/>
    <w:rsid w:val="00BF020C"/>
    <w:rsid w:val="00BF2B02"/>
    <w:rsid w:val="00BF7928"/>
    <w:rsid w:val="00C1375F"/>
    <w:rsid w:val="00C13FEA"/>
    <w:rsid w:val="00C14343"/>
    <w:rsid w:val="00C1611C"/>
    <w:rsid w:val="00C22ECD"/>
    <w:rsid w:val="00C2330D"/>
    <w:rsid w:val="00C33CD3"/>
    <w:rsid w:val="00C34724"/>
    <w:rsid w:val="00C35659"/>
    <w:rsid w:val="00C37C59"/>
    <w:rsid w:val="00C55F11"/>
    <w:rsid w:val="00C65EC8"/>
    <w:rsid w:val="00C65EF9"/>
    <w:rsid w:val="00C76931"/>
    <w:rsid w:val="00C9042A"/>
    <w:rsid w:val="00C947C2"/>
    <w:rsid w:val="00C9485F"/>
    <w:rsid w:val="00CA0947"/>
    <w:rsid w:val="00CA2002"/>
    <w:rsid w:val="00CA5796"/>
    <w:rsid w:val="00CA743F"/>
    <w:rsid w:val="00CB28B6"/>
    <w:rsid w:val="00CB530C"/>
    <w:rsid w:val="00CC044C"/>
    <w:rsid w:val="00CD10C1"/>
    <w:rsid w:val="00CD7A08"/>
    <w:rsid w:val="00CD7B2B"/>
    <w:rsid w:val="00CE134C"/>
    <w:rsid w:val="00CE2BC1"/>
    <w:rsid w:val="00CE39E3"/>
    <w:rsid w:val="00CE3B7F"/>
    <w:rsid w:val="00CE4863"/>
    <w:rsid w:val="00CE5FD1"/>
    <w:rsid w:val="00CE7BB4"/>
    <w:rsid w:val="00CF4C92"/>
    <w:rsid w:val="00CF61C0"/>
    <w:rsid w:val="00D10C32"/>
    <w:rsid w:val="00D169B5"/>
    <w:rsid w:val="00D23828"/>
    <w:rsid w:val="00D26F55"/>
    <w:rsid w:val="00D27488"/>
    <w:rsid w:val="00D27944"/>
    <w:rsid w:val="00D30A1A"/>
    <w:rsid w:val="00D371E9"/>
    <w:rsid w:val="00D37951"/>
    <w:rsid w:val="00D426F5"/>
    <w:rsid w:val="00D42BD1"/>
    <w:rsid w:val="00D43956"/>
    <w:rsid w:val="00D43ED3"/>
    <w:rsid w:val="00D446A5"/>
    <w:rsid w:val="00D5266C"/>
    <w:rsid w:val="00D534B4"/>
    <w:rsid w:val="00D54920"/>
    <w:rsid w:val="00D61493"/>
    <w:rsid w:val="00D64ACA"/>
    <w:rsid w:val="00D71956"/>
    <w:rsid w:val="00D74595"/>
    <w:rsid w:val="00D7524B"/>
    <w:rsid w:val="00D75DBF"/>
    <w:rsid w:val="00D777E2"/>
    <w:rsid w:val="00D819D7"/>
    <w:rsid w:val="00D837FD"/>
    <w:rsid w:val="00D83CAC"/>
    <w:rsid w:val="00D85453"/>
    <w:rsid w:val="00D90B05"/>
    <w:rsid w:val="00D92A82"/>
    <w:rsid w:val="00DA49F4"/>
    <w:rsid w:val="00DA4FA1"/>
    <w:rsid w:val="00DA55E0"/>
    <w:rsid w:val="00DB1DBB"/>
    <w:rsid w:val="00DB2672"/>
    <w:rsid w:val="00DB381F"/>
    <w:rsid w:val="00DC76E8"/>
    <w:rsid w:val="00DD0B8D"/>
    <w:rsid w:val="00DE6BDC"/>
    <w:rsid w:val="00DF3952"/>
    <w:rsid w:val="00DF58AB"/>
    <w:rsid w:val="00DF5AE3"/>
    <w:rsid w:val="00DF5DB0"/>
    <w:rsid w:val="00DF6B7D"/>
    <w:rsid w:val="00E011C9"/>
    <w:rsid w:val="00E01FAA"/>
    <w:rsid w:val="00E04F89"/>
    <w:rsid w:val="00E06103"/>
    <w:rsid w:val="00E07B20"/>
    <w:rsid w:val="00E12E1E"/>
    <w:rsid w:val="00E15ED0"/>
    <w:rsid w:val="00E15EF6"/>
    <w:rsid w:val="00E16560"/>
    <w:rsid w:val="00E2243E"/>
    <w:rsid w:val="00E25462"/>
    <w:rsid w:val="00E315A8"/>
    <w:rsid w:val="00E426D1"/>
    <w:rsid w:val="00E43CA3"/>
    <w:rsid w:val="00E4404F"/>
    <w:rsid w:val="00E44698"/>
    <w:rsid w:val="00E52226"/>
    <w:rsid w:val="00E52456"/>
    <w:rsid w:val="00E5427B"/>
    <w:rsid w:val="00E60767"/>
    <w:rsid w:val="00E6464F"/>
    <w:rsid w:val="00E72E14"/>
    <w:rsid w:val="00E75B77"/>
    <w:rsid w:val="00E80D08"/>
    <w:rsid w:val="00E85E70"/>
    <w:rsid w:val="00E97D5B"/>
    <w:rsid w:val="00EA0C39"/>
    <w:rsid w:val="00EA2AC7"/>
    <w:rsid w:val="00EA46CC"/>
    <w:rsid w:val="00EA76C2"/>
    <w:rsid w:val="00EB0A8F"/>
    <w:rsid w:val="00EB0E90"/>
    <w:rsid w:val="00EB7FCB"/>
    <w:rsid w:val="00EC13C4"/>
    <w:rsid w:val="00ED1FF5"/>
    <w:rsid w:val="00ED2D30"/>
    <w:rsid w:val="00ED610B"/>
    <w:rsid w:val="00EE1C73"/>
    <w:rsid w:val="00EE2C24"/>
    <w:rsid w:val="00EE451D"/>
    <w:rsid w:val="00EF0446"/>
    <w:rsid w:val="00EF1594"/>
    <w:rsid w:val="00EF1BC3"/>
    <w:rsid w:val="00EF5ED7"/>
    <w:rsid w:val="00F05168"/>
    <w:rsid w:val="00F06C5D"/>
    <w:rsid w:val="00F127FC"/>
    <w:rsid w:val="00F179DD"/>
    <w:rsid w:val="00F23AD2"/>
    <w:rsid w:val="00F259F6"/>
    <w:rsid w:val="00F31D24"/>
    <w:rsid w:val="00F33644"/>
    <w:rsid w:val="00F34B68"/>
    <w:rsid w:val="00F376D1"/>
    <w:rsid w:val="00F40553"/>
    <w:rsid w:val="00F46ACA"/>
    <w:rsid w:val="00F54526"/>
    <w:rsid w:val="00F57DBC"/>
    <w:rsid w:val="00F621FA"/>
    <w:rsid w:val="00F66FA9"/>
    <w:rsid w:val="00F731FB"/>
    <w:rsid w:val="00F73546"/>
    <w:rsid w:val="00F8628F"/>
    <w:rsid w:val="00F91295"/>
    <w:rsid w:val="00F92E9D"/>
    <w:rsid w:val="00F94D89"/>
    <w:rsid w:val="00FA2665"/>
    <w:rsid w:val="00FA6EB3"/>
    <w:rsid w:val="00FA72B9"/>
    <w:rsid w:val="00FA74EE"/>
    <w:rsid w:val="00FB0E49"/>
    <w:rsid w:val="00FB139A"/>
    <w:rsid w:val="00FB3B49"/>
    <w:rsid w:val="00FC275B"/>
    <w:rsid w:val="00FD07F0"/>
    <w:rsid w:val="00FD4B5A"/>
    <w:rsid w:val="00FE0580"/>
    <w:rsid w:val="00FE30FF"/>
    <w:rsid w:val="00FE70CD"/>
    <w:rsid w:val="00FF11B6"/>
    <w:rsid w:val="00FF3986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CE401"/>
  <w15:chartTrackingRefBased/>
  <w15:docId w15:val="{AB48F216-9077-46FE-852A-F0006CE9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5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5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55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5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55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5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5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5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5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5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5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5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55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551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55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551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55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55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5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5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5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5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5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551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551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551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5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551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551B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671CB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91F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FA1"/>
  </w:style>
  <w:style w:type="paragraph" w:styleId="Piedepgina">
    <w:name w:val="footer"/>
    <w:basedOn w:val="Normal"/>
    <w:link w:val="PiedepginaCar"/>
    <w:uiPriority w:val="99"/>
    <w:unhideWhenUsed/>
    <w:rsid w:val="00791F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FA1"/>
  </w:style>
  <w:style w:type="character" w:styleId="Refdecomentario">
    <w:name w:val="annotation reference"/>
    <w:basedOn w:val="Fuentedeprrafopredeter"/>
    <w:uiPriority w:val="99"/>
    <w:semiHidden/>
    <w:unhideWhenUsed/>
    <w:rsid w:val="000743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743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43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43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439A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F5ED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F5ED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F5E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2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A56EAFF33F7C4D9DBF44A7AA79D319" ma:contentTypeVersion="17" ma:contentTypeDescription="Crear nuevo documento." ma:contentTypeScope="" ma:versionID="09b01b7ff86b507308a9fa922e5fd9ad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c382ef85bd0b07dda898ccf257118202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6E4BFE-167D-4134-894E-4ECB23A1F3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B6DAD1-0C4D-428B-8970-E7634699FE2A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customXml/itemProps3.xml><?xml version="1.0" encoding="utf-8"?>
<ds:datastoreItem xmlns:ds="http://schemas.openxmlformats.org/officeDocument/2006/customXml" ds:itemID="{F1152061-2E22-6044-8446-0C86EE6E92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81B2F4-FE4F-4F9B-8AEC-A070B5462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4435</Words>
  <Characters>24398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Martínez Flores</dc:creator>
  <cp:keywords/>
  <dc:description/>
  <cp:lastModifiedBy>Guillermo Diaz Vallejos</cp:lastModifiedBy>
  <cp:revision>1</cp:revision>
  <cp:lastPrinted>2024-08-30T20:53:00Z</cp:lastPrinted>
  <dcterms:created xsi:type="dcterms:W3CDTF">2024-08-22T16:07:00Z</dcterms:created>
  <dcterms:modified xsi:type="dcterms:W3CDTF">2024-09-03T14:35:00Z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0x01010019A56EAFF33F7C4D9DBF44A7AA79D319</vt:lpwstr>
  </property>
</Properties>
</file>