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51D8" w14:textId="157EC545" w:rsidR="00263E96" w:rsidRPr="00F751B6" w:rsidRDefault="00263E96" w:rsidP="00263E96">
      <w:pPr>
        <w:spacing w:line="360" w:lineRule="auto"/>
        <w:ind w:firstLine="2268"/>
        <w:rPr>
          <w:rFonts w:ascii="Courier New" w:hAnsi="Courier New" w:cs="Courier Ne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279FB" wp14:editId="24A80902">
                <wp:simplePos x="0" y="0"/>
                <wp:positionH relativeFrom="column">
                  <wp:posOffset>-1152525</wp:posOffset>
                </wp:positionH>
                <wp:positionV relativeFrom="paragraph">
                  <wp:posOffset>-120015</wp:posOffset>
                </wp:positionV>
                <wp:extent cx="1002030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6C214" w14:textId="77777777" w:rsidR="00263E96" w:rsidRPr="00044FAF" w:rsidRDefault="00263E96" w:rsidP="00263E9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044FA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12C04B9D" w14:textId="14FD5285" w:rsidR="00263E96" w:rsidRPr="00627C58" w:rsidRDefault="00263E96" w:rsidP="00263E9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 82</w:t>
                            </w:r>
                            <w:r w:rsidRPr="004974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/372</w:t>
                            </w:r>
                            <w:r w:rsidRPr="00BA7D1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279F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90.75pt;margin-top:-9.45pt;width:78.9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" filled="f" stroked="f">
                <v:textbox style="mso-fit-shape-to-text:t">
                  <w:txbxContent>
                    <w:p w14:paraId="1F36C214" w14:textId="77777777" w:rsidR="00263E96" w:rsidRPr="00044FAF" w:rsidRDefault="00263E96" w:rsidP="00263E96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044FA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12C04B9D" w14:textId="14FD5285" w:rsidR="00263E96" w:rsidRPr="00627C58" w:rsidRDefault="00263E96" w:rsidP="00263E96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82</w:t>
                      </w:r>
                      <w:r w:rsidRPr="00497439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Pr="00BA7D1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5192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D941EA">
        <w:rPr>
          <w:rFonts w:ascii="Courier New" w:hAnsi="Courier New" w:cs="Courier New"/>
          <w:sz w:val="24"/>
          <w:szCs w:val="24"/>
        </w:rPr>
        <w:t>N°</w:t>
      </w:r>
      <w:proofErr w:type="spellEnd"/>
      <w:r w:rsidRPr="00D941EA">
        <w:rPr>
          <w:rFonts w:ascii="Courier New" w:hAnsi="Courier New" w:cs="Courier New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9.</w:t>
      </w:r>
      <w:r w:rsidR="00FA0D2B">
        <w:rPr>
          <w:rFonts w:ascii="Courier New" w:hAnsi="Courier New" w:cs="Courier New"/>
          <w:sz w:val="24"/>
          <w:szCs w:val="24"/>
        </w:rPr>
        <w:t>895</w:t>
      </w:r>
    </w:p>
    <w:p w14:paraId="66C2604C" w14:textId="77777777" w:rsidR="00263E96" w:rsidRPr="00E66986" w:rsidRDefault="00263E96" w:rsidP="00E66986">
      <w:pPr>
        <w:spacing w:line="360" w:lineRule="auto"/>
        <w:rPr>
          <w:rFonts w:ascii="Courier New" w:hAnsi="Courier New" w:cs="Courier New"/>
          <w:sz w:val="24"/>
          <w:szCs w:val="24"/>
          <w:lang w:val="es-ES_tradnl"/>
        </w:rPr>
      </w:pPr>
    </w:p>
    <w:p w14:paraId="49F529D0" w14:textId="5D567B29" w:rsidR="00263E96" w:rsidRPr="00E51927" w:rsidRDefault="00263E96" w:rsidP="00263E96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VALPARAÍSO</w:t>
      </w:r>
      <w:r w:rsidRPr="007F5CA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1 de octubre de 2024</w:t>
      </w:r>
    </w:p>
    <w:p w14:paraId="2935D321" w14:textId="3759FEA8" w:rsidR="00263E96" w:rsidRPr="00E51927" w:rsidRDefault="00263E96" w:rsidP="00E66986">
      <w:pPr>
        <w:tabs>
          <w:tab w:val="left" w:pos="2552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A693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63C8" wp14:editId="30047DC7">
                <wp:simplePos x="0" y="0"/>
                <wp:positionH relativeFrom="column">
                  <wp:posOffset>-1656715</wp:posOffset>
                </wp:positionH>
                <wp:positionV relativeFrom="paragraph">
                  <wp:posOffset>358140</wp:posOffset>
                </wp:positionV>
                <wp:extent cx="1507490" cy="112712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45F03" w14:textId="77777777" w:rsidR="00263E96" w:rsidRDefault="00263E96" w:rsidP="00263E9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EL</w:t>
                            </w:r>
                          </w:p>
                          <w:p w14:paraId="6E4D9EEC" w14:textId="77777777" w:rsidR="00263E96" w:rsidRDefault="00263E96" w:rsidP="00263E9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1F0BC9" w14:textId="0DDB2ABF" w:rsidR="00263E96" w:rsidRPr="002500FD" w:rsidRDefault="00263E96" w:rsidP="00263E9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E63C8" id="Cuadro de texto 2" o:spid="_x0000_s1027" type="#_x0000_t202" style="position:absolute;left:0;text-align:left;margin-left:-130.45pt;margin-top:28.2pt;width:118.7pt;height:8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" filled="f" stroked="f">
                <v:textbox style="mso-fit-shape-to-text:t">
                  <w:txbxContent>
                    <w:p w14:paraId="00D45F03" w14:textId="77777777" w:rsidR="00263E96" w:rsidRDefault="00263E96" w:rsidP="00263E9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EL</w:t>
                      </w:r>
                    </w:p>
                    <w:p w14:paraId="6E4D9EEC" w14:textId="77777777" w:rsidR="00263E96" w:rsidRDefault="00263E96" w:rsidP="00263E9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1F0BC9" w14:textId="0DDB2ABF" w:rsidR="00263E96" w:rsidRPr="002500FD" w:rsidRDefault="00263E96" w:rsidP="00263E9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10F1584E" w14:textId="5654FCAC" w:rsidR="00263E96" w:rsidRDefault="00263E96" w:rsidP="00521D9B">
      <w:pPr>
        <w:tabs>
          <w:tab w:val="left" w:pos="2552"/>
          <w:tab w:val="left" w:pos="6120"/>
        </w:tabs>
        <w:spacing w:line="340" w:lineRule="exact"/>
        <w:ind w:firstLine="2268"/>
        <w:jc w:val="both"/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</w:pP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Tengo a honra comunicar a </w:t>
      </w:r>
      <w:r w:rsidRPr="00CF460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V.E., 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que el Congreso Nacional</w:t>
      </w:r>
      <w:r w:rsidRPr="00CF460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ha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aprobado el proyecto de ley que </w:t>
      </w:r>
      <w:r w:rsidRPr="00816F00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declara el 12 de mayo de cada año como el día de la libertad de información, del derecho a la comunicación y del periodismo independiente y comunitario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, correspondiente al boletín N° 14.994-24</w:t>
      </w:r>
      <w:r w:rsidR="00587B2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,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del siguiente tenor</w:t>
      </w:r>
      <w:r w:rsidRPr="00CF460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:</w:t>
      </w:r>
    </w:p>
    <w:p w14:paraId="37FBCC08" w14:textId="77777777" w:rsidR="00263E96" w:rsidRPr="00E66986" w:rsidRDefault="00263E96" w:rsidP="00521D9B">
      <w:pPr>
        <w:tabs>
          <w:tab w:val="left" w:pos="2552"/>
        </w:tabs>
        <w:spacing w:line="340" w:lineRule="exact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4BC8928" w14:textId="4DB3189E" w:rsidR="00263E96" w:rsidRDefault="00263E96" w:rsidP="00521D9B">
      <w:pPr>
        <w:tabs>
          <w:tab w:val="left" w:pos="2835"/>
        </w:tabs>
        <w:spacing w:line="340" w:lineRule="exact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F460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</w:p>
    <w:p w14:paraId="1FE66E64" w14:textId="77777777" w:rsidR="00263E96" w:rsidRPr="00816F00" w:rsidRDefault="00263E96" w:rsidP="00521D9B">
      <w:pPr>
        <w:tabs>
          <w:tab w:val="left" w:pos="2835"/>
        </w:tabs>
        <w:spacing w:line="340" w:lineRule="exact"/>
        <w:ind w:firstLine="2268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6625C845" w14:textId="77777777" w:rsidR="00263E96" w:rsidRPr="00816F00" w:rsidRDefault="00263E96" w:rsidP="00521D9B">
      <w:pPr>
        <w:tabs>
          <w:tab w:val="left" w:pos="2835"/>
        </w:tabs>
        <w:spacing w:line="340" w:lineRule="exact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16F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1.- </w:t>
      </w:r>
      <w:r w:rsidRPr="004974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Declárase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16F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12 de mayo de cada año como el día de la libertad de información, del derecho a la comunicación y del periodismo independiente y comunitario.</w:t>
      </w:r>
    </w:p>
    <w:p w14:paraId="5280E604" w14:textId="77777777" w:rsidR="00263E96" w:rsidRPr="00816F00" w:rsidRDefault="00263E96" w:rsidP="00521D9B">
      <w:pPr>
        <w:tabs>
          <w:tab w:val="left" w:pos="2835"/>
        </w:tabs>
        <w:spacing w:line="340" w:lineRule="exact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6051752" w14:textId="77777777" w:rsidR="00263E96" w:rsidRDefault="00263E96" w:rsidP="00521D9B">
      <w:pPr>
        <w:tabs>
          <w:tab w:val="left" w:pos="2835"/>
        </w:tabs>
        <w:spacing w:line="340" w:lineRule="exact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16F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2.- En la celebración de este día y con el objeto de resaltar la importancia del derecho a la comunicación, el Ministerio de las Culturas, las Artes y el Patrimonio, en coordinación con el Ministerio Secretaría General de Gobierno, propenderá a realizar actividades de difusión, información y promoción sobre la importancia de la comunicación social y del periodismo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independiente y comunitario.”.</w:t>
      </w:r>
    </w:p>
    <w:p w14:paraId="6BAEA5D6" w14:textId="77777777" w:rsidR="00263E96" w:rsidRDefault="00263E96" w:rsidP="00521D9B">
      <w:pPr>
        <w:tabs>
          <w:tab w:val="left" w:pos="2835"/>
        </w:tabs>
        <w:spacing w:line="340" w:lineRule="exact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40A418" w14:textId="50A21F90" w:rsidR="00263E96" w:rsidRPr="00816F00" w:rsidRDefault="00263E96" w:rsidP="00521D9B">
      <w:pPr>
        <w:tabs>
          <w:tab w:val="left" w:pos="2835"/>
        </w:tabs>
        <w:spacing w:line="340" w:lineRule="exact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******</w:t>
      </w:r>
    </w:p>
    <w:p w14:paraId="7C5C85E5" w14:textId="77777777" w:rsidR="00263E96" w:rsidRPr="00451AE4" w:rsidRDefault="00263E96" w:rsidP="00521D9B">
      <w:pPr>
        <w:tabs>
          <w:tab w:val="left" w:pos="2835"/>
        </w:tabs>
        <w:spacing w:line="340" w:lineRule="exact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32786" w14:textId="61105DCE" w:rsidR="00263E96" w:rsidRDefault="00722D8D" w:rsidP="00521D9B">
      <w:pPr>
        <w:tabs>
          <w:tab w:val="left" w:pos="2552"/>
          <w:tab w:val="left" w:pos="6120"/>
        </w:tabs>
        <w:spacing w:line="340" w:lineRule="exact"/>
        <w:ind w:firstLine="2268"/>
        <w:jc w:val="both"/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</w:pPr>
      <w:r w:rsidRPr="00722D8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Para efectos de lo dispuesto en el inciso segundo del artículo 6 del Código Civil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, h</w:t>
      </w:r>
      <w:r w:rsidR="00263E96" w:rsidRP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ago presente a V.E. que esta iniciativa de ley tuvo su origen en una moción </w:t>
      </w:r>
      <w:r w:rsid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de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</w:t>
      </w:r>
      <w:r w:rsid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l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os</w:t>
      </w:r>
      <w:r w:rsid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diputado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s</w:t>
      </w:r>
      <w:r w:rsid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Jaime Naranjo Ortiz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, 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Tomás De Rementería Venegas, Marcos Ilabaca Cerda, Raúl Leiva Carvajal, Daniel Manouchehri Lobos, Juan Santana Castillo y Leonardo Soto Ferrada</w:t>
      </w:r>
      <w:r w:rsidR="00263E96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y de las diputadas Danisa Astudillo Peiretti, Ana María Bravo Castro y Emilia Nuyado Ancapichún. </w:t>
      </w:r>
    </w:p>
    <w:p w14:paraId="276F9F14" w14:textId="77777777" w:rsidR="00263E96" w:rsidRDefault="00263E96" w:rsidP="00521D9B">
      <w:pPr>
        <w:tabs>
          <w:tab w:val="left" w:pos="2552"/>
          <w:tab w:val="left" w:pos="6120"/>
        </w:tabs>
        <w:spacing w:line="340" w:lineRule="exact"/>
        <w:ind w:firstLine="2268"/>
        <w:jc w:val="both"/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</w:pPr>
    </w:p>
    <w:p w14:paraId="2E09294D" w14:textId="77777777" w:rsidR="00263E96" w:rsidRDefault="00263E96" w:rsidP="00263E96">
      <w:pPr>
        <w:tabs>
          <w:tab w:val="left" w:pos="2552"/>
          <w:tab w:val="left" w:pos="6120"/>
        </w:tabs>
        <w:spacing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</w:pPr>
    </w:p>
    <w:p w14:paraId="0D47D23E" w14:textId="5E368258" w:rsidR="00263E96" w:rsidRDefault="00263E96" w:rsidP="00263E96">
      <w:pPr>
        <w:tabs>
          <w:tab w:val="left" w:pos="2552"/>
          <w:tab w:val="left" w:pos="6120"/>
        </w:tabs>
        <w:spacing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</w:pPr>
    </w:p>
    <w:p w14:paraId="78E9189F" w14:textId="4540F6C7" w:rsidR="00263E96" w:rsidRDefault="00263E96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BDF5C1" w14:textId="53A3EEFF" w:rsidR="00263E96" w:rsidRPr="00CF460D" w:rsidRDefault="00263E96" w:rsidP="00263E96">
      <w:pPr>
        <w:tabs>
          <w:tab w:val="left" w:pos="2552"/>
          <w:tab w:val="left" w:pos="6120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</w:t>
      </w:r>
      <w:r w:rsidR="002A51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comunicar a V.E.</w:t>
      </w:r>
    </w:p>
    <w:p w14:paraId="3189C049" w14:textId="77777777" w:rsidR="00263E96" w:rsidRPr="004656CD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A27BD3" w14:textId="1BAD9431" w:rsidR="00263E96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75162F" w14:textId="77777777" w:rsidR="00263E96" w:rsidRPr="004656CD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E0DC52" w14:textId="77777777" w:rsidR="00263E96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71080F" w14:textId="06C3E328" w:rsidR="00263E96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4F1238" w14:textId="77777777" w:rsidR="00263E96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7AE866" w14:textId="77777777" w:rsidR="00263E96" w:rsidRDefault="00263E96" w:rsidP="00263E96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4328D22" w14:textId="5DA08249" w:rsidR="00263E96" w:rsidRDefault="00263E96" w:rsidP="00263E96">
      <w:pPr>
        <w:tabs>
          <w:tab w:val="left" w:pos="2592"/>
        </w:tabs>
        <w:spacing w:line="20" w:lineRule="atLeast"/>
        <w:ind w:firstLine="3261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025D49C4" w14:textId="7632D90A" w:rsidR="00263E96" w:rsidRPr="00652668" w:rsidRDefault="00263E96" w:rsidP="00263E96">
      <w:pPr>
        <w:ind w:firstLine="141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Presidenta </w:t>
      </w:r>
      <w:r w:rsidRPr="008A1691">
        <w:rPr>
          <w:rFonts w:ascii="Courier New" w:hAnsi="Courier New" w:cs="Courier New"/>
          <w:spacing w:val="-20"/>
          <w:sz w:val="24"/>
          <w:szCs w:val="24"/>
        </w:rPr>
        <w:t>de la Cámara de Diputados</w:t>
      </w:r>
    </w:p>
    <w:p w14:paraId="4FE393B5" w14:textId="6C3349CD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A666BD" w14:textId="77777777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2C0454A" w14:textId="77777777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2EFF8D" w14:textId="103C8062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0E8BA1" w14:textId="3DBFC96F" w:rsidR="00263E96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0F7D4D" w14:textId="77777777" w:rsidR="00263E96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46B655" w14:textId="3407E97C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0CDC009" w14:textId="77777777" w:rsidR="00263E96" w:rsidRPr="00652668" w:rsidRDefault="00263E96" w:rsidP="00263E96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04CD4FE" w14:textId="77777777" w:rsidR="00263E96" w:rsidRPr="00652668" w:rsidRDefault="00263E96" w:rsidP="00263E96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67F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E93BED5" w14:textId="77777777" w:rsidR="00263E96" w:rsidRPr="00E51927" w:rsidRDefault="00263E96" w:rsidP="00263E96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5266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741C95C7" w14:textId="77777777" w:rsidR="002B5AB0" w:rsidRPr="00263E96" w:rsidRDefault="002B5AB0">
      <w:pPr>
        <w:rPr>
          <w:lang w:val="es-ES_tradnl"/>
        </w:rPr>
      </w:pPr>
    </w:p>
    <w:sectPr w:rsidR="002B5AB0" w:rsidRPr="00263E96" w:rsidSect="00263E96">
      <w:headerReference w:type="default" r:id="rId9"/>
      <w:pgSz w:w="12242" w:h="18722" w:code="141"/>
      <w:pgMar w:top="2694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F873" w14:textId="77777777" w:rsidR="005608EB" w:rsidRDefault="005608EB">
      <w:r>
        <w:separator/>
      </w:r>
    </w:p>
  </w:endnote>
  <w:endnote w:type="continuationSeparator" w:id="0">
    <w:p w14:paraId="62B68120" w14:textId="77777777" w:rsidR="005608EB" w:rsidRDefault="0056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FCE3" w14:textId="77777777" w:rsidR="005608EB" w:rsidRDefault="005608EB">
      <w:r>
        <w:separator/>
      </w:r>
    </w:p>
  </w:footnote>
  <w:footnote w:type="continuationSeparator" w:id="0">
    <w:p w14:paraId="4E835F47" w14:textId="77777777" w:rsidR="005608EB" w:rsidRDefault="0056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E9B6" w14:textId="77777777" w:rsidR="00FA0D2B" w:rsidRDefault="00FA0D2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DE7BA18" w14:textId="6B858DC7" w:rsidR="00FA0D2B" w:rsidRDefault="00263E9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CD1D0" wp14:editId="3773AB76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966310770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6"/>
    <w:rsid w:val="0006321A"/>
    <w:rsid w:val="000F6719"/>
    <w:rsid w:val="00171F31"/>
    <w:rsid w:val="00263E96"/>
    <w:rsid w:val="002A5168"/>
    <w:rsid w:val="002B5AB0"/>
    <w:rsid w:val="00377E60"/>
    <w:rsid w:val="00470594"/>
    <w:rsid w:val="00521D9B"/>
    <w:rsid w:val="005608EB"/>
    <w:rsid w:val="00587B2D"/>
    <w:rsid w:val="00722D8D"/>
    <w:rsid w:val="00974E1F"/>
    <w:rsid w:val="00D30FAE"/>
    <w:rsid w:val="00E66986"/>
    <w:rsid w:val="00F40B6E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7DE6F"/>
  <w15:chartTrackingRefBased/>
  <w15:docId w15:val="{76F4CBDB-C18A-400D-B0AE-9D00DAB7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96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3E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3E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E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3E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3E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3E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3E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3E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3E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E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3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3E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3E9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3E9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3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3E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3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3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3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3E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3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3E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3E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3E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3E9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3E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3E9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3E9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3E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E96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480FA-B6A5-43D9-95A3-380AC044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36D8-DE86-4CEC-9EA8-D8AF8A35B75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42F85B2-D51D-470F-84FA-B7EF767C6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8</cp:revision>
  <cp:lastPrinted>2024-10-02T00:53:00Z</cp:lastPrinted>
  <dcterms:created xsi:type="dcterms:W3CDTF">2024-10-01T22:35:00Z</dcterms:created>
  <dcterms:modified xsi:type="dcterms:W3CDTF">2024-10-02T00:59:00Z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