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61D0" w14:textId="74E4FE70" w:rsidR="002D43E8" w:rsidRPr="00EF75B3" w:rsidRDefault="002D43E8" w:rsidP="004709F5">
      <w:pPr>
        <w:pStyle w:val="Piedepgina"/>
        <w:tabs>
          <w:tab w:val="clear" w:pos="4252"/>
          <w:tab w:val="clear" w:pos="8504"/>
          <w:tab w:val="left" w:pos="2552"/>
        </w:tabs>
        <w:spacing w:line="480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7947" wp14:editId="6D764B71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E7923" w14:textId="77777777" w:rsidR="002D43E8" w:rsidRPr="00A4699B" w:rsidRDefault="002D43E8" w:rsidP="002D43E8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7B2A363D" w14:textId="12AC96BA" w:rsidR="002D43E8" w:rsidRPr="00E9567C" w:rsidRDefault="002D43E8" w:rsidP="002D43E8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EB6EF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12</w:t>
                            </w:r>
                            <w:r w:rsidR="003151E4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179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7A6E7923" w14:textId="77777777" w:rsidR="002D43E8" w:rsidRPr="00A4699B" w:rsidRDefault="002D43E8" w:rsidP="002D43E8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7B2A363D" w14:textId="12AC96BA" w:rsidR="002D43E8" w:rsidRPr="00E9567C" w:rsidRDefault="002D43E8" w:rsidP="002D43E8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EB6EF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12</w:t>
                      </w:r>
                      <w:r w:rsidR="003151E4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Nº </w:t>
      </w:r>
      <w:r>
        <w:rPr>
          <w:rFonts w:ascii="Courier New" w:hAnsi="Courier New" w:cs="Courier New"/>
          <w:lang w:val="es-ES"/>
        </w:rPr>
        <w:t>20</w:t>
      </w:r>
      <w:r w:rsidRPr="00EF75B3">
        <w:rPr>
          <w:rFonts w:ascii="Courier New" w:hAnsi="Courier New" w:cs="Courier New"/>
          <w:lang w:val="es-ES"/>
        </w:rPr>
        <w:t>.</w:t>
      </w:r>
      <w:r w:rsidR="003151E4">
        <w:rPr>
          <w:rFonts w:ascii="Courier New" w:hAnsi="Courier New" w:cs="Courier New"/>
          <w:lang w:val="es-ES"/>
        </w:rPr>
        <w:t>128</w:t>
      </w:r>
    </w:p>
    <w:p w14:paraId="480E4121" w14:textId="77777777" w:rsidR="002D43E8" w:rsidRDefault="002D43E8" w:rsidP="004709F5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B38B29B" w14:textId="7EAEE5C4" w:rsidR="002D43E8" w:rsidRPr="00EF75B3" w:rsidRDefault="002D43E8" w:rsidP="004709F5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3151E4">
        <w:rPr>
          <w:rFonts w:ascii="Courier New" w:hAnsi="Courier New" w:cs="Courier New"/>
          <w:szCs w:val="24"/>
        </w:rPr>
        <w:t>7 de enero de 2025</w:t>
      </w:r>
    </w:p>
    <w:p w14:paraId="6861A883" w14:textId="77777777" w:rsidR="002D43E8" w:rsidRPr="00EF75B3" w:rsidRDefault="002D43E8" w:rsidP="004709F5">
      <w:pPr>
        <w:tabs>
          <w:tab w:val="left" w:pos="2552"/>
        </w:tabs>
        <w:spacing w:line="480" w:lineRule="auto"/>
        <w:jc w:val="both"/>
        <w:rPr>
          <w:rFonts w:ascii="Courier New" w:hAnsi="Courier New" w:cs="Courier New"/>
          <w:szCs w:val="24"/>
        </w:rPr>
      </w:pPr>
    </w:p>
    <w:p w14:paraId="058AA0F4" w14:textId="77777777" w:rsidR="002D43E8" w:rsidRPr="00EF75B3" w:rsidRDefault="002D43E8" w:rsidP="004709F5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324D71AE" w14:textId="77777777" w:rsidR="002D43E8" w:rsidRPr="00EF75B3" w:rsidRDefault="002D43E8" w:rsidP="004709F5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00EED29" w14:textId="77777777" w:rsidR="002D43E8" w:rsidRPr="00EF75B3" w:rsidRDefault="002D43E8" w:rsidP="004709F5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rPr>
          <w:rFonts w:ascii="Courier New" w:hAnsi="Courier New" w:cs="Courier New"/>
          <w:szCs w:val="24"/>
        </w:rPr>
      </w:pPr>
    </w:p>
    <w:p w14:paraId="37AD2CA4" w14:textId="29D9B68C" w:rsidR="002D43E8" w:rsidRPr="00EF75B3" w:rsidRDefault="002D43E8" w:rsidP="004709F5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 la moción, informe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 modifica la ley N° 18.290 y otros cuerpos legales que indica, para hacer efectiva la exigencia de contar con aptitudes para conducir vehículos motorizados y regular otras materias relacionadas, correspondiente al boletín N° 16.720-15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099654E4" w14:textId="77777777" w:rsidR="002D43E8" w:rsidRDefault="002D43E8" w:rsidP="004709F5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74362FA" w14:textId="77777777" w:rsidR="002D43E8" w:rsidRPr="00EF75B3" w:rsidRDefault="002D43E8" w:rsidP="004709F5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F38FAD9" w14:textId="77777777" w:rsidR="002D43E8" w:rsidRPr="00EF75B3" w:rsidRDefault="002D43E8" w:rsidP="004709F5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4E165339" w14:textId="77777777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F1E5BB5" w14:textId="1627F486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 xml:space="preserve">“Artículo 1.- Introdúcense las siguientes modificaciones en </w:t>
      </w:r>
      <w:r w:rsidR="009E1F47">
        <w:rPr>
          <w:rFonts w:ascii="Courier New" w:hAnsi="Courier New" w:cs="Courier New"/>
          <w:lang w:val="es-MX"/>
        </w:rPr>
        <w:t xml:space="preserve">la </w:t>
      </w:r>
      <w:r w:rsidR="009E1F47" w:rsidRPr="001D432D">
        <w:rPr>
          <w:rFonts w:ascii="Courier New" w:hAnsi="Courier New" w:cs="Courier New"/>
          <w:lang w:val="es-MX"/>
        </w:rPr>
        <w:t>ley N° 18.290, de Tránsito,</w:t>
      </w:r>
      <w:r w:rsidR="00A165D6" w:rsidRPr="001D432D">
        <w:rPr>
          <w:rFonts w:ascii="Courier New" w:hAnsi="Courier New" w:cs="Courier New"/>
          <w:lang w:val="es-MX"/>
        </w:rPr>
        <w:t xml:space="preserve"> cuyo texto refundido, coordinado y sistematizado </w:t>
      </w:r>
      <w:r w:rsidR="00685098" w:rsidRPr="001D432D">
        <w:rPr>
          <w:rFonts w:ascii="Courier New" w:hAnsi="Courier New" w:cs="Courier New"/>
          <w:lang w:val="es-MX"/>
        </w:rPr>
        <w:t xml:space="preserve">fue fijado por </w:t>
      </w:r>
      <w:r w:rsidRPr="001D432D">
        <w:rPr>
          <w:rFonts w:ascii="Courier New" w:hAnsi="Courier New" w:cs="Courier New"/>
          <w:lang w:val="es-MX"/>
        </w:rPr>
        <w:t xml:space="preserve">el decreto fuerza ley N°1, de </w:t>
      </w:r>
      <w:r w:rsidR="00BA7612" w:rsidRPr="001D432D">
        <w:rPr>
          <w:rFonts w:ascii="Courier New" w:hAnsi="Courier New" w:cs="Courier New"/>
          <w:lang w:val="es-MX"/>
        </w:rPr>
        <w:t>2007</w:t>
      </w:r>
      <w:r w:rsidRPr="001D432D">
        <w:rPr>
          <w:rFonts w:ascii="Courier New" w:hAnsi="Courier New" w:cs="Courier New"/>
          <w:lang w:val="es-MX"/>
        </w:rPr>
        <w:t>, del Ministerio de Transportes y Telecomunicaciones</w:t>
      </w:r>
      <w:r w:rsidR="00BA7612" w:rsidRPr="001D432D">
        <w:rPr>
          <w:rFonts w:ascii="Courier New" w:hAnsi="Courier New" w:cs="Courier New"/>
          <w:lang w:val="es-MX"/>
        </w:rPr>
        <w:t xml:space="preserve"> y del Ministerio de Justicia</w:t>
      </w:r>
      <w:r w:rsidRPr="002D43E8">
        <w:rPr>
          <w:rFonts w:ascii="Courier New" w:hAnsi="Courier New" w:cs="Courier New"/>
          <w:lang w:val="es-MX"/>
        </w:rPr>
        <w:t>:</w:t>
      </w:r>
    </w:p>
    <w:p w14:paraId="561A50B4" w14:textId="77777777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9992B1F" w14:textId="77777777" w:rsidR="004709F5" w:rsidRPr="002D43E8" w:rsidRDefault="004709F5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AB103A5" w14:textId="3F965EA5" w:rsidR="002D43E8" w:rsidRPr="00230BF1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strike/>
          <w:lang w:val="es-MX"/>
        </w:rPr>
      </w:pPr>
      <w:r w:rsidRPr="00230BF1">
        <w:rPr>
          <w:rFonts w:ascii="Courier New" w:hAnsi="Courier New" w:cs="Courier New"/>
          <w:lang w:val="es-MX"/>
        </w:rPr>
        <w:t xml:space="preserve">1. </w:t>
      </w:r>
      <w:r w:rsidR="002D43E8" w:rsidRPr="00230BF1">
        <w:rPr>
          <w:rFonts w:ascii="Courier New" w:hAnsi="Courier New" w:cs="Courier New"/>
          <w:lang w:val="es-MX"/>
        </w:rPr>
        <w:t>En su artículo 13</w:t>
      </w:r>
      <w:r w:rsidR="004C2058" w:rsidRPr="00230BF1">
        <w:rPr>
          <w:rFonts w:ascii="Courier New" w:hAnsi="Courier New" w:cs="Courier New"/>
          <w:lang w:val="es-MX"/>
        </w:rPr>
        <w:t>:</w:t>
      </w:r>
    </w:p>
    <w:p w14:paraId="1B3BCD3A" w14:textId="4EF29599" w:rsidR="002D43E8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30BF1">
        <w:rPr>
          <w:rFonts w:ascii="Courier New" w:hAnsi="Courier New" w:cs="Courier New"/>
          <w:lang w:val="es-MX"/>
        </w:rPr>
        <w:lastRenderedPageBreak/>
        <w:t>a) Sustitúy</w:t>
      </w:r>
      <w:r w:rsidR="00230BF1" w:rsidRPr="00230BF1">
        <w:rPr>
          <w:rFonts w:ascii="Courier New" w:hAnsi="Courier New" w:cs="Courier New"/>
          <w:lang w:val="es-MX"/>
        </w:rPr>
        <w:t>e</w:t>
      </w:r>
      <w:r w:rsidRPr="00230BF1">
        <w:rPr>
          <w:rFonts w:ascii="Courier New" w:hAnsi="Courier New" w:cs="Courier New"/>
          <w:lang w:val="es-MX"/>
        </w:rPr>
        <w:t>nse en sus numerales 1) a 3) el punto y coma por un punto y aparte.</w:t>
      </w:r>
    </w:p>
    <w:p w14:paraId="29F81C7A" w14:textId="77777777" w:rsidR="00623A37" w:rsidRPr="00230BF1" w:rsidRDefault="00623A37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E4CCEED" w14:textId="77777777" w:rsidR="00DF302A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30BF1">
        <w:rPr>
          <w:rFonts w:ascii="Courier New" w:hAnsi="Courier New" w:cs="Courier New"/>
          <w:lang w:val="es-MX"/>
        </w:rPr>
        <w:t>b) Reemplázase en el numeral 4) la coma y la conjunción “y” por un punto y aparte.</w:t>
      </w:r>
    </w:p>
    <w:p w14:paraId="14581C44" w14:textId="77777777" w:rsidR="00D96687" w:rsidRPr="00230BF1" w:rsidRDefault="00D96687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CD72807" w14:textId="60354827" w:rsidR="00DF302A" w:rsidRPr="002D43E8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30BF1">
        <w:rPr>
          <w:rFonts w:ascii="Courier New" w:hAnsi="Courier New" w:cs="Courier New"/>
          <w:lang w:val="es-MX"/>
        </w:rPr>
        <w:t>c) Agrégase el siguiente numeral 6), nuevo:</w:t>
      </w:r>
      <w:r>
        <w:rPr>
          <w:rFonts w:ascii="Courier New" w:hAnsi="Courier New" w:cs="Courier New"/>
          <w:lang w:val="es-MX"/>
        </w:rPr>
        <w:t xml:space="preserve"> </w:t>
      </w:r>
    </w:p>
    <w:p w14:paraId="23E5C96E" w14:textId="77777777" w:rsidR="002D43E8" w:rsidRP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>“6) Acreditar, mediante declaración jurada, que no ha sido diagnosticado ni conoce padecer de alguna de las enfermedades inhabilitantes o restrictivas establecidas en el reglamento dispuesto para tales efectos.”.</w:t>
      </w:r>
    </w:p>
    <w:p w14:paraId="416D376F" w14:textId="77777777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AC6EA7D" w14:textId="77777777" w:rsidR="00D96687" w:rsidRPr="002D43E8" w:rsidRDefault="00D96687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5F47930" w14:textId="3A0FB6CA" w:rsidR="002D43E8" w:rsidRPr="00D96687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6687">
        <w:rPr>
          <w:rFonts w:ascii="Courier New" w:hAnsi="Courier New" w:cs="Courier New"/>
          <w:lang w:val="es-MX"/>
        </w:rPr>
        <w:t xml:space="preserve">2. </w:t>
      </w:r>
      <w:r w:rsidR="002D43E8" w:rsidRPr="00D96687">
        <w:rPr>
          <w:rFonts w:ascii="Courier New" w:hAnsi="Courier New" w:cs="Courier New"/>
          <w:lang w:val="es-MX"/>
        </w:rPr>
        <w:t xml:space="preserve">En </w:t>
      </w:r>
      <w:r w:rsidRPr="00D96687">
        <w:rPr>
          <w:rFonts w:ascii="Courier New" w:hAnsi="Courier New" w:cs="Courier New"/>
          <w:lang w:val="es-MX"/>
        </w:rPr>
        <w:t xml:space="preserve">el </w:t>
      </w:r>
      <w:r w:rsidR="002D43E8" w:rsidRPr="00D96687">
        <w:rPr>
          <w:rFonts w:ascii="Courier New" w:hAnsi="Courier New" w:cs="Courier New"/>
          <w:lang w:val="es-MX"/>
        </w:rPr>
        <w:t>artículo 14:</w:t>
      </w:r>
    </w:p>
    <w:p w14:paraId="5ED9F470" w14:textId="4B61F1A3" w:rsidR="002D43E8" w:rsidRPr="001D432D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6687">
        <w:rPr>
          <w:rFonts w:ascii="Courier New" w:hAnsi="Courier New" w:cs="Courier New"/>
          <w:lang w:val="es-MX"/>
        </w:rPr>
        <w:t>a)</w:t>
      </w:r>
      <w:r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 xml:space="preserve">Agrégase en el literal A), número 2, letra a), luego de la palabra “respectivo”, la expresión: </w:t>
      </w:r>
      <w:r w:rsidR="002D43E8" w:rsidRPr="001D432D">
        <w:rPr>
          <w:rFonts w:ascii="Courier New" w:hAnsi="Courier New" w:cs="Courier New"/>
          <w:lang w:val="es-MX"/>
        </w:rPr>
        <w:t>“</w:t>
      </w:r>
      <w:r w:rsidR="00795E32" w:rsidRPr="001D432D">
        <w:rPr>
          <w:rFonts w:ascii="Courier New" w:hAnsi="Courier New" w:cs="Courier New"/>
          <w:lang w:val="es-MX"/>
        </w:rPr>
        <w:t xml:space="preserve">, </w:t>
      </w:r>
      <w:r w:rsidR="002D43E8" w:rsidRPr="001D432D">
        <w:rPr>
          <w:rFonts w:ascii="Courier New" w:hAnsi="Courier New" w:cs="Courier New"/>
          <w:lang w:val="es-MX"/>
        </w:rPr>
        <w:t xml:space="preserve">de acuerdo </w:t>
      </w:r>
      <w:r w:rsidRPr="001D432D">
        <w:rPr>
          <w:rFonts w:ascii="Courier New" w:hAnsi="Courier New" w:cs="Courier New"/>
          <w:lang w:val="es-MX"/>
        </w:rPr>
        <w:t xml:space="preserve">con </w:t>
      </w:r>
      <w:r w:rsidR="002D43E8" w:rsidRPr="001D432D">
        <w:rPr>
          <w:rFonts w:ascii="Courier New" w:hAnsi="Courier New" w:cs="Courier New"/>
          <w:lang w:val="es-MX"/>
        </w:rPr>
        <w:t>lo establecido por el reglamento”.</w:t>
      </w:r>
    </w:p>
    <w:p w14:paraId="45C3B3D1" w14:textId="77777777" w:rsidR="00DF302A" w:rsidRPr="001D432D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9B6D4E5" w14:textId="5F4A6F6F" w:rsidR="002D43E8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1D432D">
        <w:rPr>
          <w:rFonts w:ascii="Courier New" w:hAnsi="Courier New" w:cs="Courier New"/>
          <w:lang w:val="es-MX"/>
        </w:rPr>
        <w:t xml:space="preserve">b) </w:t>
      </w:r>
      <w:r w:rsidR="002D43E8" w:rsidRPr="001D432D">
        <w:rPr>
          <w:rFonts w:ascii="Courier New" w:hAnsi="Courier New" w:cs="Courier New"/>
          <w:lang w:val="es-MX"/>
        </w:rPr>
        <w:t xml:space="preserve">Agrégase en su literal B), número 2, </w:t>
      </w:r>
      <w:r w:rsidR="005A4849" w:rsidRPr="001D432D">
        <w:rPr>
          <w:rFonts w:ascii="Courier New" w:hAnsi="Courier New" w:cs="Courier New"/>
          <w:lang w:val="es-MX"/>
        </w:rPr>
        <w:t xml:space="preserve">a continuación </w:t>
      </w:r>
      <w:r w:rsidR="002D43E8" w:rsidRPr="001D432D">
        <w:rPr>
          <w:rFonts w:ascii="Courier New" w:hAnsi="Courier New" w:cs="Courier New"/>
          <w:lang w:val="es-MX"/>
        </w:rPr>
        <w:t xml:space="preserve">del punto </w:t>
      </w:r>
      <w:r w:rsidR="00795E32" w:rsidRPr="001D432D">
        <w:rPr>
          <w:rFonts w:ascii="Courier New" w:hAnsi="Courier New" w:cs="Courier New"/>
          <w:lang w:val="es-MX"/>
        </w:rPr>
        <w:t xml:space="preserve">y </w:t>
      </w:r>
      <w:r w:rsidR="002D43E8" w:rsidRPr="001D432D">
        <w:rPr>
          <w:rFonts w:ascii="Courier New" w:hAnsi="Courier New" w:cs="Courier New"/>
          <w:lang w:val="es-MX"/>
        </w:rPr>
        <w:t xml:space="preserve">aparte, que pasa a ser </w:t>
      </w:r>
      <w:r w:rsidR="00795E32" w:rsidRPr="001D432D">
        <w:rPr>
          <w:rFonts w:ascii="Courier New" w:hAnsi="Courier New" w:cs="Courier New"/>
          <w:lang w:val="es-MX"/>
        </w:rPr>
        <w:t xml:space="preserve">punto y </w:t>
      </w:r>
      <w:r w:rsidR="002D43E8" w:rsidRPr="001D432D">
        <w:rPr>
          <w:rFonts w:ascii="Courier New" w:hAnsi="Courier New" w:cs="Courier New"/>
          <w:lang w:val="es-MX"/>
        </w:rPr>
        <w:t>seguido, la siguiente oración:</w:t>
      </w:r>
      <w:r w:rsidR="00F311A2"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 xml:space="preserve">“La evaluación de la idoneidad física y psíquica de los postulantes o de los titulares de licencias de conductor deberá realizarse de acuerdo </w:t>
      </w:r>
      <w:r>
        <w:rPr>
          <w:rFonts w:ascii="Courier New" w:hAnsi="Courier New" w:cs="Courier New"/>
          <w:lang w:val="es-MX"/>
        </w:rPr>
        <w:t xml:space="preserve">con </w:t>
      </w:r>
      <w:r w:rsidR="002D43E8" w:rsidRPr="002D43E8">
        <w:rPr>
          <w:rFonts w:ascii="Courier New" w:hAnsi="Courier New" w:cs="Courier New"/>
          <w:lang w:val="es-MX"/>
        </w:rPr>
        <w:t>lo establecido en el reglamento.”.</w:t>
      </w:r>
    </w:p>
    <w:p w14:paraId="09116A5C" w14:textId="77777777" w:rsidR="00F311A2" w:rsidRPr="002D43E8" w:rsidRDefault="00F311A2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61234F4" w14:textId="5E64FABE" w:rsidR="002D43E8" w:rsidRPr="002D43E8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EB1881">
        <w:rPr>
          <w:rFonts w:ascii="Courier New" w:hAnsi="Courier New" w:cs="Courier New"/>
          <w:lang w:val="es-MX"/>
        </w:rPr>
        <w:lastRenderedPageBreak/>
        <w:t>c)</w:t>
      </w:r>
      <w:r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>Agrégase el siguiente inciso final, nuevo:</w:t>
      </w:r>
    </w:p>
    <w:p w14:paraId="4AB889A6" w14:textId="77777777" w:rsidR="00EB1881" w:rsidRDefault="00EB1881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3862D5E" w14:textId="24857435" w:rsidR="002D43E8" w:rsidRP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>“En todo caso, será imperativo suscribir las declaraciones juradas de los números 4) y 6) del artículo 13 por parte de los interesados respecto de todo tipo de licencia.”.</w:t>
      </w:r>
    </w:p>
    <w:p w14:paraId="229A4143" w14:textId="77777777" w:rsidR="00C65C7D" w:rsidRDefault="00C65C7D" w:rsidP="004709F5">
      <w:pPr>
        <w:spacing w:line="480" w:lineRule="auto"/>
        <w:ind w:firstLine="1134"/>
        <w:jc w:val="both"/>
        <w:rPr>
          <w:rFonts w:ascii="Courier New" w:hAnsi="Courier New" w:cs="Courier New"/>
          <w:strike/>
          <w:highlight w:val="yellow"/>
          <w:lang w:val="es-MX"/>
        </w:rPr>
      </w:pPr>
    </w:p>
    <w:p w14:paraId="5FC1C825" w14:textId="77777777" w:rsidR="00C65C7D" w:rsidRDefault="00C65C7D" w:rsidP="004709F5">
      <w:pPr>
        <w:spacing w:line="480" w:lineRule="auto"/>
        <w:ind w:firstLine="1134"/>
        <w:jc w:val="both"/>
        <w:rPr>
          <w:rFonts w:ascii="Courier New" w:hAnsi="Courier New" w:cs="Courier New"/>
          <w:strike/>
          <w:highlight w:val="yellow"/>
          <w:lang w:val="es-MX"/>
        </w:rPr>
      </w:pPr>
    </w:p>
    <w:p w14:paraId="516B26C6" w14:textId="466B79D9" w:rsidR="002D43E8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C65C7D">
        <w:rPr>
          <w:rFonts w:ascii="Courier New" w:hAnsi="Courier New" w:cs="Courier New"/>
          <w:lang w:val="es-MX"/>
        </w:rPr>
        <w:t>3.</w:t>
      </w:r>
      <w:r>
        <w:rPr>
          <w:rFonts w:ascii="Courier New" w:hAnsi="Courier New" w:cs="Courier New"/>
          <w:lang w:val="es-MX"/>
        </w:rPr>
        <w:t xml:space="preserve"> </w:t>
      </w:r>
      <w:r w:rsidR="00652FBE">
        <w:rPr>
          <w:rFonts w:ascii="Courier New" w:hAnsi="Courier New" w:cs="Courier New"/>
          <w:lang w:val="es-MX"/>
        </w:rPr>
        <w:t>Intercálase</w:t>
      </w:r>
      <w:r w:rsidR="002D43E8" w:rsidRPr="002D43E8">
        <w:rPr>
          <w:rFonts w:ascii="Courier New" w:hAnsi="Courier New" w:cs="Courier New"/>
          <w:lang w:val="es-MX"/>
        </w:rPr>
        <w:t xml:space="preserve"> </w:t>
      </w:r>
      <w:r w:rsidR="002D43E8" w:rsidRPr="00C65C7D">
        <w:rPr>
          <w:rFonts w:ascii="Courier New" w:hAnsi="Courier New" w:cs="Courier New"/>
          <w:lang w:val="es-MX"/>
        </w:rPr>
        <w:t xml:space="preserve">en </w:t>
      </w:r>
      <w:r w:rsidRPr="00C65C7D">
        <w:rPr>
          <w:rFonts w:ascii="Courier New" w:hAnsi="Courier New" w:cs="Courier New"/>
          <w:lang w:val="es-MX"/>
        </w:rPr>
        <w:t>el</w:t>
      </w:r>
      <w:r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>artículo 15, el siguiente inciso segundo, nuevo:</w:t>
      </w:r>
    </w:p>
    <w:p w14:paraId="27AB84E0" w14:textId="77777777" w:rsidR="00DF302A" w:rsidRPr="002D43E8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6BB6262" w14:textId="77777777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>“Un reglamento dictado por el Ministerio de Transportes y Telecomunicaciones y suscrito por el Ministerio de Salud determinará el procedimiento que deben llevar a cabo las municipalidades para la acreditación de la idoneidad física y psíquica de los postulantes o de los titulares de licencias de conductor.”.</w:t>
      </w:r>
    </w:p>
    <w:p w14:paraId="1F5A6505" w14:textId="77777777" w:rsidR="00DF302A" w:rsidRDefault="00DF302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5BD86D3" w14:textId="77777777" w:rsidR="005747D1" w:rsidRPr="002D43E8" w:rsidRDefault="005747D1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DBA0505" w14:textId="7BBBCB5C" w:rsidR="002D43E8" w:rsidRPr="002D43E8" w:rsidRDefault="000C2474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5747D1">
        <w:rPr>
          <w:rFonts w:ascii="Courier New" w:hAnsi="Courier New" w:cs="Courier New"/>
          <w:lang w:val="es-MX"/>
        </w:rPr>
        <w:t xml:space="preserve">4. </w:t>
      </w:r>
      <w:r w:rsidR="002D43E8" w:rsidRPr="005747D1">
        <w:rPr>
          <w:rFonts w:ascii="Courier New" w:hAnsi="Courier New" w:cs="Courier New"/>
          <w:lang w:val="es-MX"/>
        </w:rPr>
        <w:t xml:space="preserve">En </w:t>
      </w:r>
      <w:r w:rsidR="00DF302A" w:rsidRPr="005747D1">
        <w:rPr>
          <w:rFonts w:ascii="Courier New" w:hAnsi="Courier New" w:cs="Courier New"/>
          <w:lang w:val="es-MX"/>
        </w:rPr>
        <w:t xml:space="preserve">el </w:t>
      </w:r>
      <w:r w:rsidR="002D43E8" w:rsidRPr="005747D1">
        <w:rPr>
          <w:rFonts w:ascii="Courier New" w:hAnsi="Courier New" w:cs="Courier New"/>
          <w:lang w:val="es-MX"/>
        </w:rPr>
        <w:t>artículo</w:t>
      </w:r>
      <w:r w:rsidR="002D43E8" w:rsidRPr="002D43E8">
        <w:rPr>
          <w:rFonts w:ascii="Courier New" w:hAnsi="Courier New" w:cs="Courier New"/>
          <w:lang w:val="es-MX"/>
        </w:rPr>
        <w:t xml:space="preserve"> 75:</w:t>
      </w:r>
    </w:p>
    <w:p w14:paraId="2DF034E8" w14:textId="77777777" w:rsidR="005747D1" w:rsidRDefault="005747D1" w:rsidP="004709F5">
      <w:pPr>
        <w:spacing w:line="480" w:lineRule="auto"/>
        <w:ind w:firstLine="1134"/>
        <w:jc w:val="both"/>
        <w:rPr>
          <w:rFonts w:ascii="Courier New" w:hAnsi="Courier New" w:cs="Courier New"/>
          <w:strike/>
          <w:highlight w:val="yellow"/>
          <w:lang w:val="es-MX"/>
        </w:rPr>
      </w:pPr>
    </w:p>
    <w:p w14:paraId="545F6C3A" w14:textId="019A55F1" w:rsidR="002D43E8" w:rsidRPr="001D432D" w:rsidRDefault="000C2474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5747D1">
        <w:rPr>
          <w:rFonts w:ascii="Courier New" w:hAnsi="Courier New" w:cs="Courier New"/>
          <w:lang w:val="es-MX"/>
        </w:rPr>
        <w:t>a)</w:t>
      </w:r>
      <w:r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 xml:space="preserve">Reemplázase el </w:t>
      </w:r>
      <w:r w:rsidR="00D41E24" w:rsidRPr="001D432D">
        <w:rPr>
          <w:rFonts w:ascii="Courier New" w:hAnsi="Courier New" w:cs="Courier New"/>
          <w:lang w:val="es-MX"/>
        </w:rPr>
        <w:t xml:space="preserve">párrafo </w:t>
      </w:r>
      <w:r w:rsidR="002D43E8" w:rsidRPr="001D432D">
        <w:rPr>
          <w:rFonts w:ascii="Courier New" w:hAnsi="Courier New" w:cs="Courier New"/>
          <w:lang w:val="es-MX"/>
        </w:rPr>
        <w:t>segundo del número 3, por el siguiente:</w:t>
      </w:r>
    </w:p>
    <w:p w14:paraId="2CC12144" w14:textId="77777777" w:rsidR="002A0A8C" w:rsidRPr="001D432D" w:rsidRDefault="002A0A8C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957B518" w14:textId="0B271C67" w:rsidR="002A0A8C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1D432D">
        <w:rPr>
          <w:rFonts w:ascii="Courier New" w:hAnsi="Courier New" w:cs="Courier New"/>
          <w:lang w:val="es-MX"/>
        </w:rPr>
        <w:t>“</w:t>
      </w:r>
      <w:r w:rsidR="005E5F4F" w:rsidRPr="001D432D">
        <w:rPr>
          <w:rFonts w:ascii="Courier New" w:hAnsi="Courier New" w:cs="Courier New"/>
          <w:lang w:val="es-MX"/>
        </w:rPr>
        <w:t xml:space="preserve">Si se trata </w:t>
      </w:r>
      <w:r w:rsidRPr="001D432D">
        <w:rPr>
          <w:rFonts w:ascii="Courier New" w:hAnsi="Courier New" w:cs="Courier New"/>
          <w:lang w:val="es-MX"/>
        </w:rPr>
        <w:t xml:space="preserve">de los vehículos de transporte de personas, de carga, de movilización colectiva o de </w:t>
      </w:r>
      <w:r w:rsidRPr="001D432D">
        <w:rPr>
          <w:rFonts w:ascii="Courier New" w:hAnsi="Courier New" w:cs="Courier New"/>
          <w:lang w:val="es-MX"/>
        </w:rPr>
        <w:lastRenderedPageBreak/>
        <w:t xml:space="preserve">características que hagan imposible la retrovisual desde </w:t>
      </w:r>
      <w:r w:rsidR="00202F66" w:rsidRPr="001D432D">
        <w:rPr>
          <w:rFonts w:ascii="Courier New" w:hAnsi="Courier New" w:cs="Courier New"/>
          <w:lang w:val="es-MX"/>
        </w:rPr>
        <w:t xml:space="preserve">su </w:t>
      </w:r>
      <w:r w:rsidRPr="001D432D">
        <w:rPr>
          <w:rFonts w:ascii="Courier New" w:hAnsi="Courier New" w:cs="Courier New"/>
          <w:lang w:val="es-MX"/>
        </w:rPr>
        <w:t xml:space="preserve">interior, llevarán dos espejos laterales externos convencionales o cámaras con monitores, u otros dispositivos que realicen la misma función que un espejo lateral, </w:t>
      </w:r>
      <w:r w:rsidR="00E20B68" w:rsidRPr="001D432D">
        <w:rPr>
          <w:rFonts w:ascii="Courier New" w:hAnsi="Courier New" w:cs="Courier New"/>
          <w:lang w:val="es-MX"/>
        </w:rPr>
        <w:t>que entregue</w:t>
      </w:r>
      <w:r w:rsidR="00E20B68">
        <w:rPr>
          <w:rFonts w:ascii="Courier New" w:hAnsi="Courier New" w:cs="Courier New"/>
          <w:lang w:val="es-MX"/>
        </w:rPr>
        <w:t xml:space="preserve"> </w:t>
      </w:r>
      <w:r w:rsidRPr="002D43E8">
        <w:rPr>
          <w:rFonts w:ascii="Courier New" w:hAnsi="Courier New" w:cs="Courier New"/>
          <w:lang w:val="es-MX"/>
        </w:rPr>
        <w:t>información sobre el campo de visión indirecto del conductor</w:t>
      </w:r>
      <w:r w:rsidR="00B74B1A" w:rsidRPr="00E20B68">
        <w:rPr>
          <w:rFonts w:ascii="Courier New" w:hAnsi="Courier New" w:cs="Courier New"/>
          <w:lang w:val="es-MX"/>
        </w:rPr>
        <w:t>.</w:t>
      </w:r>
      <w:r w:rsidRPr="002D43E8">
        <w:rPr>
          <w:rFonts w:ascii="Courier New" w:hAnsi="Courier New" w:cs="Courier New"/>
          <w:lang w:val="es-MX"/>
        </w:rPr>
        <w:t>”.</w:t>
      </w:r>
    </w:p>
    <w:p w14:paraId="6CCF5944" w14:textId="77777777" w:rsidR="002A0A8C" w:rsidRPr="002D43E8" w:rsidRDefault="002A0A8C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518254B" w14:textId="66A7A43C" w:rsidR="002D43E8" w:rsidRPr="002D43E8" w:rsidRDefault="000C2474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E20B68">
        <w:rPr>
          <w:rFonts w:ascii="Courier New" w:hAnsi="Courier New" w:cs="Courier New"/>
          <w:lang w:val="es-MX"/>
        </w:rPr>
        <w:t xml:space="preserve">b) </w:t>
      </w:r>
      <w:r w:rsidR="002D43E8" w:rsidRPr="00E20B68">
        <w:rPr>
          <w:rFonts w:ascii="Courier New" w:hAnsi="Courier New" w:cs="Courier New"/>
          <w:lang w:val="es-MX"/>
        </w:rPr>
        <w:t xml:space="preserve">Agrégase en </w:t>
      </w:r>
      <w:r w:rsidRPr="00E20B68">
        <w:rPr>
          <w:rFonts w:ascii="Courier New" w:hAnsi="Courier New" w:cs="Courier New"/>
          <w:lang w:val="es-MX"/>
        </w:rPr>
        <w:t xml:space="preserve">el </w:t>
      </w:r>
      <w:r w:rsidR="002D43E8" w:rsidRPr="00E20B68">
        <w:rPr>
          <w:rFonts w:ascii="Courier New" w:hAnsi="Courier New" w:cs="Courier New"/>
          <w:lang w:val="es-MX"/>
        </w:rPr>
        <w:t>inciso</w:t>
      </w:r>
      <w:r w:rsidR="002D43E8" w:rsidRPr="002D43E8">
        <w:rPr>
          <w:rFonts w:ascii="Courier New" w:hAnsi="Courier New" w:cs="Courier New"/>
          <w:lang w:val="es-MX"/>
        </w:rPr>
        <w:t xml:space="preserve"> tercero, </w:t>
      </w:r>
      <w:r w:rsidR="005A4849" w:rsidRPr="001D432D">
        <w:rPr>
          <w:rFonts w:ascii="Courier New" w:hAnsi="Courier New" w:cs="Courier New"/>
          <w:lang w:val="es-MX"/>
        </w:rPr>
        <w:t xml:space="preserve">a continuación </w:t>
      </w:r>
      <w:r w:rsidR="002D43E8" w:rsidRPr="001D432D">
        <w:rPr>
          <w:rFonts w:ascii="Courier New" w:hAnsi="Courier New" w:cs="Courier New"/>
          <w:lang w:val="es-MX"/>
        </w:rPr>
        <w:t xml:space="preserve">del punto </w:t>
      </w:r>
      <w:r w:rsidR="005A4849" w:rsidRPr="001D432D">
        <w:rPr>
          <w:rFonts w:ascii="Courier New" w:hAnsi="Courier New" w:cs="Courier New"/>
          <w:lang w:val="es-MX"/>
        </w:rPr>
        <w:t xml:space="preserve">y </w:t>
      </w:r>
      <w:r w:rsidR="002D43E8" w:rsidRPr="001D432D">
        <w:rPr>
          <w:rFonts w:ascii="Courier New" w:hAnsi="Courier New" w:cs="Courier New"/>
          <w:lang w:val="es-MX"/>
        </w:rPr>
        <w:t xml:space="preserve">aparte que pasa a ser punto </w:t>
      </w:r>
      <w:r w:rsidR="005A4849" w:rsidRPr="001D432D">
        <w:rPr>
          <w:rFonts w:ascii="Courier New" w:hAnsi="Courier New" w:cs="Courier New"/>
          <w:lang w:val="es-MX"/>
        </w:rPr>
        <w:t xml:space="preserve">y </w:t>
      </w:r>
      <w:r w:rsidR="002D43E8" w:rsidRPr="001D432D">
        <w:rPr>
          <w:rFonts w:ascii="Courier New" w:hAnsi="Courier New" w:cs="Courier New"/>
          <w:lang w:val="es-MX"/>
        </w:rPr>
        <w:t>seguido, la siguiente oración:</w:t>
      </w:r>
      <w:r w:rsidR="006D6CA6">
        <w:rPr>
          <w:rFonts w:ascii="Courier New" w:hAnsi="Courier New" w:cs="Courier New"/>
          <w:lang w:val="es-MX"/>
        </w:rPr>
        <w:t xml:space="preserve"> </w:t>
      </w:r>
      <w:r w:rsidR="002D43E8" w:rsidRPr="001D432D">
        <w:rPr>
          <w:rFonts w:ascii="Courier New" w:hAnsi="Courier New" w:cs="Courier New"/>
          <w:lang w:val="es-MX"/>
        </w:rPr>
        <w:t>“A su vez,</w:t>
      </w:r>
      <w:r w:rsidR="009D0BED" w:rsidRPr="001D432D">
        <w:rPr>
          <w:rFonts w:ascii="Courier New" w:hAnsi="Courier New" w:cs="Courier New"/>
          <w:lang w:val="es-MX"/>
        </w:rPr>
        <w:t xml:space="preserve"> </w:t>
      </w:r>
      <w:r w:rsidR="001D254C" w:rsidRPr="001D432D">
        <w:rPr>
          <w:rFonts w:ascii="Courier New" w:hAnsi="Courier New" w:cs="Courier New"/>
          <w:lang w:val="es-MX"/>
        </w:rPr>
        <w:t>si se trata</w:t>
      </w:r>
      <w:r w:rsidR="001D254C"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>de vehículos cuya conducción requiera de licencia clase C, el acompañante deberá tener un mínimo de doce años, ir con los pies apoyados en los reposapiés laterales de la motocicleta o del vehículo que corresponda; y, en ningún caso, podrá situarse en el lugar intermedio entre el conductor y el manubrio del vehículo.”.</w:t>
      </w:r>
    </w:p>
    <w:p w14:paraId="5A5B646B" w14:textId="77777777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659F98C" w14:textId="77777777" w:rsidR="001D254C" w:rsidRPr="002D43E8" w:rsidRDefault="001D254C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F284338" w14:textId="0A57743B" w:rsidR="002D43E8" w:rsidRPr="002D43E8" w:rsidRDefault="000C2474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B17724">
        <w:rPr>
          <w:rFonts w:ascii="Courier New" w:hAnsi="Courier New" w:cs="Courier New"/>
          <w:lang w:val="es-MX"/>
        </w:rPr>
        <w:t xml:space="preserve">5. </w:t>
      </w:r>
      <w:r w:rsidR="002D43E8" w:rsidRPr="00B17724">
        <w:rPr>
          <w:rFonts w:ascii="Courier New" w:hAnsi="Courier New" w:cs="Courier New"/>
          <w:lang w:val="es-MX"/>
        </w:rPr>
        <w:t xml:space="preserve">En </w:t>
      </w:r>
      <w:r w:rsidR="00080C22" w:rsidRPr="00B17724">
        <w:rPr>
          <w:rFonts w:ascii="Courier New" w:hAnsi="Courier New" w:cs="Courier New"/>
          <w:lang w:val="es-MX"/>
        </w:rPr>
        <w:t>el</w:t>
      </w:r>
      <w:r w:rsidR="00080C22"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>artículo 200:</w:t>
      </w:r>
    </w:p>
    <w:p w14:paraId="5D8E0C2E" w14:textId="77777777" w:rsidR="00B17724" w:rsidRDefault="00B17724" w:rsidP="004709F5">
      <w:pPr>
        <w:spacing w:line="480" w:lineRule="auto"/>
        <w:ind w:firstLine="1134"/>
        <w:jc w:val="both"/>
        <w:rPr>
          <w:rFonts w:ascii="Courier New" w:hAnsi="Courier New" w:cs="Courier New"/>
          <w:strike/>
          <w:highlight w:val="yellow"/>
          <w:lang w:val="es-MX"/>
        </w:rPr>
      </w:pPr>
    </w:p>
    <w:p w14:paraId="46A7C031" w14:textId="1A94B96D" w:rsidR="002D43E8" w:rsidRDefault="000C2474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B17724">
        <w:rPr>
          <w:rFonts w:ascii="Courier New" w:hAnsi="Courier New" w:cs="Courier New"/>
          <w:lang w:val="es-MX"/>
        </w:rPr>
        <w:t>a)</w:t>
      </w:r>
      <w:r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>Reemplázase en el número 42 la expresión “, y” por un punto y aparte.</w:t>
      </w:r>
    </w:p>
    <w:p w14:paraId="78B354E5" w14:textId="77777777" w:rsidR="00B17724" w:rsidRPr="002D43E8" w:rsidRDefault="00B17724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C84F397" w14:textId="06F20A6C" w:rsidR="002D43E8" w:rsidRPr="002D43E8" w:rsidRDefault="000C2474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4509F4">
        <w:rPr>
          <w:rFonts w:ascii="Courier New" w:hAnsi="Courier New" w:cs="Courier New"/>
          <w:lang w:val="es-MX"/>
        </w:rPr>
        <w:t xml:space="preserve">b) </w:t>
      </w:r>
      <w:r w:rsidR="002D43E8" w:rsidRPr="004509F4">
        <w:rPr>
          <w:rFonts w:ascii="Courier New" w:hAnsi="Courier New" w:cs="Courier New"/>
          <w:lang w:val="es-MX"/>
        </w:rPr>
        <w:t>Agrégase el siguiente número 47, nuevo:</w:t>
      </w:r>
    </w:p>
    <w:p w14:paraId="7133961B" w14:textId="793FE3D1" w:rsidR="00080C22" w:rsidRDefault="00080C22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381AEE4" w14:textId="55E9461C" w:rsidR="002D43E8" w:rsidRP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 xml:space="preserve">“47. Declarar falsamente que no padece alguna de las enfermedades inhabilitantes o restrictivas para </w:t>
      </w:r>
      <w:r w:rsidRPr="002D43E8">
        <w:rPr>
          <w:rFonts w:ascii="Courier New" w:hAnsi="Courier New" w:cs="Courier New"/>
          <w:lang w:val="es-MX"/>
        </w:rPr>
        <w:lastRenderedPageBreak/>
        <w:t>efectos de acreditar idoneidad física y psíquica en lo que respecta al procedimiento de la obtención o control de licencias de conductor.”.</w:t>
      </w:r>
    </w:p>
    <w:p w14:paraId="211F1BCD" w14:textId="77777777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C1D1015" w14:textId="77777777" w:rsidR="008609BF" w:rsidRPr="002D43E8" w:rsidRDefault="008609BF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17A3913" w14:textId="17A8C3F2" w:rsidR="002D43E8" w:rsidRPr="002D43E8" w:rsidRDefault="00080C22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609BF">
        <w:rPr>
          <w:rFonts w:ascii="Courier New" w:hAnsi="Courier New" w:cs="Courier New"/>
          <w:lang w:val="es-MX"/>
        </w:rPr>
        <w:t xml:space="preserve">6. </w:t>
      </w:r>
      <w:r w:rsidR="002D43E8" w:rsidRPr="008609BF">
        <w:rPr>
          <w:rFonts w:ascii="Courier New" w:hAnsi="Courier New" w:cs="Courier New"/>
          <w:lang w:val="es-MX"/>
        </w:rPr>
        <w:t>A</w:t>
      </w:r>
      <w:r w:rsidR="002D43E8" w:rsidRPr="002D43E8">
        <w:rPr>
          <w:rFonts w:ascii="Courier New" w:hAnsi="Courier New" w:cs="Courier New"/>
          <w:lang w:val="es-MX"/>
        </w:rPr>
        <w:t xml:space="preserve">grégase el siguiente artículo 209 bis, nuevo: </w:t>
      </w:r>
    </w:p>
    <w:p w14:paraId="6897890B" w14:textId="77777777" w:rsidR="008609BF" w:rsidRDefault="008609BF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8EC7130" w14:textId="76664C58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>“Artículo 209 bis.- Al conductor que hubiere declarado falsamente que no padece alguna de las enfermedades inhabilitantes o restrictivas para efectos de acreditar idoneidad física y psíquica, le será cancelada la licencia de conductor. En tal caso</w:t>
      </w:r>
      <w:r w:rsidR="000C5E38" w:rsidRPr="008609BF">
        <w:rPr>
          <w:rFonts w:ascii="Courier New" w:hAnsi="Courier New" w:cs="Courier New"/>
          <w:lang w:val="es-MX"/>
        </w:rPr>
        <w:t>,</w:t>
      </w:r>
      <w:r w:rsidRPr="002D43E8">
        <w:rPr>
          <w:rFonts w:ascii="Courier New" w:hAnsi="Courier New" w:cs="Courier New"/>
          <w:lang w:val="es-MX"/>
        </w:rPr>
        <w:t xml:space="preserve"> se aplicará lo establecido en el inciso final de artículo 208.”.</w:t>
      </w:r>
    </w:p>
    <w:p w14:paraId="00DC5D36" w14:textId="77777777" w:rsidR="000C5E38" w:rsidRDefault="000C5E3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76A55F7" w14:textId="77777777" w:rsidR="000E31DB" w:rsidRDefault="000E31DB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3736547" w14:textId="4D8BD4DD" w:rsidR="002D43E8" w:rsidRP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>Artículo 2.- Introdúcense las siguientes modificaciones en la ley N° 18.490, que establece seguro obligatorio de accidentes personales causados por circulación de vehículos motorizados de accidentes personas:</w:t>
      </w:r>
    </w:p>
    <w:p w14:paraId="05070D72" w14:textId="77777777" w:rsidR="008609BF" w:rsidRDefault="008609BF" w:rsidP="004709F5">
      <w:pPr>
        <w:spacing w:line="48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</w:p>
    <w:p w14:paraId="3D012BEF" w14:textId="59AE78BF" w:rsidR="002D43E8" w:rsidRPr="003D62EB" w:rsidRDefault="00080C22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609BF">
        <w:rPr>
          <w:rFonts w:ascii="Courier New" w:hAnsi="Courier New" w:cs="Courier New"/>
          <w:lang w:val="es-MX"/>
        </w:rPr>
        <w:t>1.</w:t>
      </w:r>
      <w:r>
        <w:rPr>
          <w:rFonts w:ascii="Courier New" w:hAnsi="Courier New" w:cs="Courier New"/>
          <w:lang w:val="es-MX"/>
        </w:rPr>
        <w:t xml:space="preserve"> </w:t>
      </w:r>
      <w:r w:rsidR="00ED5ADD" w:rsidRPr="003D62EB">
        <w:rPr>
          <w:rFonts w:ascii="Courier New" w:hAnsi="Courier New" w:cs="Courier New"/>
          <w:lang w:val="es-MX"/>
        </w:rPr>
        <w:t xml:space="preserve">En el </w:t>
      </w:r>
      <w:r w:rsidR="002D43E8" w:rsidRPr="003D62EB">
        <w:rPr>
          <w:rFonts w:ascii="Courier New" w:hAnsi="Courier New" w:cs="Courier New"/>
          <w:lang w:val="es-MX"/>
        </w:rPr>
        <w:t>artículo 25:</w:t>
      </w:r>
    </w:p>
    <w:p w14:paraId="6AA87231" w14:textId="77777777" w:rsidR="002A56FE" w:rsidRPr="003D62EB" w:rsidRDefault="002A56FE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B9A7A47" w14:textId="069A488F" w:rsidR="00ED5ADD" w:rsidRPr="003D62EB" w:rsidRDefault="00ED5ADD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D62EB">
        <w:rPr>
          <w:rFonts w:ascii="Courier New" w:hAnsi="Courier New" w:cs="Courier New"/>
          <w:lang w:val="es-MX"/>
        </w:rPr>
        <w:t xml:space="preserve">a) </w:t>
      </w:r>
      <w:r w:rsidR="00EE268F" w:rsidRPr="003D62EB">
        <w:rPr>
          <w:rFonts w:ascii="Courier New" w:hAnsi="Courier New" w:cs="Courier New"/>
          <w:lang w:val="es-MX"/>
        </w:rPr>
        <w:t>Sustitúyese en su</w:t>
      </w:r>
      <w:r w:rsidR="004C261F" w:rsidRPr="003D62EB">
        <w:rPr>
          <w:rFonts w:ascii="Courier New" w:hAnsi="Courier New" w:cs="Courier New"/>
          <w:lang w:val="es-MX"/>
        </w:rPr>
        <w:t>s</w:t>
      </w:r>
      <w:r w:rsidR="00EE268F" w:rsidRPr="003D62EB">
        <w:rPr>
          <w:rFonts w:ascii="Courier New" w:hAnsi="Courier New" w:cs="Courier New"/>
          <w:lang w:val="es-MX"/>
        </w:rPr>
        <w:t xml:space="preserve"> numeral</w:t>
      </w:r>
      <w:r w:rsidR="004C261F" w:rsidRPr="003D62EB">
        <w:rPr>
          <w:rFonts w:ascii="Courier New" w:hAnsi="Courier New" w:cs="Courier New"/>
          <w:lang w:val="es-MX"/>
        </w:rPr>
        <w:t>es</w:t>
      </w:r>
      <w:r w:rsidR="00EE268F" w:rsidRPr="003D62EB">
        <w:rPr>
          <w:rFonts w:ascii="Courier New" w:hAnsi="Courier New" w:cs="Courier New"/>
          <w:lang w:val="es-MX"/>
        </w:rPr>
        <w:t xml:space="preserve"> 1 </w:t>
      </w:r>
      <w:r w:rsidR="004C261F" w:rsidRPr="003D62EB">
        <w:rPr>
          <w:rFonts w:ascii="Courier New" w:hAnsi="Courier New" w:cs="Courier New"/>
          <w:lang w:val="es-MX"/>
        </w:rPr>
        <w:t xml:space="preserve">y 2 </w:t>
      </w:r>
      <w:r w:rsidR="00EE268F" w:rsidRPr="003D62EB">
        <w:rPr>
          <w:rFonts w:ascii="Courier New" w:hAnsi="Courier New" w:cs="Courier New"/>
          <w:lang w:val="es-MX"/>
        </w:rPr>
        <w:t>el guarismo “300” por “600”.</w:t>
      </w:r>
    </w:p>
    <w:p w14:paraId="222A5357" w14:textId="67492765" w:rsidR="00EE268F" w:rsidRPr="003D62EB" w:rsidRDefault="00EE268F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D62EB">
        <w:rPr>
          <w:rFonts w:ascii="Courier New" w:hAnsi="Courier New" w:cs="Courier New"/>
          <w:lang w:val="es-MX"/>
        </w:rPr>
        <w:lastRenderedPageBreak/>
        <w:t xml:space="preserve">b) </w:t>
      </w:r>
      <w:r w:rsidR="00B00A35" w:rsidRPr="003D62EB">
        <w:rPr>
          <w:rFonts w:ascii="Courier New" w:hAnsi="Courier New" w:cs="Courier New"/>
          <w:lang w:val="es-MX"/>
        </w:rPr>
        <w:t xml:space="preserve">Reemplázase en su numeral 3 el guarismo “200” por </w:t>
      </w:r>
      <w:r w:rsidR="00AF3A47" w:rsidRPr="003D62EB">
        <w:rPr>
          <w:rFonts w:ascii="Courier New" w:hAnsi="Courier New" w:cs="Courier New"/>
          <w:lang w:val="es-MX"/>
        </w:rPr>
        <w:t>“</w:t>
      </w:r>
      <w:r w:rsidR="00DE4AA3" w:rsidRPr="003D62EB">
        <w:rPr>
          <w:rFonts w:ascii="Courier New" w:hAnsi="Courier New" w:cs="Courier New"/>
          <w:lang w:val="es-MX"/>
        </w:rPr>
        <w:t>400”</w:t>
      </w:r>
      <w:r w:rsidR="00C90877" w:rsidRPr="003D62EB">
        <w:rPr>
          <w:rFonts w:ascii="Courier New" w:hAnsi="Courier New" w:cs="Courier New"/>
          <w:lang w:val="es-MX"/>
        </w:rPr>
        <w:t>.</w:t>
      </w:r>
    </w:p>
    <w:p w14:paraId="4FB1D549" w14:textId="38B5094E" w:rsidR="00C90877" w:rsidRPr="002D43E8" w:rsidRDefault="00C90877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D62EB">
        <w:rPr>
          <w:rFonts w:ascii="Courier New" w:hAnsi="Courier New" w:cs="Courier New"/>
          <w:lang w:val="es-MX"/>
        </w:rPr>
        <w:t xml:space="preserve">c) Sustitúyese en su numeral 4 el guarismo </w:t>
      </w:r>
      <w:r w:rsidR="00353F0E" w:rsidRPr="003D62EB">
        <w:rPr>
          <w:rFonts w:ascii="Courier New" w:hAnsi="Courier New" w:cs="Courier New"/>
          <w:lang w:val="es-MX"/>
        </w:rPr>
        <w:t>“300” por “600” las dos veces que aparece.</w:t>
      </w:r>
    </w:p>
    <w:p w14:paraId="1E14DBBD" w14:textId="77777777" w:rsidR="002A56FE" w:rsidRPr="002D43E8" w:rsidRDefault="002A56FE" w:rsidP="004709F5">
      <w:pPr>
        <w:spacing w:line="480" w:lineRule="auto"/>
        <w:ind w:firstLine="1701"/>
        <w:jc w:val="both"/>
        <w:rPr>
          <w:rFonts w:ascii="Courier New" w:hAnsi="Courier New" w:cs="Courier New"/>
          <w:lang w:val="es-MX"/>
        </w:rPr>
      </w:pPr>
    </w:p>
    <w:p w14:paraId="714F6A76" w14:textId="77777777" w:rsidR="009102FA" w:rsidRDefault="009102FA" w:rsidP="004709F5">
      <w:pPr>
        <w:spacing w:line="480" w:lineRule="auto"/>
        <w:ind w:firstLine="1134"/>
        <w:jc w:val="both"/>
        <w:rPr>
          <w:rFonts w:ascii="Courier New" w:hAnsi="Courier New" w:cs="Courier New"/>
          <w:strike/>
          <w:highlight w:val="yellow"/>
          <w:lang w:val="es-MX"/>
        </w:rPr>
      </w:pPr>
    </w:p>
    <w:p w14:paraId="49B41A3D" w14:textId="08B7DDC4" w:rsidR="002D43E8" w:rsidRPr="002D43E8" w:rsidRDefault="00F311A2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9102FA">
        <w:rPr>
          <w:rFonts w:ascii="Courier New" w:hAnsi="Courier New" w:cs="Courier New"/>
          <w:lang w:val="es-MX"/>
        </w:rPr>
        <w:t>2.</w:t>
      </w:r>
      <w:r>
        <w:rPr>
          <w:rFonts w:ascii="Courier New" w:hAnsi="Courier New" w:cs="Courier New"/>
          <w:lang w:val="es-MX"/>
        </w:rPr>
        <w:t xml:space="preserve"> </w:t>
      </w:r>
      <w:r w:rsidR="002D43E8" w:rsidRPr="002D43E8">
        <w:rPr>
          <w:rFonts w:ascii="Courier New" w:hAnsi="Courier New" w:cs="Courier New"/>
          <w:lang w:val="es-MX"/>
        </w:rPr>
        <w:t>Incorpór</w:t>
      </w:r>
      <w:r w:rsidR="00730F2A" w:rsidRPr="00730F2A">
        <w:rPr>
          <w:rFonts w:ascii="Courier New" w:hAnsi="Courier New" w:cs="Courier New"/>
          <w:lang w:val="es-MX"/>
        </w:rPr>
        <w:t>a</w:t>
      </w:r>
      <w:r w:rsidR="002D43E8" w:rsidRPr="002D43E8">
        <w:rPr>
          <w:rFonts w:ascii="Courier New" w:hAnsi="Courier New" w:cs="Courier New"/>
          <w:lang w:val="es-MX"/>
        </w:rPr>
        <w:t xml:space="preserve">se en </w:t>
      </w:r>
      <w:r w:rsidR="0082601C">
        <w:rPr>
          <w:rFonts w:ascii="Courier New" w:hAnsi="Courier New" w:cs="Courier New"/>
          <w:lang w:val="es-MX"/>
        </w:rPr>
        <w:t xml:space="preserve">el </w:t>
      </w:r>
      <w:r w:rsidR="002D43E8" w:rsidRPr="002D43E8">
        <w:rPr>
          <w:rFonts w:ascii="Courier New" w:hAnsi="Courier New" w:cs="Courier New"/>
          <w:lang w:val="es-MX"/>
        </w:rPr>
        <w:t>artículo 30, el siguiente inciso final nuevo:</w:t>
      </w:r>
    </w:p>
    <w:p w14:paraId="2FAFAA42" w14:textId="77777777" w:rsidR="009102FA" w:rsidRDefault="009102FA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D5F80B6" w14:textId="10C34EB8" w:rsidR="002D43E8" w:rsidRP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>“El plazo indicado en el inciso anterior se reducirá a siete días, para el caso de muerte de la víctima, desde la presentación de los documentos indicados precedentemente.”.</w:t>
      </w:r>
    </w:p>
    <w:p w14:paraId="73D984D4" w14:textId="77777777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8E3EDAF" w14:textId="77777777" w:rsidR="00CA23F9" w:rsidRPr="002D43E8" w:rsidRDefault="00CA23F9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AC9BA7D" w14:textId="3B2240DF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>Artículo 3.- Sustitúyese el inciso cuarto del artículo 66 del Código del Trabajo, por el siguiente:</w:t>
      </w:r>
    </w:p>
    <w:p w14:paraId="48B483BF" w14:textId="77777777" w:rsidR="00080C22" w:rsidRPr="002D43E8" w:rsidRDefault="00080C22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80448D2" w14:textId="3BF3FB3E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 xml:space="preserve">“El trabajador al que se refiere el inciso primero gozará de fuero laboral por </w:t>
      </w:r>
      <w:r w:rsidR="00B9417C" w:rsidRPr="00B71232">
        <w:rPr>
          <w:rFonts w:ascii="Courier New" w:hAnsi="Courier New" w:cs="Courier New"/>
          <w:lang w:val="es-MX"/>
        </w:rPr>
        <w:t xml:space="preserve">el </w:t>
      </w:r>
      <w:r w:rsidRPr="00B71232">
        <w:rPr>
          <w:rFonts w:ascii="Courier New" w:hAnsi="Courier New" w:cs="Courier New"/>
          <w:lang w:val="es-MX"/>
        </w:rPr>
        <w:t xml:space="preserve">periodo de un mes a partir del día del respectivo fallecimiento. </w:t>
      </w:r>
      <w:r w:rsidR="00B9417C" w:rsidRPr="00B71232">
        <w:rPr>
          <w:rFonts w:ascii="Courier New" w:hAnsi="Courier New" w:cs="Courier New"/>
          <w:lang w:val="es-MX"/>
        </w:rPr>
        <w:t>Si se trata</w:t>
      </w:r>
      <w:r w:rsidR="00B9417C">
        <w:rPr>
          <w:rFonts w:ascii="Courier New" w:hAnsi="Courier New" w:cs="Courier New"/>
          <w:lang w:val="es-MX"/>
        </w:rPr>
        <w:t xml:space="preserve"> </w:t>
      </w:r>
      <w:r w:rsidRPr="002D43E8">
        <w:rPr>
          <w:rFonts w:ascii="Courier New" w:hAnsi="Courier New" w:cs="Courier New"/>
          <w:lang w:val="es-MX"/>
        </w:rPr>
        <w:t>de trabajadores cuyos contratos de trabajo sean a plazo fijo o por obra o servicio determinado, el fuero señalado en el inciso anterior se mantendrá vigente por el mismo periodo o hasta el término de dicho contrato.”.</w:t>
      </w:r>
    </w:p>
    <w:p w14:paraId="3BA7AF0C" w14:textId="77777777" w:rsidR="00080C22" w:rsidRDefault="00080C22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60DCD03" w14:textId="7EDA63DF" w:rsidR="002D43E8" w:rsidRPr="002D43E8" w:rsidRDefault="002D43E8" w:rsidP="004709F5">
      <w:pPr>
        <w:spacing w:line="480" w:lineRule="auto"/>
        <w:jc w:val="center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lastRenderedPageBreak/>
        <w:t>Artículos transitorios</w:t>
      </w:r>
    </w:p>
    <w:p w14:paraId="6A7EC494" w14:textId="77777777" w:rsidR="002D43E8" w:rsidRP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C484F77" w14:textId="30EA44A7" w:rsidR="002D43E8" w:rsidRPr="00B71232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 xml:space="preserve">Primero.- El Ministerio de Transportes y Telecomunicaciones deberá dictar el reglamento de que trata la presente ley en el plazo de doce meses contado desde su publicación en el Diario Oficial, </w:t>
      </w:r>
      <w:r w:rsidR="007F720C" w:rsidRPr="00B71232">
        <w:rPr>
          <w:rFonts w:ascii="Courier New" w:hAnsi="Courier New" w:cs="Courier New"/>
          <w:lang w:val="es-MX"/>
        </w:rPr>
        <w:t xml:space="preserve">el que también será </w:t>
      </w:r>
      <w:r w:rsidRPr="00B71232">
        <w:rPr>
          <w:rFonts w:ascii="Courier New" w:hAnsi="Courier New" w:cs="Courier New"/>
          <w:lang w:val="es-MX"/>
        </w:rPr>
        <w:t>suscrito por el Ministerio de Salud.</w:t>
      </w:r>
    </w:p>
    <w:p w14:paraId="0A9578E2" w14:textId="77777777" w:rsidR="00EC0DBD" w:rsidRPr="00B71232" w:rsidRDefault="00EC0DBD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D1D38B6" w14:textId="3CCAEE2A" w:rsidR="002D43E8" w:rsidRP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B71232">
        <w:rPr>
          <w:rFonts w:ascii="Courier New" w:hAnsi="Courier New" w:cs="Courier New"/>
          <w:lang w:val="es-MX"/>
        </w:rPr>
        <w:t xml:space="preserve">Las modificaciones introducidas por esta ley en la ley </w:t>
      </w:r>
      <w:r w:rsidR="004900E3" w:rsidRPr="00B71232">
        <w:rPr>
          <w:rFonts w:ascii="Courier New" w:hAnsi="Courier New" w:cs="Courier New"/>
          <w:lang w:val="es-MX"/>
        </w:rPr>
        <w:t xml:space="preserve">N°18.290, </w:t>
      </w:r>
      <w:r w:rsidRPr="00B71232">
        <w:rPr>
          <w:rFonts w:ascii="Courier New" w:hAnsi="Courier New" w:cs="Courier New"/>
          <w:lang w:val="es-MX"/>
        </w:rPr>
        <w:t>de Tránsito</w:t>
      </w:r>
      <w:r w:rsidR="001A7484" w:rsidRPr="00B71232">
        <w:rPr>
          <w:rFonts w:ascii="Courier New" w:hAnsi="Courier New" w:cs="Courier New"/>
          <w:lang w:val="es-MX"/>
        </w:rPr>
        <w:t>,</w:t>
      </w:r>
      <w:r w:rsidRPr="002D43E8">
        <w:rPr>
          <w:rFonts w:ascii="Courier New" w:hAnsi="Courier New" w:cs="Courier New"/>
          <w:lang w:val="es-MX"/>
        </w:rPr>
        <w:t xml:space="preserve"> comenzarán a regir en el plazo de noventa días </w:t>
      </w:r>
      <w:r w:rsidR="00080C22" w:rsidRPr="007F720C">
        <w:rPr>
          <w:rFonts w:ascii="Courier New" w:hAnsi="Courier New" w:cs="Courier New"/>
          <w:lang w:val="es-MX"/>
        </w:rPr>
        <w:t>contado</w:t>
      </w:r>
      <w:r w:rsidR="00080C22">
        <w:rPr>
          <w:rFonts w:ascii="Courier New" w:hAnsi="Courier New" w:cs="Courier New"/>
          <w:lang w:val="es-MX"/>
        </w:rPr>
        <w:t xml:space="preserve"> </w:t>
      </w:r>
      <w:r w:rsidRPr="002D43E8">
        <w:rPr>
          <w:rFonts w:ascii="Courier New" w:hAnsi="Courier New" w:cs="Courier New"/>
          <w:lang w:val="es-MX"/>
        </w:rPr>
        <w:t>desde la publicación del reglamento señalado en el inciso anterior.</w:t>
      </w:r>
    </w:p>
    <w:p w14:paraId="0515659A" w14:textId="77777777" w:rsid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5A0D312" w14:textId="77777777" w:rsidR="007F720C" w:rsidRPr="002D43E8" w:rsidRDefault="007F720C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0E7835D" w14:textId="39EEF7A5" w:rsidR="002D43E8" w:rsidRPr="002D43E8" w:rsidRDefault="002D43E8" w:rsidP="004709F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D43E8">
        <w:rPr>
          <w:rFonts w:ascii="Courier New" w:hAnsi="Courier New" w:cs="Courier New"/>
          <w:lang w:val="es-MX"/>
        </w:rPr>
        <w:t xml:space="preserve">Segundo.-  El reglamento de la ley N° 18.290 establecerá un protocolo para las instituciones de salud, </w:t>
      </w:r>
      <w:r w:rsidRPr="00B71232">
        <w:rPr>
          <w:rFonts w:ascii="Courier New" w:hAnsi="Courier New" w:cs="Courier New"/>
          <w:lang w:val="es-MX"/>
        </w:rPr>
        <w:t xml:space="preserve">respecto </w:t>
      </w:r>
      <w:r w:rsidR="00E44D82" w:rsidRPr="00B71232">
        <w:rPr>
          <w:rFonts w:ascii="Courier New" w:hAnsi="Courier New" w:cs="Courier New"/>
          <w:lang w:val="es-MX"/>
        </w:rPr>
        <w:t>del</w:t>
      </w:r>
      <w:r w:rsidR="00E44D82">
        <w:rPr>
          <w:rFonts w:ascii="Courier New" w:hAnsi="Courier New" w:cs="Courier New"/>
          <w:lang w:val="es-MX"/>
        </w:rPr>
        <w:t xml:space="preserve"> </w:t>
      </w:r>
      <w:r w:rsidRPr="002D43E8">
        <w:rPr>
          <w:rFonts w:ascii="Courier New" w:hAnsi="Courier New" w:cs="Courier New"/>
          <w:lang w:val="es-MX"/>
        </w:rPr>
        <w:t>cobro de honorarios en caso de muerte de un niño, niña o adolescente.”.</w:t>
      </w:r>
    </w:p>
    <w:p w14:paraId="1BF9D186" w14:textId="77777777" w:rsidR="00342417" w:rsidRDefault="00342417" w:rsidP="004709F5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194CD033" w14:textId="1ABB3C02" w:rsidR="002D43E8" w:rsidRDefault="002D43E8" w:rsidP="004709F5">
      <w:pPr>
        <w:spacing w:line="48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*****</w:t>
      </w:r>
    </w:p>
    <w:p w14:paraId="2474B2B7" w14:textId="559AB210" w:rsidR="00F23D6B" w:rsidRDefault="00F23D6B" w:rsidP="004709F5">
      <w:pPr>
        <w:spacing w:after="160"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2AADF4E4" w14:textId="77777777" w:rsidR="00E44D82" w:rsidRPr="00EF75B3" w:rsidRDefault="00E44D82" w:rsidP="004709F5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3D87D02F" w14:textId="1F9F37A1" w:rsidR="002D43E8" w:rsidRPr="00EF75B3" w:rsidRDefault="00E44D82" w:rsidP="004709F5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B71232">
        <w:rPr>
          <w:rFonts w:ascii="Courier New" w:hAnsi="Courier New" w:cs="Courier New"/>
          <w:szCs w:val="24"/>
        </w:rPr>
        <w:t xml:space="preserve">Lo que tengo </w:t>
      </w:r>
      <w:r w:rsidR="00F23D6B" w:rsidRPr="00B71232">
        <w:rPr>
          <w:rFonts w:ascii="Courier New" w:hAnsi="Courier New" w:cs="Courier New"/>
          <w:szCs w:val="24"/>
        </w:rPr>
        <w:t>a honra comunicar</w:t>
      </w:r>
      <w:r w:rsidR="00F23D6B">
        <w:rPr>
          <w:rFonts w:ascii="Courier New" w:hAnsi="Courier New" w:cs="Courier New"/>
          <w:szCs w:val="24"/>
        </w:rPr>
        <w:t xml:space="preserve"> a</w:t>
      </w:r>
      <w:r w:rsidR="002D43E8" w:rsidRPr="00EF75B3">
        <w:rPr>
          <w:rFonts w:ascii="Courier New" w:hAnsi="Courier New" w:cs="Courier New"/>
          <w:szCs w:val="24"/>
        </w:rPr>
        <w:t xml:space="preserve"> V.E.</w:t>
      </w:r>
    </w:p>
    <w:p w14:paraId="1E4A7E35" w14:textId="77777777" w:rsidR="002D43E8" w:rsidRPr="00EF75B3" w:rsidRDefault="002D43E8" w:rsidP="004709F5">
      <w:pPr>
        <w:spacing w:line="48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AD876A5" w14:textId="77777777" w:rsidR="002D43E8" w:rsidRPr="00EF75B3" w:rsidRDefault="002D43E8" w:rsidP="004709F5">
      <w:pPr>
        <w:spacing w:line="48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D4C650B" w14:textId="77777777" w:rsidR="002D43E8" w:rsidRPr="00EF75B3" w:rsidRDefault="002D43E8" w:rsidP="004709F5">
      <w:pPr>
        <w:spacing w:line="48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6CD2D51" w14:textId="77777777" w:rsidR="002D43E8" w:rsidRPr="00EF75B3" w:rsidRDefault="002D43E8" w:rsidP="004709F5">
      <w:pPr>
        <w:spacing w:line="48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850397F" w14:textId="77777777" w:rsidR="002D43E8" w:rsidRPr="00EF75B3" w:rsidRDefault="002D43E8" w:rsidP="00CB1C4C">
      <w:pPr>
        <w:spacing w:line="240" w:lineRule="atLeast"/>
        <w:ind w:left="1701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KAROL CARIOLA OLIVA</w:t>
      </w:r>
    </w:p>
    <w:p w14:paraId="08BA720A" w14:textId="77777777" w:rsidR="002D43E8" w:rsidRPr="00EF75B3" w:rsidRDefault="002D43E8" w:rsidP="00CB1C4C">
      <w:pPr>
        <w:spacing w:line="240" w:lineRule="atLeast"/>
        <w:ind w:firstLine="1843"/>
        <w:jc w:val="center"/>
        <w:rPr>
          <w:lang w:val="es-MX"/>
        </w:rPr>
      </w:pPr>
      <w:r w:rsidRPr="00EF75B3">
        <w:rPr>
          <w:lang w:val="es-MX"/>
        </w:rPr>
        <w:t>Presidenta de la Cámara de Diputados</w:t>
      </w:r>
    </w:p>
    <w:p w14:paraId="73B5A63F" w14:textId="77777777" w:rsidR="002D43E8" w:rsidRPr="00EF75B3" w:rsidRDefault="002D43E8" w:rsidP="004709F5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1AB7BD12" w14:textId="77777777" w:rsidR="002D43E8" w:rsidRPr="00EF75B3" w:rsidRDefault="002D43E8" w:rsidP="004709F5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41A2DA83" w14:textId="77777777" w:rsidR="002D43E8" w:rsidRPr="00EF75B3" w:rsidRDefault="002D43E8" w:rsidP="004709F5">
      <w:pPr>
        <w:pStyle w:val="Textoindependiente31"/>
        <w:tabs>
          <w:tab w:val="clear" w:pos="170"/>
        </w:tabs>
        <w:spacing w:before="0" w:line="480" w:lineRule="auto"/>
        <w:rPr>
          <w:rFonts w:ascii="Courier New" w:hAnsi="Courier New" w:cs="Courier New"/>
          <w:spacing w:val="0"/>
          <w:lang w:val="es-ES_tradnl"/>
        </w:rPr>
      </w:pPr>
    </w:p>
    <w:p w14:paraId="1FA5B2D3" w14:textId="77777777" w:rsidR="002D43E8" w:rsidRPr="00EF75B3" w:rsidRDefault="002D43E8" w:rsidP="004709F5">
      <w:pPr>
        <w:pStyle w:val="Textoindependiente31"/>
        <w:tabs>
          <w:tab w:val="clear" w:pos="170"/>
        </w:tabs>
        <w:spacing w:before="0" w:line="480" w:lineRule="auto"/>
        <w:rPr>
          <w:rFonts w:ascii="Courier New" w:hAnsi="Courier New" w:cs="Courier New"/>
          <w:spacing w:val="0"/>
          <w:lang w:val="es-ES_tradnl"/>
        </w:rPr>
      </w:pPr>
    </w:p>
    <w:p w14:paraId="32CA1D53" w14:textId="77777777" w:rsidR="002D43E8" w:rsidRPr="00EF75B3" w:rsidRDefault="002D43E8" w:rsidP="00CB1C4C">
      <w:pPr>
        <w:tabs>
          <w:tab w:val="left" w:pos="2268"/>
        </w:tabs>
        <w:spacing w:line="240" w:lineRule="atLeast"/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60951D88" w14:textId="5F3657C1" w:rsidR="002B5AB0" w:rsidRPr="00281911" w:rsidRDefault="002D43E8" w:rsidP="00CB1C4C">
      <w:pPr>
        <w:tabs>
          <w:tab w:val="left" w:pos="2268"/>
        </w:tabs>
        <w:spacing w:line="240" w:lineRule="atLeast"/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sectPr w:rsidR="002B5AB0" w:rsidRPr="00281911" w:rsidSect="002D43E8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2DC7C" w14:textId="77777777" w:rsidR="00AB13A9" w:rsidRDefault="00AB13A9">
      <w:r>
        <w:separator/>
      </w:r>
    </w:p>
  </w:endnote>
  <w:endnote w:type="continuationSeparator" w:id="0">
    <w:p w14:paraId="35906F62" w14:textId="77777777" w:rsidR="00AB13A9" w:rsidRDefault="00AB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F964" w14:textId="77777777" w:rsidR="00AB13A9" w:rsidRDefault="00AB13A9">
      <w:r>
        <w:separator/>
      </w:r>
    </w:p>
  </w:footnote>
  <w:footnote w:type="continuationSeparator" w:id="0">
    <w:p w14:paraId="7328C0AB" w14:textId="77777777" w:rsidR="00AB13A9" w:rsidRDefault="00AB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2629" w14:textId="77777777" w:rsidR="00E45F4C" w:rsidRDefault="000E31D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179D354" w14:textId="77777777" w:rsidR="00E45F4C" w:rsidRDefault="000E31DB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63A70DB" wp14:editId="1B086631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5EBB" w14:textId="77777777" w:rsidR="00E45F4C" w:rsidRDefault="000E31D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C45171B" wp14:editId="71942E36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E8"/>
    <w:rsid w:val="00080C22"/>
    <w:rsid w:val="000A4446"/>
    <w:rsid w:val="000C2474"/>
    <w:rsid w:val="000C5E38"/>
    <w:rsid w:val="000E31DB"/>
    <w:rsid w:val="00104A21"/>
    <w:rsid w:val="00134CCD"/>
    <w:rsid w:val="00182E39"/>
    <w:rsid w:val="001A7484"/>
    <w:rsid w:val="001D254C"/>
    <w:rsid w:val="001D432D"/>
    <w:rsid w:val="001E5309"/>
    <w:rsid w:val="00202F66"/>
    <w:rsid w:val="00230BF1"/>
    <w:rsid w:val="00232344"/>
    <w:rsid w:val="0027324F"/>
    <w:rsid w:val="00281911"/>
    <w:rsid w:val="002A0A8C"/>
    <w:rsid w:val="002A56FE"/>
    <w:rsid w:val="002B5AB0"/>
    <w:rsid w:val="002D43E8"/>
    <w:rsid w:val="002F79F3"/>
    <w:rsid w:val="003151E4"/>
    <w:rsid w:val="00342417"/>
    <w:rsid w:val="00353F0E"/>
    <w:rsid w:val="00370237"/>
    <w:rsid w:val="003B4ACD"/>
    <w:rsid w:val="003D62EB"/>
    <w:rsid w:val="004509F4"/>
    <w:rsid w:val="00470594"/>
    <w:rsid w:val="004709F5"/>
    <w:rsid w:val="004900E3"/>
    <w:rsid w:val="004C2058"/>
    <w:rsid w:val="004C261F"/>
    <w:rsid w:val="005747D1"/>
    <w:rsid w:val="005A4849"/>
    <w:rsid w:val="005E5F4F"/>
    <w:rsid w:val="005F0FB2"/>
    <w:rsid w:val="006051B2"/>
    <w:rsid w:val="00616010"/>
    <w:rsid w:val="00623A37"/>
    <w:rsid w:val="00652FBE"/>
    <w:rsid w:val="006823F0"/>
    <w:rsid w:val="00685098"/>
    <w:rsid w:val="006D6CA6"/>
    <w:rsid w:val="00730F2A"/>
    <w:rsid w:val="0074680D"/>
    <w:rsid w:val="00795E32"/>
    <w:rsid w:val="007F720C"/>
    <w:rsid w:val="0082601C"/>
    <w:rsid w:val="008609BF"/>
    <w:rsid w:val="008819A0"/>
    <w:rsid w:val="00901A98"/>
    <w:rsid w:val="009102FA"/>
    <w:rsid w:val="0099105F"/>
    <w:rsid w:val="009D0BED"/>
    <w:rsid w:val="009E1F47"/>
    <w:rsid w:val="00A165D6"/>
    <w:rsid w:val="00A46778"/>
    <w:rsid w:val="00AB13A9"/>
    <w:rsid w:val="00AF3A47"/>
    <w:rsid w:val="00B00A35"/>
    <w:rsid w:val="00B065FF"/>
    <w:rsid w:val="00B17724"/>
    <w:rsid w:val="00B71232"/>
    <w:rsid w:val="00B74B1A"/>
    <w:rsid w:val="00B9417C"/>
    <w:rsid w:val="00BA7612"/>
    <w:rsid w:val="00BB2C13"/>
    <w:rsid w:val="00BE5766"/>
    <w:rsid w:val="00BF4268"/>
    <w:rsid w:val="00C07074"/>
    <w:rsid w:val="00C65C7D"/>
    <w:rsid w:val="00C90877"/>
    <w:rsid w:val="00CA23F9"/>
    <w:rsid w:val="00CA4C8E"/>
    <w:rsid w:val="00CB1C4C"/>
    <w:rsid w:val="00CF3AC3"/>
    <w:rsid w:val="00D30FAE"/>
    <w:rsid w:val="00D414B6"/>
    <w:rsid w:val="00D41E24"/>
    <w:rsid w:val="00D82C26"/>
    <w:rsid w:val="00D9085A"/>
    <w:rsid w:val="00D96687"/>
    <w:rsid w:val="00DD0D76"/>
    <w:rsid w:val="00DD2BF5"/>
    <w:rsid w:val="00DE4AA3"/>
    <w:rsid w:val="00DF302A"/>
    <w:rsid w:val="00E20B68"/>
    <w:rsid w:val="00E44D82"/>
    <w:rsid w:val="00E45F4C"/>
    <w:rsid w:val="00E63A13"/>
    <w:rsid w:val="00EB1881"/>
    <w:rsid w:val="00EB6EF2"/>
    <w:rsid w:val="00EC0DBD"/>
    <w:rsid w:val="00ED5ADD"/>
    <w:rsid w:val="00EE268F"/>
    <w:rsid w:val="00F23D6B"/>
    <w:rsid w:val="00F311A2"/>
    <w:rsid w:val="00F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12A8"/>
  <w15:chartTrackingRefBased/>
  <w15:docId w15:val="{E8F1BC9F-8F25-4968-832E-811C30B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E8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43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3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3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3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3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3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3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3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3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3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3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3E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3E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3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3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3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4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3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43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43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43E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3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3E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3E8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D4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D43E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D4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3E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2D43E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3D9A5-9E7B-4D11-A263-660753E04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5C247-A91D-4ADE-8276-49A85F258E5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6CDCDDEC-5EE0-4977-87CB-EC2914A1A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78</cp:revision>
  <dcterms:created xsi:type="dcterms:W3CDTF">2024-12-02T15:22:00Z</dcterms:created>
  <dcterms:modified xsi:type="dcterms:W3CDTF">2025-01-07T14:18:00Z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