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9B644" w14:textId="394FA3A8" w:rsidR="008712E2" w:rsidRPr="00EF75B3" w:rsidRDefault="008712E2" w:rsidP="00740CF2">
      <w:pPr>
        <w:pStyle w:val="Piedepgina"/>
        <w:tabs>
          <w:tab w:val="clear" w:pos="4252"/>
          <w:tab w:val="clear" w:pos="8504"/>
          <w:tab w:val="left" w:pos="2552"/>
        </w:tabs>
        <w:spacing w:line="432" w:lineRule="auto"/>
        <w:ind w:firstLine="2552"/>
        <w:rPr>
          <w:rFonts w:ascii="Courier New" w:hAnsi="Courier New" w:cs="Courier New"/>
          <w:lang w:val="es-ES"/>
        </w:rPr>
      </w:pPr>
      <w:r w:rsidRPr="00EF75B3">
        <w:rPr>
          <w:rFonts w:ascii="Courier New" w:hAnsi="Courier New" w:cs="Courier New"/>
          <w:noProof/>
          <w:szCs w:val="24"/>
        </w:rPr>
        <mc:AlternateContent>
          <mc:Choice Requires="wps">
            <w:drawing>
              <wp:anchor distT="0" distB="0" distL="114300" distR="114300" simplePos="0" relativeHeight="251659264" behindDoc="0" locked="0" layoutInCell="1" allowOverlap="1" wp14:anchorId="5DC11E5E" wp14:editId="54B6E486">
                <wp:simplePos x="0" y="0"/>
                <wp:positionH relativeFrom="column">
                  <wp:posOffset>-1266190</wp:posOffset>
                </wp:positionH>
                <wp:positionV relativeFrom="paragraph">
                  <wp:posOffset>-227965</wp:posOffset>
                </wp:positionV>
                <wp:extent cx="799465" cy="379730"/>
                <wp:effectExtent l="635" t="635" r="0" b="635"/>
                <wp:wrapNone/>
                <wp:docPr id="138655427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413CE" w14:textId="77777777" w:rsidR="008712E2" w:rsidRPr="00A4699B" w:rsidRDefault="008712E2" w:rsidP="008712E2">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Pr>
                                <w:rFonts w:ascii="Courier New" w:hAnsi="Courier New"/>
                                <w:sz w:val="14"/>
                                <w:szCs w:val="14"/>
                                <w:lang w:val="en-US"/>
                              </w:rPr>
                              <w:t>fgp</w:t>
                            </w:r>
                            <w:proofErr w:type="spellEnd"/>
                          </w:p>
                          <w:p w14:paraId="08287F16" w14:textId="774CAEF1" w:rsidR="008712E2" w:rsidRPr="00E9567C" w:rsidRDefault="008712E2" w:rsidP="008712E2">
                            <w:pPr>
                              <w:jc w:val="center"/>
                              <w:rPr>
                                <w:sz w:val="14"/>
                                <w:szCs w:val="14"/>
                                <w:vertAlign w:val="superscript"/>
                                <w:lang w:val="en-US"/>
                              </w:rPr>
                            </w:pPr>
                            <w:r w:rsidRPr="009A0471">
                              <w:rPr>
                                <w:rFonts w:ascii="Courier New" w:hAnsi="Courier New"/>
                                <w:sz w:val="14"/>
                                <w:szCs w:val="14"/>
                                <w:lang w:val="en-US"/>
                              </w:rPr>
                              <w:t>S.</w:t>
                            </w:r>
                            <w:r w:rsidR="0033316E">
                              <w:rPr>
                                <w:rFonts w:ascii="Courier New" w:hAnsi="Courier New"/>
                                <w:sz w:val="14"/>
                                <w:szCs w:val="14"/>
                                <w:lang w:val="en-US"/>
                              </w:rPr>
                              <w:t>131</w:t>
                            </w:r>
                            <w:r w:rsidRPr="009A0471">
                              <w:rPr>
                                <w:rFonts w:ascii="Courier New" w:hAnsi="Courier New"/>
                                <w:sz w:val="14"/>
                                <w:szCs w:val="14"/>
                                <w:lang w:val="en-US"/>
                              </w:rPr>
                              <w:t>ª/37</w:t>
                            </w:r>
                            <w:r>
                              <w:rPr>
                                <w:rFonts w:ascii="Courier New" w:hAnsi="Courier New"/>
                                <w:sz w:val="14"/>
                                <w:szCs w:val="14"/>
                                <w:lang w:val="en-US"/>
                              </w:rPr>
                              <w:t>2</w:t>
                            </w:r>
                            <w:r w:rsidRPr="009A0471">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11E5E"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287413CE" w14:textId="77777777" w:rsidR="008712E2" w:rsidRPr="00A4699B" w:rsidRDefault="008712E2" w:rsidP="008712E2">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Pr>
                          <w:rFonts w:ascii="Courier New" w:hAnsi="Courier New"/>
                          <w:sz w:val="14"/>
                          <w:szCs w:val="14"/>
                          <w:lang w:val="en-US"/>
                        </w:rPr>
                        <w:t>fgp</w:t>
                      </w:r>
                      <w:proofErr w:type="spellEnd"/>
                    </w:p>
                    <w:p w14:paraId="08287F16" w14:textId="774CAEF1" w:rsidR="008712E2" w:rsidRPr="00E9567C" w:rsidRDefault="008712E2" w:rsidP="008712E2">
                      <w:pPr>
                        <w:jc w:val="center"/>
                        <w:rPr>
                          <w:sz w:val="14"/>
                          <w:szCs w:val="14"/>
                          <w:vertAlign w:val="superscript"/>
                          <w:lang w:val="en-US"/>
                        </w:rPr>
                      </w:pPr>
                      <w:r w:rsidRPr="009A0471">
                        <w:rPr>
                          <w:rFonts w:ascii="Courier New" w:hAnsi="Courier New"/>
                          <w:sz w:val="14"/>
                          <w:szCs w:val="14"/>
                          <w:lang w:val="en-US"/>
                        </w:rPr>
                        <w:t>S.</w:t>
                      </w:r>
                      <w:r w:rsidR="0033316E">
                        <w:rPr>
                          <w:rFonts w:ascii="Courier New" w:hAnsi="Courier New"/>
                          <w:sz w:val="14"/>
                          <w:szCs w:val="14"/>
                          <w:lang w:val="en-US"/>
                        </w:rPr>
                        <w:t>131</w:t>
                      </w:r>
                      <w:r w:rsidRPr="009A0471">
                        <w:rPr>
                          <w:rFonts w:ascii="Courier New" w:hAnsi="Courier New"/>
                          <w:sz w:val="14"/>
                          <w:szCs w:val="14"/>
                          <w:lang w:val="en-US"/>
                        </w:rPr>
                        <w:t>ª/37</w:t>
                      </w:r>
                      <w:r>
                        <w:rPr>
                          <w:rFonts w:ascii="Courier New" w:hAnsi="Courier New"/>
                          <w:sz w:val="14"/>
                          <w:szCs w:val="14"/>
                          <w:lang w:val="en-US"/>
                        </w:rPr>
                        <w:t>2</w:t>
                      </w:r>
                      <w:r w:rsidRPr="009A0471">
                        <w:rPr>
                          <w:rFonts w:ascii="Courier New" w:hAnsi="Courier New"/>
                          <w:sz w:val="14"/>
                          <w:szCs w:val="14"/>
                          <w:vertAlign w:val="superscript"/>
                          <w:lang w:val="en-US"/>
                        </w:rPr>
                        <w:t>a</w:t>
                      </w:r>
                    </w:p>
                  </w:txbxContent>
                </v:textbox>
              </v:shape>
            </w:pict>
          </mc:Fallback>
        </mc:AlternateContent>
      </w:r>
      <w:r w:rsidRPr="00EF75B3">
        <w:rPr>
          <w:rFonts w:ascii="Courier New" w:hAnsi="Courier New" w:cs="Courier New"/>
          <w:lang w:val="es-ES"/>
        </w:rPr>
        <w:t xml:space="preserve">Oficio </w:t>
      </w:r>
      <w:proofErr w:type="spellStart"/>
      <w:r w:rsidRPr="00EF75B3">
        <w:rPr>
          <w:rFonts w:ascii="Courier New" w:hAnsi="Courier New" w:cs="Courier New"/>
          <w:lang w:val="es-ES"/>
        </w:rPr>
        <w:t>Nº</w:t>
      </w:r>
      <w:proofErr w:type="spellEnd"/>
      <w:r w:rsidRPr="00EF75B3">
        <w:rPr>
          <w:rFonts w:ascii="Courier New" w:hAnsi="Courier New" w:cs="Courier New"/>
          <w:lang w:val="es-ES"/>
        </w:rPr>
        <w:t xml:space="preserve"> </w:t>
      </w:r>
      <w:r>
        <w:rPr>
          <w:rFonts w:ascii="Courier New" w:hAnsi="Courier New" w:cs="Courier New"/>
          <w:lang w:val="es-ES"/>
        </w:rPr>
        <w:t>20</w:t>
      </w:r>
      <w:r w:rsidRPr="00EF75B3">
        <w:rPr>
          <w:rFonts w:ascii="Courier New" w:hAnsi="Courier New" w:cs="Courier New"/>
          <w:lang w:val="es-ES"/>
        </w:rPr>
        <w:t>.</w:t>
      </w:r>
      <w:r w:rsidR="0033316E">
        <w:rPr>
          <w:rFonts w:ascii="Courier New" w:hAnsi="Courier New" w:cs="Courier New"/>
          <w:lang w:val="es-ES"/>
        </w:rPr>
        <w:t>203</w:t>
      </w:r>
    </w:p>
    <w:p w14:paraId="58A239C6" w14:textId="77777777" w:rsidR="008712E2" w:rsidRDefault="008712E2" w:rsidP="00740CF2">
      <w:pPr>
        <w:tabs>
          <w:tab w:val="left" w:pos="2552"/>
        </w:tabs>
        <w:spacing w:line="432" w:lineRule="auto"/>
        <w:ind w:firstLine="2552"/>
        <w:jc w:val="both"/>
        <w:rPr>
          <w:rFonts w:ascii="Courier New" w:hAnsi="Courier New" w:cs="Courier New"/>
          <w:szCs w:val="24"/>
        </w:rPr>
      </w:pPr>
    </w:p>
    <w:p w14:paraId="2F0D23DD" w14:textId="78D7E0DD" w:rsidR="008712E2" w:rsidRPr="00EF75B3" w:rsidRDefault="008712E2" w:rsidP="00740CF2">
      <w:pPr>
        <w:tabs>
          <w:tab w:val="left" w:pos="2552"/>
        </w:tabs>
        <w:spacing w:line="432" w:lineRule="auto"/>
        <w:ind w:firstLine="2552"/>
        <w:jc w:val="both"/>
        <w:rPr>
          <w:rFonts w:ascii="Courier New" w:hAnsi="Courier New" w:cs="Courier New"/>
          <w:szCs w:val="24"/>
        </w:rPr>
      </w:pPr>
      <w:r w:rsidRPr="00EF75B3">
        <w:rPr>
          <w:rFonts w:ascii="Courier New" w:hAnsi="Courier New" w:cs="Courier New"/>
          <w:szCs w:val="24"/>
        </w:rPr>
        <w:t xml:space="preserve">VALPARAÍSO, </w:t>
      </w:r>
      <w:r>
        <w:rPr>
          <w:rFonts w:ascii="Courier New" w:hAnsi="Courier New" w:cs="Courier New"/>
          <w:szCs w:val="24"/>
        </w:rPr>
        <w:t>22</w:t>
      </w:r>
      <w:r w:rsidRPr="00134CCD">
        <w:rPr>
          <w:rFonts w:ascii="Courier New" w:hAnsi="Courier New" w:cs="Courier New"/>
          <w:szCs w:val="24"/>
        </w:rPr>
        <w:t xml:space="preserve"> de </w:t>
      </w:r>
      <w:r>
        <w:rPr>
          <w:rFonts w:ascii="Courier New" w:hAnsi="Courier New" w:cs="Courier New"/>
          <w:szCs w:val="24"/>
        </w:rPr>
        <w:t>enero de 2025</w:t>
      </w:r>
    </w:p>
    <w:p w14:paraId="0E68D40D" w14:textId="77777777" w:rsidR="008712E2" w:rsidRPr="00EF75B3" w:rsidRDefault="008712E2" w:rsidP="00740CF2">
      <w:pPr>
        <w:tabs>
          <w:tab w:val="left" w:pos="2552"/>
        </w:tabs>
        <w:spacing w:line="432" w:lineRule="auto"/>
        <w:jc w:val="both"/>
        <w:rPr>
          <w:rFonts w:ascii="Courier New" w:hAnsi="Courier New" w:cs="Courier New"/>
          <w:szCs w:val="24"/>
        </w:rPr>
      </w:pPr>
    </w:p>
    <w:p w14:paraId="669BAE2B" w14:textId="77777777" w:rsidR="008712E2" w:rsidRPr="00EF75B3" w:rsidRDefault="008712E2" w:rsidP="00740CF2">
      <w:pPr>
        <w:framePr w:w="2101" w:h="3946" w:hSpace="141" w:wrap="auto" w:vAnchor="text" w:hAnchor="page" w:x="459" w:y="654"/>
        <w:tabs>
          <w:tab w:val="left" w:pos="2552"/>
        </w:tabs>
        <w:spacing w:line="432" w:lineRule="auto"/>
        <w:ind w:firstLine="2552"/>
        <w:jc w:val="center"/>
        <w:rPr>
          <w:rFonts w:ascii="Courier New" w:hAnsi="Courier New" w:cs="Courier New"/>
          <w:caps/>
          <w:szCs w:val="24"/>
        </w:rPr>
      </w:pPr>
      <w:r w:rsidRPr="00EF75B3">
        <w:rPr>
          <w:rFonts w:ascii="Courier New" w:hAnsi="Courier New" w:cs="Courier New"/>
          <w:caps/>
          <w:szCs w:val="24"/>
        </w:rPr>
        <w:t>AA S.E. EL PRESIDENTE DEL H. SENADO</w:t>
      </w:r>
    </w:p>
    <w:p w14:paraId="7D759157" w14:textId="77777777" w:rsidR="008712E2" w:rsidRPr="00EF75B3" w:rsidRDefault="008712E2" w:rsidP="00740CF2">
      <w:pPr>
        <w:framePr w:w="2101" w:h="3946" w:hSpace="141" w:wrap="auto" w:vAnchor="text" w:hAnchor="page" w:x="459" w:y="654"/>
        <w:tabs>
          <w:tab w:val="left" w:pos="2552"/>
        </w:tabs>
        <w:spacing w:line="432" w:lineRule="auto"/>
        <w:ind w:firstLine="2552"/>
        <w:jc w:val="center"/>
        <w:rPr>
          <w:rFonts w:ascii="Courier New" w:hAnsi="Courier New" w:cs="Courier New"/>
          <w:szCs w:val="24"/>
        </w:rPr>
      </w:pPr>
    </w:p>
    <w:p w14:paraId="2255C220" w14:textId="77777777" w:rsidR="008712E2" w:rsidRPr="00EF75B3" w:rsidRDefault="008712E2" w:rsidP="00740CF2">
      <w:pPr>
        <w:framePr w:w="2101" w:h="3946" w:hSpace="141" w:wrap="auto" w:vAnchor="text" w:hAnchor="page" w:x="459" w:y="654"/>
        <w:tabs>
          <w:tab w:val="left" w:pos="2552"/>
        </w:tabs>
        <w:spacing w:line="432" w:lineRule="auto"/>
        <w:ind w:firstLine="2552"/>
        <w:rPr>
          <w:rFonts w:ascii="Courier New" w:hAnsi="Courier New" w:cs="Courier New"/>
          <w:szCs w:val="24"/>
        </w:rPr>
      </w:pPr>
    </w:p>
    <w:p w14:paraId="4F05017E" w14:textId="74314344" w:rsidR="008712E2" w:rsidRPr="00EF75B3" w:rsidRDefault="008712E2" w:rsidP="00740CF2">
      <w:pPr>
        <w:tabs>
          <w:tab w:val="left" w:pos="2835"/>
        </w:tabs>
        <w:spacing w:line="432" w:lineRule="auto"/>
        <w:ind w:firstLine="2552"/>
        <w:jc w:val="both"/>
        <w:rPr>
          <w:rFonts w:ascii="Courier New" w:hAnsi="Courier New" w:cs="Courier New"/>
          <w:szCs w:val="24"/>
          <w:lang w:val="es-ES"/>
        </w:rPr>
      </w:pPr>
      <w:r w:rsidRPr="00EF75B3">
        <w:rPr>
          <w:rFonts w:ascii="Courier New" w:hAnsi="Courier New" w:cs="Courier New"/>
          <w:szCs w:val="24"/>
        </w:rPr>
        <w:t>Tengo a honra comunicar a Vuestra Excelencia que, con motivo de la moción, informe y demás antecedentes que se adjuntan, la Cámara de Diputados ha aprobado el siguiente proyecto de ley</w:t>
      </w:r>
      <w:r>
        <w:rPr>
          <w:rFonts w:ascii="Courier New" w:hAnsi="Courier New" w:cs="Courier New"/>
          <w:szCs w:val="24"/>
        </w:rPr>
        <w:t xml:space="preserve"> que modifica diversos cuerpos legales para prohibir el porte y tenencia de armas de fuego a personas procesadas o condenadas por violencia intrafamiliar, correspondiente al boletín </w:t>
      </w:r>
      <w:proofErr w:type="spellStart"/>
      <w:r>
        <w:rPr>
          <w:rFonts w:ascii="Courier New" w:hAnsi="Courier New" w:cs="Courier New"/>
          <w:szCs w:val="24"/>
        </w:rPr>
        <w:t>N°</w:t>
      </w:r>
      <w:proofErr w:type="spellEnd"/>
      <w:r>
        <w:rPr>
          <w:rFonts w:ascii="Courier New" w:hAnsi="Courier New" w:cs="Courier New"/>
          <w:szCs w:val="24"/>
        </w:rPr>
        <w:t xml:space="preserve"> 15.936-18</w:t>
      </w:r>
      <w:r w:rsidRPr="00EF75B3">
        <w:rPr>
          <w:rFonts w:ascii="Courier New" w:hAnsi="Courier New" w:cs="Courier New"/>
          <w:szCs w:val="24"/>
          <w:lang w:val="es-ES"/>
        </w:rPr>
        <w:t xml:space="preserve">: </w:t>
      </w:r>
    </w:p>
    <w:p w14:paraId="0E171DA3" w14:textId="77777777" w:rsidR="008712E2" w:rsidRDefault="008712E2" w:rsidP="00740CF2">
      <w:pPr>
        <w:tabs>
          <w:tab w:val="left" w:pos="2835"/>
        </w:tabs>
        <w:spacing w:line="432" w:lineRule="auto"/>
        <w:ind w:firstLine="2552"/>
        <w:jc w:val="both"/>
        <w:rPr>
          <w:rFonts w:ascii="Courier New" w:hAnsi="Courier New" w:cs="Courier New"/>
          <w:szCs w:val="24"/>
        </w:rPr>
      </w:pPr>
    </w:p>
    <w:p w14:paraId="27D8A80B" w14:textId="77777777" w:rsidR="008712E2" w:rsidRPr="00EF75B3" w:rsidRDefault="008712E2" w:rsidP="00740CF2">
      <w:pPr>
        <w:tabs>
          <w:tab w:val="left" w:pos="2835"/>
        </w:tabs>
        <w:spacing w:line="432" w:lineRule="auto"/>
        <w:ind w:firstLine="2552"/>
        <w:jc w:val="both"/>
        <w:rPr>
          <w:rFonts w:ascii="Courier New" w:hAnsi="Courier New" w:cs="Courier New"/>
          <w:szCs w:val="24"/>
        </w:rPr>
      </w:pPr>
    </w:p>
    <w:p w14:paraId="3DB37FD1" w14:textId="77777777" w:rsidR="008712E2" w:rsidRPr="00EF75B3" w:rsidRDefault="008712E2" w:rsidP="00740CF2">
      <w:pPr>
        <w:tabs>
          <w:tab w:val="left" w:pos="2835"/>
        </w:tabs>
        <w:spacing w:line="432" w:lineRule="auto"/>
        <w:jc w:val="center"/>
        <w:rPr>
          <w:rFonts w:ascii="Courier New" w:hAnsi="Courier New" w:cs="Courier New"/>
          <w:szCs w:val="24"/>
        </w:rPr>
      </w:pPr>
      <w:r w:rsidRPr="00EF75B3">
        <w:rPr>
          <w:rFonts w:ascii="Courier New" w:hAnsi="Courier New" w:cs="Courier New"/>
          <w:szCs w:val="24"/>
        </w:rPr>
        <w:t>PROYECTO DE LEY</w:t>
      </w:r>
    </w:p>
    <w:p w14:paraId="7561260B" w14:textId="77777777" w:rsidR="0035082E" w:rsidRDefault="0035082E" w:rsidP="00740CF2">
      <w:pPr>
        <w:spacing w:line="432" w:lineRule="auto"/>
        <w:ind w:firstLine="1134"/>
        <w:jc w:val="both"/>
        <w:rPr>
          <w:rFonts w:ascii="Courier New" w:hAnsi="Courier New" w:cs="Courier New"/>
          <w:lang w:val="es-MX"/>
        </w:rPr>
      </w:pPr>
    </w:p>
    <w:p w14:paraId="4624B45B" w14:textId="6C4FC5B3" w:rsidR="008712E2" w:rsidRPr="008712E2" w:rsidRDefault="008712E2" w:rsidP="00740CF2">
      <w:pPr>
        <w:spacing w:line="432" w:lineRule="auto"/>
        <w:ind w:firstLine="1134"/>
        <w:jc w:val="both"/>
        <w:rPr>
          <w:rFonts w:ascii="Courier New" w:hAnsi="Courier New" w:cs="Courier New"/>
          <w:lang w:val="es-MX"/>
        </w:rPr>
      </w:pPr>
      <w:r w:rsidRPr="008712E2">
        <w:rPr>
          <w:rFonts w:ascii="Courier New" w:hAnsi="Courier New" w:cs="Courier New"/>
          <w:lang w:val="es-MX"/>
        </w:rPr>
        <w:t xml:space="preserve">Artículo </w:t>
      </w:r>
      <w:r w:rsidR="00644C29">
        <w:rPr>
          <w:rFonts w:ascii="Courier New" w:hAnsi="Courier New" w:cs="Courier New"/>
          <w:lang w:val="es-MX"/>
        </w:rPr>
        <w:t>1</w:t>
      </w:r>
      <w:r w:rsidRPr="008712E2">
        <w:rPr>
          <w:rFonts w:ascii="Courier New" w:hAnsi="Courier New" w:cs="Courier New"/>
          <w:lang w:val="es-MX"/>
        </w:rPr>
        <w:t xml:space="preserve">.- </w:t>
      </w:r>
      <w:proofErr w:type="spellStart"/>
      <w:r w:rsidRPr="008712E2">
        <w:rPr>
          <w:rFonts w:ascii="Courier New" w:hAnsi="Courier New" w:cs="Courier New"/>
          <w:lang w:val="es-MX"/>
        </w:rPr>
        <w:t>Modifícase</w:t>
      </w:r>
      <w:proofErr w:type="spellEnd"/>
      <w:r w:rsidRPr="008712E2">
        <w:rPr>
          <w:rFonts w:ascii="Courier New" w:hAnsi="Courier New" w:cs="Courier New"/>
          <w:lang w:val="es-MX"/>
        </w:rPr>
        <w:t xml:space="preserve"> la ley </w:t>
      </w:r>
      <w:proofErr w:type="spellStart"/>
      <w:r w:rsidRPr="008712E2">
        <w:rPr>
          <w:rFonts w:ascii="Courier New" w:hAnsi="Courier New" w:cs="Courier New"/>
          <w:lang w:val="es-MX"/>
        </w:rPr>
        <w:t>N°</w:t>
      </w:r>
      <w:proofErr w:type="spellEnd"/>
      <w:r w:rsidRPr="008712E2">
        <w:rPr>
          <w:rFonts w:ascii="Courier New" w:hAnsi="Courier New" w:cs="Courier New"/>
          <w:lang w:val="es-MX"/>
        </w:rPr>
        <w:t xml:space="preserve"> 20.066 que establece normas de violencia intrafamiliar, de la siguiente manera:</w:t>
      </w:r>
    </w:p>
    <w:p w14:paraId="1B8EE5A1" w14:textId="77777777" w:rsidR="0035082E" w:rsidRDefault="0035082E" w:rsidP="00740CF2">
      <w:pPr>
        <w:spacing w:line="432" w:lineRule="auto"/>
        <w:ind w:firstLine="1134"/>
        <w:jc w:val="both"/>
        <w:rPr>
          <w:rFonts w:ascii="Courier New" w:hAnsi="Courier New" w:cs="Courier New"/>
          <w:lang w:val="es-MX"/>
        </w:rPr>
      </w:pPr>
    </w:p>
    <w:p w14:paraId="0927E0AD" w14:textId="2EB30BA0" w:rsidR="008712E2" w:rsidRPr="0035082E" w:rsidRDefault="008712E2" w:rsidP="00740CF2">
      <w:pPr>
        <w:spacing w:line="432" w:lineRule="auto"/>
        <w:ind w:firstLine="1134"/>
        <w:jc w:val="both"/>
        <w:rPr>
          <w:rFonts w:ascii="Courier New" w:hAnsi="Courier New" w:cs="Courier New"/>
          <w:lang w:val="es-MX"/>
        </w:rPr>
      </w:pPr>
      <w:r w:rsidRPr="008712E2">
        <w:rPr>
          <w:rFonts w:ascii="Courier New" w:hAnsi="Courier New" w:cs="Courier New"/>
          <w:lang w:val="es-MX"/>
        </w:rPr>
        <w:t xml:space="preserve">1. En </w:t>
      </w:r>
      <w:r w:rsidR="0035082E" w:rsidRPr="00644C29">
        <w:rPr>
          <w:rFonts w:ascii="Courier New" w:hAnsi="Courier New" w:cs="Courier New"/>
          <w:lang w:val="es-MX"/>
        </w:rPr>
        <w:t xml:space="preserve">el </w:t>
      </w:r>
      <w:r w:rsidRPr="00644C29">
        <w:rPr>
          <w:rFonts w:ascii="Courier New" w:hAnsi="Courier New" w:cs="Courier New"/>
          <w:lang w:val="es-MX"/>
        </w:rPr>
        <w:t>a</w:t>
      </w:r>
      <w:r w:rsidRPr="008712E2">
        <w:rPr>
          <w:rFonts w:ascii="Courier New" w:hAnsi="Courier New" w:cs="Courier New"/>
          <w:lang w:val="es-MX"/>
        </w:rPr>
        <w:t>rtículo 7</w:t>
      </w:r>
      <w:r w:rsidR="0035082E">
        <w:rPr>
          <w:rFonts w:ascii="Courier New" w:hAnsi="Courier New" w:cs="Courier New"/>
          <w:lang w:val="es-MX"/>
        </w:rPr>
        <w:t>:</w:t>
      </w:r>
    </w:p>
    <w:p w14:paraId="465E2437" w14:textId="6E48F7EE" w:rsidR="0035082E" w:rsidRDefault="00791F79" w:rsidP="00740CF2">
      <w:pPr>
        <w:spacing w:line="432" w:lineRule="auto"/>
        <w:ind w:firstLine="1134"/>
        <w:jc w:val="both"/>
        <w:rPr>
          <w:rFonts w:ascii="Courier New" w:hAnsi="Courier New" w:cs="Courier New"/>
          <w:lang w:val="es-MX"/>
        </w:rPr>
      </w:pPr>
      <w:r>
        <w:rPr>
          <w:rFonts w:ascii="Courier New" w:hAnsi="Courier New" w:cs="Courier New"/>
          <w:lang w:val="es-MX"/>
        </w:rPr>
        <w:t>a) En su inciso segundo:</w:t>
      </w:r>
    </w:p>
    <w:p w14:paraId="75F4B1C9" w14:textId="59C5BEBF" w:rsidR="008712E2" w:rsidRPr="008712E2" w:rsidRDefault="00791F79" w:rsidP="00740CF2">
      <w:pPr>
        <w:spacing w:line="432" w:lineRule="auto"/>
        <w:ind w:firstLine="1134"/>
        <w:jc w:val="both"/>
        <w:rPr>
          <w:rFonts w:ascii="Courier New" w:hAnsi="Courier New" w:cs="Courier New"/>
          <w:lang w:val="es-MX"/>
        </w:rPr>
      </w:pPr>
      <w:r>
        <w:rPr>
          <w:rFonts w:ascii="Courier New" w:hAnsi="Courier New" w:cs="Courier New"/>
          <w:lang w:val="es-MX"/>
        </w:rPr>
        <w:t>i.</w:t>
      </w:r>
      <w:r w:rsidR="008712E2" w:rsidRPr="008712E2">
        <w:rPr>
          <w:rFonts w:ascii="Courier New" w:hAnsi="Courier New" w:cs="Courier New"/>
          <w:lang w:val="es-MX"/>
        </w:rPr>
        <w:t xml:space="preserve"> </w:t>
      </w:r>
      <w:proofErr w:type="spellStart"/>
      <w:r w:rsidR="008712E2" w:rsidRPr="008712E2">
        <w:rPr>
          <w:rFonts w:ascii="Courier New" w:hAnsi="Courier New" w:cs="Courier New"/>
          <w:lang w:val="es-MX"/>
        </w:rPr>
        <w:t>Agrégase</w:t>
      </w:r>
      <w:proofErr w:type="spellEnd"/>
      <w:r w:rsidR="008712E2" w:rsidRPr="008712E2">
        <w:rPr>
          <w:rFonts w:ascii="Courier New" w:hAnsi="Courier New" w:cs="Courier New"/>
          <w:lang w:val="es-MX"/>
        </w:rPr>
        <w:t xml:space="preserve"> en el numeral 1, luego del punto y aparte que pasa a ser punto y seguido, la siguiente oración: “En caso de que la acción descrita se reali</w:t>
      </w:r>
      <w:r w:rsidR="00684A37">
        <w:rPr>
          <w:rFonts w:ascii="Courier New" w:hAnsi="Courier New" w:cs="Courier New"/>
          <w:lang w:val="es-MX"/>
        </w:rPr>
        <w:t>ce</w:t>
      </w:r>
      <w:r w:rsidR="008712E2" w:rsidRPr="008712E2">
        <w:rPr>
          <w:rFonts w:ascii="Courier New" w:hAnsi="Courier New" w:cs="Courier New"/>
          <w:lang w:val="es-MX"/>
        </w:rPr>
        <w:t xml:space="preserve"> mediante </w:t>
      </w:r>
      <w:r w:rsidR="00684A37">
        <w:rPr>
          <w:rFonts w:ascii="Courier New" w:hAnsi="Courier New" w:cs="Courier New"/>
          <w:lang w:val="es-MX"/>
        </w:rPr>
        <w:t xml:space="preserve">la </w:t>
      </w:r>
      <w:r w:rsidR="008712E2" w:rsidRPr="008712E2">
        <w:rPr>
          <w:rFonts w:ascii="Courier New" w:hAnsi="Courier New" w:cs="Courier New"/>
          <w:lang w:val="es-MX"/>
        </w:rPr>
        <w:t xml:space="preserve">utilización de </w:t>
      </w:r>
      <w:r w:rsidR="00684A37">
        <w:rPr>
          <w:rFonts w:ascii="Courier New" w:hAnsi="Courier New" w:cs="Courier New"/>
          <w:lang w:val="es-MX"/>
        </w:rPr>
        <w:t xml:space="preserve">un </w:t>
      </w:r>
      <w:r w:rsidR="008712E2" w:rsidRPr="008712E2">
        <w:rPr>
          <w:rFonts w:ascii="Courier New" w:hAnsi="Courier New" w:cs="Courier New"/>
          <w:lang w:val="es-MX"/>
        </w:rPr>
        <w:t xml:space="preserve">arma de fuego o </w:t>
      </w:r>
      <w:r w:rsidR="00C6161E">
        <w:rPr>
          <w:rFonts w:ascii="Courier New" w:hAnsi="Courier New" w:cs="Courier New"/>
          <w:lang w:val="es-MX"/>
        </w:rPr>
        <w:t xml:space="preserve">que </w:t>
      </w:r>
      <w:r w:rsidR="008712E2" w:rsidRPr="008712E2">
        <w:rPr>
          <w:rFonts w:ascii="Courier New" w:hAnsi="Courier New" w:cs="Courier New"/>
          <w:lang w:val="es-MX"/>
        </w:rPr>
        <w:t>esta arma se enc</w:t>
      </w:r>
      <w:r w:rsidR="00C6161E">
        <w:rPr>
          <w:rFonts w:ascii="Courier New" w:hAnsi="Courier New" w:cs="Courier New"/>
          <w:lang w:val="es-MX"/>
        </w:rPr>
        <w:t>uentr</w:t>
      </w:r>
      <w:r w:rsidR="008712E2" w:rsidRPr="008712E2">
        <w:rPr>
          <w:rFonts w:ascii="Courier New" w:hAnsi="Courier New" w:cs="Courier New"/>
          <w:lang w:val="es-MX"/>
        </w:rPr>
        <w:t xml:space="preserve">e en el hogar que comparte con la víctima, el juez aplicará de manera preventiva la cautelar de prohibición de porte y tenencia y, en su </w:t>
      </w:r>
      <w:r w:rsidR="008712E2" w:rsidRPr="008712E2">
        <w:rPr>
          <w:rFonts w:ascii="Courier New" w:hAnsi="Courier New" w:cs="Courier New"/>
          <w:lang w:val="es-MX"/>
        </w:rPr>
        <w:lastRenderedPageBreak/>
        <w:t>caso, la incautación de armas de fuego, en los mismos términos del literal c) del artículo 9.”.</w:t>
      </w:r>
    </w:p>
    <w:p w14:paraId="5BCFEF50" w14:textId="77777777" w:rsidR="00791F79" w:rsidRDefault="00791F79" w:rsidP="00740CF2">
      <w:pPr>
        <w:spacing w:line="432" w:lineRule="auto"/>
        <w:ind w:firstLine="1134"/>
        <w:jc w:val="both"/>
        <w:rPr>
          <w:rFonts w:ascii="Courier New" w:hAnsi="Courier New" w:cs="Courier New"/>
          <w:lang w:val="es-MX"/>
        </w:rPr>
      </w:pPr>
    </w:p>
    <w:p w14:paraId="47555F7C" w14:textId="1B423518" w:rsidR="008712E2" w:rsidRDefault="00C9242B" w:rsidP="00740CF2">
      <w:pPr>
        <w:spacing w:line="432" w:lineRule="auto"/>
        <w:ind w:firstLine="1134"/>
        <w:jc w:val="both"/>
        <w:rPr>
          <w:rFonts w:ascii="Courier New" w:hAnsi="Courier New" w:cs="Courier New"/>
          <w:lang w:val="es-MX"/>
        </w:rPr>
      </w:pPr>
      <w:proofErr w:type="spellStart"/>
      <w:r>
        <w:rPr>
          <w:rFonts w:ascii="Courier New" w:hAnsi="Courier New" w:cs="Courier New"/>
          <w:lang w:val="es-MX"/>
        </w:rPr>
        <w:t>ii</w:t>
      </w:r>
      <w:proofErr w:type="spellEnd"/>
      <w:r>
        <w:rPr>
          <w:rFonts w:ascii="Courier New" w:hAnsi="Courier New" w:cs="Courier New"/>
          <w:lang w:val="es-MX"/>
        </w:rPr>
        <w:t>.</w:t>
      </w:r>
      <w:r w:rsidR="008712E2" w:rsidRPr="008712E2">
        <w:rPr>
          <w:rFonts w:ascii="Courier New" w:hAnsi="Courier New" w:cs="Courier New"/>
          <w:lang w:val="es-MX"/>
        </w:rPr>
        <w:t xml:space="preserve"> </w:t>
      </w:r>
      <w:proofErr w:type="spellStart"/>
      <w:r w:rsidR="008712E2" w:rsidRPr="008712E2">
        <w:rPr>
          <w:rFonts w:ascii="Courier New" w:hAnsi="Courier New" w:cs="Courier New"/>
          <w:lang w:val="es-MX"/>
        </w:rPr>
        <w:t>Añádese</w:t>
      </w:r>
      <w:proofErr w:type="spellEnd"/>
      <w:r w:rsidR="008712E2" w:rsidRPr="008712E2">
        <w:rPr>
          <w:rFonts w:ascii="Courier New" w:hAnsi="Courier New" w:cs="Courier New"/>
          <w:lang w:val="es-MX"/>
        </w:rPr>
        <w:t xml:space="preserve"> el siguiente numeral 5:</w:t>
      </w:r>
    </w:p>
    <w:p w14:paraId="7EC1CAE2" w14:textId="77777777" w:rsidR="0035082E" w:rsidRPr="008712E2" w:rsidRDefault="0035082E" w:rsidP="00740CF2">
      <w:pPr>
        <w:spacing w:line="432" w:lineRule="auto"/>
        <w:ind w:firstLine="1134"/>
        <w:jc w:val="both"/>
        <w:rPr>
          <w:rFonts w:ascii="Courier New" w:hAnsi="Courier New" w:cs="Courier New"/>
          <w:lang w:val="es-MX"/>
        </w:rPr>
      </w:pPr>
    </w:p>
    <w:p w14:paraId="313CEE71" w14:textId="6E3B95B5" w:rsidR="008712E2" w:rsidRDefault="008712E2" w:rsidP="00740CF2">
      <w:pPr>
        <w:spacing w:line="432" w:lineRule="auto"/>
        <w:ind w:firstLine="1134"/>
        <w:jc w:val="both"/>
        <w:rPr>
          <w:rFonts w:ascii="Courier New" w:hAnsi="Courier New" w:cs="Courier New"/>
          <w:lang w:val="es-MX"/>
        </w:rPr>
      </w:pPr>
      <w:r w:rsidRPr="008712E2">
        <w:rPr>
          <w:rFonts w:ascii="Courier New" w:hAnsi="Courier New" w:cs="Courier New"/>
          <w:lang w:val="es-MX"/>
        </w:rPr>
        <w:t>“5. Que la demanda o denuncia se funde en un hecho que afecte la vida, integridad física</w:t>
      </w:r>
      <w:r w:rsidR="00D04F0A">
        <w:rPr>
          <w:rFonts w:ascii="Courier New" w:hAnsi="Courier New" w:cs="Courier New"/>
          <w:lang w:val="es-MX"/>
        </w:rPr>
        <w:t xml:space="preserve"> y/</w:t>
      </w:r>
      <w:r w:rsidR="00543DF1">
        <w:rPr>
          <w:rFonts w:ascii="Courier New" w:hAnsi="Courier New" w:cs="Courier New"/>
          <w:lang w:val="es-MX"/>
        </w:rPr>
        <w:t>o psíquica</w:t>
      </w:r>
      <w:r w:rsidRPr="008712E2">
        <w:rPr>
          <w:rFonts w:ascii="Courier New" w:hAnsi="Courier New" w:cs="Courier New"/>
          <w:lang w:val="es-MX"/>
        </w:rPr>
        <w:t xml:space="preserve">, la libertad o la indemnidad sexual de la víctima y que la persona denunciada se encuentre autorizada para el porte, tenencia o transporte de armas de fuego, conforme a lo dispuesto en ley </w:t>
      </w:r>
      <w:proofErr w:type="spellStart"/>
      <w:r w:rsidRPr="008712E2">
        <w:rPr>
          <w:rFonts w:ascii="Courier New" w:hAnsi="Courier New" w:cs="Courier New"/>
          <w:lang w:val="es-MX"/>
        </w:rPr>
        <w:t>N°</w:t>
      </w:r>
      <w:proofErr w:type="spellEnd"/>
      <w:r w:rsidRPr="008712E2">
        <w:rPr>
          <w:rFonts w:ascii="Courier New" w:hAnsi="Courier New" w:cs="Courier New"/>
          <w:lang w:val="es-MX"/>
        </w:rPr>
        <w:t xml:space="preserve"> 17.798, sobre Control de Armas</w:t>
      </w:r>
      <w:r w:rsidR="007850B8">
        <w:rPr>
          <w:rFonts w:ascii="Courier New" w:hAnsi="Courier New" w:cs="Courier New"/>
          <w:lang w:val="es-MX"/>
        </w:rPr>
        <w:t>,</w:t>
      </w:r>
      <w:r w:rsidRPr="008712E2">
        <w:rPr>
          <w:rFonts w:ascii="Courier New" w:hAnsi="Courier New" w:cs="Courier New"/>
          <w:lang w:val="es-MX"/>
        </w:rPr>
        <w:t xml:space="preserve"> cuyo texto refundido, coordinado y sistematizado fue fijado en el decreto </w:t>
      </w:r>
      <w:proofErr w:type="spellStart"/>
      <w:r w:rsidRPr="008712E2">
        <w:rPr>
          <w:rFonts w:ascii="Courier New" w:hAnsi="Courier New" w:cs="Courier New"/>
          <w:lang w:val="es-MX"/>
        </w:rPr>
        <w:t>N°</w:t>
      </w:r>
      <w:proofErr w:type="spellEnd"/>
      <w:r w:rsidRPr="008712E2">
        <w:rPr>
          <w:rFonts w:ascii="Courier New" w:hAnsi="Courier New" w:cs="Courier New"/>
          <w:lang w:val="es-MX"/>
        </w:rPr>
        <w:t xml:space="preserve"> 400, de 1997, del Ministerio de Defensa Nacional o cuando la persona denunciada se encuentre en posesión o tenencia de un arma de fuego sin la autorización correspondiente.”.</w:t>
      </w:r>
    </w:p>
    <w:p w14:paraId="4A21DE42" w14:textId="77777777" w:rsidR="0035082E" w:rsidRPr="008712E2" w:rsidRDefault="0035082E" w:rsidP="00740CF2">
      <w:pPr>
        <w:spacing w:line="432" w:lineRule="auto"/>
        <w:ind w:firstLine="1134"/>
        <w:jc w:val="both"/>
        <w:rPr>
          <w:rFonts w:ascii="Courier New" w:hAnsi="Courier New" w:cs="Courier New"/>
          <w:lang w:val="es-MX"/>
        </w:rPr>
      </w:pPr>
    </w:p>
    <w:p w14:paraId="09942917" w14:textId="332311C1" w:rsidR="008712E2" w:rsidRDefault="005A30AF" w:rsidP="00740CF2">
      <w:pPr>
        <w:spacing w:line="432" w:lineRule="auto"/>
        <w:ind w:firstLine="1134"/>
        <w:jc w:val="both"/>
        <w:rPr>
          <w:rFonts w:ascii="Courier New" w:hAnsi="Courier New" w:cs="Courier New"/>
          <w:lang w:val="es-MX"/>
        </w:rPr>
      </w:pPr>
      <w:r>
        <w:rPr>
          <w:rFonts w:ascii="Courier New" w:hAnsi="Courier New" w:cs="Courier New"/>
          <w:lang w:val="es-MX"/>
        </w:rPr>
        <w:t>b</w:t>
      </w:r>
      <w:r w:rsidR="008712E2" w:rsidRPr="008712E2">
        <w:rPr>
          <w:rFonts w:ascii="Courier New" w:hAnsi="Courier New" w:cs="Courier New"/>
          <w:lang w:val="es-MX"/>
        </w:rPr>
        <w:t xml:space="preserve">) </w:t>
      </w:r>
      <w:proofErr w:type="spellStart"/>
      <w:r w:rsidR="008712E2" w:rsidRPr="008712E2">
        <w:rPr>
          <w:rFonts w:ascii="Courier New" w:hAnsi="Courier New" w:cs="Courier New"/>
          <w:lang w:val="es-MX"/>
        </w:rPr>
        <w:t>Incorpórase</w:t>
      </w:r>
      <w:proofErr w:type="spellEnd"/>
      <w:r w:rsidR="008712E2" w:rsidRPr="008712E2">
        <w:rPr>
          <w:rFonts w:ascii="Courier New" w:hAnsi="Courier New" w:cs="Courier New"/>
          <w:lang w:val="es-MX"/>
        </w:rPr>
        <w:t xml:space="preserve"> el siguiente inciso tercero, pasando el actual a ser cuarto:</w:t>
      </w:r>
    </w:p>
    <w:p w14:paraId="278D3689" w14:textId="77777777" w:rsidR="0035082E" w:rsidRPr="008712E2" w:rsidRDefault="0035082E" w:rsidP="00740CF2">
      <w:pPr>
        <w:spacing w:line="432" w:lineRule="auto"/>
        <w:ind w:firstLine="1134"/>
        <w:jc w:val="both"/>
        <w:rPr>
          <w:rFonts w:ascii="Courier New" w:hAnsi="Courier New" w:cs="Courier New"/>
          <w:lang w:val="es-MX"/>
        </w:rPr>
      </w:pPr>
    </w:p>
    <w:p w14:paraId="13F90823" w14:textId="2907B51F" w:rsidR="008712E2" w:rsidRPr="008712E2" w:rsidRDefault="008712E2" w:rsidP="00740CF2">
      <w:pPr>
        <w:spacing w:line="432" w:lineRule="auto"/>
        <w:ind w:firstLine="1134"/>
        <w:jc w:val="both"/>
        <w:rPr>
          <w:rFonts w:ascii="Courier New" w:hAnsi="Courier New" w:cs="Courier New"/>
          <w:lang w:val="es-MX"/>
        </w:rPr>
      </w:pPr>
      <w:r w:rsidRPr="008712E2">
        <w:rPr>
          <w:rFonts w:ascii="Courier New" w:hAnsi="Courier New" w:cs="Courier New"/>
          <w:lang w:val="es-MX"/>
        </w:rPr>
        <w:t xml:space="preserve">“Para dar cumplimiento a lo establecido </w:t>
      </w:r>
      <w:r w:rsidRPr="00306D3E">
        <w:rPr>
          <w:rFonts w:ascii="Courier New" w:hAnsi="Courier New" w:cs="Courier New"/>
          <w:lang w:val="es-MX"/>
        </w:rPr>
        <w:t xml:space="preserve">en </w:t>
      </w:r>
      <w:r w:rsidR="00144CA3">
        <w:rPr>
          <w:rFonts w:ascii="Courier New" w:hAnsi="Courier New" w:cs="Courier New"/>
          <w:lang w:val="es-MX"/>
        </w:rPr>
        <w:t>la segunda oración</w:t>
      </w:r>
      <w:r w:rsidR="00F95992">
        <w:rPr>
          <w:rFonts w:ascii="Courier New" w:hAnsi="Courier New" w:cs="Courier New"/>
          <w:lang w:val="es-MX"/>
        </w:rPr>
        <w:t xml:space="preserve"> del</w:t>
      </w:r>
      <w:r w:rsidRPr="008712E2">
        <w:rPr>
          <w:rFonts w:ascii="Courier New" w:hAnsi="Courier New" w:cs="Courier New"/>
          <w:lang w:val="es-MX"/>
        </w:rPr>
        <w:t xml:space="preserve"> numeral 1 </w:t>
      </w:r>
      <w:r w:rsidRPr="00144CA3">
        <w:rPr>
          <w:rFonts w:ascii="Courier New" w:hAnsi="Courier New" w:cs="Courier New"/>
          <w:lang w:val="es-MX"/>
        </w:rPr>
        <w:t>del inciso precedente</w:t>
      </w:r>
      <w:r w:rsidRPr="008712E2">
        <w:rPr>
          <w:rFonts w:ascii="Courier New" w:hAnsi="Courier New" w:cs="Courier New"/>
          <w:lang w:val="es-MX"/>
        </w:rPr>
        <w:t>, el tribunal tendrá acceso a los registros de la Dirección General de Movilización Nacional, los cuales deberán estar a disposición de los Tribunales de Familia, para efectos de revisar si el denunciado se encuentra autorizado para la tenencia o porte de armas de fuego.”.</w:t>
      </w:r>
    </w:p>
    <w:p w14:paraId="53B9E3B5" w14:textId="77777777" w:rsidR="008712E2" w:rsidRDefault="008712E2" w:rsidP="00740CF2">
      <w:pPr>
        <w:spacing w:line="432" w:lineRule="auto"/>
        <w:ind w:firstLine="1134"/>
        <w:jc w:val="both"/>
        <w:rPr>
          <w:rFonts w:ascii="Courier New" w:hAnsi="Courier New" w:cs="Courier New"/>
          <w:lang w:val="es-MX"/>
        </w:rPr>
      </w:pPr>
    </w:p>
    <w:p w14:paraId="014E07CC" w14:textId="77777777" w:rsidR="00C020C3" w:rsidRPr="008712E2" w:rsidRDefault="00C020C3" w:rsidP="00740CF2">
      <w:pPr>
        <w:spacing w:line="432" w:lineRule="auto"/>
        <w:ind w:firstLine="1134"/>
        <w:jc w:val="both"/>
        <w:rPr>
          <w:rFonts w:ascii="Courier New" w:hAnsi="Courier New" w:cs="Courier New"/>
          <w:lang w:val="es-MX"/>
        </w:rPr>
      </w:pPr>
    </w:p>
    <w:p w14:paraId="1D616B0D" w14:textId="298DC93E" w:rsidR="008712E2" w:rsidRDefault="008712E2" w:rsidP="00740CF2">
      <w:pPr>
        <w:spacing w:line="432" w:lineRule="auto"/>
        <w:ind w:firstLine="1134"/>
        <w:jc w:val="both"/>
        <w:rPr>
          <w:rFonts w:ascii="Courier New" w:hAnsi="Courier New" w:cs="Courier New"/>
          <w:lang w:val="es-MX"/>
        </w:rPr>
      </w:pPr>
      <w:r w:rsidRPr="008712E2">
        <w:rPr>
          <w:rFonts w:ascii="Courier New" w:hAnsi="Courier New" w:cs="Courier New"/>
          <w:lang w:val="es-MX"/>
        </w:rPr>
        <w:t xml:space="preserve">2. </w:t>
      </w:r>
      <w:proofErr w:type="spellStart"/>
      <w:r w:rsidRPr="008712E2">
        <w:rPr>
          <w:rFonts w:ascii="Courier New" w:hAnsi="Courier New" w:cs="Courier New"/>
          <w:lang w:val="es-MX"/>
        </w:rPr>
        <w:t>Reemplázase</w:t>
      </w:r>
      <w:proofErr w:type="spellEnd"/>
      <w:r w:rsidRPr="008712E2">
        <w:rPr>
          <w:rFonts w:ascii="Courier New" w:hAnsi="Courier New" w:cs="Courier New"/>
          <w:lang w:val="es-MX"/>
        </w:rPr>
        <w:t xml:space="preserve"> el literal c) del inciso primero del artículo 9 </w:t>
      </w:r>
      <w:r w:rsidRPr="0071698C">
        <w:rPr>
          <w:rFonts w:ascii="Courier New" w:hAnsi="Courier New" w:cs="Courier New"/>
          <w:lang w:val="es-MX"/>
        </w:rPr>
        <w:t>por el</w:t>
      </w:r>
      <w:r w:rsidRPr="008712E2">
        <w:rPr>
          <w:rFonts w:ascii="Courier New" w:hAnsi="Courier New" w:cs="Courier New"/>
          <w:lang w:val="es-MX"/>
        </w:rPr>
        <w:t xml:space="preserve"> siguiente:</w:t>
      </w:r>
    </w:p>
    <w:p w14:paraId="0F2801A4" w14:textId="77777777" w:rsidR="0071698C" w:rsidRPr="008712E2" w:rsidRDefault="0071698C" w:rsidP="00740CF2">
      <w:pPr>
        <w:spacing w:line="432" w:lineRule="auto"/>
        <w:ind w:firstLine="1134"/>
        <w:jc w:val="both"/>
        <w:rPr>
          <w:rFonts w:ascii="Courier New" w:hAnsi="Courier New" w:cs="Courier New"/>
          <w:lang w:val="es-MX"/>
        </w:rPr>
      </w:pPr>
    </w:p>
    <w:p w14:paraId="3D549276" w14:textId="7B10F7E1" w:rsidR="008712E2" w:rsidRDefault="008712E2" w:rsidP="00740CF2">
      <w:pPr>
        <w:spacing w:line="432" w:lineRule="auto"/>
        <w:ind w:firstLine="1134"/>
        <w:jc w:val="both"/>
        <w:rPr>
          <w:rFonts w:ascii="Courier New" w:hAnsi="Courier New" w:cs="Courier New"/>
          <w:lang w:val="es-MX"/>
        </w:rPr>
      </w:pPr>
      <w:r w:rsidRPr="008712E2">
        <w:rPr>
          <w:rFonts w:ascii="Courier New" w:hAnsi="Courier New" w:cs="Courier New"/>
          <w:lang w:val="es-MX"/>
        </w:rPr>
        <w:t xml:space="preserve">“c) Prohibición de porte, tenencia y uso de armas de fuego, municiones y cartuchos; y la incautación, como también prohibir la adquisición o almacenaje de los objetos regulados en ley </w:t>
      </w:r>
      <w:proofErr w:type="spellStart"/>
      <w:r w:rsidRPr="008712E2">
        <w:rPr>
          <w:rFonts w:ascii="Courier New" w:hAnsi="Courier New" w:cs="Courier New"/>
          <w:lang w:val="es-MX"/>
        </w:rPr>
        <w:t>N°</w:t>
      </w:r>
      <w:proofErr w:type="spellEnd"/>
      <w:r w:rsidRPr="008712E2">
        <w:rPr>
          <w:rFonts w:ascii="Courier New" w:hAnsi="Courier New" w:cs="Courier New"/>
          <w:lang w:val="es-MX"/>
        </w:rPr>
        <w:t xml:space="preserve"> 17.798, sobre Control de Armas. De ello se informará a la Dirección General de Movilización Nacional, quienes en un plazo no mayor a veinticuatro horas deberán realizar la anotación de prohibición de porte, tenencia o uso de armas de fuego, sus municiones o cartuchos en los registros establecidos en </w:t>
      </w:r>
      <w:r w:rsidR="0077200D">
        <w:rPr>
          <w:rFonts w:ascii="Courier New" w:hAnsi="Courier New" w:cs="Courier New"/>
          <w:lang w:val="es-MX"/>
        </w:rPr>
        <w:t xml:space="preserve">la referida </w:t>
      </w:r>
      <w:r w:rsidRPr="008712E2">
        <w:rPr>
          <w:rFonts w:ascii="Courier New" w:hAnsi="Courier New" w:cs="Courier New"/>
          <w:lang w:val="es-MX"/>
        </w:rPr>
        <w:t>ley. Dentro del mismo plazo se deberá informar a Carabineros de Chile para practicar la incautación de las armas, municiones y cartuchos que es</w:t>
      </w:r>
      <w:r w:rsidR="0077200D">
        <w:rPr>
          <w:rFonts w:ascii="Courier New" w:hAnsi="Courier New" w:cs="Courier New"/>
          <w:lang w:val="es-MX"/>
        </w:rPr>
        <w:t>té</w:t>
      </w:r>
      <w:r w:rsidRPr="008712E2">
        <w:rPr>
          <w:rFonts w:ascii="Courier New" w:hAnsi="Courier New" w:cs="Courier New"/>
          <w:lang w:val="es-MX"/>
        </w:rPr>
        <w:t xml:space="preserve">n en posesión del denunciado contra quien se haya dictado la medida accesoria establecida en el presente literal. </w:t>
      </w:r>
    </w:p>
    <w:p w14:paraId="30BC2291" w14:textId="77777777" w:rsidR="0071698C" w:rsidRPr="008712E2" w:rsidRDefault="0071698C" w:rsidP="00740CF2">
      <w:pPr>
        <w:spacing w:line="432" w:lineRule="auto"/>
        <w:ind w:firstLine="1134"/>
        <w:jc w:val="both"/>
        <w:rPr>
          <w:rFonts w:ascii="Courier New" w:hAnsi="Courier New" w:cs="Courier New"/>
          <w:lang w:val="es-MX"/>
        </w:rPr>
      </w:pPr>
    </w:p>
    <w:p w14:paraId="7083904E" w14:textId="38C0A809" w:rsidR="008712E2" w:rsidRDefault="0077200D" w:rsidP="00740CF2">
      <w:pPr>
        <w:spacing w:line="432" w:lineRule="auto"/>
        <w:ind w:firstLine="1134"/>
        <w:jc w:val="both"/>
        <w:rPr>
          <w:rFonts w:ascii="Courier New" w:hAnsi="Courier New" w:cs="Courier New"/>
          <w:lang w:val="es-MX"/>
        </w:rPr>
      </w:pPr>
      <w:r>
        <w:rPr>
          <w:rFonts w:ascii="Courier New" w:hAnsi="Courier New" w:cs="Courier New"/>
          <w:lang w:val="es-MX"/>
        </w:rPr>
        <w:t>Si se trata</w:t>
      </w:r>
      <w:r w:rsidR="008712E2" w:rsidRPr="008712E2">
        <w:rPr>
          <w:rFonts w:ascii="Courier New" w:hAnsi="Courier New" w:cs="Courier New"/>
          <w:lang w:val="es-MX"/>
        </w:rPr>
        <w:t xml:space="preserve"> de miembros de las Fuerzas Armadas, de Carabineros de Chile, de la Policía de Investigaciones</w:t>
      </w:r>
      <w:r w:rsidR="00E76DDD">
        <w:rPr>
          <w:rFonts w:ascii="Courier New" w:hAnsi="Courier New" w:cs="Courier New"/>
          <w:lang w:val="es-MX"/>
        </w:rPr>
        <w:t xml:space="preserve"> de Chile</w:t>
      </w:r>
      <w:r w:rsidR="008712E2" w:rsidRPr="008712E2">
        <w:rPr>
          <w:rFonts w:ascii="Courier New" w:hAnsi="Courier New" w:cs="Courier New"/>
          <w:lang w:val="es-MX"/>
        </w:rPr>
        <w:t xml:space="preserve"> o de Gendarmería de Chile, además de dar cumplimiento a lo establecido en el inciso anterior respecto de sus armas, municiones y cartuchos personales, se deberá informar a la institución a la que pertenece o a la comandancia de guarnición o al director de servicio respectivo, para los fines legales y reglamentarios que correspondan. </w:t>
      </w:r>
    </w:p>
    <w:p w14:paraId="1D00AC14" w14:textId="77777777" w:rsidR="0071698C" w:rsidRPr="008712E2" w:rsidRDefault="0071698C" w:rsidP="00740CF2">
      <w:pPr>
        <w:spacing w:line="432" w:lineRule="auto"/>
        <w:ind w:firstLine="1134"/>
        <w:jc w:val="both"/>
        <w:rPr>
          <w:rFonts w:ascii="Courier New" w:hAnsi="Courier New" w:cs="Courier New"/>
          <w:lang w:val="es-MX"/>
        </w:rPr>
      </w:pPr>
    </w:p>
    <w:p w14:paraId="0243FF91" w14:textId="77777777" w:rsidR="008712E2" w:rsidRPr="008712E2" w:rsidRDefault="008712E2" w:rsidP="00740CF2">
      <w:pPr>
        <w:spacing w:line="432" w:lineRule="auto"/>
        <w:ind w:firstLine="1134"/>
        <w:jc w:val="both"/>
        <w:rPr>
          <w:rFonts w:ascii="Courier New" w:hAnsi="Courier New" w:cs="Courier New"/>
          <w:lang w:val="es-MX"/>
        </w:rPr>
      </w:pPr>
      <w:r w:rsidRPr="008712E2">
        <w:rPr>
          <w:rFonts w:ascii="Courier New" w:hAnsi="Courier New" w:cs="Courier New"/>
          <w:lang w:val="es-MX"/>
        </w:rPr>
        <w:lastRenderedPageBreak/>
        <w:t>Con todo, la persona condenada podrá solicitar que no se le imponga esta medida en caso de que sus actividades industriales, comerciales, mineras o esenciales de su profesión u oficio requieran de alguno de esos elementos, lo que deberá ser debidamente acreditado. El tribunal deberá resolver dicha solicitud fundadamente y la rechazará si de ello resulta un peligro cierto y grave para la víctima.”.</w:t>
      </w:r>
    </w:p>
    <w:p w14:paraId="05B021A4" w14:textId="77777777" w:rsidR="008712E2" w:rsidRDefault="008712E2" w:rsidP="00740CF2">
      <w:pPr>
        <w:spacing w:line="432" w:lineRule="auto"/>
        <w:ind w:firstLine="1134"/>
        <w:jc w:val="both"/>
        <w:rPr>
          <w:rFonts w:ascii="Courier New" w:hAnsi="Courier New" w:cs="Courier New"/>
          <w:lang w:val="es-MX"/>
        </w:rPr>
      </w:pPr>
    </w:p>
    <w:p w14:paraId="0224B19A" w14:textId="77777777" w:rsidR="00D93930" w:rsidRPr="008712E2" w:rsidRDefault="00D93930" w:rsidP="00740CF2">
      <w:pPr>
        <w:spacing w:line="432" w:lineRule="auto"/>
        <w:ind w:firstLine="1134"/>
        <w:jc w:val="both"/>
        <w:rPr>
          <w:rFonts w:ascii="Courier New" w:hAnsi="Courier New" w:cs="Courier New"/>
          <w:lang w:val="es-MX"/>
        </w:rPr>
      </w:pPr>
    </w:p>
    <w:p w14:paraId="4C94DB33" w14:textId="156D9436" w:rsidR="00A96EF8" w:rsidRDefault="008712E2" w:rsidP="00740CF2">
      <w:pPr>
        <w:spacing w:line="432" w:lineRule="auto"/>
        <w:ind w:firstLine="1134"/>
        <w:jc w:val="both"/>
        <w:rPr>
          <w:rFonts w:ascii="Courier New" w:hAnsi="Courier New" w:cs="Courier New"/>
          <w:lang w:val="es-MX"/>
        </w:rPr>
      </w:pPr>
      <w:r w:rsidRPr="008712E2">
        <w:rPr>
          <w:rFonts w:ascii="Courier New" w:hAnsi="Courier New" w:cs="Courier New"/>
          <w:lang w:val="es-MX"/>
        </w:rPr>
        <w:t xml:space="preserve">Artículo </w:t>
      </w:r>
      <w:r w:rsidR="00AB2301">
        <w:rPr>
          <w:rFonts w:ascii="Courier New" w:hAnsi="Courier New" w:cs="Courier New"/>
          <w:lang w:val="es-MX"/>
        </w:rPr>
        <w:t>2</w:t>
      </w:r>
      <w:r w:rsidRPr="008712E2">
        <w:rPr>
          <w:rFonts w:ascii="Courier New" w:hAnsi="Courier New" w:cs="Courier New"/>
          <w:lang w:val="es-MX"/>
        </w:rPr>
        <w:t xml:space="preserve">.- </w:t>
      </w:r>
      <w:r w:rsidR="00A96EF8">
        <w:rPr>
          <w:rFonts w:ascii="Courier New" w:hAnsi="Courier New" w:cs="Courier New"/>
          <w:lang w:val="es-MX"/>
        </w:rPr>
        <w:t>E</w:t>
      </w:r>
      <w:r w:rsidR="0038458D" w:rsidRPr="009823FE">
        <w:rPr>
          <w:rFonts w:ascii="Courier New" w:hAnsi="Courier New" w:cs="Courier New"/>
          <w:lang w:val="es-MX"/>
        </w:rPr>
        <w:t xml:space="preserve">n </w:t>
      </w:r>
      <w:r w:rsidR="002F6119" w:rsidRPr="009823FE">
        <w:rPr>
          <w:rFonts w:ascii="Courier New" w:hAnsi="Courier New" w:cs="Courier New"/>
          <w:lang w:val="es-MX"/>
        </w:rPr>
        <w:t>el artículo 92</w:t>
      </w:r>
      <w:r w:rsidR="00946F26" w:rsidRPr="009823FE">
        <w:rPr>
          <w:rFonts w:ascii="Courier New" w:hAnsi="Courier New" w:cs="Courier New"/>
          <w:lang w:val="es-MX"/>
        </w:rPr>
        <w:t xml:space="preserve"> de </w:t>
      </w:r>
      <w:r w:rsidRPr="009823FE">
        <w:rPr>
          <w:rFonts w:ascii="Courier New" w:hAnsi="Courier New" w:cs="Courier New"/>
          <w:lang w:val="es-MX"/>
        </w:rPr>
        <w:t xml:space="preserve">la ley </w:t>
      </w:r>
      <w:proofErr w:type="spellStart"/>
      <w:r w:rsidRPr="009823FE">
        <w:rPr>
          <w:rFonts w:ascii="Courier New" w:hAnsi="Courier New" w:cs="Courier New"/>
          <w:lang w:val="es-MX"/>
        </w:rPr>
        <w:t>N°</w:t>
      </w:r>
      <w:proofErr w:type="spellEnd"/>
      <w:r w:rsidRPr="009823FE">
        <w:rPr>
          <w:rFonts w:ascii="Courier New" w:hAnsi="Courier New" w:cs="Courier New"/>
          <w:lang w:val="es-MX"/>
        </w:rPr>
        <w:t xml:space="preserve"> 19.968</w:t>
      </w:r>
      <w:r w:rsidR="0038458D" w:rsidRPr="009823FE">
        <w:rPr>
          <w:rFonts w:ascii="Courier New" w:hAnsi="Courier New" w:cs="Courier New"/>
          <w:lang w:val="es-MX"/>
        </w:rPr>
        <w:t>,</w:t>
      </w:r>
      <w:r w:rsidRPr="009823FE">
        <w:rPr>
          <w:rFonts w:ascii="Courier New" w:hAnsi="Courier New" w:cs="Courier New"/>
          <w:lang w:val="es-MX"/>
        </w:rPr>
        <w:t xml:space="preserve"> que Crea los Tribunales de Familia</w:t>
      </w:r>
      <w:r w:rsidR="00A96EF8">
        <w:rPr>
          <w:rFonts w:ascii="Courier New" w:hAnsi="Courier New" w:cs="Courier New"/>
          <w:lang w:val="es-MX"/>
        </w:rPr>
        <w:t>:</w:t>
      </w:r>
    </w:p>
    <w:p w14:paraId="0EA1C895" w14:textId="77777777" w:rsidR="00A96EF8" w:rsidRDefault="00A96EF8" w:rsidP="00740CF2">
      <w:pPr>
        <w:spacing w:line="432" w:lineRule="auto"/>
        <w:ind w:firstLine="1134"/>
        <w:jc w:val="both"/>
        <w:rPr>
          <w:rFonts w:ascii="Courier New" w:hAnsi="Courier New" w:cs="Courier New"/>
          <w:lang w:val="es-MX"/>
        </w:rPr>
      </w:pPr>
    </w:p>
    <w:p w14:paraId="68C6D5B2" w14:textId="17639D86" w:rsidR="00A96EF8" w:rsidRDefault="00A96EF8" w:rsidP="00740CF2">
      <w:pPr>
        <w:spacing w:line="432" w:lineRule="auto"/>
        <w:ind w:firstLine="1134"/>
        <w:jc w:val="both"/>
        <w:rPr>
          <w:rFonts w:ascii="Courier New" w:hAnsi="Courier New" w:cs="Courier New"/>
          <w:lang w:val="es-MX"/>
        </w:rPr>
      </w:pPr>
      <w:r>
        <w:rPr>
          <w:rFonts w:ascii="Courier New" w:hAnsi="Courier New" w:cs="Courier New"/>
          <w:lang w:val="es-MX"/>
        </w:rPr>
        <w:t xml:space="preserve">1. </w:t>
      </w:r>
      <w:proofErr w:type="spellStart"/>
      <w:r w:rsidR="00385AD6">
        <w:rPr>
          <w:rFonts w:ascii="Courier New" w:hAnsi="Courier New" w:cs="Courier New"/>
          <w:lang w:val="es-MX"/>
        </w:rPr>
        <w:t>Sustitúyese</w:t>
      </w:r>
      <w:proofErr w:type="spellEnd"/>
      <w:r w:rsidR="00385AD6">
        <w:rPr>
          <w:rFonts w:ascii="Courier New" w:hAnsi="Courier New" w:cs="Courier New"/>
          <w:lang w:val="es-MX"/>
        </w:rPr>
        <w:t xml:space="preserve"> en el numeral 6 del inciso primero la oración “</w:t>
      </w:r>
      <w:r w:rsidR="00385AD6" w:rsidRPr="00385AD6">
        <w:rPr>
          <w:rFonts w:ascii="Courier New" w:hAnsi="Courier New" w:cs="Courier New"/>
          <w:lang w:val="es-MX"/>
        </w:rPr>
        <w:t>Con todo, el imputado podrá solicitar ser excluido de estas medidas en caso de demostrar que sus actividades industriales, comerciales o mineras requieren de alguno de esos elementos.</w:t>
      </w:r>
      <w:r w:rsidR="00385AD6">
        <w:rPr>
          <w:rFonts w:ascii="Courier New" w:hAnsi="Courier New" w:cs="Courier New"/>
          <w:lang w:val="es-MX"/>
        </w:rPr>
        <w:t xml:space="preserve">” </w:t>
      </w:r>
      <w:r w:rsidR="00B054EB">
        <w:rPr>
          <w:rFonts w:ascii="Courier New" w:hAnsi="Courier New" w:cs="Courier New"/>
          <w:lang w:val="es-MX"/>
        </w:rPr>
        <w:t>p</w:t>
      </w:r>
      <w:r w:rsidR="00385AD6">
        <w:rPr>
          <w:rFonts w:ascii="Courier New" w:hAnsi="Courier New" w:cs="Courier New"/>
          <w:lang w:val="es-MX"/>
        </w:rPr>
        <w:t xml:space="preserve">or la siguiente: </w:t>
      </w:r>
      <w:r w:rsidR="00B054EB">
        <w:rPr>
          <w:rFonts w:ascii="Courier New" w:hAnsi="Courier New" w:cs="Courier New"/>
          <w:lang w:val="es-MX"/>
        </w:rPr>
        <w:t>“</w:t>
      </w:r>
      <w:r w:rsidR="00B054EB" w:rsidRPr="008712E2">
        <w:rPr>
          <w:rFonts w:ascii="Courier New" w:hAnsi="Courier New" w:cs="Courier New"/>
          <w:lang w:val="es-MX"/>
        </w:rPr>
        <w:t xml:space="preserve">Con todo, la persona denunciada podrá solicitar ser excluida de las medidas dispuestas </w:t>
      </w:r>
      <w:r w:rsidR="00F80F2D">
        <w:rPr>
          <w:rFonts w:ascii="Courier New" w:hAnsi="Courier New" w:cs="Courier New"/>
          <w:lang w:val="es-MX"/>
        </w:rPr>
        <w:t xml:space="preserve">en este numeral </w:t>
      </w:r>
      <w:r w:rsidR="00B054EB" w:rsidRPr="008712E2">
        <w:rPr>
          <w:rFonts w:ascii="Courier New" w:hAnsi="Courier New" w:cs="Courier New"/>
          <w:lang w:val="es-MX"/>
        </w:rPr>
        <w:t>si sus actividades industriales, comerciales, mineras o esenciales de su profesión u oficio requieren de alguno de esos elementos, lo que deberá ser debidamente acreditado. El tribunal deberá resolver dicha solicitud fundadamente y la rechazará si de ello resulta un peligro cierto y grave para la víctima.</w:t>
      </w:r>
      <w:r w:rsidR="00BB0469">
        <w:rPr>
          <w:rFonts w:ascii="Courier New" w:hAnsi="Courier New" w:cs="Courier New"/>
          <w:lang w:val="es-MX"/>
        </w:rPr>
        <w:t>”.</w:t>
      </w:r>
    </w:p>
    <w:p w14:paraId="5D9CEAC8" w14:textId="77777777" w:rsidR="00BB0469" w:rsidRDefault="00BB0469" w:rsidP="00740CF2">
      <w:pPr>
        <w:spacing w:line="432" w:lineRule="auto"/>
        <w:ind w:firstLine="1134"/>
        <w:jc w:val="both"/>
        <w:rPr>
          <w:rFonts w:ascii="Courier New" w:hAnsi="Courier New" w:cs="Courier New"/>
          <w:lang w:val="es-MX"/>
        </w:rPr>
      </w:pPr>
    </w:p>
    <w:p w14:paraId="4CEC1014" w14:textId="77777777" w:rsidR="00064A0A" w:rsidRDefault="00064A0A" w:rsidP="00740CF2">
      <w:pPr>
        <w:spacing w:line="432" w:lineRule="auto"/>
        <w:ind w:firstLine="1134"/>
        <w:jc w:val="both"/>
        <w:rPr>
          <w:rFonts w:ascii="Courier New" w:hAnsi="Courier New" w:cs="Courier New"/>
          <w:lang w:val="es-MX"/>
        </w:rPr>
      </w:pPr>
    </w:p>
    <w:p w14:paraId="51073A64" w14:textId="6733876C" w:rsidR="008712E2" w:rsidRDefault="001A6F33" w:rsidP="00740CF2">
      <w:pPr>
        <w:spacing w:line="432" w:lineRule="auto"/>
        <w:ind w:firstLine="1134"/>
        <w:jc w:val="both"/>
        <w:rPr>
          <w:rFonts w:ascii="Courier New" w:hAnsi="Courier New" w:cs="Courier New"/>
          <w:lang w:val="es-MX"/>
        </w:rPr>
      </w:pPr>
      <w:r>
        <w:rPr>
          <w:rFonts w:ascii="Courier New" w:hAnsi="Courier New" w:cs="Courier New"/>
          <w:lang w:val="es-MX"/>
        </w:rPr>
        <w:lastRenderedPageBreak/>
        <w:t xml:space="preserve">2. </w:t>
      </w:r>
      <w:proofErr w:type="spellStart"/>
      <w:r w:rsidRPr="001A6F33">
        <w:rPr>
          <w:rFonts w:ascii="Courier New" w:hAnsi="Courier New" w:cs="Courier New"/>
          <w:lang w:val="es-MX"/>
        </w:rPr>
        <w:t>Incorpóranse</w:t>
      </w:r>
      <w:proofErr w:type="spellEnd"/>
      <w:r w:rsidRPr="001A6F33">
        <w:rPr>
          <w:rFonts w:ascii="Courier New" w:hAnsi="Courier New" w:cs="Courier New"/>
          <w:lang w:val="es-MX"/>
        </w:rPr>
        <w:t xml:space="preserve"> los siguientes incisos segundo</w:t>
      </w:r>
      <w:r w:rsidR="00064A0A">
        <w:rPr>
          <w:rFonts w:ascii="Courier New" w:hAnsi="Courier New" w:cs="Courier New"/>
          <w:lang w:val="es-MX"/>
        </w:rPr>
        <w:t xml:space="preserve"> y</w:t>
      </w:r>
      <w:r w:rsidRPr="001A6F33">
        <w:rPr>
          <w:rFonts w:ascii="Courier New" w:hAnsi="Courier New" w:cs="Courier New"/>
          <w:lang w:val="es-MX"/>
        </w:rPr>
        <w:t xml:space="preserve"> tercero</w:t>
      </w:r>
      <w:r w:rsidR="008712E2" w:rsidRPr="009823FE">
        <w:rPr>
          <w:rFonts w:ascii="Courier New" w:hAnsi="Courier New" w:cs="Courier New"/>
          <w:lang w:val="es-MX"/>
        </w:rPr>
        <w:t>,</w:t>
      </w:r>
      <w:r w:rsidR="00946F26" w:rsidRPr="009823FE">
        <w:rPr>
          <w:rFonts w:ascii="Courier New" w:hAnsi="Courier New" w:cs="Courier New"/>
          <w:lang w:val="es-MX"/>
        </w:rPr>
        <w:t xml:space="preserve"> pasando los actuales incisos segundo </w:t>
      </w:r>
      <w:r w:rsidR="00064A0A">
        <w:rPr>
          <w:rFonts w:ascii="Courier New" w:hAnsi="Courier New" w:cs="Courier New"/>
          <w:lang w:val="es-MX"/>
        </w:rPr>
        <w:t xml:space="preserve">y </w:t>
      </w:r>
      <w:r w:rsidR="00946F26" w:rsidRPr="009823FE">
        <w:rPr>
          <w:rFonts w:ascii="Courier New" w:hAnsi="Courier New" w:cs="Courier New"/>
          <w:lang w:val="es-MX"/>
        </w:rPr>
        <w:t>tercer</w:t>
      </w:r>
      <w:r w:rsidR="00946F26">
        <w:rPr>
          <w:rFonts w:ascii="Courier New" w:hAnsi="Courier New" w:cs="Courier New"/>
          <w:lang w:val="es-MX"/>
        </w:rPr>
        <w:t xml:space="preserve">o a ser </w:t>
      </w:r>
      <w:r w:rsidR="00907684">
        <w:rPr>
          <w:rFonts w:ascii="Courier New" w:hAnsi="Courier New" w:cs="Courier New"/>
          <w:lang w:val="es-MX"/>
        </w:rPr>
        <w:t xml:space="preserve">cuarto y </w:t>
      </w:r>
      <w:r w:rsidR="00946F26">
        <w:rPr>
          <w:rFonts w:ascii="Courier New" w:hAnsi="Courier New" w:cs="Courier New"/>
          <w:lang w:val="es-MX"/>
        </w:rPr>
        <w:t xml:space="preserve">quinto, </w:t>
      </w:r>
      <w:r w:rsidR="007B5CAD">
        <w:rPr>
          <w:rFonts w:ascii="Courier New" w:hAnsi="Courier New" w:cs="Courier New"/>
          <w:lang w:val="es-MX"/>
        </w:rPr>
        <w:t>respectivamente</w:t>
      </w:r>
      <w:r w:rsidR="008712E2" w:rsidRPr="008712E2">
        <w:rPr>
          <w:rFonts w:ascii="Courier New" w:hAnsi="Courier New" w:cs="Courier New"/>
          <w:lang w:val="es-MX"/>
        </w:rPr>
        <w:t>:</w:t>
      </w:r>
    </w:p>
    <w:p w14:paraId="605E1791" w14:textId="77777777" w:rsidR="0071698C" w:rsidRPr="008712E2" w:rsidRDefault="0071698C" w:rsidP="00740CF2">
      <w:pPr>
        <w:spacing w:line="432" w:lineRule="auto"/>
        <w:ind w:firstLine="1134"/>
        <w:jc w:val="both"/>
        <w:rPr>
          <w:rFonts w:ascii="Courier New" w:hAnsi="Courier New" w:cs="Courier New"/>
          <w:lang w:val="es-MX"/>
        </w:rPr>
      </w:pPr>
    </w:p>
    <w:p w14:paraId="50301241" w14:textId="7C098A36" w:rsidR="008712E2" w:rsidRDefault="008712E2" w:rsidP="00740CF2">
      <w:pPr>
        <w:spacing w:line="432" w:lineRule="auto"/>
        <w:ind w:firstLine="1134"/>
        <w:jc w:val="both"/>
        <w:rPr>
          <w:rFonts w:ascii="Courier New" w:hAnsi="Courier New" w:cs="Courier New"/>
          <w:lang w:val="es-MX"/>
        </w:rPr>
      </w:pPr>
      <w:r w:rsidRPr="008712E2">
        <w:rPr>
          <w:rFonts w:ascii="Courier New" w:hAnsi="Courier New" w:cs="Courier New"/>
          <w:lang w:val="es-MX"/>
        </w:rPr>
        <w:t>“Si el ofensor se</w:t>
      </w:r>
      <w:r w:rsidR="00D93930">
        <w:rPr>
          <w:rFonts w:ascii="Courier New" w:hAnsi="Courier New" w:cs="Courier New"/>
          <w:lang w:val="es-MX"/>
        </w:rPr>
        <w:t xml:space="preserve"> </w:t>
      </w:r>
      <w:r w:rsidR="00D93930" w:rsidRPr="009823FE">
        <w:rPr>
          <w:rFonts w:ascii="Courier New" w:hAnsi="Courier New" w:cs="Courier New"/>
          <w:lang w:val="es-MX"/>
        </w:rPr>
        <w:t>encuentra</w:t>
      </w:r>
      <w:r w:rsidRPr="009823FE">
        <w:rPr>
          <w:rFonts w:ascii="Courier New" w:hAnsi="Courier New" w:cs="Courier New"/>
          <w:lang w:val="es-MX"/>
        </w:rPr>
        <w:t xml:space="preserve"> </w:t>
      </w:r>
      <w:r w:rsidR="009823FE" w:rsidRPr="009823FE">
        <w:rPr>
          <w:rFonts w:ascii="Courier New" w:hAnsi="Courier New" w:cs="Courier New"/>
          <w:lang w:val="es-MX"/>
        </w:rPr>
        <w:t>a</w:t>
      </w:r>
      <w:r w:rsidRPr="008712E2">
        <w:rPr>
          <w:rFonts w:ascii="Courier New" w:hAnsi="Courier New" w:cs="Courier New"/>
          <w:lang w:val="es-MX"/>
        </w:rPr>
        <w:t xml:space="preserve">utorizado para la tenencia o porte de arma conforme a la ley </w:t>
      </w:r>
      <w:proofErr w:type="spellStart"/>
      <w:r w:rsidRPr="008712E2">
        <w:rPr>
          <w:rFonts w:ascii="Courier New" w:hAnsi="Courier New" w:cs="Courier New"/>
          <w:lang w:val="es-MX"/>
        </w:rPr>
        <w:t>N°</w:t>
      </w:r>
      <w:proofErr w:type="spellEnd"/>
      <w:r w:rsidRPr="008712E2">
        <w:rPr>
          <w:rFonts w:ascii="Courier New" w:hAnsi="Courier New" w:cs="Courier New"/>
          <w:lang w:val="es-MX"/>
        </w:rPr>
        <w:t xml:space="preserve"> 17.798, sobre Control de Armas</w:t>
      </w:r>
      <w:r w:rsidR="004A54ED">
        <w:rPr>
          <w:rFonts w:ascii="Courier New" w:hAnsi="Courier New" w:cs="Courier New"/>
          <w:lang w:val="es-MX"/>
        </w:rPr>
        <w:t>,</w:t>
      </w:r>
      <w:r w:rsidRPr="008712E2">
        <w:rPr>
          <w:rFonts w:ascii="Courier New" w:hAnsi="Courier New" w:cs="Courier New"/>
          <w:lang w:val="es-MX"/>
        </w:rPr>
        <w:t xml:space="preserve"> cuyo texto refundido, coordinado y sistematizado fue fijado en el decreto </w:t>
      </w:r>
      <w:proofErr w:type="spellStart"/>
      <w:r w:rsidRPr="008712E2">
        <w:rPr>
          <w:rFonts w:ascii="Courier New" w:hAnsi="Courier New" w:cs="Courier New"/>
          <w:lang w:val="es-MX"/>
        </w:rPr>
        <w:t>N°</w:t>
      </w:r>
      <w:proofErr w:type="spellEnd"/>
      <w:r w:rsidRPr="008712E2">
        <w:rPr>
          <w:rFonts w:ascii="Courier New" w:hAnsi="Courier New" w:cs="Courier New"/>
          <w:lang w:val="es-MX"/>
        </w:rPr>
        <w:t xml:space="preserve"> 400, de 1997, del Ministerio de Defensa Nacional, el tribunal deberá dictar, en cualquier caso, la medida cautelar del numeral 6, particularmente cuando </w:t>
      </w:r>
      <w:r w:rsidR="00036372">
        <w:rPr>
          <w:rFonts w:ascii="Courier New" w:hAnsi="Courier New" w:cs="Courier New"/>
          <w:lang w:val="es-MX"/>
        </w:rPr>
        <w:t>la inscripción d</w:t>
      </w:r>
      <w:r w:rsidRPr="008712E2">
        <w:rPr>
          <w:rFonts w:ascii="Courier New" w:hAnsi="Courier New" w:cs="Courier New"/>
          <w:lang w:val="es-MX"/>
        </w:rPr>
        <w:t xml:space="preserve">el arma de fuego </w:t>
      </w:r>
      <w:r w:rsidR="008B488A">
        <w:rPr>
          <w:rFonts w:ascii="Courier New" w:hAnsi="Courier New" w:cs="Courier New"/>
          <w:lang w:val="es-MX"/>
        </w:rPr>
        <w:t>lo autorice a tenerla en e</w:t>
      </w:r>
      <w:r w:rsidR="00132220">
        <w:rPr>
          <w:rFonts w:ascii="Courier New" w:hAnsi="Courier New" w:cs="Courier New"/>
          <w:lang w:val="es-MX"/>
        </w:rPr>
        <w:t xml:space="preserve">l bien raíz </w:t>
      </w:r>
      <w:r w:rsidRPr="008712E2">
        <w:rPr>
          <w:rFonts w:ascii="Courier New" w:hAnsi="Courier New" w:cs="Courier New"/>
          <w:lang w:val="es-MX"/>
        </w:rPr>
        <w:t xml:space="preserve">que comparte con la víctima o la </w:t>
      </w:r>
      <w:r w:rsidR="00DF4492" w:rsidRPr="003E1C77">
        <w:rPr>
          <w:rFonts w:ascii="Courier New" w:hAnsi="Courier New" w:cs="Courier New"/>
          <w:lang w:val="es-MX"/>
        </w:rPr>
        <w:t>utilice</w:t>
      </w:r>
      <w:r w:rsidR="00DF4492">
        <w:rPr>
          <w:rFonts w:ascii="Courier New" w:hAnsi="Courier New" w:cs="Courier New"/>
          <w:lang w:val="es-MX"/>
        </w:rPr>
        <w:t xml:space="preserve"> </w:t>
      </w:r>
      <w:r w:rsidRPr="008712E2">
        <w:rPr>
          <w:rFonts w:ascii="Courier New" w:hAnsi="Courier New" w:cs="Courier New"/>
          <w:lang w:val="es-MX"/>
        </w:rPr>
        <w:t xml:space="preserve">con el objeto de intimidarla. Asimismo, si de la denuncia se desprende que el ofensor se encuentra en posesión o tenencia de armas y consultados los registros, no se encuentran inscritas, el tribunal </w:t>
      </w:r>
      <w:r w:rsidR="00D65E56" w:rsidRPr="005E6398">
        <w:rPr>
          <w:rFonts w:ascii="Courier New" w:hAnsi="Courier New" w:cs="Courier New"/>
          <w:lang w:val="es-MX"/>
        </w:rPr>
        <w:t>mediante oficio</w:t>
      </w:r>
      <w:r w:rsidR="00D65E56">
        <w:rPr>
          <w:rFonts w:ascii="Courier New" w:hAnsi="Courier New" w:cs="Courier New"/>
          <w:lang w:val="es-MX"/>
        </w:rPr>
        <w:t xml:space="preserve"> </w:t>
      </w:r>
      <w:r w:rsidRPr="008712E2">
        <w:rPr>
          <w:rFonts w:ascii="Courier New" w:hAnsi="Courier New" w:cs="Courier New"/>
          <w:lang w:val="es-MX"/>
        </w:rPr>
        <w:t>deberá remitir los antecedentes al Ministerio Público, en el más breve plazo.</w:t>
      </w:r>
    </w:p>
    <w:p w14:paraId="5034A9EB" w14:textId="77777777" w:rsidR="0071698C" w:rsidRPr="008712E2" w:rsidRDefault="0071698C" w:rsidP="00740CF2">
      <w:pPr>
        <w:spacing w:line="432" w:lineRule="auto"/>
        <w:ind w:firstLine="1134"/>
        <w:jc w:val="both"/>
        <w:rPr>
          <w:rFonts w:ascii="Courier New" w:hAnsi="Courier New" w:cs="Courier New"/>
          <w:lang w:val="es-MX"/>
        </w:rPr>
      </w:pPr>
    </w:p>
    <w:p w14:paraId="5F3930F6" w14:textId="7DC7EDFE" w:rsidR="008712E2" w:rsidRDefault="008712E2" w:rsidP="00740CF2">
      <w:pPr>
        <w:spacing w:line="432" w:lineRule="auto"/>
        <w:ind w:firstLine="1134"/>
        <w:jc w:val="both"/>
        <w:rPr>
          <w:rFonts w:ascii="Courier New" w:hAnsi="Courier New" w:cs="Courier New"/>
          <w:lang w:val="es-MX"/>
        </w:rPr>
      </w:pPr>
      <w:r w:rsidRPr="002212D8">
        <w:rPr>
          <w:rFonts w:ascii="Courier New" w:hAnsi="Courier New" w:cs="Courier New"/>
          <w:lang w:val="es-MX"/>
        </w:rPr>
        <w:t>Si la persona denunciada es parte del personal de las Fuerzas Armadas, Carabineros de Chile, Policía</w:t>
      </w:r>
      <w:r w:rsidRPr="008712E2">
        <w:rPr>
          <w:rFonts w:ascii="Courier New" w:hAnsi="Courier New" w:cs="Courier New"/>
          <w:lang w:val="es-MX"/>
        </w:rPr>
        <w:t xml:space="preserve"> de Investigaciones</w:t>
      </w:r>
      <w:r w:rsidR="00E76DDD">
        <w:rPr>
          <w:rFonts w:ascii="Courier New" w:hAnsi="Courier New" w:cs="Courier New"/>
          <w:lang w:val="es-MX"/>
        </w:rPr>
        <w:t xml:space="preserve"> de Chile</w:t>
      </w:r>
      <w:r w:rsidRPr="008712E2">
        <w:rPr>
          <w:rFonts w:ascii="Courier New" w:hAnsi="Courier New" w:cs="Courier New"/>
          <w:lang w:val="es-MX"/>
        </w:rPr>
        <w:t xml:space="preserve"> o Gendarmería de Chile, el tribunal deberá informar a la comandancia de guarnición correspondiente, a la prefectura respectiva de Carabineros de Chile o de </w:t>
      </w:r>
      <w:r w:rsidR="00567543">
        <w:rPr>
          <w:rFonts w:ascii="Courier New" w:hAnsi="Courier New" w:cs="Courier New"/>
          <w:lang w:val="es-MX"/>
        </w:rPr>
        <w:t xml:space="preserve">la </w:t>
      </w:r>
      <w:r w:rsidRPr="008712E2">
        <w:rPr>
          <w:rFonts w:ascii="Courier New" w:hAnsi="Courier New" w:cs="Courier New"/>
          <w:lang w:val="es-MX"/>
        </w:rPr>
        <w:t>Policía de Investigaciones</w:t>
      </w:r>
      <w:r w:rsidR="00E76DDD">
        <w:rPr>
          <w:rFonts w:ascii="Courier New" w:hAnsi="Courier New" w:cs="Courier New"/>
          <w:lang w:val="es-MX"/>
        </w:rPr>
        <w:t xml:space="preserve"> de Chile</w:t>
      </w:r>
      <w:r w:rsidRPr="008712E2">
        <w:rPr>
          <w:rFonts w:ascii="Courier New" w:hAnsi="Courier New" w:cs="Courier New"/>
          <w:lang w:val="es-MX"/>
        </w:rPr>
        <w:t xml:space="preserve">, o a la dirección regional respectiva de Gendarmería de Chile, para que, en virtud de tal información, adopten medidas que limiten el uso de armas de fuego solo al ejercicio de sus funciones, con </w:t>
      </w:r>
      <w:r w:rsidRPr="008712E2">
        <w:rPr>
          <w:rFonts w:ascii="Courier New" w:hAnsi="Courier New" w:cs="Courier New"/>
          <w:lang w:val="es-MX"/>
        </w:rPr>
        <w:lastRenderedPageBreak/>
        <w:t>su uniforme</w:t>
      </w:r>
      <w:r w:rsidR="00557059">
        <w:rPr>
          <w:rFonts w:ascii="Courier New" w:hAnsi="Courier New" w:cs="Courier New"/>
          <w:lang w:val="es-MX"/>
        </w:rPr>
        <w:t>, cuando corresponda,</w:t>
      </w:r>
      <w:r w:rsidRPr="008712E2">
        <w:rPr>
          <w:rFonts w:ascii="Courier New" w:hAnsi="Courier New" w:cs="Courier New"/>
          <w:lang w:val="es-MX"/>
        </w:rPr>
        <w:t xml:space="preserve"> y en su horario regular de trabajo. Respecto de sus armas personales, se estará a lo señalado en el inciso precedente.</w:t>
      </w:r>
      <w:r w:rsidR="000D129C">
        <w:rPr>
          <w:rFonts w:ascii="Courier New" w:hAnsi="Courier New" w:cs="Courier New"/>
          <w:lang w:val="es-MX"/>
        </w:rPr>
        <w:t>”.</w:t>
      </w:r>
    </w:p>
    <w:p w14:paraId="0EA1EDA1" w14:textId="77777777" w:rsidR="0071698C" w:rsidRPr="008712E2" w:rsidRDefault="0071698C" w:rsidP="00740CF2">
      <w:pPr>
        <w:spacing w:line="432" w:lineRule="auto"/>
        <w:ind w:firstLine="1134"/>
        <w:jc w:val="both"/>
        <w:rPr>
          <w:rFonts w:ascii="Courier New" w:hAnsi="Courier New" w:cs="Courier New"/>
          <w:lang w:val="es-MX"/>
        </w:rPr>
      </w:pPr>
    </w:p>
    <w:p w14:paraId="5D4EAA5E" w14:textId="77777777" w:rsidR="00720EB3" w:rsidRDefault="00720EB3" w:rsidP="00740CF2">
      <w:pPr>
        <w:spacing w:line="432" w:lineRule="auto"/>
        <w:ind w:firstLine="1134"/>
        <w:jc w:val="both"/>
        <w:rPr>
          <w:rFonts w:ascii="Courier New" w:hAnsi="Courier New" w:cs="Courier New"/>
          <w:lang w:val="es-MX"/>
        </w:rPr>
      </w:pPr>
    </w:p>
    <w:p w14:paraId="01BE5CD8" w14:textId="75614924" w:rsidR="008712E2" w:rsidRPr="008712E2" w:rsidRDefault="008712E2" w:rsidP="00740CF2">
      <w:pPr>
        <w:spacing w:line="432" w:lineRule="auto"/>
        <w:ind w:firstLine="1134"/>
        <w:jc w:val="both"/>
        <w:rPr>
          <w:rFonts w:ascii="Courier New" w:hAnsi="Courier New" w:cs="Courier New"/>
          <w:lang w:val="es-MX"/>
        </w:rPr>
      </w:pPr>
      <w:r w:rsidRPr="008712E2">
        <w:rPr>
          <w:rFonts w:ascii="Courier New" w:hAnsi="Courier New" w:cs="Courier New"/>
          <w:lang w:val="es-MX"/>
        </w:rPr>
        <w:t xml:space="preserve">Artículo </w:t>
      </w:r>
      <w:r w:rsidR="005671BE">
        <w:rPr>
          <w:rFonts w:ascii="Courier New" w:hAnsi="Courier New" w:cs="Courier New"/>
          <w:lang w:val="es-MX"/>
        </w:rPr>
        <w:t>3</w:t>
      </w:r>
      <w:r w:rsidRPr="008712E2">
        <w:rPr>
          <w:rFonts w:ascii="Courier New" w:hAnsi="Courier New" w:cs="Courier New"/>
          <w:lang w:val="es-MX"/>
        </w:rPr>
        <w:t xml:space="preserve">.- </w:t>
      </w:r>
      <w:proofErr w:type="spellStart"/>
      <w:r w:rsidRPr="008712E2">
        <w:rPr>
          <w:rFonts w:ascii="Courier New" w:hAnsi="Courier New" w:cs="Courier New"/>
          <w:lang w:val="es-MX"/>
        </w:rPr>
        <w:t>Modifícase</w:t>
      </w:r>
      <w:proofErr w:type="spellEnd"/>
      <w:r w:rsidRPr="008712E2">
        <w:rPr>
          <w:rFonts w:ascii="Courier New" w:hAnsi="Courier New" w:cs="Courier New"/>
          <w:lang w:val="es-MX"/>
        </w:rPr>
        <w:t xml:space="preserve"> la ley </w:t>
      </w:r>
      <w:proofErr w:type="spellStart"/>
      <w:r w:rsidRPr="008712E2">
        <w:rPr>
          <w:rFonts w:ascii="Courier New" w:hAnsi="Courier New" w:cs="Courier New"/>
          <w:lang w:val="es-MX"/>
        </w:rPr>
        <w:t>N°</w:t>
      </w:r>
      <w:proofErr w:type="spellEnd"/>
      <w:r w:rsidRPr="008712E2">
        <w:rPr>
          <w:rFonts w:ascii="Courier New" w:hAnsi="Courier New" w:cs="Courier New"/>
          <w:lang w:val="es-MX"/>
        </w:rPr>
        <w:t xml:space="preserve"> 17.798, sobre Control de Armas cuyo texto refundido, coordinado y sistematizado fue fijado en el decreto </w:t>
      </w:r>
      <w:proofErr w:type="spellStart"/>
      <w:r w:rsidRPr="008712E2">
        <w:rPr>
          <w:rFonts w:ascii="Courier New" w:hAnsi="Courier New" w:cs="Courier New"/>
          <w:lang w:val="es-MX"/>
        </w:rPr>
        <w:t>N°</w:t>
      </w:r>
      <w:proofErr w:type="spellEnd"/>
      <w:r w:rsidRPr="008712E2">
        <w:rPr>
          <w:rFonts w:ascii="Courier New" w:hAnsi="Courier New" w:cs="Courier New"/>
          <w:lang w:val="es-MX"/>
        </w:rPr>
        <w:t xml:space="preserve"> 400, de 1997, del Ministerio de Defensa Nacional, en el siguiente sentido:</w:t>
      </w:r>
    </w:p>
    <w:p w14:paraId="4C7360B8" w14:textId="77777777" w:rsidR="0071698C" w:rsidRDefault="0071698C" w:rsidP="00740CF2">
      <w:pPr>
        <w:spacing w:line="432" w:lineRule="auto"/>
        <w:ind w:firstLine="1134"/>
        <w:jc w:val="both"/>
        <w:rPr>
          <w:rFonts w:ascii="Courier New" w:hAnsi="Courier New" w:cs="Courier New"/>
          <w:lang w:val="es-MX"/>
        </w:rPr>
      </w:pPr>
    </w:p>
    <w:p w14:paraId="7EFC6FC8" w14:textId="3291698A" w:rsidR="008712E2" w:rsidRDefault="008712E2" w:rsidP="00740CF2">
      <w:pPr>
        <w:spacing w:line="432" w:lineRule="auto"/>
        <w:ind w:firstLine="1134"/>
        <w:jc w:val="both"/>
        <w:rPr>
          <w:rFonts w:ascii="Courier New" w:hAnsi="Courier New" w:cs="Courier New"/>
          <w:lang w:val="es-MX"/>
        </w:rPr>
      </w:pPr>
      <w:r w:rsidRPr="008712E2">
        <w:rPr>
          <w:rFonts w:ascii="Courier New" w:hAnsi="Courier New" w:cs="Courier New"/>
          <w:lang w:val="es-MX"/>
        </w:rPr>
        <w:t xml:space="preserve">1. </w:t>
      </w:r>
      <w:proofErr w:type="spellStart"/>
      <w:r w:rsidRPr="008712E2">
        <w:rPr>
          <w:rFonts w:ascii="Courier New" w:hAnsi="Courier New" w:cs="Courier New"/>
          <w:lang w:val="es-MX"/>
        </w:rPr>
        <w:t>Incorpórase</w:t>
      </w:r>
      <w:proofErr w:type="spellEnd"/>
      <w:r w:rsidRPr="008712E2">
        <w:rPr>
          <w:rFonts w:ascii="Courier New" w:hAnsi="Courier New" w:cs="Courier New"/>
          <w:lang w:val="es-MX"/>
        </w:rPr>
        <w:t xml:space="preserve"> </w:t>
      </w:r>
      <w:r w:rsidR="005671BE">
        <w:rPr>
          <w:rFonts w:ascii="Courier New" w:hAnsi="Courier New" w:cs="Courier New"/>
          <w:lang w:val="es-MX"/>
        </w:rPr>
        <w:t>en el artículo 5 C el siguiente</w:t>
      </w:r>
      <w:r w:rsidRPr="008712E2">
        <w:rPr>
          <w:rFonts w:ascii="Courier New" w:hAnsi="Courier New" w:cs="Courier New"/>
          <w:lang w:val="es-MX"/>
        </w:rPr>
        <w:t xml:space="preserve"> inciso final</w:t>
      </w:r>
      <w:r w:rsidR="005671BE">
        <w:rPr>
          <w:rFonts w:ascii="Courier New" w:hAnsi="Courier New" w:cs="Courier New"/>
          <w:lang w:val="es-MX"/>
        </w:rPr>
        <w:t>, nuevo</w:t>
      </w:r>
      <w:r w:rsidRPr="008712E2">
        <w:rPr>
          <w:rFonts w:ascii="Courier New" w:hAnsi="Courier New" w:cs="Courier New"/>
          <w:lang w:val="es-MX"/>
        </w:rPr>
        <w:t>:</w:t>
      </w:r>
    </w:p>
    <w:p w14:paraId="08FF2D44" w14:textId="77777777" w:rsidR="00CA4C39" w:rsidRPr="008712E2" w:rsidRDefault="00CA4C39" w:rsidP="00740CF2">
      <w:pPr>
        <w:spacing w:line="432" w:lineRule="auto"/>
        <w:ind w:firstLine="1134"/>
        <w:jc w:val="both"/>
        <w:rPr>
          <w:rFonts w:ascii="Courier New" w:hAnsi="Courier New" w:cs="Courier New"/>
          <w:lang w:val="es-MX"/>
        </w:rPr>
      </w:pPr>
    </w:p>
    <w:p w14:paraId="35593708" w14:textId="75B866DC" w:rsidR="008712E2" w:rsidRDefault="008712E2" w:rsidP="00740CF2">
      <w:pPr>
        <w:spacing w:line="432" w:lineRule="auto"/>
        <w:ind w:firstLine="1134"/>
        <w:jc w:val="both"/>
        <w:rPr>
          <w:rFonts w:ascii="Courier New" w:hAnsi="Courier New" w:cs="Courier New"/>
          <w:lang w:val="es-MX"/>
        </w:rPr>
      </w:pPr>
      <w:r w:rsidRPr="008712E2">
        <w:rPr>
          <w:rFonts w:ascii="Courier New" w:hAnsi="Courier New" w:cs="Courier New"/>
          <w:lang w:val="es-MX"/>
        </w:rPr>
        <w:t xml:space="preserve">“El tribunal que </w:t>
      </w:r>
      <w:r w:rsidR="00CA4C39" w:rsidRPr="005671BE">
        <w:rPr>
          <w:rFonts w:ascii="Courier New" w:hAnsi="Courier New" w:cs="Courier New"/>
          <w:lang w:val="es-MX"/>
        </w:rPr>
        <w:t>dicte</w:t>
      </w:r>
      <w:r w:rsidR="00CA4C39">
        <w:rPr>
          <w:rFonts w:ascii="Courier New" w:hAnsi="Courier New" w:cs="Courier New"/>
          <w:lang w:val="es-MX"/>
        </w:rPr>
        <w:t xml:space="preserve"> </w:t>
      </w:r>
      <w:r w:rsidRPr="008712E2">
        <w:rPr>
          <w:rFonts w:ascii="Courier New" w:hAnsi="Courier New" w:cs="Courier New"/>
          <w:lang w:val="es-MX"/>
        </w:rPr>
        <w:t>las medidas cautelares, de protección o suspensión condicional del procedimiento a que se refiere este artículo, deberá informar a la institución del Estado a que pertenezca el acusado, si corresponde</w:t>
      </w:r>
      <w:r w:rsidR="00E65401">
        <w:rPr>
          <w:rFonts w:ascii="Courier New" w:hAnsi="Courier New" w:cs="Courier New"/>
          <w:lang w:val="es-MX"/>
        </w:rPr>
        <w:t>.</w:t>
      </w:r>
      <w:r w:rsidRPr="008712E2">
        <w:rPr>
          <w:rFonts w:ascii="Courier New" w:hAnsi="Courier New" w:cs="Courier New"/>
          <w:lang w:val="es-MX"/>
        </w:rPr>
        <w:t>”.</w:t>
      </w:r>
    </w:p>
    <w:p w14:paraId="4E181E74" w14:textId="77777777" w:rsidR="0071698C" w:rsidRDefault="0071698C" w:rsidP="00740CF2">
      <w:pPr>
        <w:spacing w:line="432" w:lineRule="auto"/>
        <w:ind w:firstLine="1134"/>
        <w:jc w:val="both"/>
        <w:rPr>
          <w:rFonts w:ascii="Courier New" w:hAnsi="Courier New" w:cs="Courier New"/>
          <w:lang w:val="es-MX"/>
        </w:rPr>
      </w:pPr>
    </w:p>
    <w:p w14:paraId="48A202E4" w14:textId="77777777" w:rsidR="005671BE" w:rsidRPr="008712E2" w:rsidRDefault="005671BE" w:rsidP="00740CF2">
      <w:pPr>
        <w:spacing w:line="432" w:lineRule="auto"/>
        <w:ind w:firstLine="1134"/>
        <w:jc w:val="both"/>
        <w:rPr>
          <w:rFonts w:ascii="Courier New" w:hAnsi="Courier New" w:cs="Courier New"/>
          <w:lang w:val="es-MX"/>
        </w:rPr>
      </w:pPr>
    </w:p>
    <w:p w14:paraId="4E12034D" w14:textId="0A55C723" w:rsidR="008712E2" w:rsidRPr="008712E2" w:rsidRDefault="008712E2" w:rsidP="00740CF2">
      <w:pPr>
        <w:spacing w:line="432" w:lineRule="auto"/>
        <w:ind w:firstLine="1134"/>
        <w:jc w:val="both"/>
        <w:rPr>
          <w:rFonts w:ascii="Courier New" w:hAnsi="Courier New" w:cs="Courier New"/>
          <w:lang w:val="es-MX"/>
        </w:rPr>
      </w:pPr>
      <w:r w:rsidRPr="008712E2">
        <w:rPr>
          <w:rFonts w:ascii="Courier New" w:hAnsi="Courier New" w:cs="Courier New"/>
          <w:lang w:val="es-MX"/>
        </w:rPr>
        <w:t xml:space="preserve">2. </w:t>
      </w:r>
      <w:proofErr w:type="spellStart"/>
      <w:r w:rsidRPr="008712E2">
        <w:rPr>
          <w:rFonts w:ascii="Courier New" w:hAnsi="Courier New" w:cs="Courier New"/>
          <w:lang w:val="es-MX"/>
        </w:rPr>
        <w:t>Agrégase</w:t>
      </w:r>
      <w:proofErr w:type="spellEnd"/>
      <w:r w:rsidRPr="008712E2">
        <w:rPr>
          <w:rFonts w:ascii="Courier New" w:hAnsi="Courier New" w:cs="Courier New"/>
          <w:lang w:val="es-MX"/>
        </w:rPr>
        <w:t xml:space="preserve"> en el inciso cuarto de su artículo 16, entre las expresiones “así lo exija;” y “los fiscales del Ministerio Público”, la frase:</w:t>
      </w:r>
      <w:r w:rsidR="0071698C">
        <w:rPr>
          <w:rFonts w:ascii="Courier New" w:hAnsi="Courier New" w:cs="Courier New"/>
          <w:lang w:val="es-MX"/>
        </w:rPr>
        <w:t xml:space="preserve"> </w:t>
      </w:r>
      <w:r w:rsidRPr="008712E2">
        <w:rPr>
          <w:rFonts w:ascii="Courier New" w:hAnsi="Courier New" w:cs="Courier New"/>
          <w:lang w:val="es-MX"/>
        </w:rPr>
        <w:t>“los tribunales de familia que conozcan causas de violencia intrafamiliar o violencia de género;”.</w:t>
      </w:r>
    </w:p>
    <w:p w14:paraId="24157AF7" w14:textId="77777777" w:rsidR="008712E2" w:rsidRDefault="008712E2" w:rsidP="00740CF2">
      <w:pPr>
        <w:spacing w:line="432" w:lineRule="auto"/>
        <w:ind w:firstLine="1134"/>
        <w:jc w:val="both"/>
        <w:rPr>
          <w:rFonts w:ascii="Courier New" w:hAnsi="Courier New" w:cs="Courier New"/>
          <w:lang w:val="es-MX"/>
        </w:rPr>
      </w:pPr>
    </w:p>
    <w:p w14:paraId="671E5E06" w14:textId="77777777" w:rsidR="00C64D62" w:rsidRPr="008712E2" w:rsidRDefault="00C64D62" w:rsidP="00740CF2">
      <w:pPr>
        <w:spacing w:line="432" w:lineRule="auto"/>
        <w:ind w:firstLine="1134"/>
        <w:jc w:val="both"/>
        <w:rPr>
          <w:rFonts w:ascii="Courier New" w:hAnsi="Courier New" w:cs="Courier New"/>
          <w:lang w:val="es-MX"/>
        </w:rPr>
      </w:pPr>
    </w:p>
    <w:p w14:paraId="5F573837" w14:textId="77777777" w:rsidR="00CB014E" w:rsidRDefault="008712E2" w:rsidP="00740CF2">
      <w:pPr>
        <w:spacing w:line="432" w:lineRule="auto"/>
        <w:ind w:firstLine="1134"/>
        <w:jc w:val="both"/>
        <w:rPr>
          <w:rFonts w:ascii="Courier New" w:hAnsi="Courier New" w:cs="Courier New"/>
          <w:lang w:val="es-MX"/>
        </w:rPr>
      </w:pPr>
      <w:r w:rsidRPr="008712E2">
        <w:rPr>
          <w:rFonts w:ascii="Courier New" w:hAnsi="Courier New" w:cs="Courier New"/>
          <w:lang w:val="es-MX"/>
        </w:rPr>
        <w:t xml:space="preserve">Artículo </w:t>
      </w:r>
      <w:r w:rsidR="00C64D62">
        <w:rPr>
          <w:rFonts w:ascii="Courier New" w:hAnsi="Courier New" w:cs="Courier New"/>
          <w:lang w:val="es-MX"/>
        </w:rPr>
        <w:t>4</w:t>
      </w:r>
      <w:r w:rsidRPr="008712E2">
        <w:rPr>
          <w:rFonts w:ascii="Courier New" w:hAnsi="Courier New" w:cs="Courier New"/>
          <w:lang w:val="es-MX"/>
        </w:rPr>
        <w:t xml:space="preserve">.- </w:t>
      </w:r>
      <w:r w:rsidR="00CB014E">
        <w:rPr>
          <w:rFonts w:ascii="Courier New" w:hAnsi="Courier New" w:cs="Courier New"/>
          <w:lang w:val="es-MX"/>
        </w:rPr>
        <w:t>E</w:t>
      </w:r>
      <w:r w:rsidRPr="008712E2">
        <w:rPr>
          <w:rFonts w:ascii="Courier New" w:hAnsi="Courier New" w:cs="Courier New"/>
          <w:lang w:val="es-MX"/>
        </w:rPr>
        <w:t xml:space="preserve">n el artículo 238 </w:t>
      </w:r>
      <w:r w:rsidR="00C64D62">
        <w:rPr>
          <w:rFonts w:ascii="Courier New" w:hAnsi="Courier New" w:cs="Courier New"/>
          <w:lang w:val="es-MX"/>
        </w:rPr>
        <w:t>del</w:t>
      </w:r>
      <w:r w:rsidRPr="008712E2">
        <w:rPr>
          <w:rFonts w:ascii="Courier New" w:hAnsi="Courier New" w:cs="Courier New"/>
          <w:lang w:val="es-MX"/>
        </w:rPr>
        <w:t xml:space="preserve"> Código Procesal Penal</w:t>
      </w:r>
      <w:r w:rsidR="00CB014E">
        <w:rPr>
          <w:rFonts w:ascii="Courier New" w:hAnsi="Courier New" w:cs="Courier New"/>
          <w:lang w:val="es-MX"/>
        </w:rPr>
        <w:t>:</w:t>
      </w:r>
    </w:p>
    <w:p w14:paraId="1E6576AF" w14:textId="77777777" w:rsidR="00CB014E" w:rsidRDefault="00CB014E" w:rsidP="00740CF2">
      <w:pPr>
        <w:spacing w:line="432" w:lineRule="auto"/>
        <w:ind w:firstLine="1134"/>
        <w:jc w:val="both"/>
        <w:rPr>
          <w:rFonts w:ascii="Courier New" w:hAnsi="Courier New" w:cs="Courier New"/>
          <w:lang w:val="es-MX"/>
        </w:rPr>
      </w:pPr>
    </w:p>
    <w:p w14:paraId="104236B9" w14:textId="73DC3CD4" w:rsidR="00CB014E" w:rsidRDefault="00CB014E" w:rsidP="00740CF2">
      <w:pPr>
        <w:spacing w:line="432" w:lineRule="auto"/>
        <w:ind w:firstLine="1134"/>
        <w:jc w:val="both"/>
        <w:rPr>
          <w:rFonts w:ascii="Courier New" w:hAnsi="Courier New" w:cs="Courier New"/>
          <w:lang w:val="es-MX"/>
        </w:rPr>
      </w:pPr>
      <w:r>
        <w:rPr>
          <w:rFonts w:ascii="Courier New" w:hAnsi="Courier New" w:cs="Courier New"/>
          <w:lang w:val="es-MX"/>
        </w:rPr>
        <w:t xml:space="preserve">1. </w:t>
      </w:r>
      <w:proofErr w:type="spellStart"/>
      <w:r w:rsidR="00451A46">
        <w:rPr>
          <w:rFonts w:ascii="Courier New" w:hAnsi="Courier New" w:cs="Courier New"/>
          <w:lang w:val="es-MX"/>
        </w:rPr>
        <w:t>Sustitúyese</w:t>
      </w:r>
      <w:proofErr w:type="spellEnd"/>
      <w:r w:rsidR="00451A46">
        <w:rPr>
          <w:rFonts w:ascii="Courier New" w:hAnsi="Courier New" w:cs="Courier New"/>
          <w:lang w:val="es-MX"/>
        </w:rPr>
        <w:t xml:space="preserve"> en el literal g) la expresión “, y” por un punto.</w:t>
      </w:r>
    </w:p>
    <w:p w14:paraId="7024CD40" w14:textId="77777777" w:rsidR="00451A46" w:rsidRDefault="00451A46" w:rsidP="00740CF2">
      <w:pPr>
        <w:spacing w:line="432" w:lineRule="auto"/>
        <w:ind w:firstLine="1134"/>
        <w:jc w:val="both"/>
        <w:rPr>
          <w:rFonts w:ascii="Courier New" w:hAnsi="Courier New" w:cs="Courier New"/>
          <w:lang w:val="es-MX"/>
        </w:rPr>
      </w:pPr>
    </w:p>
    <w:p w14:paraId="671B0EF9" w14:textId="08E5A6A8" w:rsidR="008712E2" w:rsidRPr="008712E2" w:rsidRDefault="00451A46" w:rsidP="00740CF2">
      <w:pPr>
        <w:spacing w:line="432" w:lineRule="auto"/>
        <w:ind w:firstLine="1134"/>
        <w:jc w:val="both"/>
        <w:rPr>
          <w:rFonts w:ascii="Courier New" w:hAnsi="Courier New" w:cs="Courier New"/>
          <w:lang w:val="es-MX"/>
        </w:rPr>
      </w:pPr>
      <w:r>
        <w:rPr>
          <w:rFonts w:ascii="Courier New" w:hAnsi="Courier New" w:cs="Courier New"/>
          <w:lang w:val="es-MX"/>
        </w:rPr>
        <w:t xml:space="preserve">2. </w:t>
      </w:r>
      <w:proofErr w:type="spellStart"/>
      <w:r>
        <w:rPr>
          <w:rFonts w:ascii="Courier New" w:hAnsi="Courier New" w:cs="Courier New"/>
          <w:lang w:val="es-MX"/>
        </w:rPr>
        <w:t>Intercálase</w:t>
      </w:r>
      <w:proofErr w:type="spellEnd"/>
      <w:r>
        <w:rPr>
          <w:rFonts w:ascii="Courier New" w:hAnsi="Courier New" w:cs="Courier New"/>
          <w:lang w:val="es-MX"/>
        </w:rPr>
        <w:t xml:space="preserve"> </w:t>
      </w:r>
      <w:r w:rsidR="000C0D07">
        <w:rPr>
          <w:rFonts w:ascii="Courier New" w:hAnsi="Courier New" w:cs="Courier New"/>
          <w:lang w:val="es-MX"/>
        </w:rPr>
        <w:t>el siguiente</w:t>
      </w:r>
      <w:r w:rsidR="008712E2" w:rsidRPr="008712E2">
        <w:rPr>
          <w:rFonts w:ascii="Courier New" w:hAnsi="Courier New" w:cs="Courier New"/>
          <w:lang w:val="es-MX"/>
        </w:rPr>
        <w:t xml:space="preserve"> literal h), nuevo, pasando el actual a ser </w:t>
      </w:r>
      <w:r w:rsidR="00C64D62">
        <w:rPr>
          <w:rFonts w:ascii="Courier New" w:hAnsi="Courier New" w:cs="Courier New"/>
          <w:lang w:val="es-MX"/>
        </w:rPr>
        <w:t xml:space="preserve">literal </w:t>
      </w:r>
      <w:r w:rsidR="008712E2" w:rsidRPr="008712E2">
        <w:rPr>
          <w:rFonts w:ascii="Courier New" w:hAnsi="Courier New" w:cs="Courier New"/>
          <w:lang w:val="es-MX"/>
        </w:rPr>
        <w:t>i):</w:t>
      </w:r>
    </w:p>
    <w:p w14:paraId="52508767" w14:textId="77777777" w:rsidR="002A7C7C" w:rsidRDefault="002A7C7C" w:rsidP="00740CF2">
      <w:pPr>
        <w:spacing w:line="432" w:lineRule="auto"/>
        <w:ind w:firstLine="1134"/>
        <w:jc w:val="both"/>
        <w:rPr>
          <w:rFonts w:ascii="Courier New" w:hAnsi="Courier New" w:cs="Courier New"/>
          <w:lang w:val="es-MX"/>
        </w:rPr>
      </w:pPr>
    </w:p>
    <w:p w14:paraId="2A3B5C41" w14:textId="2B4120A7" w:rsidR="008712E2" w:rsidRDefault="008712E2" w:rsidP="00740CF2">
      <w:pPr>
        <w:spacing w:line="432" w:lineRule="auto"/>
        <w:ind w:firstLine="1134"/>
        <w:jc w:val="both"/>
        <w:rPr>
          <w:rFonts w:ascii="Courier New" w:hAnsi="Courier New" w:cs="Courier New"/>
          <w:lang w:val="es-MX"/>
        </w:rPr>
      </w:pPr>
      <w:r w:rsidRPr="008712E2">
        <w:rPr>
          <w:rFonts w:ascii="Courier New" w:hAnsi="Courier New" w:cs="Courier New"/>
          <w:lang w:val="es-MX"/>
        </w:rPr>
        <w:t xml:space="preserve">“h) Prohibir la tenencia o porte de armas de fuego o, en su caso, la incautación de armas de fuego por parte de la autoridad fiscalizadora, en conformidad a lo dispuesto en la ley </w:t>
      </w:r>
      <w:proofErr w:type="spellStart"/>
      <w:r w:rsidRPr="008712E2">
        <w:rPr>
          <w:rFonts w:ascii="Courier New" w:hAnsi="Courier New" w:cs="Courier New"/>
          <w:lang w:val="es-MX"/>
        </w:rPr>
        <w:t>N°</w:t>
      </w:r>
      <w:proofErr w:type="spellEnd"/>
      <w:r w:rsidRPr="008712E2">
        <w:rPr>
          <w:rFonts w:ascii="Courier New" w:hAnsi="Courier New" w:cs="Courier New"/>
          <w:lang w:val="es-MX"/>
        </w:rPr>
        <w:t xml:space="preserve"> 17.798, sobro Control de Armas.”.</w:t>
      </w:r>
    </w:p>
    <w:p w14:paraId="690BF784" w14:textId="77777777" w:rsidR="008712E2" w:rsidRDefault="008712E2" w:rsidP="00740CF2">
      <w:pPr>
        <w:spacing w:line="432" w:lineRule="auto"/>
        <w:jc w:val="center"/>
        <w:rPr>
          <w:rFonts w:ascii="Courier New" w:hAnsi="Courier New" w:cs="Courier New"/>
          <w:szCs w:val="24"/>
        </w:rPr>
      </w:pPr>
    </w:p>
    <w:p w14:paraId="0B23718D" w14:textId="77777777" w:rsidR="008712E2" w:rsidRDefault="008712E2" w:rsidP="00740CF2">
      <w:pPr>
        <w:spacing w:line="432" w:lineRule="auto"/>
        <w:jc w:val="center"/>
        <w:rPr>
          <w:rFonts w:ascii="Courier New" w:hAnsi="Courier New" w:cs="Courier New"/>
          <w:szCs w:val="24"/>
        </w:rPr>
      </w:pPr>
      <w:r w:rsidRPr="00EF75B3">
        <w:rPr>
          <w:rFonts w:ascii="Courier New" w:hAnsi="Courier New" w:cs="Courier New"/>
          <w:szCs w:val="24"/>
        </w:rPr>
        <w:t>*****</w:t>
      </w:r>
    </w:p>
    <w:p w14:paraId="6B67C8D7" w14:textId="77777777" w:rsidR="00445E8F" w:rsidRDefault="00445E8F" w:rsidP="00740CF2">
      <w:pPr>
        <w:spacing w:line="432" w:lineRule="auto"/>
        <w:rPr>
          <w:rFonts w:ascii="Courier New" w:hAnsi="Courier New" w:cs="Courier New"/>
          <w:szCs w:val="24"/>
        </w:rPr>
      </w:pPr>
    </w:p>
    <w:p w14:paraId="721423A7" w14:textId="6ED9C8E9" w:rsidR="00445E8F" w:rsidRDefault="00445E8F" w:rsidP="00740CF2">
      <w:pPr>
        <w:spacing w:line="432" w:lineRule="auto"/>
        <w:ind w:firstLine="1560"/>
        <w:jc w:val="both"/>
        <w:rPr>
          <w:rFonts w:ascii="Courier New" w:hAnsi="Courier New" w:cs="Courier New"/>
          <w:szCs w:val="24"/>
        </w:rPr>
      </w:pPr>
      <w:r>
        <w:rPr>
          <w:rFonts w:ascii="Courier New" w:hAnsi="Courier New" w:cs="Courier New"/>
          <w:szCs w:val="24"/>
        </w:rPr>
        <w:t xml:space="preserve">Hago presente a V.E que el artículo </w:t>
      </w:r>
      <w:r w:rsidR="00740CF2">
        <w:rPr>
          <w:rFonts w:ascii="Courier New" w:hAnsi="Courier New" w:cs="Courier New"/>
          <w:szCs w:val="24"/>
        </w:rPr>
        <w:t>3</w:t>
      </w:r>
      <w:r>
        <w:rPr>
          <w:rFonts w:ascii="Courier New" w:hAnsi="Courier New" w:cs="Courier New"/>
          <w:szCs w:val="24"/>
        </w:rPr>
        <w:t xml:space="preserve"> fue aprobado por </w:t>
      </w:r>
      <w:r w:rsidR="002A172B">
        <w:rPr>
          <w:rFonts w:ascii="Courier New" w:hAnsi="Courier New" w:cs="Courier New"/>
          <w:szCs w:val="24"/>
        </w:rPr>
        <w:t>137</w:t>
      </w:r>
      <w:r>
        <w:rPr>
          <w:rFonts w:ascii="Courier New" w:hAnsi="Courier New" w:cs="Courier New"/>
          <w:szCs w:val="24"/>
        </w:rPr>
        <w:t xml:space="preserve"> votos a favor </w:t>
      </w:r>
      <w:r w:rsidR="00652A07">
        <w:rPr>
          <w:rFonts w:ascii="Courier New" w:hAnsi="Courier New" w:cs="Courier New"/>
          <w:szCs w:val="24"/>
        </w:rPr>
        <w:t xml:space="preserve">de un total de 153 diputadas y diputados en ejercicio. Se dio </w:t>
      </w:r>
      <w:r w:rsidR="00740CF2">
        <w:rPr>
          <w:rFonts w:ascii="Courier New" w:hAnsi="Courier New" w:cs="Courier New"/>
          <w:szCs w:val="24"/>
        </w:rPr>
        <w:t xml:space="preserve">así </w:t>
      </w:r>
      <w:r w:rsidR="00652A07">
        <w:rPr>
          <w:rFonts w:ascii="Courier New" w:hAnsi="Courier New" w:cs="Courier New"/>
          <w:szCs w:val="24"/>
        </w:rPr>
        <w:t xml:space="preserve">cumplimiento </w:t>
      </w:r>
      <w:r w:rsidR="00740CF2">
        <w:rPr>
          <w:rFonts w:ascii="Courier New" w:hAnsi="Courier New" w:cs="Courier New"/>
          <w:szCs w:val="24"/>
        </w:rPr>
        <w:t>a lo dispuesto en el</w:t>
      </w:r>
      <w:r w:rsidR="00652A07">
        <w:rPr>
          <w:rFonts w:ascii="Courier New" w:hAnsi="Courier New" w:cs="Courier New"/>
          <w:szCs w:val="24"/>
        </w:rPr>
        <w:t xml:space="preserve"> inciso segundo del artículo 66 </w:t>
      </w:r>
      <w:r w:rsidR="00740CF2">
        <w:rPr>
          <w:rFonts w:ascii="Courier New" w:hAnsi="Courier New" w:cs="Courier New"/>
          <w:szCs w:val="24"/>
        </w:rPr>
        <w:t xml:space="preserve">de la Constitución Política de la República, </w:t>
      </w:r>
      <w:r w:rsidR="00652A07">
        <w:rPr>
          <w:rFonts w:ascii="Courier New" w:hAnsi="Courier New" w:cs="Courier New"/>
          <w:szCs w:val="24"/>
        </w:rPr>
        <w:t xml:space="preserve">por tratarse de normas </w:t>
      </w:r>
      <w:r w:rsidR="00AE09E4">
        <w:rPr>
          <w:rFonts w:ascii="Courier New" w:hAnsi="Courier New" w:cs="Courier New"/>
          <w:szCs w:val="24"/>
        </w:rPr>
        <w:t xml:space="preserve">de ley de quórum calificado. </w:t>
      </w:r>
    </w:p>
    <w:p w14:paraId="4DEF8AC2" w14:textId="77777777" w:rsidR="008712E2" w:rsidRDefault="008712E2" w:rsidP="00740CF2">
      <w:pPr>
        <w:spacing w:after="160" w:line="432" w:lineRule="auto"/>
        <w:rPr>
          <w:rFonts w:ascii="Courier New" w:hAnsi="Courier New" w:cs="Courier New"/>
          <w:szCs w:val="24"/>
        </w:rPr>
      </w:pPr>
      <w:r>
        <w:rPr>
          <w:rFonts w:ascii="Courier New" w:hAnsi="Courier New" w:cs="Courier New"/>
          <w:szCs w:val="24"/>
        </w:rPr>
        <w:br w:type="page"/>
      </w:r>
    </w:p>
    <w:p w14:paraId="79AB0E16" w14:textId="21B30F4D" w:rsidR="008712E2" w:rsidRPr="00EF75B3" w:rsidRDefault="008712E2" w:rsidP="00740CF2">
      <w:pPr>
        <w:tabs>
          <w:tab w:val="left" w:pos="2835"/>
        </w:tabs>
        <w:spacing w:line="432" w:lineRule="auto"/>
        <w:ind w:firstLine="1701"/>
        <w:jc w:val="both"/>
        <w:rPr>
          <w:rFonts w:ascii="Courier New" w:hAnsi="Courier New" w:cs="Courier New"/>
          <w:szCs w:val="24"/>
        </w:rPr>
      </w:pPr>
      <w:r w:rsidRPr="008712E2">
        <w:rPr>
          <w:rFonts w:ascii="Courier New" w:hAnsi="Courier New" w:cs="Courier New"/>
          <w:szCs w:val="24"/>
        </w:rPr>
        <w:lastRenderedPageBreak/>
        <w:t>Lo que tengo a honra comunicar a V.E.</w:t>
      </w:r>
    </w:p>
    <w:p w14:paraId="32486B7D" w14:textId="77777777" w:rsidR="008712E2" w:rsidRPr="00EF75B3" w:rsidRDefault="008712E2" w:rsidP="00740CF2">
      <w:pPr>
        <w:spacing w:line="432" w:lineRule="auto"/>
        <w:ind w:left="1701"/>
        <w:jc w:val="center"/>
        <w:rPr>
          <w:rFonts w:ascii="Courier New" w:hAnsi="Courier New" w:cs="Courier New"/>
          <w:szCs w:val="24"/>
        </w:rPr>
      </w:pPr>
    </w:p>
    <w:p w14:paraId="1F5059E0" w14:textId="77777777" w:rsidR="008712E2" w:rsidRPr="00EF75B3" w:rsidRDefault="008712E2" w:rsidP="00740CF2">
      <w:pPr>
        <w:spacing w:line="432" w:lineRule="auto"/>
        <w:ind w:left="1701"/>
        <w:jc w:val="center"/>
        <w:rPr>
          <w:rFonts w:ascii="Courier New" w:hAnsi="Courier New" w:cs="Courier New"/>
          <w:szCs w:val="24"/>
        </w:rPr>
      </w:pPr>
    </w:p>
    <w:p w14:paraId="6894BA71" w14:textId="77777777" w:rsidR="008712E2" w:rsidRPr="00EF75B3" w:rsidRDefault="008712E2" w:rsidP="00740CF2">
      <w:pPr>
        <w:spacing w:line="432" w:lineRule="auto"/>
        <w:ind w:left="1701"/>
        <w:jc w:val="center"/>
        <w:rPr>
          <w:rFonts w:ascii="Courier New" w:hAnsi="Courier New" w:cs="Courier New"/>
          <w:szCs w:val="24"/>
        </w:rPr>
      </w:pPr>
    </w:p>
    <w:p w14:paraId="2CC1799D" w14:textId="77777777" w:rsidR="008712E2" w:rsidRPr="00EF75B3" w:rsidRDefault="008712E2" w:rsidP="00740CF2">
      <w:pPr>
        <w:spacing w:line="432" w:lineRule="auto"/>
        <w:ind w:left="1701"/>
        <w:jc w:val="center"/>
        <w:rPr>
          <w:rFonts w:ascii="Courier New" w:hAnsi="Courier New" w:cs="Courier New"/>
          <w:szCs w:val="24"/>
        </w:rPr>
      </w:pPr>
    </w:p>
    <w:p w14:paraId="1563397B" w14:textId="77777777" w:rsidR="008712E2" w:rsidRPr="00EF75B3" w:rsidRDefault="008712E2" w:rsidP="001F3E51">
      <w:pPr>
        <w:ind w:left="1701"/>
        <w:jc w:val="center"/>
        <w:rPr>
          <w:rFonts w:ascii="Courier New" w:hAnsi="Courier New" w:cs="Courier New"/>
          <w:szCs w:val="24"/>
        </w:rPr>
      </w:pPr>
      <w:r w:rsidRPr="00EF75B3">
        <w:rPr>
          <w:rFonts w:ascii="Courier New" w:hAnsi="Courier New" w:cs="Courier New"/>
          <w:szCs w:val="24"/>
        </w:rPr>
        <w:t>KAROL CARIOLA OLIVA</w:t>
      </w:r>
    </w:p>
    <w:p w14:paraId="1AA0D510" w14:textId="77777777" w:rsidR="008712E2" w:rsidRPr="00EF75B3" w:rsidRDefault="008712E2" w:rsidP="001F3E51">
      <w:pPr>
        <w:ind w:firstLine="1843"/>
        <w:jc w:val="center"/>
        <w:rPr>
          <w:lang w:val="es-MX"/>
        </w:rPr>
      </w:pPr>
      <w:r w:rsidRPr="00EF75B3">
        <w:rPr>
          <w:lang w:val="es-MX"/>
        </w:rPr>
        <w:t>Presidenta de la Cámara de Diputados</w:t>
      </w:r>
    </w:p>
    <w:p w14:paraId="271A9530" w14:textId="77777777" w:rsidR="008712E2" w:rsidRPr="00EF75B3" w:rsidRDefault="008712E2" w:rsidP="001F3E51">
      <w:pPr>
        <w:tabs>
          <w:tab w:val="left" w:pos="2592"/>
        </w:tabs>
        <w:rPr>
          <w:rFonts w:ascii="Courier New" w:hAnsi="Courier New" w:cs="Courier New"/>
        </w:rPr>
      </w:pPr>
    </w:p>
    <w:p w14:paraId="41DA2C20" w14:textId="77777777" w:rsidR="008712E2" w:rsidRPr="00EF75B3" w:rsidRDefault="008712E2" w:rsidP="001F3E51">
      <w:pPr>
        <w:tabs>
          <w:tab w:val="left" w:pos="2592"/>
        </w:tabs>
        <w:rPr>
          <w:rFonts w:ascii="Courier New" w:hAnsi="Courier New" w:cs="Courier New"/>
        </w:rPr>
      </w:pPr>
    </w:p>
    <w:p w14:paraId="69DBB1B9" w14:textId="77777777" w:rsidR="008712E2" w:rsidRPr="00EF75B3" w:rsidRDefault="008712E2" w:rsidP="001F3E51">
      <w:pPr>
        <w:pStyle w:val="Textoindependiente31"/>
        <w:tabs>
          <w:tab w:val="clear" w:pos="170"/>
        </w:tabs>
        <w:spacing w:before="0"/>
        <w:rPr>
          <w:rFonts w:ascii="Courier New" w:hAnsi="Courier New" w:cs="Courier New"/>
          <w:spacing w:val="0"/>
          <w:lang w:val="es-ES_tradnl"/>
        </w:rPr>
      </w:pPr>
    </w:p>
    <w:p w14:paraId="2C3DE7D7" w14:textId="77777777" w:rsidR="008712E2" w:rsidRPr="00EF75B3" w:rsidRDefault="008712E2" w:rsidP="001F3E51">
      <w:pPr>
        <w:pStyle w:val="Textoindependiente31"/>
        <w:tabs>
          <w:tab w:val="clear" w:pos="170"/>
        </w:tabs>
        <w:spacing w:before="0"/>
        <w:rPr>
          <w:rFonts w:ascii="Courier New" w:hAnsi="Courier New" w:cs="Courier New"/>
          <w:spacing w:val="0"/>
          <w:lang w:val="es-ES_tradnl"/>
        </w:rPr>
      </w:pPr>
    </w:p>
    <w:p w14:paraId="5DF3F094" w14:textId="77777777" w:rsidR="008712E2" w:rsidRPr="00EF75B3" w:rsidRDefault="008712E2" w:rsidP="001F3E51">
      <w:pPr>
        <w:pStyle w:val="Textoindependiente31"/>
        <w:tabs>
          <w:tab w:val="clear" w:pos="170"/>
        </w:tabs>
        <w:spacing w:before="0"/>
        <w:rPr>
          <w:rFonts w:ascii="Courier New" w:hAnsi="Courier New" w:cs="Courier New"/>
          <w:spacing w:val="0"/>
          <w:lang w:val="es-ES_tradnl"/>
        </w:rPr>
      </w:pPr>
    </w:p>
    <w:p w14:paraId="726156EC" w14:textId="77777777" w:rsidR="008712E2" w:rsidRPr="00EF75B3" w:rsidRDefault="008712E2" w:rsidP="001F3E51">
      <w:pPr>
        <w:pStyle w:val="Textoindependiente31"/>
        <w:tabs>
          <w:tab w:val="clear" w:pos="170"/>
        </w:tabs>
        <w:spacing w:before="0"/>
        <w:rPr>
          <w:rFonts w:ascii="Courier New" w:hAnsi="Courier New" w:cs="Courier New"/>
          <w:spacing w:val="0"/>
          <w:lang w:val="es-ES_tradnl"/>
        </w:rPr>
      </w:pPr>
    </w:p>
    <w:p w14:paraId="1B5090ED" w14:textId="77777777" w:rsidR="008712E2" w:rsidRPr="00EF75B3" w:rsidRDefault="008712E2" w:rsidP="001F3E51">
      <w:pPr>
        <w:pStyle w:val="Textoindependiente31"/>
        <w:tabs>
          <w:tab w:val="clear" w:pos="170"/>
        </w:tabs>
        <w:spacing w:before="0"/>
        <w:rPr>
          <w:rFonts w:ascii="Courier New" w:hAnsi="Courier New" w:cs="Courier New"/>
          <w:spacing w:val="0"/>
          <w:lang w:val="es-ES_tradnl"/>
        </w:rPr>
      </w:pPr>
    </w:p>
    <w:p w14:paraId="7CD48ADE" w14:textId="77777777" w:rsidR="008712E2" w:rsidRPr="00EF75B3" w:rsidRDefault="008712E2" w:rsidP="001F3E51">
      <w:pPr>
        <w:tabs>
          <w:tab w:val="left" w:pos="2268"/>
        </w:tabs>
        <w:ind w:right="1468"/>
        <w:jc w:val="center"/>
        <w:rPr>
          <w:rFonts w:ascii="Courier New" w:hAnsi="Courier New" w:cs="Courier New"/>
          <w:szCs w:val="24"/>
        </w:rPr>
      </w:pPr>
      <w:r w:rsidRPr="00EF75B3">
        <w:rPr>
          <w:rFonts w:ascii="Courier New" w:hAnsi="Courier New" w:cs="Courier New"/>
          <w:szCs w:val="24"/>
        </w:rPr>
        <w:t>MIGUEL LANDEROS PERKIĆ</w:t>
      </w:r>
    </w:p>
    <w:p w14:paraId="00E05E63" w14:textId="77777777" w:rsidR="008712E2" w:rsidRPr="00EF75B3" w:rsidRDefault="008712E2" w:rsidP="001F3E51">
      <w:pPr>
        <w:tabs>
          <w:tab w:val="left" w:pos="2268"/>
        </w:tabs>
        <w:ind w:right="900"/>
        <w:jc w:val="center"/>
        <w:rPr>
          <w:rFonts w:ascii="Courier New" w:hAnsi="Courier New" w:cs="Courier New"/>
          <w:szCs w:val="24"/>
        </w:rPr>
      </w:pPr>
      <w:r w:rsidRPr="00EF75B3">
        <w:rPr>
          <w:rFonts w:ascii="Courier New" w:hAnsi="Courier New" w:cs="Courier New"/>
          <w:szCs w:val="24"/>
        </w:rPr>
        <w:t>Secretario General de la Cámara de Diputados</w:t>
      </w:r>
    </w:p>
    <w:p w14:paraId="3A91B9A2" w14:textId="77777777" w:rsidR="008712E2" w:rsidRPr="00EF75B3" w:rsidRDefault="008712E2" w:rsidP="001F3E51"/>
    <w:p w14:paraId="1CDE01AE" w14:textId="77777777" w:rsidR="002B5AB0" w:rsidRDefault="002B5AB0" w:rsidP="001F3E51"/>
    <w:sectPr w:rsidR="002B5AB0" w:rsidSect="008712E2">
      <w:headerReference w:type="default" r:id="rId9"/>
      <w:headerReference w:type="first" r:id="rId10"/>
      <w:pgSz w:w="12240" w:h="20160" w:code="5"/>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1ABED" w14:textId="77777777" w:rsidR="00B55F35" w:rsidRDefault="00B55F35">
      <w:r>
        <w:separator/>
      </w:r>
    </w:p>
  </w:endnote>
  <w:endnote w:type="continuationSeparator" w:id="0">
    <w:p w14:paraId="423F0AC6" w14:textId="77777777" w:rsidR="00B55F35" w:rsidRDefault="00B5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1664F" w14:textId="77777777" w:rsidR="00B55F35" w:rsidRDefault="00B55F35">
      <w:r>
        <w:separator/>
      </w:r>
    </w:p>
  </w:footnote>
  <w:footnote w:type="continuationSeparator" w:id="0">
    <w:p w14:paraId="2F2169C2" w14:textId="77777777" w:rsidR="00B55F35" w:rsidRDefault="00B55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C37F" w14:textId="77777777" w:rsidR="00DF4492" w:rsidRDefault="00DF4492">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7F7D984E" w14:textId="77777777" w:rsidR="00DF4492" w:rsidRDefault="00DF4492">
    <w:pPr>
      <w:pStyle w:val="Encabezado"/>
      <w:ind w:right="360"/>
    </w:pPr>
    <w:r>
      <w:rPr>
        <w:noProof/>
        <w:lang w:val="es-CL" w:eastAsia="es-CL"/>
      </w:rPr>
      <w:drawing>
        <wp:anchor distT="0" distB="0" distL="114300" distR="114300" simplePos="0" relativeHeight="251660288" behindDoc="0" locked="0" layoutInCell="1" allowOverlap="1" wp14:anchorId="6A42EFB2" wp14:editId="24F279A6">
          <wp:simplePos x="0" y="0"/>
          <wp:positionH relativeFrom="column">
            <wp:posOffset>-1203325</wp:posOffset>
          </wp:positionH>
          <wp:positionV relativeFrom="paragraph">
            <wp:posOffset>163195</wp:posOffset>
          </wp:positionV>
          <wp:extent cx="916305" cy="914400"/>
          <wp:effectExtent l="0" t="0" r="0" b="0"/>
          <wp:wrapNone/>
          <wp:docPr id="520736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502FC" w14:textId="77777777" w:rsidR="00DF4492" w:rsidRDefault="00DF4492">
    <w:pPr>
      <w:pStyle w:val="Encabezado"/>
    </w:pPr>
    <w:r>
      <w:rPr>
        <w:noProof/>
        <w:lang w:val="es-CL" w:eastAsia="es-CL"/>
      </w:rPr>
      <w:drawing>
        <wp:anchor distT="0" distB="0" distL="114300" distR="114300" simplePos="0" relativeHeight="251659264" behindDoc="0" locked="0" layoutInCell="1" allowOverlap="1" wp14:anchorId="0531A40F" wp14:editId="5C6F8341">
          <wp:simplePos x="0" y="0"/>
          <wp:positionH relativeFrom="column">
            <wp:posOffset>-1355725</wp:posOffset>
          </wp:positionH>
          <wp:positionV relativeFrom="paragraph">
            <wp:posOffset>10795</wp:posOffset>
          </wp:positionV>
          <wp:extent cx="916305" cy="914400"/>
          <wp:effectExtent l="0" t="0" r="0" b="0"/>
          <wp:wrapNone/>
          <wp:docPr id="2048828431"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E2"/>
    <w:rsid w:val="00006B2A"/>
    <w:rsid w:val="00036372"/>
    <w:rsid w:val="00064A0A"/>
    <w:rsid w:val="000C0D07"/>
    <w:rsid w:val="000D129C"/>
    <w:rsid w:val="00132220"/>
    <w:rsid w:val="00144CA3"/>
    <w:rsid w:val="0016546D"/>
    <w:rsid w:val="001A6F33"/>
    <w:rsid w:val="001F3E51"/>
    <w:rsid w:val="00205621"/>
    <w:rsid w:val="002212D8"/>
    <w:rsid w:val="00234160"/>
    <w:rsid w:val="00294F24"/>
    <w:rsid w:val="002A172B"/>
    <w:rsid w:val="002A7C7C"/>
    <w:rsid w:val="002B35C5"/>
    <w:rsid w:val="002B5AB0"/>
    <w:rsid w:val="002F6119"/>
    <w:rsid w:val="00306D3E"/>
    <w:rsid w:val="0033316E"/>
    <w:rsid w:val="0035082E"/>
    <w:rsid w:val="0038458D"/>
    <w:rsid w:val="00385AD6"/>
    <w:rsid w:val="0039309D"/>
    <w:rsid w:val="003B6E07"/>
    <w:rsid w:val="003E1C77"/>
    <w:rsid w:val="004013EC"/>
    <w:rsid w:val="00445E8F"/>
    <w:rsid w:val="00451A46"/>
    <w:rsid w:val="00470594"/>
    <w:rsid w:val="00492C43"/>
    <w:rsid w:val="004A061D"/>
    <w:rsid w:val="004A54ED"/>
    <w:rsid w:val="005277EC"/>
    <w:rsid w:val="00543DF1"/>
    <w:rsid w:val="00557059"/>
    <w:rsid w:val="005671BE"/>
    <w:rsid w:val="00567543"/>
    <w:rsid w:val="005A30AF"/>
    <w:rsid w:val="005A704A"/>
    <w:rsid w:val="005B4B54"/>
    <w:rsid w:val="005E6398"/>
    <w:rsid w:val="005F37F9"/>
    <w:rsid w:val="00644C29"/>
    <w:rsid w:val="00652A07"/>
    <w:rsid w:val="00684A37"/>
    <w:rsid w:val="0071698C"/>
    <w:rsid w:val="00720EB3"/>
    <w:rsid w:val="00740CF2"/>
    <w:rsid w:val="0077200D"/>
    <w:rsid w:val="007850B8"/>
    <w:rsid w:val="00791F79"/>
    <w:rsid w:val="00793AD6"/>
    <w:rsid w:val="007B5CAD"/>
    <w:rsid w:val="007F379A"/>
    <w:rsid w:val="008712E2"/>
    <w:rsid w:val="008B488A"/>
    <w:rsid w:val="00907684"/>
    <w:rsid w:val="00946F26"/>
    <w:rsid w:val="009823FE"/>
    <w:rsid w:val="00A96EF8"/>
    <w:rsid w:val="00AA092F"/>
    <w:rsid w:val="00AB2301"/>
    <w:rsid w:val="00AB27EA"/>
    <w:rsid w:val="00AE09E4"/>
    <w:rsid w:val="00B054EB"/>
    <w:rsid w:val="00B33278"/>
    <w:rsid w:val="00B40B00"/>
    <w:rsid w:val="00B55F35"/>
    <w:rsid w:val="00BB0469"/>
    <w:rsid w:val="00C020C3"/>
    <w:rsid w:val="00C5218A"/>
    <w:rsid w:val="00C6161E"/>
    <w:rsid w:val="00C643CD"/>
    <w:rsid w:val="00C64D62"/>
    <w:rsid w:val="00C9242B"/>
    <w:rsid w:val="00CA4C39"/>
    <w:rsid w:val="00CB014E"/>
    <w:rsid w:val="00CC08B6"/>
    <w:rsid w:val="00D04F0A"/>
    <w:rsid w:val="00D30FAE"/>
    <w:rsid w:val="00D65E56"/>
    <w:rsid w:val="00D93930"/>
    <w:rsid w:val="00D942A4"/>
    <w:rsid w:val="00DF4492"/>
    <w:rsid w:val="00E65401"/>
    <w:rsid w:val="00E76DDD"/>
    <w:rsid w:val="00E97C04"/>
    <w:rsid w:val="00EB0B5F"/>
    <w:rsid w:val="00ED5164"/>
    <w:rsid w:val="00F80F2D"/>
    <w:rsid w:val="00F95992"/>
    <w:rsid w:val="00FF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7160"/>
  <w15:chartTrackingRefBased/>
  <w15:docId w15:val="{C42799F1-A258-4483-BD82-0E703371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E2"/>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8712E2"/>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8712E2"/>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8712E2"/>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8712E2"/>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8712E2"/>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8712E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8712E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8712E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8712E2"/>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12E2"/>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8712E2"/>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8712E2"/>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8712E2"/>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8712E2"/>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8712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712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712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712E2"/>
    <w:rPr>
      <w:rFonts w:eastAsiaTheme="majorEastAsia" w:cstheme="majorBidi"/>
      <w:color w:val="272727" w:themeColor="text1" w:themeTint="D8"/>
    </w:rPr>
  </w:style>
  <w:style w:type="paragraph" w:styleId="Ttulo">
    <w:name w:val="Title"/>
    <w:basedOn w:val="Normal"/>
    <w:next w:val="Normal"/>
    <w:link w:val="TtuloCar"/>
    <w:uiPriority w:val="10"/>
    <w:qFormat/>
    <w:rsid w:val="008712E2"/>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8712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712E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8712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712E2"/>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8712E2"/>
    <w:rPr>
      <w:i/>
      <w:iCs/>
      <w:color w:val="404040" w:themeColor="text1" w:themeTint="BF"/>
    </w:rPr>
  </w:style>
  <w:style w:type="paragraph" w:styleId="Prrafodelista">
    <w:name w:val="List Paragraph"/>
    <w:basedOn w:val="Normal"/>
    <w:uiPriority w:val="34"/>
    <w:qFormat/>
    <w:rsid w:val="008712E2"/>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8712E2"/>
    <w:rPr>
      <w:i/>
      <w:iCs/>
      <w:color w:val="2E74B5" w:themeColor="accent1" w:themeShade="BF"/>
    </w:rPr>
  </w:style>
  <w:style w:type="paragraph" w:styleId="Citadestacada">
    <w:name w:val="Intense Quote"/>
    <w:basedOn w:val="Normal"/>
    <w:next w:val="Normal"/>
    <w:link w:val="CitadestacadaCar"/>
    <w:uiPriority w:val="30"/>
    <w:qFormat/>
    <w:rsid w:val="008712E2"/>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8712E2"/>
    <w:rPr>
      <w:i/>
      <w:iCs/>
      <w:color w:val="2E74B5" w:themeColor="accent1" w:themeShade="BF"/>
    </w:rPr>
  </w:style>
  <w:style w:type="character" w:styleId="Referenciaintensa">
    <w:name w:val="Intense Reference"/>
    <w:basedOn w:val="Fuentedeprrafopredeter"/>
    <w:uiPriority w:val="32"/>
    <w:qFormat/>
    <w:rsid w:val="008712E2"/>
    <w:rPr>
      <w:b/>
      <w:bCs/>
      <w:smallCaps/>
      <w:color w:val="2E74B5" w:themeColor="accent1" w:themeShade="BF"/>
      <w:spacing w:val="5"/>
    </w:rPr>
  </w:style>
  <w:style w:type="paragraph" w:styleId="Piedepgina">
    <w:name w:val="footer"/>
    <w:basedOn w:val="Normal"/>
    <w:link w:val="PiedepginaCar"/>
    <w:rsid w:val="008712E2"/>
    <w:pPr>
      <w:tabs>
        <w:tab w:val="center" w:pos="4252"/>
        <w:tab w:val="right" w:pos="8504"/>
      </w:tabs>
    </w:pPr>
  </w:style>
  <w:style w:type="character" w:customStyle="1" w:styleId="PiedepginaCar">
    <w:name w:val="Pie de página Car"/>
    <w:basedOn w:val="Fuentedeprrafopredeter"/>
    <w:link w:val="Piedepgina"/>
    <w:rsid w:val="008712E2"/>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8712E2"/>
    <w:pPr>
      <w:tabs>
        <w:tab w:val="center" w:pos="4252"/>
        <w:tab w:val="right" w:pos="8504"/>
      </w:tabs>
    </w:pPr>
  </w:style>
  <w:style w:type="character" w:customStyle="1" w:styleId="EncabezadoCar">
    <w:name w:val="Encabezado Car"/>
    <w:basedOn w:val="Fuentedeprrafopredeter"/>
    <w:link w:val="Encabezado"/>
    <w:rsid w:val="008712E2"/>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8712E2"/>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847CF-221E-42E2-AB85-177BAB0A27C2}">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7F2369FB-88E0-407D-AB33-01FC93F36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A4262-BAC7-4E17-92D0-8609D65449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Pages>
  <Words>1215</Words>
  <Characters>6684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78</cp:revision>
  <dcterms:created xsi:type="dcterms:W3CDTF">2025-01-20T21:13:00Z</dcterms:created>
  <dcterms:modified xsi:type="dcterms:W3CDTF">2025-01-22T20:10:00Z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