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DC9A" w14:textId="60A8C0A3" w:rsidR="00442E6B" w:rsidRPr="009859F7" w:rsidRDefault="00442E6B" w:rsidP="00442E6B">
      <w:pPr>
        <w:spacing w:line="360" w:lineRule="auto"/>
        <w:ind w:left="-426" w:firstLine="297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8CAD" wp14:editId="38125751">
                <wp:simplePos x="0" y="0"/>
                <wp:positionH relativeFrom="column">
                  <wp:posOffset>-502920</wp:posOffset>
                </wp:positionH>
                <wp:positionV relativeFrom="paragraph">
                  <wp:posOffset>-130175</wp:posOffset>
                </wp:positionV>
                <wp:extent cx="783590" cy="321945"/>
                <wp:effectExtent l="0" t="0" r="0" b="190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D12DD" w14:textId="77777777" w:rsidR="00442E6B" w:rsidRPr="00627C58" w:rsidRDefault="00442E6B" w:rsidP="00442E6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69899228" w14:textId="6B684906" w:rsidR="00442E6B" w:rsidRPr="00627C58" w:rsidRDefault="00442E6B" w:rsidP="00442E6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S.23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88CA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9.6pt;margin-top:-10.25pt;width:61.7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" filled="f" stroked="f">
                <v:textbox style="mso-fit-shape-to-text:t">
                  <w:txbxContent>
                    <w:p w14:paraId="4DBD12DD" w14:textId="77777777" w:rsidR="00442E6B" w:rsidRPr="00627C58" w:rsidRDefault="00442E6B" w:rsidP="00442E6B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69899228" w14:textId="6B684906" w:rsidR="00442E6B" w:rsidRPr="00627C58" w:rsidRDefault="00442E6B" w:rsidP="00442E6B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S.23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04ED2">
        <w:rPr>
          <w:rFonts w:ascii="Courier New" w:hAnsi="Courier New" w:cs="Courier New"/>
          <w:sz w:val="24"/>
          <w:szCs w:val="24"/>
        </w:rPr>
        <w:t>Oficio N° 20.</w:t>
      </w:r>
      <w:r w:rsidR="00F456A4">
        <w:rPr>
          <w:rFonts w:ascii="Courier New" w:hAnsi="Courier New" w:cs="Courier New"/>
          <w:sz w:val="24"/>
          <w:szCs w:val="24"/>
        </w:rPr>
        <w:t>413</w:t>
      </w:r>
    </w:p>
    <w:p w14:paraId="2474DA9C" w14:textId="77777777" w:rsidR="00442E6B" w:rsidRPr="009859F7" w:rsidRDefault="00442E6B" w:rsidP="00442E6B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1F35E6D" w14:textId="70173D68" w:rsidR="00442E6B" w:rsidRPr="00470302" w:rsidRDefault="00442E6B" w:rsidP="00442E6B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12 de mayo de 2025</w:t>
      </w:r>
    </w:p>
    <w:p w14:paraId="607A4793" w14:textId="77777777" w:rsidR="00442E6B" w:rsidRDefault="00442E6B" w:rsidP="00442E6B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47A7147" w14:textId="77777777" w:rsidR="00442E6B" w:rsidRPr="00470302" w:rsidRDefault="00442E6B" w:rsidP="00442E6B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accedió a la solicitud de la Comisión que US. preside en orden a refundir, y en consecuencia tratar conjuntamente, los siguientes proyectos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ón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38587BDF" w14:textId="77777777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BDEEF43" w14:textId="21D638F5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 El que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la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 N° 20.422, que establece normas sobre igualdad de oportunidades e inclusión social de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personas con discapacidad, para incluir en las credenciales del Registro Nacional de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Discapacidad elementos que resguarden la dignidad de las personas con trastornos del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espectro autista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053-35.</w:t>
      </w:r>
    </w:p>
    <w:p w14:paraId="547AE1C8" w14:textId="77777777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3C4A687" w14:textId="467C3FD9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2. El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 modifica la ley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N°20.422, para establecer el uso voluntario de cinta o collar como indicativo de ser su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portador persona con discapacidad invisible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correspondiente al boletín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 15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882-35.</w:t>
      </w:r>
    </w:p>
    <w:p w14:paraId="7869D935" w14:textId="77777777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AFE57" w14:textId="2E11B56D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21D0CAB5" w14:textId="77777777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DC890" w14:textId="5B878317" w:rsidR="00442E6B" w:rsidRPr="00470302" w:rsidRDefault="00442E6B" w:rsidP="00442E6B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</w:t>
      </w:r>
      <w:r w:rsidRP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poner en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vuestro conocimiento, por orden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del señor </w:t>
      </w:r>
      <w:proofErr w:type="gramStart"/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</w:t>
      </w:r>
      <w:proofErr w:type="gramEnd"/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la Cámara de Diputados, y en respuesta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 N° 256-2025 de 9 de mayo de 2025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4541375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20769B" wp14:editId="3472F9F1">
            <wp:simplePos x="0" y="0"/>
            <wp:positionH relativeFrom="column">
              <wp:posOffset>1186815</wp:posOffset>
            </wp:positionH>
            <wp:positionV relativeFrom="paragraph">
              <wp:posOffset>102235</wp:posOffset>
            </wp:positionV>
            <wp:extent cx="3067050" cy="1456055"/>
            <wp:effectExtent l="0" t="0" r="0" b="0"/>
            <wp:wrapNone/>
            <wp:docPr id="83607272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7272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9DB10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A51959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A5CC42" w14:textId="77777777" w:rsidR="00442E6B" w:rsidRPr="00470302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699B27A" w14:textId="77777777" w:rsidR="00442E6B" w:rsidRPr="00470302" w:rsidRDefault="00442E6B" w:rsidP="00442E6B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60DC7F" w14:textId="77777777" w:rsidR="00442E6B" w:rsidRPr="009619F2" w:rsidRDefault="00442E6B" w:rsidP="00442E6B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BF7B65F" w14:textId="77777777" w:rsidR="00442E6B" w:rsidRPr="0086656E" w:rsidRDefault="00442E6B" w:rsidP="00442E6B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191C4A3C" w14:textId="77777777" w:rsidR="00442E6B" w:rsidRPr="008F06D7" w:rsidRDefault="00442E6B" w:rsidP="00442E6B">
      <w:pPr>
        <w:rPr>
          <w:lang w:val="es-ES_tradnl"/>
        </w:rPr>
      </w:pPr>
    </w:p>
    <w:p w14:paraId="68A7C1C0" w14:textId="77777777" w:rsidR="002B5AB0" w:rsidRPr="00442E6B" w:rsidRDefault="002B5AB0">
      <w:pPr>
        <w:rPr>
          <w:lang w:val="es-ES_tradnl"/>
        </w:rPr>
      </w:pPr>
    </w:p>
    <w:sectPr w:rsidR="002B5AB0" w:rsidRPr="00442E6B" w:rsidSect="00442E6B">
      <w:headerReference w:type="default" r:id="rId10"/>
      <w:headerReference w:type="first" r:id="rId11"/>
      <w:footerReference w:type="first" r:id="rId12"/>
      <w:pgSz w:w="12242" w:h="18722" w:code="141"/>
      <w:pgMar w:top="2410" w:right="1701" w:bottom="2977" w:left="2127" w:header="709" w:footer="2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DDF4" w14:textId="77777777" w:rsidR="00442E6B" w:rsidRDefault="00442E6B" w:rsidP="00442E6B">
      <w:r>
        <w:separator/>
      </w:r>
    </w:p>
  </w:endnote>
  <w:endnote w:type="continuationSeparator" w:id="0">
    <w:p w14:paraId="164E3D6E" w14:textId="77777777" w:rsidR="00442E6B" w:rsidRDefault="00442E6B" w:rsidP="004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B1D2" w14:textId="54257C06" w:rsidR="00EE7F3F" w:rsidRPr="003444B2" w:rsidRDefault="00442E6B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A LA PRESIDENTA DE LA COMISIÓN DE PERSONAS MAYORES Y DISCAPACIDAD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A348" w14:textId="77777777" w:rsidR="00442E6B" w:rsidRDefault="00442E6B" w:rsidP="00442E6B">
      <w:r>
        <w:separator/>
      </w:r>
    </w:p>
  </w:footnote>
  <w:footnote w:type="continuationSeparator" w:id="0">
    <w:p w14:paraId="42AF680A" w14:textId="77777777" w:rsidR="00442E6B" w:rsidRDefault="00442E6B" w:rsidP="0044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601A" w14:textId="77777777" w:rsidR="00EE7F3F" w:rsidRDefault="00EE7F3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5D29F36" w14:textId="77777777" w:rsidR="00EE7F3F" w:rsidRDefault="00EE7F3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DFD184D" wp14:editId="019A0FD4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518183164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E0EE" w14:textId="77777777" w:rsidR="00EE7F3F" w:rsidRDefault="00EE7F3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0A831B8" wp14:editId="2F885495">
          <wp:simplePos x="0" y="0"/>
          <wp:positionH relativeFrom="column">
            <wp:posOffset>-1173480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07880679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6B"/>
    <w:rsid w:val="001E1720"/>
    <w:rsid w:val="002B5AB0"/>
    <w:rsid w:val="00442E6B"/>
    <w:rsid w:val="00470594"/>
    <w:rsid w:val="00D30FAE"/>
    <w:rsid w:val="00D61A8E"/>
    <w:rsid w:val="00EE7F3F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E10D"/>
  <w15:chartTrackingRefBased/>
  <w15:docId w15:val="{099AA587-15B9-41B4-9F91-B2C116C3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6B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2E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E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E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E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E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E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2E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2E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2E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E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2E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2E6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E6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E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2E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2E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2E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2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4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E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4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2E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42E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2E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42E6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2E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2E6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2E6B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2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E6B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42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E6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959AC-DCAE-452B-83F3-4D3B74DDF03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4C8E5AA-455C-4BE2-A7CE-A8E26D36B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2140A-5D6A-4120-B449-32D040CF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2025-05-12T18:04:00Z</dcterms:created>
  <dcterms:modified xsi:type="dcterms:W3CDTF">2025-05-12T21:26:00Z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