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CDDB" w14:textId="06136B60" w:rsidR="001058E3" w:rsidRPr="00952310" w:rsidRDefault="001058E3" w:rsidP="001058E3">
      <w:pPr>
        <w:pStyle w:val="Piedepgina"/>
        <w:tabs>
          <w:tab w:val="clear" w:pos="4252"/>
          <w:tab w:val="clear" w:pos="8504"/>
          <w:tab w:val="left" w:pos="2552"/>
        </w:tabs>
        <w:spacing w:line="432" w:lineRule="auto"/>
        <w:ind w:firstLine="2552"/>
        <w:rPr>
          <w:rFonts w:ascii="Courier New" w:hAnsi="Courier New" w:cs="Courier New"/>
          <w:spacing w:val="2"/>
          <w:lang w:val="es-ES"/>
        </w:rPr>
      </w:pPr>
      <w:r w:rsidRPr="00952310">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4BDA6606" wp14:editId="1488C149">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DEA8" w14:textId="77777777" w:rsidR="001058E3" w:rsidRPr="00A4699B" w:rsidRDefault="001058E3" w:rsidP="001058E3">
                            <w:pPr>
                              <w:jc w:val="center"/>
                              <w:rPr>
                                <w:rFonts w:ascii="Courier New" w:hAnsi="Courier New"/>
                                <w:sz w:val="14"/>
                                <w:szCs w:val="14"/>
                                <w:lang w:val="en-US"/>
                              </w:rPr>
                            </w:pPr>
                            <w:r>
                              <w:rPr>
                                <w:rFonts w:ascii="Courier New" w:hAnsi="Courier New"/>
                                <w:sz w:val="14"/>
                                <w:szCs w:val="14"/>
                                <w:lang w:val="en-US"/>
                              </w:rPr>
                              <w:t>rrp/fgp</w:t>
                            </w:r>
                          </w:p>
                          <w:p w14:paraId="2DE5B1BE" w14:textId="34A1A51F" w:rsidR="001058E3" w:rsidRPr="00E9567C" w:rsidRDefault="001058E3" w:rsidP="001058E3">
                            <w:pPr>
                              <w:jc w:val="center"/>
                              <w:rPr>
                                <w:sz w:val="14"/>
                                <w:szCs w:val="14"/>
                                <w:vertAlign w:val="superscript"/>
                                <w:lang w:val="en-US"/>
                              </w:rPr>
                            </w:pPr>
                            <w:r w:rsidRPr="009A0471">
                              <w:rPr>
                                <w:rFonts w:ascii="Courier New" w:hAnsi="Courier New"/>
                                <w:sz w:val="14"/>
                                <w:szCs w:val="14"/>
                                <w:lang w:val="en-US"/>
                              </w:rPr>
                              <w:t>S.</w:t>
                            </w:r>
                            <w:r w:rsidR="00EF7948">
                              <w:rPr>
                                <w:rFonts w:ascii="Courier New" w:hAnsi="Courier New"/>
                                <w:sz w:val="14"/>
                                <w:szCs w:val="14"/>
                                <w:lang w:val="en-US"/>
                              </w:rPr>
                              <w:t>35</w:t>
                            </w:r>
                            <w:r w:rsidRPr="009A0471">
                              <w:rPr>
                                <w:rFonts w:ascii="Courier New" w:hAnsi="Courier New"/>
                                <w:sz w:val="14"/>
                                <w:szCs w:val="14"/>
                                <w:lang w:val="en-US"/>
                              </w:rPr>
                              <w:t>ª/37</w:t>
                            </w:r>
                            <w:r>
                              <w:rPr>
                                <w:rFonts w:ascii="Courier New" w:hAnsi="Courier New"/>
                                <w:sz w:val="14"/>
                                <w:szCs w:val="14"/>
                                <w:lang w:val="en-US"/>
                              </w:rPr>
                              <w:t>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A6606"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49B7DEA8" w14:textId="77777777" w:rsidR="001058E3" w:rsidRPr="00A4699B" w:rsidRDefault="001058E3" w:rsidP="001058E3">
                      <w:pPr>
                        <w:jc w:val="center"/>
                        <w:rPr>
                          <w:rFonts w:ascii="Courier New" w:hAnsi="Courier New"/>
                          <w:sz w:val="14"/>
                          <w:szCs w:val="14"/>
                          <w:lang w:val="en-US"/>
                        </w:rPr>
                      </w:pPr>
                      <w:r>
                        <w:rPr>
                          <w:rFonts w:ascii="Courier New" w:hAnsi="Courier New"/>
                          <w:sz w:val="14"/>
                          <w:szCs w:val="14"/>
                          <w:lang w:val="en-US"/>
                        </w:rPr>
                        <w:t>rrp/fgp</w:t>
                      </w:r>
                    </w:p>
                    <w:p w14:paraId="2DE5B1BE" w14:textId="34A1A51F" w:rsidR="001058E3" w:rsidRPr="00E9567C" w:rsidRDefault="001058E3" w:rsidP="001058E3">
                      <w:pPr>
                        <w:jc w:val="center"/>
                        <w:rPr>
                          <w:sz w:val="14"/>
                          <w:szCs w:val="14"/>
                          <w:vertAlign w:val="superscript"/>
                          <w:lang w:val="en-US"/>
                        </w:rPr>
                      </w:pPr>
                      <w:r w:rsidRPr="009A0471">
                        <w:rPr>
                          <w:rFonts w:ascii="Courier New" w:hAnsi="Courier New"/>
                          <w:sz w:val="14"/>
                          <w:szCs w:val="14"/>
                          <w:lang w:val="en-US"/>
                        </w:rPr>
                        <w:t>S.</w:t>
                      </w:r>
                      <w:r w:rsidR="00EF7948">
                        <w:rPr>
                          <w:rFonts w:ascii="Courier New" w:hAnsi="Courier New"/>
                          <w:sz w:val="14"/>
                          <w:szCs w:val="14"/>
                          <w:lang w:val="en-US"/>
                        </w:rPr>
                        <w:t>35</w:t>
                      </w:r>
                      <w:r w:rsidRPr="009A0471">
                        <w:rPr>
                          <w:rFonts w:ascii="Courier New" w:hAnsi="Courier New"/>
                          <w:sz w:val="14"/>
                          <w:szCs w:val="14"/>
                          <w:lang w:val="en-US"/>
                        </w:rPr>
                        <w:t>ª/37</w:t>
                      </w:r>
                      <w:r>
                        <w:rPr>
                          <w:rFonts w:ascii="Courier New" w:hAnsi="Courier New"/>
                          <w:sz w:val="14"/>
                          <w:szCs w:val="14"/>
                          <w:lang w:val="en-US"/>
                        </w:rPr>
                        <w:t>3</w:t>
                      </w:r>
                      <w:r w:rsidRPr="009A0471">
                        <w:rPr>
                          <w:rFonts w:ascii="Courier New" w:hAnsi="Courier New"/>
                          <w:sz w:val="14"/>
                          <w:szCs w:val="14"/>
                          <w:vertAlign w:val="superscript"/>
                          <w:lang w:val="en-US"/>
                        </w:rPr>
                        <w:t>a</w:t>
                      </w:r>
                    </w:p>
                  </w:txbxContent>
                </v:textbox>
              </v:shape>
            </w:pict>
          </mc:Fallback>
        </mc:AlternateContent>
      </w:r>
      <w:r w:rsidRPr="00952310">
        <w:rPr>
          <w:rFonts w:ascii="Courier New" w:hAnsi="Courier New" w:cs="Courier New"/>
          <w:spacing w:val="2"/>
          <w:lang w:val="es-ES"/>
        </w:rPr>
        <w:t>Oficio Nº 20.</w:t>
      </w:r>
      <w:r w:rsidR="006B4C3A">
        <w:rPr>
          <w:rFonts w:ascii="Courier New" w:hAnsi="Courier New" w:cs="Courier New"/>
          <w:spacing w:val="2"/>
          <w:lang w:val="es-ES"/>
        </w:rPr>
        <w:t>615</w:t>
      </w:r>
    </w:p>
    <w:p w14:paraId="06E1BBB5" w14:textId="77777777" w:rsidR="0055292C" w:rsidRDefault="0055292C" w:rsidP="001058E3">
      <w:pPr>
        <w:tabs>
          <w:tab w:val="left" w:pos="2552"/>
        </w:tabs>
        <w:spacing w:line="432" w:lineRule="auto"/>
        <w:ind w:firstLine="2552"/>
        <w:jc w:val="both"/>
        <w:rPr>
          <w:rFonts w:ascii="Courier New" w:hAnsi="Courier New" w:cs="Courier New"/>
          <w:spacing w:val="2"/>
          <w:szCs w:val="24"/>
        </w:rPr>
      </w:pPr>
    </w:p>
    <w:p w14:paraId="07D5E411" w14:textId="09702FDB" w:rsidR="001058E3" w:rsidRPr="00952310" w:rsidRDefault="001058E3" w:rsidP="00583DDC">
      <w:pPr>
        <w:tabs>
          <w:tab w:val="left" w:pos="2552"/>
        </w:tabs>
        <w:ind w:firstLine="2552"/>
        <w:jc w:val="both"/>
        <w:rPr>
          <w:rFonts w:ascii="Courier New" w:hAnsi="Courier New" w:cs="Courier New"/>
          <w:spacing w:val="2"/>
          <w:szCs w:val="24"/>
        </w:rPr>
      </w:pPr>
      <w:r w:rsidRPr="00952310">
        <w:rPr>
          <w:rFonts w:ascii="Courier New" w:hAnsi="Courier New" w:cs="Courier New"/>
          <w:spacing w:val="2"/>
          <w:szCs w:val="24"/>
        </w:rPr>
        <w:t xml:space="preserve">VALPARAÍSO, </w:t>
      </w:r>
      <w:r w:rsidR="00EF7948">
        <w:rPr>
          <w:rFonts w:ascii="Courier New" w:hAnsi="Courier New" w:cs="Courier New"/>
          <w:spacing w:val="2"/>
          <w:szCs w:val="24"/>
        </w:rPr>
        <w:t>7 de julio</w:t>
      </w:r>
      <w:r w:rsidRPr="00952310">
        <w:rPr>
          <w:rFonts w:ascii="Courier New" w:hAnsi="Courier New" w:cs="Courier New"/>
          <w:spacing w:val="2"/>
          <w:szCs w:val="24"/>
        </w:rPr>
        <w:t xml:space="preserve"> de 2025</w:t>
      </w:r>
    </w:p>
    <w:p w14:paraId="4C8C1077" w14:textId="77777777" w:rsidR="001058E3" w:rsidRDefault="001058E3" w:rsidP="00583DDC">
      <w:pPr>
        <w:tabs>
          <w:tab w:val="left" w:pos="2552"/>
        </w:tabs>
        <w:jc w:val="both"/>
        <w:rPr>
          <w:rFonts w:ascii="Courier New" w:hAnsi="Courier New" w:cs="Courier New"/>
          <w:spacing w:val="2"/>
          <w:szCs w:val="24"/>
        </w:rPr>
      </w:pPr>
    </w:p>
    <w:p w14:paraId="4C61BFD3" w14:textId="77777777" w:rsidR="008345EE" w:rsidRDefault="008345EE" w:rsidP="00583DDC">
      <w:pPr>
        <w:tabs>
          <w:tab w:val="left" w:pos="2552"/>
        </w:tabs>
        <w:jc w:val="both"/>
        <w:rPr>
          <w:rFonts w:ascii="Courier New" w:hAnsi="Courier New" w:cs="Courier New"/>
          <w:spacing w:val="2"/>
          <w:szCs w:val="24"/>
        </w:rPr>
      </w:pPr>
    </w:p>
    <w:p w14:paraId="3B03DDFA" w14:textId="77777777" w:rsidR="008345EE" w:rsidRPr="00952310" w:rsidRDefault="008345EE" w:rsidP="00583DDC">
      <w:pPr>
        <w:tabs>
          <w:tab w:val="left" w:pos="2552"/>
        </w:tabs>
        <w:jc w:val="both"/>
        <w:rPr>
          <w:rFonts w:ascii="Courier New" w:hAnsi="Courier New" w:cs="Courier New"/>
          <w:spacing w:val="2"/>
          <w:szCs w:val="24"/>
        </w:rPr>
      </w:pPr>
    </w:p>
    <w:p w14:paraId="346078B4" w14:textId="77777777" w:rsidR="001058E3" w:rsidRPr="00952310" w:rsidRDefault="001058E3" w:rsidP="00583DDC">
      <w:pPr>
        <w:framePr w:w="1933" w:h="3946" w:hSpace="141" w:wrap="auto" w:vAnchor="text" w:hAnchor="page" w:x="459" w:y="659"/>
        <w:tabs>
          <w:tab w:val="left" w:pos="2552"/>
        </w:tabs>
        <w:ind w:firstLine="2552"/>
        <w:jc w:val="center"/>
        <w:rPr>
          <w:rFonts w:ascii="Courier New" w:hAnsi="Courier New" w:cs="Courier New"/>
          <w:caps/>
          <w:spacing w:val="2"/>
          <w:szCs w:val="24"/>
        </w:rPr>
      </w:pPr>
      <w:r w:rsidRPr="00952310">
        <w:rPr>
          <w:rFonts w:ascii="Courier New" w:hAnsi="Courier New" w:cs="Courier New"/>
          <w:caps/>
          <w:spacing w:val="2"/>
          <w:szCs w:val="24"/>
        </w:rPr>
        <w:t>AA S.E. EL PRESIDENTE DE LA REPÚBLICA</w:t>
      </w:r>
    </w:p>
    <w:p w14:paraId="74035233" w14:textId="77777777" w:rsidR="001058E3" w:rsidRPr="00952310" w:rsidRDefault="001058E3" w:rsidP="00583DDC">
      <w:pPr>
        <w:framePr w:w="1933" w:h="3946" w:hSpace="141" w:wrap="auto" w:vAnchor="text" w:hAnchor="page" w:x="459" w:y="659"/>
        <w:tabs>
          <w:tab w:val="left" w:pos="2552"/>
        </w:tabs>
        <w:ind w:firstLine="2552"/>
        <w:jc w:val="center"/>
        <w:rPr>
          <w:rFonts w:ascii="Courier New" w:hAnsi="Courier New" w:cs="Courier New"/>
          <w:spacing w:val="2"/>
          <w:szCs w:val="24"/>
        </w:rPr>
      </w:pPr>
    </w:p>
    <w:p w14:paraId="3E75734D" w14:textId="77777777" w:rsidR="001058E3" w:rsidRPr="00952310" w:rsidRDefault="001058E3" w:rsidP="00583DDC">
      <w:pPr>
        <w:framePr w:w="1933" w:h="3946" w:hSpace="141" w:wrap="auto" w:vAnchor="text" w:hAnchor="page" w:x="459" w:y="659"/>
        <w:tabs>
          <w:tab w:val="left" w:pos="2552"/>
        </w:tabs>
        <w:ind w:firstLine="2552"/>
        <w:rPr>
          <w:rFonts w:ascii="Courier New" w:hAnsi="Courier New" w:cs="Courier New"/>
          <w:spacing w:val="2"/>
          <w:szCs w:val="24"/>
        </w:rPr>
      </w:pPr>
    </w:p>
    <w:p w14:paraId="70703498" w14:textId="77777777" w:rsidR="00D11800" w:rsidRDefault="00D11800" w:rsidP="00583DDC">
      <w:pPr>
        <w:tabs>
          <w:tab w:val="left" w:pos="2835"/>
        </w:tabs>
        <w:ind w:firstLine="2552"/>
        <w:jc w:val="both"/>
        <w:rPr>
          <w:rFonts w:ascii="Courier New" w:hAnsi="Courier New" w:cs="Courier New"/>
          <w:spacing w:val="2"/>
          <w:szCs w:val="24"/>
          <w:lang w:val="es-ES"/>
        </w:rPr>
      </w:pPr>
      <w:r>
        <w:rPr>
          <w:rFonts w:ascii="Courier New" w:hAnsi="Courier New" w:cs="Courier New"/>
          <w:spacing w:val="2"/>
          <w:szCs w:val="24"/>
        </w:rPr>
        <w:t xml:space="preserve">Mediante oficio N° 064-373 de 22 de mayo de 2025, en ejercicio de la atribución establecida en el artículo 73 de la Carta Fundamental, V.E. formuló tres observaciones al </w:t>
      </w:r>
      <w:r w:rsidR="001058E3" w:rsidRPr="00952310">
        <w:rPr>
          <w:rFonts w:ascii="Courier New" w:hAnsi="Courier New" w:cs="Courier New"/>
          <w:spacing w:val="2"/>
          <w:szCs w:val="24"/>
        </w:rPr>
        <w:t>proyecto de ley que modifica cuerpos legales que indica en materia de simplificación regulatoria y promoción de la actividad económica, correspondiente al boletín N° 17.322-03</w:t>
      </w:r>
      <w:r>
        <w:rPr>
          <w:rFonts w:ascii="Courier New" w:hAnsi="Courier New" w:cs="Courier New"/>
          <w:spacing w:val="2"/>
          <w:szCs w:val="24"/>
          <w:lang w:val="es-ES"/>
        </w:rPr>
        <w:t>.</w:t>
      </w:r>
    </w:p>
    <w:p w14:paraId="30A78578" w14:textId="77777777" w:rsidR="00D11800" w:rsidRDefault="00D11800" w:rsidP="00583DDC">
      <w:pPr>
        <w:tabs>
          <w:tab w:val="left" w:pos="2835"/>
        </w:tabs>
        <w:ind w:firstLine="2552"/>
        <w:jc w:val="both"/>
        <w:rPr>
          <w:rFonts w:ascii="Courier New" w:hAnsi="Courier New" w:cs="Courier New"/>
          <w:spacing w:val="2"/>
          <w:szCs w:val="24"/>
          <w:lang w:val="es-ES"/>
        </w:rPr>
      </w:pPr>
    </w:p>
    <w:p w14:paraId="56C97C53" w14:textId="0F354443" w:rsidR="008345EE" w:rsidRPr="00752B1C" w:rsidRDefault="00D11800" w:rsidP="00583DDC">
      <w:pPr>
        <w:tabs>
          <w:tab w:val="left" w:pos="2552"/>
        </w:tabs>
        <w:spacing w:before="120"/>
        <w:ind w:firstLine="2835"/>
        <w:jc w:val="both"/>
        <w:rPr>
          <w:rFonts w:ascii="Courier New" w:hAnsi="Courier New" w:cs="Courier New"/>
          <w:szCs w:val="24"/>
        </w:rPr>
      </w:pPr>
      <w:r w:rsidRPr="00574CC0">
        <w:rPr>
          <w:rFonts w:ascii="Courier New" w:hAnsi="Courier New" w:cs="Courier New"/>
          <w:spacing w:val="2"/>
          <w:szCs w:val="24"/>
          <w:lang w:val="es-ES"/>
        </w:rPr>
        <w:t xml:space="preserve">Al respecto cumplo con informar a V.E. que </w:t>
      </w:r>
      <w:r w:rsidR="0055292C" w:rsidRPr="00574CC0">
        <w:rPr>
          <w:rFonts w:ascii="Courier New" w:hAnsi="Courier New" w:cs="Courier New"/>
          <w:spacing w:val="2"/>
          <w:szCs w:val="24"/>
          <w:lang w:val="es-ES"/>
        </w:rPr>
        <w:t xml:space="preserve">la Cámara de Diputados </w:t>
      </w:r>
      <w:r w:rsidR="008345EE" w:rsidRPr="00A35FB0">
        <w:rPr>
          <w:rFonts w:ascii="Courier New" w:hAnsi="Courier New" w:cs="Courier New"/>
          <w:szCs w:val="24"/>
        </w:rPr>
        <w:t>ha rechazado la observación número 1 para suprimir el numeral 1 del artículo 22 del proyecto de ley y no ha alcanzado el quorum constitucional para insistir en el texto aprobado por el Congreso Nacional de conformidad con lo preceptuado en el artículo 73 de la Carta Fundamental. Por su parte, la observación número 2 para suprimir el artículo 33 y la observación número 3 para suprimir el inciso segundo del artículo segundo transitorio del proyecto fueron aprobadas.</w:t>
      </w:r>
      <w:r w:rsidR="008345EE">
        <w:rPr>
          <w:rFonts w:ascii="Courier New" w:hAnsi="Courier New" w:cs="Courier New"/>
          <w:szCs w:val="24"/>
        </w:rPr>
        <w:t xml:space="preserve"> </w:t>
      </w:r>
    </w:p>
    <w:p w14:paraId="764BF7C3" w14:textId="77777777" w:rsidR="003E4EEF" w:rsidRDefault="003E4EEF" w:rsidP="00583DDC">
      <w:pPr>
        <w:tabs>
          <w:tab w:val="left" w:pos="2835"/>
        </w:tabs>
        <w:ind w:firstLine="2552"/>
        <w:jc w:val="both"/>
        <w:rPr>
          <w:rFonts w:ascii="Courier New" w:hAnsi="Courier New" w:cs="Courier New"/>
          <w:spacing w:val="2"/>
          <w:szCs w:val="24"/>
          <w:lang w:val="es-ES"/>
        </w:rPr>
      </w:pPr>
    </w:p>
    <w:p w14:paraId="5443A9E5" w14:textId="52BB4B7E" w:rsidR="00D11800" w:rsidRDefault="0055292C" w:rsidP="00583DDC">
      <w:pPr>
        <w:tabs>
          <w:tab w:val="left" w:pos="2835"/>
        </w:tabs>
        <w:ind w:firstLine="2552"/>
        <w:jc w:val="both"/>
        <w:rPr>
          <w:rFonts w:ascii="Courier New" w:hAnsi="Courier New" w:cs="Courier New"/>
          <w:spacing w:val="2"/>
          <w:szCs w:val="24"/>
          <w:lang w:val="es-ES"/>
        </w:rPr>
      </w:pPr>
      <w:r>
        <w:rPr>
          <w:rFonts w:ascii="Courier New" w:hAnsi="Courier New" w:cs="Courier New"/>
          <w:spacing w:val="2"/>
          <w:szCs w:val="24"/>
          <w:lang w:val="es-ES"/>
        </w:rPr>
        <w:t xml:space="preserve">Por su parte, el Senado </w:t>
      </w:r>
      <w:r w:rsidR="005B4B51">
        <w:rPr>
          <w:rFonts w:ascii="Courier New" w:hAnsi="Courier New" w:cs="Courier New"/>
          <w:spacing w:val="2"/>
          <w:szCs w:val="24"/>
          <w:lang w:val="es-ES"/>
        </w:rPr>
        <w:t>rechazó</w:t>
      </w:r>
      <w:r w:rsidR="000B6B66">
        <w:rPr>
          <w:rFonts w:ascii="Courier New" w:hAnsi="Courier New" w:cs="Courier New"/>
          <w:spacing w:val="2"/>
          <w:szCs w:val="24"/>
          <w:lang w:val="es-ES"/>
        </w:rPr>
        <w:t xml:space="preserve"> las tres observaciones </w:t>
      </w:r>
      <w:r w:rsidR="00870B85">
        <w:rPr>
          <w:rFonts w:ascii="Courier New" w:hAnsi="Courier New" w:cs="Courier New"/>
          <w:spacing w:val="2"/>
          <w:szCs w:val="24"/>
          <w:lang w:val="es-ES"/>
        </w:rPr>
        <w:t>y no reunió el quorum para insistir</w:t>
      </w:r>
      <w:r w:rsidR="00E73254">
        <w:rPr>
          <w:rFonts w:ascii="Courier New" w:hAnsi="Courier New" w:cs="Courier New"/>
          <w:spacing w:val="2"/>
          <w:szCs w:val="24"/>
          <w:lang w:val="es-ES"/>
        </w:rPr>
        <w:t xml:space="preserve"> </w:t>
      </w:r>
      <w:r w:rsidR="00CC7C32">
        <w:rPr>
          <w:rFonts w:ascii="Courier New" w:hAnsi="Courier New" w:cs="Courier New"/>
          <w:spacing w:val="2"/>
          <w:szCs w:val="24"/>
          <w:lang w:val="es-ES"/>
        </w:rPr>
        <w:t>respecto de las signadas con los números 1) y 2)</w:t>
      </w:r>
      <w:r w:rsidR="00907613">
        <w:rPr>
          <w:rFonts w:ascii="Courier New" w:hAnsi="Courier New" w:cs="Courier New"/>
          <w:spacing w:val="2"/>
          <w:szCs w:val="24"/>
          <w:lang w:val="es-ES"/>
        </w:rPr>
        <w:t xml:space="preserve">. </w:t>
      </w:r>
      <w:r w:rsidR="0099345D">
        <w:rPr>
          <w:rFonts w:ascii="Courier New" w:hAnsi="Courier New" w:cs="Courier New"/>
          <w:spacing w:val="2"/>
          <w:szCs w:val="24"/>
          <w:lang w:val="es-ES"/>
        </w:rPr>
        <w:t xml:space="preserve">Respecto de </w:t>
      </w:r>
      <w:r w:rsidR="006246B8">
        <w:rPr>
          <w:rFonts w:ascii="Courier New" w:hAnsi="Courier New" w:cs="Courier New"/>
          <w:spacing w:val="2"/>
          <w:szCs w:val="24"/>
          <w:lang w:val="es-ES"/>
        </w:rPr>
        <w:t xml:space="preserve">la </w:t>
      </w:r>
      <w:r w:rsidR="006E0358">
        <w:rPr>
          <w:rFonts w:ascii="Courier New" w:hAnsi="Courier New" w:cs="Courier New"/>
          <w:spacing w:val="2"/>
          <w:szCs w:val="24"/>
          <w:lang w:val="es-ES"/>
        </w:rPr>
        <w:t>observación signada con el número 3)</w:t>
      </w:r>
      <w:r w:rsidR="00A94B95">
        <w:rPr>
          <w:rFonts w:ascii="Courier New" w:hAnsi="Courier New" w:cs="Courier New"/>
          <w:spacing w:val="2"/>
          <w:szCs w:val="24"/>
          <w:lang w:val="es-ES"/>
        </w:rPr>
        <w:t>, ha insistido</w:t>
      </w:r>
      <w:r w:rsidR="00507167">
        <w:rPr>
          <w:rFonts w:ascii="Courier New" w:hAnsi="Courier New" w:cs="Courier New"/>
          <w:spacing w:val="2"/>
          <w:szCs w:val="24"/>
          <w:lang w:val="es-ES"/>
        </w:rPr>
        <w:t xml:space="preserve"> en el texto aprobado por el Congreso Nacional</w:t>
      </w:r>
      <w:r w:rsidR="00574CC0">
        <w:rPr>
          <w:rFonts w:ascii="Courier New" w:hAnsi="Courier New" w:cs="Courier New"/>
          <w:spacing w:val="2"/>
          <w:szCs w:val="24"/>
          <w:lang w:val="es-ES"/>
        </w:rPr>
        <w:t xml:space="preserve">, por 27 votos a favor de un total de 41 senadores y senadoras presentes. </w:t>
      </w:r>
    </w:p>
    <w:p w14:paraId="2F0FE79F" w14:textId="77777777" w:rsidR="00D11800" w:rsidRDefault="00D11800" w:rsidP="00583DDC">
      <w:pPr>
        <w:tabs>
          <w:tab w:val="left" w:pos="2835"/>
        </w:tabs>
        <w:ind w:firstLine="2552"/>
        <w:jc w:val="both"/>
        <w:rPr>
          <w:rFonts w:ascii="Courier New" w:hAnsi="Courier New" w:cs="Courier New"/>
          <w:spacing w:val="2"/>
          <w:szCs w:val="24"/>
          <w:lang w:val="es-ES"/>
        </w:rPr>
      </w:pPr>
    </w:p>
    <w:p w14:paraId="3AD525B8" w14:textId="0EB1801E" w:rsidR="001058E3" w:rsidRPr="00952310" w:rsidRDefault="00D11800" w:rsidP="00583DDC">
      <w:pPr>
        <w:tabs>
          <w:tab w:val="left" w:pos="2835"/>
        </w:tabs>
        <w:ind w:firstLine="2552"/>
        <w:jc w:val="both"/>
        <w:rPr>
          <w:rFonts w:ascii="Courier New" w:hAnsi="Courier New" w:cs="Courier New"/>
          <w:spacing w:val="2"/>
          <w:szCs w:val="24"/>
          <w:lang w:val="es-ES"/>
        </w:rPr>
      </w:pPr>
      <w:r>
        <w:rPr>
          <w:rFonts w:ascii="Courier New" w:hAnsi="Courier New" w:cs="Courier New"/>
          <w:spacing w:val="2"/>
          <w:szCs w:val="24"/>
          <w:lang w:val="es-ES"/>
        </w:rPr>
        <w:t>Corresponde en consecuencia a V.E. promulgar el siguiente:</w:t>
      </w:r>
    </w:p>
    <w:p w14:paraId="1E14C808" w14:textId="77777777" w:rsidR="001058E3" w:rsidRDefault="001058E3" w:rsidP="008345EE">
      <w:pPr>
        <w:tabs>
          <w:tab w:val="left" w:pos="2835"/>
        </w:tabs>
        <w:spacing w:line="480" w:lineRule="auto"/>
        <w:ind w:firstLine="2552"/>
        <w:jc w:val="both"/>
        <w:rPr>
          <w:rFonts w:ascii="Courier New" w:hAnsi="Courier New" w:cs="Courier New"/>
          <w:spacing w:val="2"/>
          <w:szCs w:val="24"/>
        </w:rPr>
      </w:pPr>
    </w:p>
    <w:p w14:paraId="71BB3207" w14:textId="6769783F" w:rsidR="00583DDC" w:rsidRDefault="00583DDC">
      <w:pPr>
        <w:spacing w:after="160" w:line="259" w:lineRule="auto"/>
        <w:rPr>
          <w:rFonts w:ascii="Courier New" w:hAnsi="Courier New" w:cs="Courier New"/>
          <w:spacing w:val="2"/>
          <w:szCs w:val="24"/>
        </w:rPr>
      </w:pPr>
      <w:r>
        <w:rPr>
          <w:rFonts w:ascii="Courier New" w:hAnsi="Courier New" w:cs="Courier New"/>
          <w:spacing w:val="2"/>
          <w:szCs w:val="24"/>
        </w:rPr>
        <w:br w:type="page"/>
      </w:r>
    </w:p>
    <w:p w14:paraId="2EF443E0" w14:textId="77777777" w:rsidR="001058E3" w:rsidRPr="00952310" w:rsidRDefault="001058E3" w:rsidP="001058E3">
      <w:pPr>
        <w:tabs>
          <w:tab w:val="left" w:pos="2835"/>
        </w:tabs>
        <w:spacing w:line="432" w:lineRule="auto"/>
        <w:jc w:val="center"/>
        <w:rPr>
          <w:rFonts w:ascii="Courier New" w:hAnsi="Courier New" w:cs="Courier New"/>
          <w:spacing w:val="2"/>
          <w:szCs w:val="24"/>
        </w:rPr>
      </w:pPr>
      <w:r w:rsidRPr="00952310">
        <w:rPr>
          <w:rFonts w:ascii="Courier New" w:hAnsi="Courier New" w:cs="Courier New"/>
          <w:spacing w:val="2"/>
          <w:szCs w:val="24"/>
        </w:rPr>
        <w:lastRenderedPageBreak/>
        <w:t>PROYECTO DE LEY</w:t>
      </w:r>
    </w:p>
    <w:p w14:paraId="6BDCBD6B" w14:textId="77777777" w:rsidR="001058E3" w:rsidRPr="00952310" w:rsidRDefault="001058E3" w:rsidP="001058E3">
      <w:pPr>
        <w:spacing w:line="432" w:lineRule="auto"/>
        <w:ind w:firstLine="1134"/>
        <w:jc w:val="both"/>
        <w:rPr>
          <w:rFonts w:ascii="Courier New" w:hAnsi="Courier New" w:cs="Courier New"/>
          <w:spacing w:val="2"/>
          <w:lang w:val="es-MX"/>
        </w:rPr>
      </w:pPr>
    </w:p>
    <w:p w14:paraId="0E5B91EF"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 Introdúcense las siguientes modificaciones en el decreto con fuerza de ley Nº 30, de 2005, del Ministerio de Hacienda que Aprueba el texto refundido, coordinado y sistematizado del decreto con fuerza de ley de Hacienda Nº 213, de 1953, sobre Ordenanza de Aduanas:</w:t>
      </w:r>
    </w:p>
    <w:p w14:paraId="69FA2C34" w14:textId="77777777" w:rsidR="001058E3" w:rsidRPr="00952310" w:rsidRDefault="001058E3" w:rsidP="001058E3">
      <w:pPr>
        <w:spacing w:line="432" w:lineRule="auto"/>
        <w:ind w:firstLine="1134"/>
        <w:jc w:val="both"/>
        <w:rPr>
          <w:rFonts w:ascii="Courier New" w:hAnsi="Courier New" w:cs="Courier New"/>
          <w:spacing w:val="2"/>
          <w:lang w:val="es-MX"/>
        </w:rPr>
      </w:pPr>
    </w:p>
    <w:p w14:paraId="3D7EB170"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Agrégase en el artículo 8 bis el siguiente inciso final, nuevo: </w:t>
      </w:r>
    </w:p>
    <w:p w14:paraId="4069FAC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“Los plazos a que se refiere el inciso segundo serán de días hábiles. Se entiende que son inhábiles los días sábado, domingo y festivos.”. </w:t>
      </w:r>
    </w:p>
    <w:p w14:paraId="3CC60C51" w14:textId="77777777" w:rsidR="001058E3" w:rsidRPr="00952310" w:rsidRDefault="001058E3" w:rsidP="001058E3">
      <w:pPr>
        <w:spacing w:line="432" w:lineRule="auto"/>
        <w:ind w:firstLine="1134"/>
        <w:jc w:val="both"/>
        <w:rPr>
          <w:rFonts w:ascii="Courier New" w:hAnsi="Courier New" w:cs="Courier New"/>
          <w:spacing w:val="2"/>
          <w:lang w:val="es-MX"/>
        </w:rPr>
      </w:pPr>
    </w:p>
    <w:p w14:paraId="14D35479"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 Reemplázase en el inciso tercero del artículo 25 bis la expresión “92 ter” por “92 bis”.</w:t>
      </w:r>
    </w:p>
    <w:p w14:paraId="0A5C5FA8" w14:textId="77777777" w:rsidR="001058E3" w:rsidRPr="00952310" w:rsidRDefault="001058E3" w:rsidP="001058E3">
      <w:pPr>
        <w:spacing w:line="432" w:lineRule="auto"/>
        <w:ind w:firstLine="1134"/>
        <w:jc w:val="both"/>
        <w:rPr>
          <w:rFonts w:ascii="Courier New" w:hAnsi="Courier New" w:cs="Courier New"/>
          <w:spacing w:val="2"/>
          <w:lang w:val="es-MX"/>
        </w:rPr>
      </w:pPr>
    </w:p>
    <w:p w14:paraId="14CE5E44" w14:textId="77777777" w:rsidR="001058E3" w:rsidRPr="00952310" w:rsidRDefault="001058E3" w:rsidP="001058E3">
      <w:pPr>
        <w:spacing w:line="432" w:lineRule="auto"/>
        <w:ind w:firstLine="1134"/>
        <w:jc w:val="both"/>
        <w:rPr>
          <w:rFonts w:ascii="Courier New" w:hAnsi="Courier New" w:cs="Courier New"/>
          <w:spacing w:val="2"/>
          <w:lang w:val="es-MX"/>
        </w:rPr>
      </w:pPr>
    </w:p>
    <w:p w14:paraId="4C030CF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 Modifícase el Código Tributario, contenido en el artículo 1° del decreto ley N° 830, de 1974, del Ministerio de Hacienda, en el siguiente sentido: </w:t>
      </w:r>
    </w:p>
    <w:p w14:paraId="2C14B399" w14:textId="77777777" w:rsidR="001058E3" w:rsidRPr="00952310" w:rsidRDefault="001058E3" w:rsidP="001058E3">
      <w:pPr>
        <w:spacing w:line="432" w:lineRule="auto"/>
        <w:ind w:firstLine="1134"/>
        <w:jc w:val="both"/>
        <w:rPr>
          <w:rFonts w:ascii="Courier New" w:hAnsi="Courier New" w:cs="Courier New"/>
          <w:spacing w:val="2"/>
          <w:lang w:val="es-MX"/>
        </w:rPr>
      </w:pPr>
    </w:p>
    <w:p w14:paraId="313ACEF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En el artículo 85 bis:  </w:t>
      </w:r>
    </w:p>
    <w:p w14:paraId="3821F600" w14:textId="77777777" w:rsidR="001058E3" w:rsidRPr="00952310" w:rsidRDefault="001058E3" w:rsidP="001058E3">
      <w:pPr>
        <w:spacing w:line="432" w:lineRule="auto"/>
        <w:ind w:firstLine="1134"/>
        <w:jc w:val="both"/>
        <w:rPr>
          <w:rFonts w:ascii="Courier New" w:hAnsi="Courier New" w:cs="Courier New"/>
          <w:spacing w:val="2"/>
          <w:lang w:val="es-MX"/>
        </w:rPr>
      </w:pPr>
    </w:p>
    <w:p w14:paraId="09E740E9"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 Agrégase en su letra a) el siguiente párrafo final, nuevo: </w:t>
      </w:r>
    </w:p>
    <w:p w14:paraId="07B1D52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 xml:space="preserve">“También estarán obligadas a reportar las entidades emisoras de tarjetas de prepago, sean bancarias o no bancarias.”. </w:t>
      </w:r>
    </w:p>
    <w:p w14:paraId="4C4A2C74" w14:textId="77777777" w:rsidR="001058E3" w:rsidRPr="00952310" w:rsidRDefault="001058E3" w:rsidP="001058E3">
      <w:pPr>
        <w:spacing w:line="432" w:lineRule="auto"/>
        <w:ind w:firstLine="1134"/>
        <w:jc w:val="both"/>
        <w:rPr>
          <w:rFonts w:ascii="Courier New" w:hAnsi="Courier New" w:cs="Courier New"/>
          <w:spacing w:val="2"/>
          <w:lang w:val="es-MX"/>
        </w:rPr>
      </w:pPr>
    </w:p>
    <w:p w14:paraId="54983355"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b) Agrégase en su letra b) el siguiente párrafo final, nuevo:</w:t>
      </w:r>
    </w:p>
    <w:p w14:paraId="6DF631DF"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“Asimismo se deberá reportar información respecto de tarjetas de prepago, sean bancarias o no bancarias.”.</w:t>
      </w:r>
    </w:p>
    <w:p w14:paraId="18E42ABB" w14:textId="77777777" w:rsidR="001058E3" w:rsidRPr="00952310" w:rsidRDefault="001058E3" w:rsidP="001058E3">
      <w:pPr>
        <w:spacing w:line="432" w:lineRule="auto"/>
        <w:ind w:firstLine="1134"/>
        <w:jc w:val="both"/>
        <w:rPr>
          <w:rFonts w:ascii="Courier New" w:hAnsi="Courier New" w:cs="Courier New"/>
          <w:spacing w:val="2"/>
          <w:lang w:val="es-MX"/>
        </w:rPr>
      </w:pPr>
    </w:p>
    <w:p w14:paraId="0447FF0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Sustitúyense los incisos quinto y sexto del artículo 100 bis por los siguientes: </w:t>
      </w:r>
    </w:p>
    <w:p w14:paraId="590EB69C" w14:textId="77777777" w:rsidR="001058E3" w:rsidRPr="00952310" w:rsidRDefault="001058E3" w:rsidP="001058E3">
      <w:pPr>
        <w:spacing w:line="432" w:lineRule="auto"/>
        <w:ind w:firstLine="1134"/>
        <w:jc w:val="both"/>
        <w:rPr>
          <w:rFonts w:ascii="Courier New" w:hAnsi="Courier New" w:cs="Courier New"/>
          <w:spacing w:val="2"/>
          <w:lang w:val="es-MX"/>
        </w:rPr>
      </w:pPr>
    </w:p>
    <w:p w14:paraId="2480521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“La multa a que se refiere el presente artículo deberá solicitarse conforme el procedimiento establecido en el artículo 160 bis, y deberá interponerse conjuntamente con el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El giro donde conste la multa no será susceptible de reclamo alguno, a menos que el monto de ella no se conforme con lo fijado en la sentencia que le sirve de antecedente.</w:t>
      </w:r>
    </w:p>
    <w:p w14:paraId="69D93662" w14:textId="77777777" w:rsidR="001058E3" w:rsidRPr="00952310" w:rsidRDefault="001058E3" w:rsidP="001058E3">
      <w:pPr>
        <w:spacing w:line="432" w:lineRule="auto"/>
        <w:ind w:firstLine="1134"/>
        <w:jc w:val="both"/>
        <w:rPr>
          <w:rFonts w:ascii="Courier New" w:hAnsi="Courier New" w:cs="Courier New"/>
          <w:spacing w:val="2"/>
          <w:lang w:val="es-MX"/>
        </w:rPr>
      </w:pPr>
    </w:p>
    <w:p w14:paraId="4D08302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4E2B5CB8" w14:textId="77777777" w:rsidR="001058E3" w:rsidRPr="00952310" w:rsidRDefault="001058E3" w:rsidP="001058E3">
      <w:pPr>
        <w:spacing w:line="432" w:lineRule="auto"/>
        <w:ind w:firstLine="1134"/>
        <w:jc w:val="both"/>
        <w:rPr>
          <w:rFonts w:ascii="Courier New" w:hAnsi="Courier New" w:cs="Courier New"/>
          <w:spacing w:val="2"/>
          <w:lang w:val="es-MX"/>
        </w:rPr>
      </w:pPr>
    </w:p>
    <w:p w14:paraId="7090ECE9" w14:textId="77777777" w:rsidR="001058E3" w:rsidRPr="00952310" w:rsidRDefault="001058E3" w:rsidP="001058E3">
      <w:pPr>
        <w:spacing w:line="432" w:lineRule="auto"/>
        <w:ind w:firstLine="1134"/>
        <w:jc w:val="both"/>
        <w:rPr>
          <w:rFonts w:ascii="Courier New" w:hAnsi="Courier New" w:cs="Courier New"/>
          <w:spacing w:val="2"/>
          <w:lang w:val="es-MX"/>
        </w:rPr>
      </w:pPr>
    </w:p>
    <w:p w14:paraId="02DDA055"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3.- Autorízase al Banco Central de Chile para suscribir, con cargo a su disponibilidad de reservas internacionales, el aumento de cuota que le corresponde a Chile en el Fondo Monetario Internacional, hasta completar la cantidad de 2.616.500.000 Derechos Especiales de Giro, contenido en la Resolución Nº 79-1 “Décimo Sexta Revisión General de Cuotas”, adoptada por la Junta de Gobernadores del Fondo Monetario Internacional el 15 de diciembre de 2023.</w:t>
      </w:r>
    </w:p>
    <w:p w14:paraId="0B5C8FC2" w14:textId="77777777" w:rsidR="001058E3" w:rsidRPr="00952310" w:rsidRDefault="001058E3" w:rsidP="001058E3">
      <w:pPr>
        <w:spacing w:line="432" w:lineRule="auto"/>
        <w:ind w:firstLine="1134"/>
        <w:jc w:val="both"/>
        <w:rPr>
          <w:rFonts w:ascii="Courier New" w:hAnsi="Courier New" w:cs="Courier New"/>
          <w:spacing w:val="2"/>
          <w:lang w:val="es-MX"/>
        </w:rPr>
      </w:pPr>
    </w:p>
    <w:p w14:paraId="7903C5C4" w14:textId="77777777" w:rsidR="001058E3" w:rsidRPr="00952310" w:rsidRDefault="001058E3" w:rsidP="001058E3">
      <w:pPr>
        <w:spacing w:line="432" w:lineRule="auto"/>
        <w:ind w:firstLine="1134"/>
        <w:jc w:val="both"/>
        <w:rPr>
          <w:rFonts w:ascii="Courier New" w:hAnsi="Courier New" w:cs="Courier New"/>
          <w:spacing w:val="2"/>
          <w:lang w:val="es-MX"/>
        </w:rPr>
      </w:pPr>
    </w:p>
    <w:p w14:paraId="20C6DB3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4.- Reemplázase el inciso primero del artículo 25 bis del Código del Trabajo por el siguiente:</w:t>
      </w:r>
    </w:p>
    <w:p w14:paraId="07D3C032" w14:textId="77777777" w:rsidR="001058E3" w:rsidRPr="00952310" w:rsidRDefault="001058E3" w:rsidP="001058E3">
      <w:pPr>
        <w:spacing w:line="432" w:lineRule="auto"/>
        <w:ind w:firstLine="1134"/>
        <w:jc w:val="both"/>
        <w:rPr>
          <w:rFonts w:ascii="Courier New" w:hAnsi="Courier New" w:cs="Courier New"/>
          <w:spacing w:val="2"/>
          <w:lang w:val="es-MX"/>
        </w:rPr>
      </w:pPr>
    </w:p>
    <w:p w14:paraId="6180E606"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25 bis.- La jornada ordinaria de trabajo de choferes de vehículos de carga terrestre interurbana no excederá de ciento ochenta horas </w:t>
      </w:r>
      <w:r w:rsidRPr="00952310">
        <w:rPr>
          <w:rFonts w:ascii="Courier New" w:hAnsi="Courier New" w:cs="Courier New"/>
          <w:spacing w:val="2"/>
          <w:lang w:val="es-MX"/>
        </w:rPr>
        <w:lastRenderedPageBreak/>
        <w:t>mensuales con un descanso anual adicional de seis días, la que no podrá distribuirse en menos de veintiún días. El tiempo de los descansos a bordo o en tierra y de las esperas a bordo o en el lugar de trabajo que les corresponda no será imputable a la jornada, y su retribución o compensación se ajustará al acuerdo de las partes. La base de cálculo para el pago de los tiempos de espera no podrá ser inferior a la proporción respectiva de 1,5 ingresos mínimos mensuales, en base a un denominador correspondiente a la jornada de ciento ochenta horas mensuales. Con todo, los tiempos de espera no podrán exceder de un límite máximo de ochenta y ocho horas mensuales.”.</w:t>
      </w:r>
    </w:p>
    <w:p w14:paraId="2905664C" w14:textId="77777777" w:rsidR="001058E3" w:rsidRPr="00952310" w:rsidRDefault="001058E3" w:rsidP="001058E3">
      <w:pPr>
        <w:spacing w:line="432" w:lineRule="auto"/>
        <w:ind w:firstLine="1134"/>
        <w:jc w:val="both"/>
        <w:rPr>
          <w:rFonts w:ascii="Courier New" w:hAnsi="Courier New" w:cs="Courier New"/>
          <w:spacing w:val="2"/>
          <w:lang w:val="es-MX"/>
        </w:rPr>
      </w:pPr>
    </w:p>
    <w:p w14:paraId="4F323D96" w14:textId="77777777" w:rsidR="001058E3" w:rsidRPr="00952310" w:rsidRDefault="001058E3" w:rsidP="001058E3">
      <w:pPr>
        <w:spacing w:line="432" w:lineRule="auto"/>
        <w:ind w:firstLine="1134"/>
        <w:jc w:val="both"/>
        <w:rPr>
          <w:rFonts w:ascii="Courier New" w:hAnsi="Courier New" w:cs="Courier New"/>
          <w:spacing w:val="2"/>
          <w:lang w:val="es-MX"/>
        </w:rPr>
      </w:pPr>
    </w:p>
    <w:p w14:paraId="55718460"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5.- La modificación establecida en el artículo 4 precedente se aplicará con la gradualidad establecida en el numeral 2 del artículo primero transitorio de la ley N° 21.561.</w:t>
      </w:r>
    </w:p>
    <w:p w14:paraId="7EF02B64" w14:textId="77777777" w:rsidR="001058E3" w:rsidRPr="00952310" w:rsidRDefault="001058E3" w:rsidP="001058E3">
      <w:pPr>
        <w:spacing w:line="432" w:lineRule="auto"/>
        <w:ind w:firstLine="1134"/>
        <w:jc w:val="both"/>
        <w:rPr>
          <w:rFonts w:ascii="Courier New" w:hAnsi="Courier New" w:cs="Courier New"/>
          <w:spacing w:val="2"/>
          <w:lang w:val="es-MX"/>
        </w:rPr>
      </w:pPr>
    </w:p>
    <w:p w14:paraId="5EBD9755" w14:textId="77777777" w:rsidR="001058E3" w:rsidRPr="00952310" w:rsidRDefault="001058E3" w:rsidP="001058E3">
      <w:pPr>
        <w:spacing w:line="432" w:lineRule="auto"/>
        <w:ind w:firstLine="1134"/>
        <w:jc w:val="both"/>
        <w:rPr>
          <w:rFonts w:ascii="Courier New" w:hAnsi="Courier New" w:cs="Courier New"/>
          <w:spacing w:val="2"/>
          <w:lang w:val="es-MX"/>
        </w:rPr>
      </w:pPr>
    </w:p>
    <w:p w14:paraId="2A638966"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6.- Introdúcense las siguientes modificaciones en la ley N°21.455, Ley marco de cambio climático: </w:t>
      </w:r>
    </w:p>
    <w:p w14:paraId="479AC8A6" w14:textId="77777777" w:rsidR="001058E3" w:rsidRPr="00952310" w:rsidRDefault="001058E3" w:rsidP="001058E3">
      <w:pPr>
        <w:spacing w:line="432" w:lineRule="auto"/>
        <w:ind w:firstLine="1134"/>
        <w:jc w:val="both"/>
        <w:rPr>
          <w:rFonts w:ascii="Courier New" w:hAnsi="Courier New" w:cs="Courier New"/>
          <w:spacing w:val="2"/>
          <w:lang w:val="es-MX"/>
        </w:rPr>
      </w:pPr>
    </w:p>
    <w:p w14:paraId="181063CB"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Sustitúyese en el inciso tercero del artículo 12 la palabra “tres” por “cuatro”. </w:t>
      </w:r>
    </w:p>
    <w:p w14:paraId="47D13445" w14:textId="77777777" w:rsidR="001058E3" w:rsidRPr="00952310" w:rsidRDefault="001058E3" w:rsidP="001058E3">
      <w:pPr>
        <w:spacing w:line="432" w:lineRule="auto"/>
        <w:ind w:firstLine="1134"/>
        <w:jc w:val="both"/>
        <w:rPr>
          <w:rFonts w:ascii="Courier New" w:hAnsi="Courier New" w:cs="Courier New"/>
          <w:spacing w:val="2"/>
          <w:lang w:val="es-MX"/>
        </w:rPr>
      </w:pPr>
    </w:p>
    <w:p w14:paraId="3FCF0685"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2. Elimínase en el artículo primero transitorio la expresión “y se actualizarán al año 2025”.</w:t>
      </w:r>
    </w:p>
    <w:p w14:paraId="0439F2CA" w14:textId="77777777" w:rsidR="001058E3" w:rsidRPr="00952310" w:rsidRDefault="001058E3" w:rsidP="001058E3">
      <w:pPr>
        <w:spacing w:line="432" w:lineRule="auto"/>
        <w:ind w:firstLine="1134"/>
        <w:jc w:val="both"/>
        <w:rPr>
          <w:rFonts w:ascii="Courier New" w:hAnsi="Courier New" w:cs="Courier New"/>
          <w:spacing w:val="2"/>
          <w:lang w:val="es-MX"/>
        </w:rPr>
      </w:pPr>
    </w:p>
    <w:p w14:paraId="3E23D406" w14:textId="77777777" w:rsidR="001058E3" w:rsidRPr="00952310" w:rsidRDefault="001058E3" w:rsidP="001058E3">
      <w:pPr>
        <w:spacing w:line="432" w:lineRule="auto"/>
        <w:ind w:firstLine="1134"/>
        <w:jc w:val="both"/>
        <w:rPr>
          <w:rFonts w:ascii="Courier New" w:hAnsi="Courier New" w:cs="Courier New"/>
          <w:spacing w:val="2"/>
          <w:lang w:val="es-MX"/>
        </w:rPr>
      </w:pPr>
    </w:p>
    <w:p w14:paraId="7F89BD3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7.- Sustitúyese en 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 servicio público” por “ingresar a trámite de toma de razón el reglamento asociado al subsidio a la demanda que permite implementar la ley N°21.678, que establece internet como servicio público de telecomunicaciones”.</w:t>
      </w:r>
    </w:p>
    <w:p w14:paraId="622C3141" w14:textId="77777777" w:rsidR="001058E3" w:rsidRPr="00952310" w:rsidRDefault="001058E3" w:rsidP="001058E3">
      <w:pPr>
        <w:spacing w:line="432" w:lineRule="auto"/>
        <w:ind w:firstLine="1134"/>
        <w:jc w:val="both"/>
        <w:rPr>
          <w:rFonts w:ascii="Courier New" w:hAnsi="Courier New" w:cs="Courier New"/>
          <w:spacing w:val="2"/>
          <w:lang w:val="es-MX"/>
        </w:rPr>
      </w:pPr>
    </w:p>
    <w:p w14:paraId="546A81D3" w14:textId="77777777" w:rsidR="001058E3" w:rsidRPr="00952310" w:rsidRDefault="001058E3" w:rsidP="001058E3">
      <w:pPr>
        <w:spacing w:line="432" w:lineRule="auto"/>
        <w:ind w:firstLine="1134"/>
        <w:jc w:val="both"/>
        <w:rPr>
          <w:rFonts w:ascii="Courier New" w:hAnsi="Courier New" w:cs="Courier New"/>
          <w:spacing w:val="2"/>
          <w:lang w:val="es-MX"/>
        </w:rPr>
      </w:pPr>
    </w:p>
    <w:p w14:paraId="1503551F"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8.- A fin de ejercer las facultades establecidas en los artículos 20 y 21 de la ley N° 20.378, autorízase al Ministerio de Transportes y Telecomunicaciones para transferir recursos de los artículos 3° letra b) y 5° de la mencionada ley al Fondo de Infraestructura S.A., el que podrá recibir dichos recursos con el objeto de adquirir bienes inmuebles para la operación del sistema de transporte público del Gran Valparaíso.</w:t>
      </w:r>
    </w:p>
    <w:p w14:paraId="3BE53518" w14:textId="77777777" w:rsidR="001058E3" w:rsidRPr="00952310" w:rsidRDefault="001058E3" w:rsidP="001058E3">
      <w:pPr>
        <w:spacing w:line="432" w:lineRule="auto"/>
        <w:ind w:firstLine="1134"/>
        <w:jc w:val="both"/>
        <w:rPr>
          <w:rFonts w:ascii="Courier New" w:hAnsi="Courier New" w:cs="Courier New"/>
          <w:spacing w:val="2"/>
          <w:lang w:val="es-MX"/>
        </w:rPr>
      </w:pPr>
    </w:p>
    <w:p w14:paraId="6332A159" w14:textId="77777777" w:rsidR="001058E3" w:rsidRPr="00952310" w:rsidRDefault="001058E3" w:rsidP="001058E3">
      <w:pPr>
        <w:spacing w:line="432" w:lineRule="auto"/>
        <w:ind w:firstLine="1134"/>
        <w:jc w:val="both"/>
        <w:rPr>
          <w:rFonts w:ascii="Courier New" w:hAnsi="Courier New" w:cs="Courier New"/>
          <w:spacing w:val="2"/>
          <w:lang w:val="es-MX"/>
        </w:rPr>
      </w:pPr>
    </w:p>
    <w:p w14:paraId="2864C60D" w14:textId="55854F6F"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 xml:space="preserve">Artículo 9.- Extiéndese, en la forma señalada en el inciso siguiente, la vigencia de las patentes provisorias a que se refiere los incisos quinto y siguientes del artículo 26 del decreto N° 2.385, de 1996, del Ministerio del Interior, que fija el texto refundido y sistematizado del decreto ley N° 3.063, de 1979, sobre Rentas Municipales, que hubieran vencido originalmente durante la vigencia del decreto N° 4, de 2020, del Ministerio de Salud, que decreta alerta sanitaria, y sus prórrogas, y que fueron prorrogadas hasta el 31 </w:t>
      </w:r>
      <w:r w:rsidR="00D62A79">
        <w:rPr>
          <w:rFonts w:ascii="Courier New" w:hAnsi="Courier New" w:cs="Courier New"/>
          <w:spacing w:val="2"/>
          <w:lang w:val="es-MX"/>
        </w:rPr>
        <w:t xml:space="preserve">de </w:t>
      </w:r>
      <w:r w:rsidRPr="00952310">
        <w:rPr>
          <w:rFonts w:ascii="Courier New" w:hAnsi="Courier New" w:cs="Courier New"/>
          <w:spacing w:val="2"/>
          <w:lang w:val="es-MX"/>
        </w:rPr>
        <w:t xml:space="preserve">agosto de 2024 en virtud de la Ley N°21.353, que establece nuevas medidas tributarias para apoyar a las micro, pequeñas y medianas empresas, por la crisis generada por la enfermedad covid-19. </w:t>
      </w:r>
    </w:p>
    <w:p w14:paraId="3D0E97B8"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 </w:t>
      </w:r>
    </w:p>
    <w:p w14:paraId="73DF541E"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Las patentes indicadas en el inciso anterior se entenderán vigentes hasta los plazos señalados a continuación: </w:t>
      </w:r>
    </w:p>
    <w:p w14:paraId="59AB00C7" w14:textId="77777777" w:rsidR="001058E3" w:rsidRPr="00952310" w:rsidRDefault="001058E3" w:rsidP="001058E3">
      <w:pPr>
        <w:spacing w:line="432" w:lineRule="auto"/>
        <w:ind w:firstLine="1134"/>
        <w:jc w:val="both"/>
        <w:rPr>
          <w:rFonts w:ascii="Courier New" w:hAnsi="Courier New" w:cs="Courier New"/>
          <w:spacing w:val="2"/>
          <w:lang w:val="es-MX"/>
        </w:rPr>
      </w:pPr>
    </w:p>
    <w:p w14:paraId="1049B221"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 xml:space="preserve">a) Las patentes que originalmente vencían durante el año 2020 se prorrogarán hasta el 30 de septiembre de 2025.  </w:t>
      </w:r>
    </w:p>
    <w:p w14:paraId="76435BAD"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b) Las patentes que originalmente vencían durante el año 2021 se prorrogarán hasta el 31 de diciembre de 2025.</w:t>
      </w:r>
    </w:p>
    <w:p w14:paraId="1120E4D3"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 xml:space="preserve">c) Las patentes que originalmente vencían durante el año 2022 se prorrogarán hasta el 30 de junio de 2026. </w:t>
      </w:r>
    </w:p>
    <w:p w14:paraId="35F73890"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lastRenderedPageBreak/>
        <w:t>d) Las patentes que originalmente vencían durante el año 2023 se prorrogarán hasta el 31 de diciembre de 2026.</w:t>
      </w:r>
    </w:p>
    <w:p w14:paraId="6841B1D8" w14:textId="77777777" w:rsidR="001058E3" w:rsidRPr="00952310" w:rsidRDefault="001058E3" w:rsidP="001058E3">
      <w:pPr>
        <w:spacing w:line="432" w:lineRule="auto"/>
        <w:ind w:firstLine="1134"/>
        <w:jc w:val="both"/>
        <w:rPr>
          <w:rFonts w:ascii="Courier New" w:hAnsi="Courier New" w:cs="Courier New"/>
          <w:spacing w:val="2"/>
          <w:lang w:val="es-MX"/>
        </w:rPr>
      </w:pPr>
    </w:p>
    <w:p w14:paraId="3B509AE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Respecto de aquellas patentes caducadas el 1 de septiembre de 2024 en virtud de la ley N°21.353, y respecto de las cuales se haya decretado la clausura del respectivo negocio o establecimiento en razón de la caducidad de la patente provisoria y la falta de una patente definitiva, la clausura se entenderá revocada por el solo ministerio de la presente ley. Lo anterior, sin perjuicio del acto administrativo que pueda dictar el alcalde respectivo, para efectos de su reconocimiento. </w:t>
      </w:r>
    </w:p>
    <w:p w14:paraId="1E52D421" w14:textId="77777777" w:rsidR="001058E3" w:rsidRPr="00952310" w:rsidRDefault="001058E3" w:rsidP="001058E3">
      <w:pPr>
        <w:spacing w:line="432" w:lineRule="auto"/>
        <w:ind w:firstLine="1134"/>
        <w:jc w:val="both"/>
        <w:rPr>
          <w:rFonts w:ascii="Courier New" w:hAnsi="Courier New" w:cs="Courier New"/>
          <w:spacing w:val="2"/>
          <w:lang w:val="es-MX"/>
        </w:rPr>
      </w:pPr>
    </w:p>
    <w:p w14:paraId="6AA0AB69"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Las patentes provisorias otorgadas a partir del 1 de septiembre de 2022 y hasta la fecha de publicación de la presente ley, tendrán una vigencia de 3 años desde la fecha en que fueron otorgadas.  </w:t>
      </w:r>
    </w:p>
    <w:p w14:paraId="30DCC88B" w14:textId="77777777" w:rsidR="001058E3" w:rsidRPr="00952310" w:rsidRDefault="001058E3" w:rsidP="001058E3">
      <w:pPr>
        <w:spacing w:line="432" w:lineRule="auto"/>
        <w:ind w:firstLine="1134"/>
        <w:jc w:val="both"/>
        <w:rPr>
          <w:rFonts w:ascii="Courier New" w:hAnsi="Courier New" w:cs="Courier New"/>
          <w:spacing w:val="2"/>
          <w:lang w:val="es-MX"/>
        </w:rPr>
      </w:pPr>
    </w:p>
    <w:p w14:paraId="21063778" w14:textId="77777777" w:rsidR="001058E3" w:rsidRPr="00952310" w:rsidRDefault="001058E3" w:rsidP="001058E3">
      <w:pPr>
        <w:spacing w:line="432" w:lineRule="auto"/>
        <w:ind w:firstLine="1134"/>
        <w:jc w:val="both"/>
        <w:rPr>
          <w:rFonts w:ascii="Courier New" w:hAnsi="Courier New" w:cs="Courier New"/>
          <w:spacing w:val="2"/>
          <w:lang w:val="es-MX"/>
        </w:rPr>
      </w:pPr>
    </w:p>
    <w:p w14:paraId="068AA83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10.- Introdúcense las siguientes modificaciones en el artículo 26 del decreto N° 2.385, del Ministerio del Interior, de 1996, que fija el texto refundido, coordinado y sistematizado del decreto ley N° 3.063, de 1979, sobre Rentas Municipales:</w:t>
      </w:r>
    </w:p>
    <w:p w14:paraId="10636973" w14:textId="77777777" w:rsidR="001058E3" w:rsidRPr="00952310" w:rsidRDefault="001058E3" w:rsidP="001058E3">
      <w:pPr>
        <w:spacing w:line="432" w:lineRule="auto"/>
        <w:ind w:firstLine="1134"/>
        <w:jc w:val="both"/>
        <w:rPr>
          <w:rFonts w:ascii="Courier New" w:hAnsi="Courier New" w:cs="Courier New"/>
          <w:spacing w:val="2"/>
          <w:lang w:val="es-MX"/>
        </w:rPr>
      </w:pPr>
    </w:p>
    <w:p w14:paraId="50D107BD"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1. Reemplázase en el actual inciso sexto, la frase “de un año contado desde la fecha en que se otorgue la patente provisoria” por “el plazo de dos años contado desde la fecha en que se otorgue la patente provisoria, salvo la posibilidad de extensión por una única vez, según las disposiciones del inciso siguiente”.</w:t>
      </w:r>
    </w:p>
    <w:p w14:paraId="7E22C8E1" w14:textId="77777777" w:rsidR="001058E3" w:rsidRPr="00952310" w:rsidRDefault="001058E3" w:rsidP="001058E3">
      <w:pPr>
        <w:spacing w:line="432" w:lineRule="auto"/>
        <w:ind w:firstLine="1134"/>
        <w:jc w:val="both"/>
        <w:rPr>
          <w:rFonts w:ascii="Courier New" w:hAnsi="Courier New" w:cs="Courier New"/>
          <w:spacing w:val="2"/>
          <w:lang w:val="es-MX"/>
        </w:rPr>
      </w:pPr>
    </w:p>
    <w:p w14:paraId="17815D2C"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Intercálase el siguiente inciso séptimo, nuevo, pasando el actual inciso séptimo a ser octavo y así sucesivamente: </w:t>
      </w:r>
    </w:p>
    <w:p w14:paraId="58E01728" w14:textId="77777777" w:rsidR="001058E3" w:rsidRPr="00952310" w:rsidRDefault="001058E3" w:rsidP="001058E3">
      <w:pPr>
        <w:spacing w:line="432" w:lineRule="auto"/>
        <w:ind w:firstLine="1134"/>
        <w:jc w:val="both"/>
        <w:rPr>
          <w:rFonts w:ascii="Courier New" w:hAnsi="Courier New" w:cs="Courier New"/>
          <w:spacing w:val="2"/>
          <w:lang w:val="es-MX"/>
        </w:rPr>
      </w:pPr>
    </w:p>
    <w:p w14:paraId="27E53FE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“Para extender la patente provisoria por hasta un año adicional, el contribuyente deberá presentar ante el municipio respectivo, sesenta días antes del plazo inicial de vencimiento, un plan de trabajo que detalle todas las acciones ejecutadas y pendientes para la obtención de los permisos que correspondan, con los plazos estimados para su cumplimiento. Este plan deberá ser suscrito por el contribuyente. Podrán también concurrir con su firma los profesionales asesores del proyecto, según corresponda. La unidad a cargo de administración y finanzas o aquella responsable de conducir el procedimiento de otorgamiento de patentes, cuando no fuera la misma, verificará que el plan es adecuado para la obtención de la patente definitiva en el plazo de extensión solicitado. Aprobado el plan por la unidad antedicha, </w:t>
      </w:r>
      <w:r w:rsidRPr="00952310">
        <w:rPr>
          <w:rFonts w:ascii="Courier New" w:hAnsi="Courier New" w:cs="Courier New"/>
          <w:spacing w:val="2"/>
          <w:lang w:val="es-MX"/>
        </w:rPr>
        <w:lastRenderedPageBreak/>
        <w:t>el municipio deberá declarar la extensión sin más trámite.”.</w:t>
      </w:r>
    </w:p>
    <w:p w14:paraId="20D09F97" w14:textId="77777777" w:rsidR="001058E3" w:rsidRPr="00952310" w:rsidRDefault="001058E3" w:rsidP="001058E3">
      <w:pPr>
        <w:spacing w:line="432" w:lineRule="auto"/>
        <w:ind w:firstLine="1134"/>
        <w:jc w:val="both"/>
        <w:rPr>
          <w:rFonts w:ascii="Courier New" w:hAnsi="Courier New" w:cs="Courier New"/>
          <w:spacing w:val="2"/>
          <w:lang w:val="es-MX"/>
        </w:rPr>
      </w:pPr>
    </w:p>
    <w:p w14:paraId="7E87193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3. Reemplázase en el actual inciso octavo, que ha pasado a ser noveno, la frase “un año” por “tres años”.</w:t>
      </w:r>
    </w:p>
    <w:p w14:paraId="1FDEC652" w14:textId="77777777" w:rsidR="001058E3" w:rsidRPr="00952310" w:rsidRDefault="001058E3" w:rsidP="001058E3">
      <w:pPr>
        <w:spacing w:line="432" w:lineRule="auto"/>
        <w:ind w:firstLine="1134"/>
        <w:jc w:val="both"/>
        <w:rPr>
          <w:rFonts w:ascii="Courier New" w:hAnsi="Courier New" w:cs="Courier New"/>
          <w:spacing w:val="2"/>
          <w:lang w:val="es-MX"/>
        </w:rPr>
      </w:pPr>
    </w:p>
    <w:p w14:paraId="406AF6F4" w14:textId="77777777" w:rsidR="001058E3" w:rsidRPr="00952310" w:rsidRDefault="001058E3" w:rsidP="001058E3">
      <w:pPr>
        <w:spacing w:line="432" w:lineRule="auto"/>
        <w:ind w:firstLine="1134"/>
        <w:jc w:val="both"/>
        <w:rPr>
          <w:rFonts w:ascii="Courier New" w:hAnsi="Courier New" w:cs="Courier New"/>
          <w:spacing w:val="2"/>
          <w:lang w:val="es-MX"/>
        </w:rPr>
      </w:pPr>
    </w:p>
    <w:p w14:paraId="6290CD3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11.- Elimínase el numeral 2 del artículo 6 de la ley N° 21.718, sobre agilización de permisos de construcción.</w:t>
      </w:r>
    </w:p>
    <w:p w14:paraId="681D0035" w14:textId="77777777" w:rsidR="001058E3" w:rsidRPr="00952310" w:rsidRDefault="001058E3" w:rsidP="001058E3">
      <w:pPr>
        <w:spacing w:line="432" w:lineRule="auto"/>
        <w:ind w:firstLine="1134"/>
        <w:jc w:val="both"/>
        <w:rPr>
          <w:rFonts w:ascii="Courier New" w:hAnsi="Courier New" w:cs="Courier New"/>
          <w:spacing w:val="2"/>
          <w:lang w:val="es-MX"/>
        </w:rPr>
      </w:pPr>
    </w:p>
    <w:p w14:paraId="3B9DD38F" w14:textId="77777777" w:rsidR="001058E3" w:rsidRPr="00952310" w:rsidRDefault="001058E3" w:rsidP="001058E3">
      <w:pPr>
        <w:spacing w:line="432" w:lineRule="auto"/>
        <w:ind w:firstLine="1134"/>
        <w:jc w:val="both"/>
        <w:rPr>
          <w:rFonts w:ascii="Courier New" w:hAnsi="Courier New" w:cs="Courier New"/>
          <w:spacing w:val="2"/>
          <w:lang w:val="es-MX"/>
        </w:rPr>
      </w:pPr>
    </w:p>
    <w:p w14:paraId="30C9FAC7" w14:textId="3AD56902"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12.- Cuando por aplicación del artículo 11 del decreto N°548, de 1988, del Ministerio de Educación, o del artículo 3 de la ley N°21.052, se autorice el uso de instalaciones provisorias necesarias para dar continuidad al servicio educativo o se habiliten locales para funcionar como locales anexos, y una vez constatado el cumplimiento de los requisitos para la creación de nivel, modalidad, especialidad o aumento de capacidad, lo que deberá realizarse únicamente respecto de las instalaciones provisor</w:t>
      </w:r>
      <w:r w:rsidR="00BC55DD">
        <w:rPr>
          <w:rFonts w:ascii="Courier New" w:hAnsi="Courier New" w:cs="Courier New"/>
          <w:spacing w:val="2"/>
          <w:lang w:val="es-MX"/>
        </w:rPr>
        <w:t>i</w:t>
      </w:r>
      <w:r w:rsidRPr="00952310">
        <w:rPr>
          <w:rFonts w:ascii="Courier New" w:hAnsi="Courier New" w:cs="Courier New"/>
          <w:spacing w:val="2"/>
          <w:lang w:val="es-MX"/>
        </w:rPr>
        <w:t xml:space="preserve">as o anexas nuevas, la Subsecretaría de Educación, a través de sus Secretarías Regionales Ministeriales, junto con aprobar la solicitud respectiva, determinará el momento a partir del cual se reconocerá el derecho a impetrar subvención, el que en ningún caso podrá ser anterior al año para el cual </w:t>
      </w:r>
      <w:r w:rsidRPr="00952310">
        <w:rPr>
          <w:rFonts w:ascii="Courier New" w:hAnsi="Courier New" w:cs="Courier New"/>
          <w:spacing w:val="2"/>
          <w:lang w:val="es-MX"/>
        </w:rPr>
        <w:lastRenderedPageBreak/>
        <w:t>se apruebe la solicitud ni a la fecha en que el respectivo sostenedor ingresó su solicitud.</w:t>
      </w:r>
    </w:p>
    <w:p w14:paraId="4FA6785D" w14:textId="77777777" w:rsidR="001058E3" w:rsidRPr="00952310" w:rsidRDefault="001058E3" w:rsidP="001058E3">
      <w:pPr>
        <w:spacing w:line="432" w:lineRule="auto"/>
        <w:ind w:firstLine="1134"/>
        <w:jc w:val="both"/>
        <w:rPr>
          <w:rFonts w:ascii="Courier New" w:hAnsi="Courier New" w:cs="Courier New"/>
          <w:spacing w:val="2"/>
          <w:lang w:val="es-MX"/>
        </w:rPr>
      </w:pPr>
    </w:p>
    <w:p w14:paraId="406459FB"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Sin perjuicio de lo dispuesto en el artículo 3, inciso segundo, de la ley N°21.052, durante el año 2025 las Secretarías Regionales Ministeriales de Educación podrán autorizar el pago de la subvención considerando el valor correspondiente al régimen de jornada escolar completa diurna, establecida en el artículo 9 del decreto con fuerza de ley N° 2, de 1998, del Ministerio de Educación, por los alumnos matriculados en los nuevos cupos que se autoricen luego de la aplicación de dicho artículo.</w:t>
      </w:r>
    </w:p>
    <w:p w14:paraId="64DCD5FC" w14:textId="77777777" w:rsidR="001058E3" w:rsidRPr="00952310" w:rsidRDefault="001058E3" w:rsidP="001058E3">
      <w:pPr>
        <w:spacing w:line="432" w:lineRule="auto"/>
        <w:ind w:firstLine="1134"/>
        <w:jc w:val="both"/>
        <w:rPr>
          <w:rFonts w:ascii="Courier New" w:hAnsi="Courier New" w:cs="Courier New"/>
          <w:spacing w:val="2"/>
          <w:lang w:val="es-MX"/>
        </w:rPr>
      </w:pPr>
    </w:p>
    <w:p w14:paraId="070A22A8"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Lo expresado en los incisos precedentes no aplicará respecto de aquellas solicitudes de reconocimiento oficial y derecho a impetrar subvención que se tramiten de conformidad al marco normativo general.</w:t>
      </w:r>
    </w:p>
    <w:p w14:paraId="2AE02F0B" w14:textId="77777777" w:rsidR="001058E3" w:rsidRPr="00952310" w:rsidRDefault="001058E3" w:rsidP="001058E3">
      <w:pPr>
        <w:spacing w:line="432" w:lineRule="auto"/>
        <w:ind w:firstLine="1134"/>
        <w:jc w:val="both"/>
        <w:rPr>
          <w:rFonts w:ascii="Courier New" w:hAnsi="Courier New" w:cs="Courier New"/>
          <w:spacing w:val="2"/>
          <w:lang w:val="es-MX"/>
        </w:rPr>
      </w:pPr>
    </w:p>
    <w:p w14:paraId="757992AF" w14:textId="77777777" w:rsidR="001058E3" w:rsidRPr="00952310" w:rsidRDefault="001058E3" w:rsidP="001058E3">
      <w:pPr>
        <w:spacing w:line="432" w:lineRule="auto"/>
        <w:ind w:firstLine="1134"/>
        <w:jc w:val="both"/>
        <w:rPr>
          <w:rFonts w:ascii="Courier New" w:hAnsi="Courier New" w:cs="Courier New"/>
          <w:spacing w:val="2"/>
          <w:lang w:val="es-MX"/>
        </w:rPr>
      </w:pPr>
    </w:p>
    <w:p w14:paraId="53FD2DAC"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13.- Durante el año 2025 las Secretarías Regionales Ministeriales de Educación podrán autorizar el funcionamiento excepcional de determinados recintos como establecimientos educacionales. Sólo para estos efectos se entiende que cuentan con reconocimiento oficial para que en éstos se pueda impartir los cursos del Programa de Educación de Personas Jóvenes y Adultas (EPJA). Para dicho </w:t>
      </w:r>
      <w:r w:rsidRPr="00952310">
        <w:rPr>
          <w:rFonts w:ascii="Courier New" w:hAnsi="Courier New" w:cs="Courier New"/>
          <w:spacing w:val="2"/>
          <w:lang w:val="es-MX"/>
        </w:rPr>
        <w:lastRenderedPageBreak/>
        <w:t>efecto, deberán cumplirse los requisitos establecidos en los incisos siguientes.</w:t>
      </w:r>
    </w:p>
    <w:p w14:paraId="32CE011E" w14:textId="77777777" w:rsidR="001058E3" w:rsidRPr="00952310" w:rsidRDefault="001058E3" w:rsidP="001058E3">
      <w:pPr>
        <w:spacing w:line="432" w:lineRule="auto"/>
        <w:ind w:firstLine="1134"/>
        <w:jc w:val="both"/>
        <w:rPr>
          <w:rFonts w:ascii="Courier New" w:hAnsi="Courier New" w:cs="Courier New"/>
          <w:spacing w:val="2"/>
          <w:lang w:val="es-MX"/>
        </w:rPr>
      </w:pPr>
    </w:p>
    <w:p w14:paraId="240DA960"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En caso de establecimientos educacionales existentes:</w:t>
      </w:r>
    </w:p>
    <w:p w14:paraId="3B279AAC" w14:textId="77777777" w:rsidR="001058E3" w:rsidRPr="00952310" w:rsidRDefault="001058E3" w:rsidP="001058E3">
      <w:pPr>
        <w:spacing w:line="432" w:lineRule="auto"/>
        <w:ind w:firstLine="1134"/>
        <w:jc w:val="both"/>
        <w:rPr>
          <w:rFonts w:ascii="Courier New" w:hAnsi="Courier New" w:cs="Courier New"/>
          <w:spacing w:val="2"/>
          <w:lang w:val="es-MX"/>
        </w:rPr>
      </w:pPr>
    </w:p>
    <w:p w14:paraId="7965874E"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1. Deberá contar con reconocimiento oficial del Estado para todos los niveles, modalidades y especialidades que impartan en la actualidad y con anterioridad a la entrada en vigencia de esta ley; aun cuando no cuenten con reconocimiento oficial para la modalidad de educación de adultos.</w:t>
      </w:r>
    </w:p>
    <w:p w14:paraId="4704BED6" w14:textId="77777777" w:rsidR="001058E3" w:rsidRPr="00952310" w:rsidRDefault="001058E3" w:rsidP="001058E3">
      <w:pPr>
        <w:spacing w:line="432" w:lineRule="auto"/>
        <w:ind w:firstLine="2268"/>
        <w:jc w:val="both"/>
        <w:rPr>
          <w:rFonts w:ascii="Courier New" w:hAnsi="Courier New" w:cs="Courier New"/>
          <w:spacing w:val="2"/>
          <w:lang w:val="es-MX"/>
        </w:rPr>
      </w:pPr>
    </w:p>
    <w:p w14:paraId="1C19E931"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2. El o los edificios que conformen el establecimiento educacional deberán contar con el respectivo permiso de edificación y recepción definitiva de obras para la totalidad de edificios que conforman el establecimiento educacional, antes del 1 de enero de 2025.</w:t>
      </w:r>
    </w:p>
    <w:p w14:paraId="2913C149" w14:textId="77777777" w:rsidR="001058E3" w:rsidRPr="00952310" w:rsidRDefault="001058E3" w:rsidP="001058E3">
      <w:pPr>
        <w:spacing w:line="432" w:lineRule="auto"/>
        <w:ind w:firstLine="2268"/>
        <w:jc w:val="both"/>
        <w:rPr>
          <w:rFonts w:ascii="Courier New" w:hAnsi="Courier New" w:cs="Courier New"/>
          <w:spacing w:val="2"/>
          <w:lang w:val="es-MX"/>
        </w:rPr>
      </w:pPr>
    </w:p>
    <w:p w14:paraId="75EAE81B"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3. El o los edificios que conformen el establecimiento educacional deberán contar con resolución o informe sanitario favorable para la totalidad del establecimiento, emitido por la respectiva autoridad sanitaria regional.</w:t>
      </w:r>
    </w:p>
    <w:p w14:paraId="4FD744CD" w14:textId="77777777" w:rsidR="001058E3" w:rsidRPr="00952310" w:rsidRDefault="001058E3" w:rsidP="001058E3">
      <w:pPr>
        <w:spacing w:line="432" w:lineRule="auto"/>
        <w:ind w:firstLine="1134"/>
        <w:jc w:val="both"/>
        <w:rPr>
          <w:rFonts w:ascii="Courier New" w:hAnsi="Courier New" w:cs="Courier New"/>
          <w:spacing w:val="2"/>
          <w:lang w:val="es-MX"/>
        </w:rPr>
      </w:pPr>
    </w:p>
    <w:p w14:paraId="10774305"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Además, podrá autorizar el funcionamiento de establecimientos educacionales de la modalidad de Educación de Personas Jóvenes y Adultas en </w:t>
      </w:r>
      <w:r w:rsidRPr="00952310">
        <w:rPr>
          <w:rFonts w:ascii="Courier New" w:hAnsi="Courier New" w:cs="Courier New"/>
          <w:spacing w:val="2"/>
          <w:lang w:val="es-MX"/>
        </w:rPr>
        <w:lastRenderedPageBreak/>
        <w:t xml:space="preserve">edificaciones existentes, bajo la modalidad de locales anexos y/o complementarios, bajo las siguientes condiciones: </w:t>
      </w:r>
    </w:p>
    <w:p w14:paraId="4A52C26D" w14:textId="77777777" w:rsidR="001058E3" w:rsidRPr="00952310" w:rsidRDefault="001058E3" w:rsidP="001058E3">
      <w:pPr>
        <w:spacing w:line="432" w:lineRule="auto"/>
        <w:ind w:firstLine="1134"/>
        <w:jc w:val="both"/>
        <w:rPr>
          <w:rFonts w:ascii="Courier New" w:hAnsi="Courier New" w:cs="Courier New"/>
          <w:spacing w:val="2"/>
          <w:lang w:val="es-MX"/>
        </w:rPr>
      </w:pPr>
    </w:p>
    <w:p w14:paraId="63F99E7F"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a) Se deberá tratar de edificaciones cuyo destino corresponda a equipamiento de la clase culto y cultura, destinados a salones parroquiales o centros culturales; o que correspondan a equipamientos de la clase social, tales como juntas de vecinos, centros de madres, clubes sociales u otro tipo de locales comunitarios.</w:t>
      </w:r>
    </w:p>
    <w:p w14:paraId="7A42523D" w14:textId="77777777" w:rsidR="001058E3" w:rsidRPr="00952310" w:rsidRDefault="001058E3" w:rsidP="001058E3">
      <w:pPr>
        <w:spacing w:line="432" w:lineRule="auto"/>
        <w:ind w:firstLine="2268"/>
        <w:jc w:val="both"/>
        <w:rPr>
          <w:rFonts w:ascii="Courier New" w:hAnsi="Courier New" w:cs="Courier New"/>
          <w:spacing w:val="2"/>
          <w:lang w:val="es-MX"/>
        </w:rPr>
      </w:pPr>
    </w:p>
    <w:p w14:paraId="5D59E1C6"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 xml:space="preserve">b) El edificio existente deberá contar con el respectivo permiso de edificación y recepción definitiva de obras otorgado por la Dirección de Obras Municipales, antes del 1 de enero de 2025. </w:t>
      </w:r>
    </w:p>
    <w:p w14:paraId="5C374D42" w14:textId="77777777" w:rsidR="001058E3" w:rsidRPr="00952310" w:rsidRDefault="001058E3" w:rsidP="001058E3">
      <w:pPr>
        <w:spacing w:line="432" w:lineRule="auto"/>
        <w:ind w:firstLine="2268"/>
        <w:jc w:val="both"/>
        <w:rPr>
          <w:rFonts w:ascii="Courier New" w:hAnsi="Courier New" w:cs="Courier New"/>
          <w:spacing w:val="2"/>
          <w:lang w:val="es-MX"/>
        </w:rPr>
      </w:pPr>
    </w:p>
    <w:p w14:paraId="509BBF22"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c) 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donde se emplazan estas edificaciones. Para dicho efecto deberá adjuntarse a la respectiva solicitud el Certificado de Informaciones Previas emitido por la Dirección de Obras Municipales.</w:t>
      </w:r>
    </w:p>
    <w:p w14:paraId="0200533F" w14:textId="77777777" w:rsidR="001058E3" w:rsidRPr="00952310" w:rsidRDefault="001058E3" w:rsidP="001058E3">
      <w:pPr>
        <w:spacing w:line="432" w:lineRule="auto"/>
        <w:ind w:firstLine="1701"/>
        <w:jc w:val="both"/>
        <w:rPr>
          <w:rFonts w:ascii="Courier New" w:hAnsi="Courier New" w:cs="Courier New"/>
          <w:spacing w:val="2"/>
          <w:lang w:val="es-MX"/>
        </w:rPr>
      </w:pPr>
    </w:p>
    <w:p w14:paraId="61864DD5"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lastRenderedPageBreak/>
        <w:t>d) Tampoco será necesario que estos edificios cumplan con los requisitos de distancia o proximidad respecto del local principal, que exige la normativa educacional.</w:t>
      </w:r>
    </w:p>
    <w:p w14:paraId="7864DC30" w14:textId="77777777" w:rsidR="001058E3" w:rsidRPr="00952310" w:rsidRDefault="001058E3" w:rsidP="001058E3">
      <w:pPr>
        <w:spacing w:line="432" w:lineRule="auto"/>
        <w:ind w:firstLine="1701"/>
        <w:jc w:val="both"/>
        <w:rPr>
          <w:rFonts w:ascii="Courier New" w:hAnsi="Courier New" w:cs="Courier New"/>
          <w:spacing w:val="2"/>
          <w:lang w:val="es-MX"/>
        </w:rPr>
      </w:pPr>
    </w:p>
    <w:p w14:paraId="50601F4A"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e) Únicamente se podrá autorizar el funcionamiento bajo las reglas anteriores respecto de sedes de establecimientos que fueron autorizados durante el año 2024, o en años anteriores, para continuar su funcionamiento, o para que puedan funcionar la misma cantidad de sedes que las autorizadas durante 2024.</w:t>
      </w:r>
    </w:p>
    <w:p w14:paraId="129D2B7C" w14:textId="77777777" w:rsidR="001058E3" w:rsidRPr="00952310" w:rsidRDefault="001058E3" w:rsidP="001058E3">
      <w:pPr>
        <w:spacing w:line="432" w:lineRule="auto"/>
        <w:ind w:firstLine="1134"/>
        <w:jc w:val="both"/>
        <w:rPr>
          <w:rFonts w:ascii="Courier New" w:hAnsi="Courier New" w:cs="Courier New"/>
          <w:spacing w:val="2"/>
          <w:lang w:val="es-MX"/>
        </w:rPr>
      </w:pPr>
    </w:p>
    <w:p w14:paraId="3299E01B" w14:textId="46276DE1"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En ambos casos, los recintos o locales de estos establecimientos o edificios existentes donde se imparta esta modalidad de educación deberán cumplir con los requisitos que la Subsecretaría de Educación establecerá por resolución, en la cual se definirán los recintos mínimos requeridos, los requisitos que éstos deberán cumplir, y las consideraciones adicionales para autorizar que en estos recintos o locales se impartan cursos de Educación de Personas Jóvenes y Adultas.</w:t>
      </w:r>
    </w:p>
    <w:p w14:paraId="54373E27" w14:textId="77777777" w:rsidR="001058E3" w:rsidRPr="00952310" w:rsidRDefault="001058E3" w:rsidP="001058E3">
      <w:pPr>
        <w:spacing w:line="432" w:lineRule="auto"/>
        <w:ind w:firstLine="1134"/>
        <w:jc w:val="both"/>
        <w:rPr>
          <w:rFonts w:ascii="Courier New" w:hAnsi="Courier New" w:cs="Courier New"/>
          <w:spacing w:val="2"/>
          <w:lang w:val="es-MX"/>
        </w:rPr>
      </w:pPr>
    </w:p>
    <w:p w14:paraId="66584FE8"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Las solicitudes deberán realizarse de acuerdo a los requerimientos y plazos establecidos en el Título II del Decreto Supremo N°315, de 2010, del Ministerio de Educación, sin perjuicio de lo dispuesto en el decreto N° 148, de 2016, del Ministerio de </w:t>
      </w:r>
      <w:r w:rsidRPr="00952310">
        <w:rPr>
          <w:rFonts w:ascii="Courier New" w:hAnsi="Courier New" w:cs="Courier New"/>
          <w:spacing w:val="2"/>
          <w:lang w:val="es-MX"/>
        </w:rPr>
        <w:lastRenderedPageBreak/>
        <w:t>Educación, así como de la resolución que dictará la Subsecretaría de Educación.</w:t>
      </w:r>
    </w:p>
    <w:p w14:paraId="64FE6D24" w14:textId="77777777" w:rsidR="001058E3" w:rsidRPr="00952310" w:rsidRDefault="001058E3" w:rsidP="001058E3">
      <w:pPr>
        <w:spacing w:line="432" w:lineRule="auto"/>
        <w:ind w:firstLine="1134"/>
        <w:jc w:val="both"/>
        <w:rPr>
          <w:rFonts w:ascii="Courier New" w:hAnsi="Courier New" w:cs="Courier New"/>
          <w:spacing w:val="2"/>
          <w:lang w:val="es-MX"/>
        </w:rPr>
      </w:pPr>
    </w:p>
    <w:p w14:paraId="0FADF39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Si se trata de establecimientos a operar en edificios existentes de uso no educacional, esta solicitud será presentada por la entidad sostenedora y suscrita por el propietario del edificio a utilizar como local anexo, o quien lo represente, dentro de los plazos que establece el artículo 22 Bis del Decreto Supremo N°315, de 2010, del Ministerio de Educación. Corresponderá a las Secretarías Regionales Ministeriales de Educación recibir y tramitar estas solicitudes, comprobar los requisitos señalados para estos establecimientos y edificaciones existentes y otorgar el reconocimiento oficial que señala este artículo. </w:t>
      </w:r>
    </w:p>
    <w:p w14:paraId="1F65D453" w14:textId="77777777" w:rsidR="001058E3" w:rsidRPr="00952310" w:rsidRDefault="001058E3" w:rsidP="001058E3">
      <w:pPr>
        <w:spacing w:line="432" w:lineRule="auto"/>
        <w:ind w:firstLine="1134"/>
        <w:jc w:val="both"/>
        <w:rPr>
          <w:rFonts w:ascii="Courier New" w:hAnsi="Courier New" w:cs="Courier New"/>
          <w:spacing w:val="2"/>
          <w:lang w:val="es-MX"/>
        </w:rPr>
      </w:pPr>
    </w:p>
    <w:p w14:paraId="208F350B"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Asimismo, estas Secretarías informarán a la Subsecretaría de Educación los establecimientos y edificaciones existentes antes referidos 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30F2A603" w14:textId="77777777" w:rsidR="001058E3" w:rsidRPr="00952310" w:rsidRDefault="001058E3" w:rsidP="001058E3">
      <w:pPr>
        <w:spacing w:line="432" w:lineRule="auto"/>
        <w:ind w:firstLine="1134"/>
        <w:jc w:val="both"/>
        <w:rPr>
          <w:rFonts w:ascii="Courier New" w:hAnsi="Courier New" w:cs="Courier New"/>
          <w:spacing w:val="2"/>
          <w:lang w:val="es-MX"/>
        </w:rPr>
      </w:pPr>
    </w:p>
    <w:p w14:paraId="67D791B6" w14:textId="77777777" w:rsidR="001058E3" w:rsidRPr="00952310" w:rsidRDefault="001058E3" w:rsidP="001058E3">
      <w:pPr>
        <w:spacing w:line="432" w:lineRule="auto"/>
        <w:ind w:firstLine="1134"/>
        <w:jc w:val="both"/>
        <w:rPr>
          <w:rFonts w:ascii="Courier New" w:hAnsi="Courier New" w:cs="Courier New"/>
          <w:spacing w:val="2"/>
          <w:lang w:val="es-MX"/>
        </w:rPr>
      </w:pPr>
    </w:p>
    <w:p w14:paraId="53FDDE0A"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Artículo 14.- Incorpórase en el decreto con fuerza de ley Nº 382, del Ministerio de Obras Públicas, de 1989, Ley General de Servicios Sanitarios, el siguiente artículo 35 bis, nuevo:</w:t>
      </w:r>
    </w:p>
    <w:p w14:paraId="4D3C0730" w14:textId="77777777" w:rsidR="001058E3" w:rsidRPr="00952310" w:rsidRDefault="001058E3" w:rsidP="001058E3">
      <w:pPr>
        <w:spacing w:line="432" w:lineRule="auto"/>
        <w:ind w:firstLine="1134"/>
        <w:jc w:val="both"/>
        <w:rPr>
          <w:rFonts w:ascii="Courier New" w:hAnsi="Courier New" w:cs="Courier New"/>
          <w:spacing w:val="2"/>
          <w:lang w:val="es-MX"/>
        </w:rPr>
      </w:pPr>
    </w:p>
    <w:p w14:paraId="12ECA950"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 por cada día de interrupción o suspensión, de cargo del respectivo concesionario, equivalente a diez veces el valor del servicio que fue interrumpido o suspendido, valorizado a la tarifa vigente que corresponda al momento de la respectiva interrupción o suspensión. Lo anterior, salvo que dicha interrupción o suspensión esté expresamente autorizada en la ley o derive de un evento de fuerza mayor debidamente calificado por la Superintendencia.</w:t>
      </w:r>
    </w:p>
    <w:p w14:paraId="1C28129E" w14:textId="77777777" w:rsidR="001058E3" w:rsidRPr="00952310" w:rsidRDefault="001058E3" w:rsidP="001058E3">
      <w:pPr>
        <w:spacing w:line="432" w:lineRule="auto"/>
        <w:ind w:firstLine="1134"/>
        <w:jc w:val="both"/>
        <w:rPr>
          <w:rFonts w:ascii="Courier New" w:hAnsi="Courier New" w:cs="Courier New"/>
          <w:spacing w:val="2"/>
          <w:lang w:val="es-MX"/>
        </w:rPr>
      </w:pPr>
    </w:p>
    <w:p w14:paraId="485F05D9"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Se entenderá como un día de interrupción o suspensión cada vez que el servicio haya sido interrumpido o suspendido por seis horas continuas o más dentro de un período de veinticuatro horas contado a partir del inicio del evento. Si la interrupción o suspensión del servicio tuvo una duración inferior a seis horas, el cálculo indicado en el inciso anterior </w:t>
      </w:r>
      <w:r w:rsidRPr="00952310">
        <w:rPr>
          <w:rFonts w:ascii="Courier New" w:hAnsi="Courier New" w:cs="Courier New"/>
          <w:spacing w:val="2"/>
          <w:lang w:val="es-MX"/>
        </w:rPr>
        <w:lastRenderedPageBreak/>
        <w:t>se hará de manera proporcional al tiempo de la interrupción o suspensión del servicio respectivo.</w:t>
      </w:r>
    </w:p>
    <w:p w14:paraId="0070367E" w14:textId="77777777" w:rsidR="001058E3" w:rsidRPr="00952310" w:rsidRDefault="001058E3" w:rsidP="001058E3">
      <w:pPr>
        <w:spacing w:line="432" w:lineRule="auto"/>
        <w:ind w:firstLine="1134"/>
        <w:jc w:val="both"/>
        <w:rPr>
          <w:rFonts w:ascii="Courier New" w:hAnsi="Courier New" w:cs="Courier New"/>
          <w:spacing w:val="2"/>
          <w:lang w:val="es-MX"/>
        </w:rPr>
      </w:pPr>
    </w:p>
    <w:p w14:paraId="6BE73F6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La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21779AF9" w14:textId="77777777" w:rsidR="001058E3" w:rsidRPr="00952310" w:rsidRDefault="001058E3" w:rsidP="001058E3">
      <w:pPr>
        <w:spacing w:line="432" w:lineRule="auto"/>
        <w:ind w:firstLine="1134"/>
        <w:jc w:val="both"/>
        <w:rPr>
          <w:rFonts w:ascii="Courier New" w:hAnsi="Courier New" w:cs="Courier New"/>
          <w:spacing w:val="2"/>
          <w:lang w:val="es-MX"/>
        </w:rPr>
      </w:pPr>
    </w:p>
    <w:p w14:paraId="048117F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El pago de la compensación correspondiente a los usuarios afectados no obsta a la aplicación de las sanciones que correspondan a la concesionaria responsable.</w:t>
      </w:r>
    </w:p>
    <w:p w14:paraId="6780A8C8" w14:textId="77777777" w:rsidR="001058E3" w:rsidRPr="00952310" w:rsidRDefault="001058E3" w:rsidP="001058E3">
      <w:pPr>
        <w:spacing w:line="432" w:lineRule="auto"/>
        <w:ind w:firstLine="1134"/>
        <w:jc w:val="both"/>
        <w:rPr>
          <w:rFonts w:ascii="Courier New" w:hAnsi="Courier New" w:cs="Courier New"/>
          <w:spacing w:val="2"/>
          <w:lang w:val="es-MX"/>
        </w:rPr>
      </w:pPr>
    </w:p>
    <w:p w14:paraId="4DD7E2E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El incumplimiento de lo dispuesto en este artículo será sancionado de acuerdo con el artículo 55.”.</w:t>
      </w:r>
    </w:p>
    <w:p w14:paraId="6E27FD52" w14:textId="77777777" w:rsidR="001058E3" w:rsidRPr="00952310" w:rsidRDefault="001058E3" w:rsidP="001058E3">
      <w:pPr>
        <w:spacing w:line="432" w:lineRule="auto"/>
        <w:ind w:firstLine="1134"/>
        <w:jc w:val="both"/>
        <w:rPr>
          <w:rFonts w:ascii="Courier New" w:hAnsi="Courier New" w:cs="Courier New"/>
          <w:spacing w:val="2"/>
          <w:lang w:val="es-MX"/>
        </w:rPr>
      </w:pPr>
    </w:p>
    <w:p w14:paraId="0F2E3159" w14:textId="77777777" w:rsidR="001058E3" w:rsidRPr="00952310" w:rsidRDefault="001058E3" w:rsidP="001058E3">
      <w:pPr>
        <w:spacing w:line="432" w:lineRule="auto"/>
        <w:ind w:firstLine="1134"/>
        <w:jc w:val="both"/>
        <w:rPr>
          <w:rFonts w:ascii="Courier New" w:hAnsi="Courier New" w:cs="Courier New"/>
          <w:spacing w:val="2"/>
          <w:lang w:val="es-MX"/>
        </w:rPr>
      </w:pPr>
    </w:p>
    <w:p w14:paraId="7A27CEDD"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15.- Introdúcense las siguientes modificaciones en el artículo 33 del decreto ley N° 3.538, de 1980, del Ministerio de Hacienda, que crea la Comisión para el Mercado Financiero:</w:t>
      </w:r>
    </w:p>
    <w:p w14:paraId="6437E294" w14:textId="77777777" w:rsidR="001058E3" w:rsidRPr="00952310" w:rsidRDefault="001058E3" w:rsidP="001058E3">
      <w:pPr>
        <w:spacing w:line="432" w:lineRule="auto"/>
        <w:ind w:firstLine="1134"/>
        <w:jc w:val="both"/>
        <w:rPr>
          <w:rFonts w:ascii="Courier New" w:hAnsi="Courier New" w:cs="Courier New"/>
          <w:spacing w:val="2"/>
          <w:lang w:val="es-MX"/>
        </w:rPr>
      </w:pPr>
    </w:p>
    <w:p w14:paraId="4EFC2FFE"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 En el número 1:</w:t>
      </w:r>
    </w:p>
    <w:p w14:paraId="3BC9F027"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 Reemplázase en el párrafo primero la frase “el equivalente a 20 unidades de fomento” por “el equivalente a 34 unidades de fomento”; y la frase </w:t>
      </w:r>
      <w:r w:rsidRPr="00952310">
        <w:rPr>
          <w:rFonts w:ascii="Courier New" w:hAnsi="Courier New" w:cs="Courier New"/>
          <w:spacing w:val="2"/>
          <w:lang w:val="es-MX"/>
        </w:rPr>
        <w:lastRenderedPageBreak/>
        <w:t>“quedarán afectas al pago de derechos por un monto máximo de 500 unidades de fomento” por “quedarán afectas al pago de derechos por un monto máximo de 850 unidades de fomento”.</w:t>
      </w:r>
    </w:p>
    <w:p w14:paraId="4D0EC994" w14:textId="77777777" w:rsidR="001058E3" w:rsidRPr="00952310" w:rsidRDefault="001058E3" w:rsidP="001058E3">
      <w:pPr>
        <w:spacing w:line="432" w:lineRule="auto"/>
        <w:ind w:firstLine="1134"/>
        <w:jc w:val="both"/>
        <w:rPr>
          <w:rFonts w:ascii="Courier New" w:hAnsi="Courier New" w:cs="Courier New"/>
          <w:spacing w:val="2"/>
          <w:lang w:val="es-MX"/>
        </w:rPr>
      </w:pPr>
    </w:p>
    <w:p w14:paraId="4B58228F"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b) Reemplázase en el párrafo segundo el guarismo “10” por “17”.</w:t>
      </w:r>
    </w:p>
    <w:p w14:paraId="0F32A217" w14:textId="77777777" w:rsidR="001058E3" w:rsidRPr="00952310" w:rsidRDefault="001058E3" w:rsidP="001058E3">
      <w:pPr>
        <w:spacing w:line="432" w:lineRule="auto"/>
        <w:ind w:firstLine="1134"/>
        <w:jc w:val="both"/>
        <w:rPr>
          <w:rFonts w:ascii="Courier New" w:hAnsi="Courier New" w:cs="Courier New"/>
          <w:spacing w:val="2"/>
          <w:lang w:val="es-MX"/>
        </w:rPr>
      </w:pPr>
    </w:p>
    <w:p w14:paraId="2481138A"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c) Reemplázase en el párrafo tercero la frase “un derecho de un 0,5 por mil del capital involucrado en la operación, con un tope máximo de 200 unidades de fomento” por “un derecho de un 0,85 por mil del capital involucrado en la operación, con un tope máximo de 340 unidades de fomento”.</w:t>
      </w:r>
    </w:p>
    <w:p w14:paraId="06D75E0B" w14:textId="77777777" w:rsidR="001058E3" w:rsidRPr="00952310" w:rsidRDefault="001058E3" w:rsidP="001058E3">
      <w:pPr>
        <w:spacing w:line="432" w:lineRule="auto"/>
        <w:ind w:firstLine="1134"/>
        <w:jc w:val="both"/>
        <w:rPr>
          <w:rFonts w:ascii="Courier New" w:hAnsi="Courier New" w:cs="Courier New"/>
          <w:spacing w:val="2"/>
          <w:lang w:val="es-MX"/>
        </w:rPr>
      </w:pPr>
    </w:p>
    <w:p w14:paraId="0F3F755C"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 Reemplázase en el número 2 el guarismo “3” por “5”.</w:t>
      </w:r>
    </w:p>
    <w:p w14:paraId="10860817" w14:textId="77777777" w:rsidR="001058E3" w:rsidRPr="00952310" w:rsidRDefault="001058E3" w:rsidP="001058E3">
      <w:pPr>
        <w:spacing w:line="432" w:lineRule="auto"/>
        <w:ind w:firstLine="1134"/>
        <w:jc w:val="both"/>
        <w:rPr>
          <w:rFonts w:ascii="Courier New" w:hAnsi="Courier New" w:cs="Courier New"/>
          <w:spacing w:val="2"/>
          <w:lang w:val="es-MX"/>
        </w:rPr>
      </w:pPr>
    </w:p>
    <w:p w14:paraId="00F120A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3. Reemplázase en el número 3 el guarismo “30” por “50”.</w:t>
      </w:r>
    </w:p>
    <w:p w14:paraId="3D7DF597" w14:textId="77777777" w:rsidR="001058E3" w:rsidRPr="00952310" w:rsidRDefault="001058E3" w:rsidP="001058E3">
      <w:pPr>
        <w:spacing w:line="432" w:lineRule="auto"/>
        <w:ind w:firstLine="1134"/>
        <w:jc w:val="both"/>
        <w:rPr>
          <w:rFonts w:ascii="Courier New" w:hAnsi="Courier New" w:cs="Courier New"/>
          <w:spacing w:val="2"/>
          <w:lang w:val="es-MX"/>
        </w:rPr>
      </w:pPr>
    </w:p>
    <w:p w14:paraId="24437CAC"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4. Reemplázase en el número 4 el guarismo “15” por “26”.</w:t>
      </w:r>
    </w:p>
    <w:p w14:paraId="4C12971E" w14:textId="77777777" w:rsidR="001058E3" w:rsidRPr="00952310" w:rsidRDefault="001058E3" w:rsidP="001058E3">
      <w:pPr>
        <w:spacing w:line="432" w:lineRule="auto"/>
        <w:ind w:firstLine="1134"/>
        <w:jc w:val="both"/>
        <w:rPr>
          <w:rFonts w:ascii="Courier New" w:hAnsi="Courier New" w:cs="Courier New"/>
          <w:spacing w:val="2"/>
          <w:lang w:val="es-MX"/>
        </w:rPr>
      </w:pPr>
    </w:p>
    <w:p w14:paraId="003C426D"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5. Reemplázase en el número 5 el guarismo “20” por “34”.</w:t>
      </w:r>
    </w:p>
    <w:p w14:paraId="22CD11FC" w14:textId="77777777" w:rsidR="001058E3" w:rsidRPr="00952310" w:rsidRDefault="001058E3" w:rsidP="001058E3">
      <w:pPr>
        <w:spacing w:line="432" w:lineRule="auto"/>
        <w:ind w:firstLine="1134"/>
        <w:jc w:val="both"/>
        <w:rPr>
          <w:rFonts w:ascii="Courier New" w:hAnsi="Courier New" w:cs="Courier New"/>
          <w:spacing w:val="2"/>
          <w:lang w:val="es-MX"/>
        </w:rPr>
      </w:pPr>
    </w:p>
    <w:p w14:paraId="3037C7D7"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6. Reemplázase en el número 6 el guarismo “6” por “10”.</w:t>
      </w:r>
    </w:p>
    <w:p w14:paraId="66FA5C6B" w14:textId="77777777" w:rsidR="001058E3" w:rsidRPr="00952310" w:rsidRDefault="001058E3" w:rsidP="001058E3">
      <w:pPr>
        <w:spacing w:line="432" w:lineRule="auto"/>
        <w:ind w:firstLine="1134"/>
        <w:jc w:val="both"/>
        <w:rPr>
          <w:rFonts w:ascii="Courier New" w:hAnsi="Courier New" w:cs="Courier New"/>
          <w:spacing w:val="2"/>
          <w:lang w:val="es-MX"/>
        </w:rPr>
      </w:pPr>
    </w:p>
    <w:p w14:paraId="2DB8627E"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7. Reemplázase en el número 7 el guarismo “0,2” por “0,34”.</w:t>
      </w:r>
    </w:p>
    <w:p w14:paraId="15A74BA6" w14:textId="77777777" w:rsidR="001058E3" w:rsidRPr="00952310" w:rsidRDefault="001058E3" w:rsidP="001058E3">
      <w:pPr>
        <w:spacing w:line="432" w:lineRule="auto"/>
        <w:ind w:firstLine="1134"/>
        <w:jc w:val="both"/>
        <w:rPr>
          <w:rFonts w:ascii="Courier New" w:hAnsi="Courier New" w:cs="Courier New"/>
          <w:spacing w:val="2"/>
          <w:lang w:val="es-MX"/>
        </w:rPr>
      </w:pPr>
    </w:p>
    <w:p w14:paraId="4E0DEAE8"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8. Agrégase el siguiente inciso tercero: </w:t>
      </w:r>
    </w:p>
    <w:p w14:paraId="06F9AAB0" w14:textId="77777777" w:rsidR="001058E3" w:rsidRPr="00952310" w:rsidRDefault="001058E3" w:rsidP="001058E3">
      <w:pPr>
        <w:spacing w:line="432" w:lineRule="auto"/>
        <w:ind w:firstLine="1134"/>
        <w:jc w:val="both"/>
        <w:rPr>
          <w:rFonts w:ascii="Courier New" w:hAnsi="Courier New" w:cs="Courier New"/>
          <w:spacing w:val="2"/>
          <w:lang w:val="es-MX"/>
        </w:rPr>
      </w:pPr>
    </w:p>
    <w:p w14:paraId="3315E4B3" w14:textId="2377B5B8"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“El monto de los derechos señalados en los números 1 al 7 de este artículo, podrá aumentarse hasta en un 5%, cada cinco años, a contar del 1 de enero de 2025, mediante decreto supremo emitido por el Ministerio de Hacienda y dictado bajo la fórmula "Por orden del Presidente de la República".”.</w:t>
      </w:r>
    </w:p>
    <w:p w14:paraId="69F37ACC" w14:textId="77777777" w:rsidR="001058E3" w:rsidRPr="00952310" w:rsidRDefault="001058E3" w:rsidP="001058E3">
      <w:pPr>
        <w:spacing w:line="432" w:lineRule="auto"/>
        <w:ind w:firstLine="1134"/>
        <w:jc w:val="both"/>
        <w:rPr>
          <w:rFonts w:ascii="Courier New" w:hAnsi="Courier New" w:cs="Courier New"/>
          <w:spacing w:val="2"/>
          <w:lang w:val="es-MX"/>
        </w:rPr>
      </w:pPr>
    </w:p>
    <w:p w14:paraId="3CBAC0CC" w14:textId="77777777" w:rsidR="001058E3" w:rsidRPr="00952310" w:rsidRDefault="001058E3" w:rsidP="001058E3">
      <w:pPr>
        <w:spacing w:line="432" w:lineRule="auto"/>
        <w:ind w:firstLine="1134"/>
        <w:jc w:val="both"/>
        <w:rPr>
          <w:rFonts w:ascii="Courier New" w:hAnsi="Courier New" w:cs="Courier New"/>
          <w:spacing w:val="2"/>
          <w:lang w:val="es-MX"/>
        </w:rPr>
      </w:pPr>
    </w:p>
    <w:p w14:paraId="63832008"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16.- Agrégase en el inciso final del artículo 22 septies de la ley N° 19.886, de bases sobre contratos administrativos de suministro y prestación de servicios, a continuación del punto y aparte, que ha pasado a ser punto y seguido, la siguiente oración: “Sin perjuicio de ello, el uso del feriado, cometidos, comisiones de servicio y de permisos por parte de los jueces y las juezas titulares del tribunal, serán autorizadas por el Presidente del tribunal, y deberán aplicar para tales efectos, y en lo que resulte pertinente a la naturaleza del cargo, lo dispuesto en el artículo 72 y en los párrafos 3°, 4° y 5° del Título IV de la ley Nº 18.834, que aprueba el Estatuto Administrativo, cuyo texto refundido, coordinado y sistematizado fue fijado por el decreto </w:t>
      </w:r>
      <w:r w:rsidRPr="00952310">
        <w:rPr>
          <w:rFonts w:ascii="Courier New" w:hAnsi="Courier New" w:cs="Courier New"/>
          <w:spacing w:val="2"/>
          <w:lang w:val="es-MX"/>
        </w:rPr>
        <w:lastRenderedPageBreak/>
        <w:t>con fuerza de ley Nº 29, de 2005, del Ministerio de Hacienda.”.</w:t>
      </w:r>
    </w:p>
    <w:p w14:paraId="3870CF83" w14:textId="77777777" w:rsidR="001058E3" w:rsidRPr="00952310" w:rsidRDefault="001058E3" w:rsidP="001058E3">
      <w:pPr>
        <w:spacing w:line="432" w:lineRule="auto"/>
        <w:ind w:firstLine="1134"/>
        <w:jc w:val="both"/>
        <w:rPr>
          <w:rFonts w:ascii="Courier New" w:hAnsi="Courier New" w:cs="Courier New"/>
          <w:spacing w:val="2"/>
          <w:lang w:val="es-MX"/>
        </w:rPr>
      </w:pPr>
    </w:p>
    <w:p w14:paraId="5AD5B10D" w14:textId="77777777" w:rsidR="001058E3" w:rsidRPr="00952310" w:rsidRDefault="001058E3" w:rsidP="001058E3">
      <w:pPr>
        <w:spacing w:line="432" w:lineRule="auto"/>
        <w:ind w:firstLine="1134"/>
        <w:jc w:val="both"/>
        <w:rPr>
          <w:rFonts w:ascii="Courier New" w:hAnsi="Courier New" w:cs="Courier New"/>
          <w:spacing w:val="2"/>
          <w:lang w:val="es-MX"/>
        </w:rPr>
      </w:pPr>
    </w:p>
    <w:p w14:paraId="52F61F1B"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17.- Introdúcense las siguientes modificaciones en el artículo 5° del decreto ley N° 1.298, de 1975 que crea sistema de pronósticos deportivos:</w:t>
      </w:r>
    </w:p>
    <w:p w14:paraId="4714316A" w14:textId="77777777" w:rsidR="001058E3" w:rsidRPr="00952310" w:rsidRDefault="001058E3" w:rsidP="001058E3">
      <w:pPr>
        <w:spacing w:line="432" w:lineRule="auto"/>
        <w:ind w:firstLine="1134"/>
        <w:jc w:val="both"/>
        <w:rPr>
          <w:rFonts w:ascii="Courier New" w:hAnsi="Courier New" w:cs="Courier New"/>
          <w:spacing w:val="2"/>
          <w:lang w:val="es-MX"/>
        </w:rPr>
      </w:pPr>
    </w:p>
    <w:p w14:paraId="6CB88AD8"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 Sustitúyese el literal b) por el siguiente:</w:t>
      </w:r>
    </w:p>
    <w:p w14:paraId="7EB36A6A" w14:textId="77777777" w:rsidR="001058E3" w:rsidRPr="00952310" w:rsidRDefault="001058E3" w:rsidP="001058E3">
      <w:pPr>
        <w:spacing w:line="432" w:lineRule="auto"/>
        <w:ind w:firstLine="1134"/>
        <w:jc w:val="both"/>
        <w:rPr>
          <w:rFonts w:ascii="Courier New" w:hAnsi="Courier New" w:cs="Courier New"/>
          <w:spacing w:val="2"/>
          <w:lang w:val="es-MX"/>
        </w:rPr>
      </w:pPr>
    </w:p>
    <w:p w14:paraId="44065EB7"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“b) Los premios se asignarán y pagarán en la forma que establezca Polla Chilena de Beneficencia S.A.”.</w:t>
      </w:r>
    </w:p>
    <w:p w14:paraId="436C7636" w14:textId="77777777" w:rsidR="001058E3" w:rsidRPr="00952310" w:rsidRDefault="001058E3" w:rsidP="001058E3">
      <w:pPr>
        <w:spacing w:line="432" w:lineRule="auto"/>
        <w:ind w:firstLine="1134"/>
        <w:jc w:val="both"/>
        <w:rPr>
          <w:rFonts w:ascii="Courier New" w:hAnsi="Courier New" w:cs="Courier New"/>
          <w:spacing w:val="2"/>
          <w:lang w:val="es-MX"/>
        </w:rPr>
      </w:pPr>
    </w:p>
    <w:p w14:paraId="32FFC66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 Sustitúyese en el literal c) la expresión “, y” por un punto.</w:t>
      </w:r>
    </w:p>
    <w:p w14:paraId="196ABCD4" w14:textId="77777777" w:rsidR="001058E3" w:rsidRPr="00952310" w:rsidRDefault="001058E3" w:rsidP="001058E3">
      <w:pPr>
        <w:spacing w:line="432" w:lineRule="auto"/>
        <w:ind w:firstLine="1134"/>
        <w:jc w:val="both"/>
        <w:rPr>
          <w:rFonts w:ascii="Courier New" w:hAnsi="Courier New" w:cs="Courier New"/>
          <w:spacing w:val="2"/>
          <w:lang w:val="es-MX"/>
        </w:rPr>
      </w:pPr>
    </w:p>
    <w:p w14:paraId="2EDAC3F8"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3. Elíminase el literal d). </w:t>
      </w:r>
    </w:p>
    <w:p w14:paraId="199CC85A" w14:textId="77777777" w:rsidR="001058E3" w:rsidRPr="00952310" w:rsidRDefault="001058E3" w:rsidP="001058E3">
      <w:pPr>
        <w:spacing w:line="432" w:lineRule="auto"/>
        <w:ind w:firstLine="1134"/>
        <w:jc w:val="both"/>
        <w:rPr>
          <w:rFonts w:ascii="Courier New" w:hAnsi="Courier New" w:cs="Courier New"/>
          <w:spacing w:val="2"/>
          <w:lang w:val="es-MX"/>
        </w:rPr>
      </w:pPr>
    </w:p>
    <w:p w14:paraId="2EBEF492" w14:textId="77777777" w:rsidR="001058E3" w:rsidRPr="00952310" w:rsidRDefault="001058E3" w:rsidP="001058E3">
      <w:pPr>
        <w:spacing w:line="432" w:lineRule="auto"/>
        <w:ind w:firstLine="1134"/>
        <w:jc w:val="both"/>
        <w:rPr>
          <w:rFonts w:ascii="Courier New" w:hAnsi="Courier New" w:cs="Courier New"/>
          <w:spacing w:val="2"/>
          <w:lang w:val="es-MX"/>
        </w:rPr>
      </w:pPr>
    </w:p>
    <w:p w14:paraId="6EB950A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18.- Sustitúyese el artículo 10 del decreto con fuerza de ley Nº 120, de 1960, del Ministerio de Hacienda, que contiene la Ley Orgánica de la Polla Chilena de Beneficencia S.A., cuyo texto refundido, coordinado y sistematizado fue fijado por el decreto supremo Nº 152, de 1980, del Ministerio de Hacienda, por el siguiente:</w:t>
      </w:r>
    </w:p>
    <w:p w14:paraId="565787FB" w14:textId="77777777" w:rsidR="001058E3" w:rsidRPr="00952310" w:rsidRDefault="001058E3" w:rsidP="001058E3">
      <w:pPr>
        <w:spacing w:line="432" w:lineRule="auto"/>
        <w:ind w:firstLine="1134"/>
        <w:jc w:val="both"/>
        <w:rPr>
          <w:rFonts w:ascii="Courier New" w:hAnsi="Courier New" w:cs="Courier New"/>
          <w:spacing w:val="2"/>
          <w:lang w:val="es-MX"/>
        </w:rPr>
      </w:pPr>
    </w:p>
    <w:p w14:paraId="7708914E"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“Artículo 10.- Del valor total de los boletos vendidos, excluido el impuesto establecido en el artículo 2° de la Ley N° 18.110, deberá destinarse un 5% a constituir un fondo de beneficiarios, otro 5% irá a rentas generales de la Nación.”.</w:t>
      </w:r>
    </w:p>
    <w:p w14:paraId="1EBB5779" w14:textId="77777777" w:rsidR="001058E3" w:rsidRPr="00952310" w:rsidRDefault="001058E3" w:rsidP="001058E3">
      <w:pPr>
        <w:spacing w:line="432" w:lineRule="auto"/>
        <w:ind w:firstLine="1134"/>
        <w:jc w:val="both"/>
        <w:rPr>
          <w:rFonts w:ascii="Courier New" w:hAnsi="Courier New" w:cs="Courier New"/>
          <w:spacing w:val="2"/>
          <w:lang w:val="es-MX"/>
        </w:rPr>
      </w:pPr>
    </w:p>
    <w:p w14:paraId="1417736F" w14:textId="77777777" w:rsidR="001058E3" w:rsidRPr="00952310" w:rsidRDefault="001058E3" w:rsidP="001058E3">
      <w:pPr>
        <w:spacing w:line="432" w:lineRule="auto"/>
        <w:ind w:firstLine="1134"/>
        <w:jc w:val="both"/>
        <w:rPr>
          <w:rFonts w:ascii="Courier New" w:hAnsi="Courier New" w:cs="Courier New"/>
          <w:spacing w:val="2"/>
          <w:lang w:val="es-MX"/>
        </w:rPr>
      </w:pPr>
    </w:p>
    <w:p w14:paraId="62B41ED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19.- Agrégase en el artículo 37 del artículo primero de la ley N°20.285, Sobre Acceso a la Información Pública, el siguiente inciso final, nuevo: </w:t>
      </w:r>
    </w:p>
    <w:p w14:paraId="330F52A7" w14:textId="77777777" w:rsidR="001058E3" w:rsidRPr="00952310" w:rsidRDefault="001058E3" w:rsidP="001058E3">
      <w:pPr>
        <w:spacing w:line="432" w:lineRule="auto"/>
        <w:ind w:firstLine="1134"/>
        <w:jc w:val="both"/>
        <w:rPr>
          <w:rFonts w:ascii="Courier New" w:hAnsi="Courier New" w:cs="Courier New"/>
          <w:spacing w:val="2"/>
          <w:lang w:val="es-MX"/>
        </w:rPr>
      </w:pPr>
    </w:p>
    <w:p w14:paraId="6DE2ADE0"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“No obstante lo dispuesto en el inciso anterior, el cargo de consejero será compatible con el ejercicio de labores académicas, de investigación o de docencia en universidades estatales.”.</w:t>
      </w:r>
    </w:p>
    <w:p w14:paraId="2C356915" w14:textId="77777777" w:rsidR="001058E3" w:rsidRPr="00952310" w:rsidRDefault="001058E3" w:rsidP="001058E3">
      <w:pPr>
        <w:spacing w:line="432" w:lineRule="auto"/>
        <w:ind w:firstLine="1134"/>
        <w:jc w:val="both"/>
        <w:rPr>
          <w:rFonts w:ascii="Courier New" w:hAnsi="Courier New" w:cs="Courier New"/>
          <w:spacing w:val="2"/>
          <w:lang w:val="es-MX"/>
        </w:rPr>
      </w:pPr>
    </w:p>
    <w:p w14:paraId="180D041A" w14:textId="77777777" w:rsidR="001058E3" w:rsidRPr="00952310" w:rsidRDefault="001058E3" w:rsidP="001058E3">
      <w:pPr>
        <w:spacing w:line="432" w:lineRule="auto"/>
        <w:ind w:firstLine="1134"/>
        <w:jc w:val="both"/>
        <w:rPr>
          <w:rFonts w:ascii="Courier New" w:hAnsi="Courier New" w:cs="Courier New"/>
          <w:spacing w:val="2"/>
          <w:lang w:val="es-MX"/>
        </w:rPr>
      </w:pPr>
    </w:p>
    <w:p w14:paraId="4663192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20.- Introdúcense las siguientes modificaciones en la ley Nº 21.549 que crea un sistema de tratamiento automatizado de infracciones del tránsito y modifica las leyes N° 18.287 y N° 18.290:</w:t>
      </w:r>
    </w:p>
    <w:p w14:paraId="62C81653" w14:textId="77777777" w:rsidR="001058E3" w:rsidRPr="00952310" w:rsidRDefault="001058E3" w:rsidP="001058E3">
      <w:pPr>
        <w:spacing w:line="432" w:lineRule="auto"/>
        <w:ind w:firstLine="1134"/>
        <w:jc w:val="both"/>
        <w:rPr>
          <w:rFonts w:ascii="Courier New" w:hAnsi="Courier New" w:cs="Courier New"/>
          <w:spacing w:val="2"/>
          <w:lang w:val="es-MX"/>
        </w:rPr>
      </w:pPr>
    </w:p>
    <w:p w14:paraId="310D5A5A"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Agrégase en el inciso segundo del artículo 14, a continuación del punto y aparte que pasa a ser punto y seguido, la siguiente oración: “En el caso que el infractor no cumpla dentro de los plazos señalados, quedará obligado al pago del monto de mayor cuantía determinada para la sanción por la ley.”. </w:t>
      </w:r>
    </w:p>
    <w:p w14:paraId="684FED42" w14:textId="77777777" w:rsidR="001058E3" w:rsidRPr="00952310" w:rsidRDefault="001058E3" w:rsidP="001058E3">
      <w:pPr>
        <w:spacing w:line="432" w:lineRule="auto"/>
        <w:ind w:firstLine="1134"/>
        <w:jc w:val="both"/>
        <w:rPr>
          <w:rFonts w:ascii="Courier New" w:hAnsi="Courier New" w:cs="Courier New"/>
          <w:spacing w:val="2"/>
          <w:lang w:val="es-MX"/>
        </w:rPr>
      </w:pPr>
    </w:p>
    <w:p w14:paraId="5D4DF08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 Elimínase en el artículo 18 la palabra “anticipados”.</w:t>
      </w:r>
    </w:p>
    <w:p w14:paraId="1210D53E" w14:textId="77777777" w:rsidR="001058E3" w:rsidRPr="00952310" w:rsidRDefault="001058E3" w:rsidP="001058E3">
      <w:pPr>
        <w:spacing w:line="432" w:lineRule="auto"/>
        <w:ind w:firstLine="1134"/>
        <w:jc w:val="both"/>
        <w:rPr>
          <w:rFonts w:ascii="Courier New" w:hAnsi="Courier New" w:cs="Courier New"/>
          <w:spacing w:val="2"/>
          <w:lang w:val="es-MX"/>
        </w:rPr>
      </w:pPr>
    </w:p>
    <w:p w14:paraId="2AD16478" w14:textId="77777777" w:rsidR="001058E3" w:rsidRPr="00952310" w:rsidRDefault="001058E3" w:rsidP="001058E3">
      <w:pPr>
        <w:spacing w:line="432" w:lineRule="auto"/>
        <w:ind w:firstLine="1134"/>
        <w:jc w:val="both"/>
        <w:rPr>
          <w:rFonts w:ascii="Courier New" w:hAnsi="Courier New" w:cs="Courier New"/>
          <w:spacing w:val="2"/>
          <w:lang w:val="es-MX"/>
        </w:rPr>
      </w:pPr>
    </w:p>
    <w:p w14:paraId="3E082B3B"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21.- Durante la vigencia del Plan de Emergencia Habitacional establecido en el artículo cuarto de la ley N° 21.450, que aprueba ley sobre integración social en la planificación urbana, gestión de suelo y plan de emergencia habitacional, los proyectos de construcción de viviendas de interés público, incluidas las viviendas que deban construirse como resultado de los incendios de la Región de Valparaíso de febrero de 2024, así definidos de conformidad al decreto con fuerza de ley N°458, de 1975, del Ministerio de Vivienda y Urbanismo, que aprueba nueva Ley General de Urbanismo y Construcciones, quedarán exceptuados de solicitar las aprobaciones previas que debe otorgar la Dirección General de Aguas, 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 dentro de los tres primeros meses desde la publicación de esta ley.</w:t>
      </w:r>
    </w:p>
    <w:p w14:paraId="5A6F55E4" w14:textId="77777777" w:rsidR="001058E3" w:rsidRPr="00952310" w:rsidRDefault="001058E3" w:rsidP="001058E3">
      <w:pPr>
        <w:spacing w:line="432" w:lineRule="auto"/>
        <w:ind w:firstLine="1134"/>
        <w:jc w:val="both"/>
        <w:rPr>
          <w:rFonts w:ascii="Courier New" w:hAnsi="Courier New" w:cs="Courier New"/>
          <w:spacing w:val="2"/>
          <w:lang w:val="es-MX"/>
        </w:rPr>
      </w:pPr>
    </w:p>
    <w:p w14:paraId="7C3EF566"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plazos y condiciones para la aplicación de esta norma.</w:t>
      </w:r>
    </w:p>
    <w:p w14:paraId="165947A3" w14:textId="77777777" w:rsidR="001058E3" w:rsidRPr="00952310" w:rsidRDefault="001058E3" w:rsidP="001058E3">
      <w:pPr>
        <w:spacing w:line="432" w:lineRule="auto"/>
        <w:ind w:firstLine="1134"/>
        <w:jc w:val="both"/>
        <w:rPr>
          <w:rFonts w:ascii="Courier New" w:hAnsi="Courier New" w:cs="Courier New"/>
          <w:spacing w:val="2"/>
          <w:lang w:val="es-MX"/>
        </w:rPr>
      </w:pPr>
    </w:p>
    <w:p w14:paraId="7A1DFC2C"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Los Servicios de Vivienda y Urbanización deberán recepcionar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6B601A85" w14:textId="77777777" w:rsidR="001058E3" w:rsidRPr="00952310" w:rsidRDefault="001058E3" w:rsidP="001058E3">
      <w:pPr>
        <w:spacing w:line="432" w:lineRule="auto"/>
        <w:ind w:firstLine="1134"/>
        <w:jc w:val="both"/>
        <w:rPr>
          <w:rFonts w:ascii="Courier New" w:hAnsi="Courier New" w:cs="Courier New"/>
          <w:spacing w:val="2"/>
          <w:lang w:val="es-MX"/>
        </w:rPr>
      </w:pPr>
    </w:p>
    <w:p w14:paraId="60E647F1"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Se excluyen de esta excepción aquellas obras a que se refiere el artículo 294 del mismo Código.</w:t>
      </w:r>
    </w:p>
    <w:p w14:paraId="7D62CA7B" w14:textId="77777777" w:rsidR="001058E3" w:rsidRPr="00952310" w:rsidRDefault="001058E3" w:rsidP="001058E3">
      <w:pPr>
        <w:spacing w:line="432" w:lineRule="auto"/>
        <w:ind w:firstLine="1134"/>
        <w:jc w:val="both"/>
        <w:rPr>
          <w:rFonts w:ascii="Courier New" w:hAnsi="Courier New" w:cs="Courier New"/>
          <w:spacing w:val="2"/>
          <w:lang w:val="es-MX"/>
        </w:rPr>
      </w:pPr>
    </w:p>
    <w:p w14:paraId="51FEBA08" w14:textId="77777777" w:rsidR="001058E3" w:rsidRPr="00952310" w:rsidRDefault="001058E3" w:rsidP="001058E3">
      <w:pPr>
        <w:spacing w:line="432" w:lineRule="auto"/>
        <w:ind w:firstLine="1134"/>
        <w:jc w:val="both"/>
        <w:rPr>
          <w:rFonts w:ascii="Courier New" w:hAnsi="Courier New" w:cs="Courier New"/>
          <w:spacing w:val="2"/>
          <w:lang w:val="es-MX"/>
        </w:rPr>
      </w:pPr>
    </w:p>
    <w:p w14:paraId="3433ADBB"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22.- Introdúcense las siguientes modificaciones en la ley N° 21.600, que Crea el Servicio de Biodiversidad y Áreas Protegidas y el Sistema Nacional de Áreas Protegidas: </w:t>
      </w:r>
    </w:p>
    <w:p w14:paraId="3D9CBD32" w14:textId="77777777" w:rsidR="001058E3" w:rsidRPr="00952310" w:rsidRDefault="001058E3" w:rsidP="001058E3">
      <w:pPr>
        <w:spacing w:line="432" w:lineRule="auto"/>
        <w:ind w:firstLine="1134"/>
        <w:jc w:val="both"/>
        <w:rPr>
          <w:rFonts w:ascii="Courier New" w:hAnsi="Courier New" w:cs="Courier New"/>
          <w:spacing w:val="2"/>
          <w:lang w:val="es-MX"/>
        </w:rPr>
      </w:pPr>
    </w:p>
    <w:p w14:paraId="5060036E" w14:textId="77777777" w:rsidR="001058E3" w:rsidRPr="00952310" w:rsidRDefault="001058E3" w:rsidP="001058E3">
      <w:pPr>
        <w:spacing w:line="432" w:lineRule="auto"/>
        <w:ind w:firstLine="1134"/>
        <w:jc w:val="both"/>
        <w:rPr>
          <w:rFonts w:ascii="Courier New" w:hAnsi="Courier New" w:cs="Courier New"/>
          <w:spacing w:val="2"/>
          <w:lang w:val="es-MX"/>
        </w:rPr>
      </w:pPr>
    </w:p>
    <w:p w14:paraId="0E70751F" w14:textId="6238CDE2" w:rsidR="001058E3" w:rsidRPr="00EB3F35" w:rsidRDefault="006C0309" w:rsidP="001058E3">
      <w:pPr>
        <w:spacing w:line="432" w:lineRule="auto"/>
        <w:ind w:firstLine="1134"/>
        <w:jc w:val="both"/>
        <w:rPr>
          <w:rFonts w:ascii="Courier New" w:hAnsi="Courier New" w:cs="Courier New"/>
          <w:spacing w:val="2"/>
          <w:lang w:val="es-MX"/>
        </w:rPr>
      </w:pPr>
      <w:r w:rsidRPr="00EB3F35">
        <w:rPr>
          <w:rFonts w:ascii="Courier New" w:hAnsi="Courier New" w:cs="Courier New"/>
          <w:spacing w:val="2"/>
          <w:lang w:val="es-MX"/>
        </w:rPr>
        <w:t xml:space="preserve">1. </w:t>
      </w:r>
      <w:r w:rsidR="001058E3" w:rsidRPr="00EB3F35">
        <w:rPr>
          <w:rFonts w:ascii="Courier New" w:hAnsi="Courier New" w:cs="Courier New"/>
          <w:spacing w:val="2"/>
          <w:lang w:val="es-MX"/>
        </w:rPr>
        <w:t>Reemplázase en el numeral 3) del artículo primero transitorio, la frase “el cual deberá ocurrir a los tres años contado desde la entrada en funcionamiento del Servicio”, por la frase “el cual deberá ocurrir dentro del tercer año contado desde la entrada en funcionamiento del Servicio”.</w:t>
      </w:r>
    </w:p>
    <w:p w14:paraId="0B49D7CB" w14:textId="77777777" w:rsidR="001058E3" w:rsidRPr="00EB3F35" w:rsidRDefault="001058E3" w:rsidP="001058E3">
      <w:pPr>
        <w:spacing w:line="432" w:lineRule="auto"/>
        <w:ind w:firstLine="1134"/>
        <w:jc w:val="both"/>
        <w:rPr>
          <w:rFonts w:ascii="Courier New" w:hAnsi="Courier New" w:cs="Courier New"/>
          <w:spacing w:val="2"/>
          <w:lang w:val="es-MX"/>
        </w:rPr>
      </w:pPr>
    </w:p>
    <w:p w14:paraId="2AE83CB2" w14:textId="77777777" w:rsidR="001058E3" w:rsidRPr="00EB3F35" w:rsidRDefault="001058E3" w:rsidP="001058E3">
      <w:pPr>
        <w:spacing w:line="432" w:lineRule="auto"/>
        <w:ind w:firstLine="1134"/>
        <w:jc w:val="both"/>
        <w:rPr>
          <w:rFonts w:ascii="Courier New" w:hAnsi="Courier New" w:cs="Courier New"/>
          <w:spacing w:val="2"/>
          <w:lang w:val="es-MX"/>
        </w:rPr>
      </w:pPr>
    </w:p>
    <w:p w14:paraId="2A6D4A1D" w14:textId="1A828FD5" w:rsidR="001058E3" w:rsidRPr="00EB3F35" w:rsidRDefault="006C0309" w:rsidP="001058E3">
      <w:pPr>
        <w:spacing w:line="432" w:lineRule="auto"/>
        <w:ind w:firstLine="1134"/>
        <w:jc w:val="both"/>
        <w:rPr>
          <w:rFonts w:ascii="Courier New" w:hAnsi="Courier New" w:cs="Courier New"/>
          <w:spacing w:val="2"/>
          <w:lang w:val="es-MX"/>
        </w:rPr>
      </w:pPr>
      <w:r w:rsidRPr="00EB3F35">
        <w:rPr>
          <w:rFonts w:ascii="Courier New" w:hAnsi="Courier New" w:cs="Courier New"/>
          <w:spacing w:val="2"/>
          <w:lang w:val="es-MX"/>
        </w:rPr>
        <w:t xml:space="preserve">2. </w:t>
      </w:r>
      <w:r w:rsidR="001058E3" w:rsidRPr="00EB3F35">
        <w:rPr>
          <w:rFonts w:ascii="Courier New" w:hAnsi="Courier New" w:cs="Courier New"/>
          <w:spacing w:val="2"/>
          <w:lang w:val="es-MX"/>
        </w:rPr>
        <w:t>Reemplázase en el inciso segundo del artículo octavo transitorio la expresión “dos años” por “cinco años”.</w:t>
      </w:r>
    </w:p>
    <w:p w14:paraId="3DC0FF05" w14:textId="77777777" w:rsidR="001058E3" w:rsidRPr="00EB3F35" w:rsidRDefault="001058E3" w:rsidP="001058E3">
      <w:pPr>
        <w:spacing w:line="432" w:lineRule="auto"/>
        <w:ind w:firstLine="1134"/>
        <w:jc w:val="both"/>
        <w:rPr>
          <w:rFonts w:ascii="Courier New" w:hAnsi="Courier New" w:cs="Courier New"/>
          <w:spacing w:val="2"/>
          <w:lang w:val="es-MX"/>
        </w:rPr>
      </w:pPr>
    </w:p>
    <w:p w14:paraId="30043D68" w14:textId="77777777" w:rsidR="001058E3" w:rsidRPr="00EB3F35" w:rsidRDefault="001058E3" w:rsidP="001058E3">
      <w:pPr>
        <w:spacing w:line="432" w:lineRule="auto"/>
        <w:ind w:firstLine="1134"/>
        <w:jc w:val="both"/>
        <w:rPr>
          <w:rFonts w:ascii="Courier New" w:hAnsi="Courier New" w:cs="Courier New"/>
          <w:spacing w:val="2"/>
          <w:lang w:val="es-MX"/>
        </w:rPr>
      </w:pPr>
    </w:p>
    <w:p w14:paraId="2DB48969" w14:textId="3A9EB775" w:rsidR="001058E3" w:rsidRPr="00952310" w:rsidRDefault="006C0309" w:rsidP="001058E3">
      <w:pPr>
        <w:spacing w:line="432" w:lineRule="auto"/>
        <w:ind w:firstLine="1134"/>
        <w:jc w:val="both"/>
        <w:rPr>
          <w:rFonts w:ascii="Courier New" w:hAnsi="Courier New" w:cs="Courier New"/>
          <w:spacing w:val="2"/>
          <w:lang w:val="es-MX"/>
        </w:rPr>
      </w:pPr>
      <w:r w:rsidRPr="00EB3F35">
        <w:rPr>
          <w:rFonts w:ascii="Courier New" w:hAnsi="Courier New" w:cs="Courier New"/>
          <w:spacing w:val="2"/>
          <w:lang w:val="es-MX"/>
        </w:rPr>
        <w:t>3.</w:t>
      </w:r>
      <w:r w:rsidR="001058E3" w:rsidRPr="00952310">
        <w:rPr>
          <w:rFonts w:ascii="Courier New" w:hAnsi="Courier New" w:cs="Courier New"/>
          <w:spacing w:val="2"/>
          <w:lang w:val="es-MX"/>
        </w:rPr>
        <w:t xml:space="preserve"> Reemplázase en el artículo noveno transitorio, la frase “Las funciones y atribuciones del Servicio establecidas en la letra b) del artículo 5° entrarán en vigencia al tercer año, contado desde la entrada en funcionamiento del Servicio”, por el siguiente texto: “Las funciones y atribuciones del Servicio establecidas en la letra b) del artículo 5° entrarán en vigencia dentro del tercer año, contado desde la entrada en funcionamiento del Servicio, lo que será determinado por uno o más decretos, expedidos bajo la fórmula “Por orden del Presidente de la República”, por intermedio del Ministerio del Medio Ambiente, el cual señalará la época en que se hará efectiva, la que deberá necesariamente corresponder </w:t>
      </w:r>
      <w:r w:rsidR="001058E3" w:rsidRPr="00952310">
        <w:rPr>
          <w:rFonts w:ascii="Courier New" w:hAnsi="Courier New" w:cs="Courier New"/>
          <w:spacing w:val="2"/>
          <w:lang w:val="es-MX"/>
        </w:rPr>
        <w:lastRenderedPageBreak/>
        <w:t>con el traspaso del personal al Servicio al que se refiere numeral 3) del artículo primero transitorio”.</w:t>
      </w:r>
    </w:p>
    <w:p w14:paraId="020857B1" w14:textId="77777777" w:rsidR="001058E3" w:rsidRPr="00952310" w:rsidRDefault="001058E3" w:rsidP="001058E3">
      <w:pPr>
        <w:spacing w:line="432" w:lineRule="auto"/>
        <w:ind w:firstLine="1134"/>
        <w:jc w:val="both"/>
        <w:rPr>
          <w:rFonts w:ascii="Courier New" w:hAnsi="Courier New" w:cs="Courier New"/>
          <w:spacing w:val="2"/>
          <w:lang w:val="es-MX"/>
        </w:rPr>
      </w:pPr>
    </w:p>
    <w:p w14:paraId="1518CCE9" w14:textId="77777777" w:rsidR="001058E3" w:rsidRPr="00952310" w:rsidRDefault="001058E3" w:rsidP="001058E3">
      <w:pPr>
        <w:spacing w:line="432" w:lineRule="auto"/>
        <w:ind w:firstLine="1134"/>
        <w:jc w:val="both"/>
        <w:rPr>
          <w:rFonts w:ascii="Courier New" w:hAnsi="Courier New" w:cs="Courier New"/>
          <w:spacing w:val="2"/>
          <w:lang w:val="es-MX"/>
        </w:rPr>
      </w:pPr>
    </w:p>
    <w:p w14:paraId="7379D58B"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23.- Sustitúyese en el inciso primero del artículo único de la ley N° 20.658, que Modifica plazo para reintegro parcial del impuesto específico al petróleo diésel para las empresas de transporte de carga, y modifica otros aspectos de este mecanismo, la expresión “31 de marzo de 2025” por “31 de diciembre de 2026”.</w:t>
      </w:r>
    </w:p>
    <w:p w14:paraId="2402309B" w14:textId="77777777" w:rsidR="001058E3" w:rsidRPr="00952310" w:rsidRDefault="001058E3" w:rsidP="001058E3">
      <w:pPr>
        <w:spacing w:line="432" w:lineRule="auto"/>
        <w:ind w:firstLine="1134"/>
        <w:jc w:val="both"/>
        <w:rPr>
          <w:rFonts w:ascii="Courier New" w:hAnsi="Courier New" w:cs="Courier New"/>
          <w:spacing w:val="2"/>
          <w:lang w:val="es-MX"/>
        </w:rPr>
      </w:pPr>
    </w:p>
    <w:p w14:paraId="030F6E93" w14:textId="77777777" w:rsidR="001058E3" w:rsidRPr="00952310" w:rsidRDefault="001058E3" w:rsidP="001058E3">
      <w:pPr>
        <w:spacing w:line="432" w:lineRule="auto"/>
        <w:ind w:firstLine="1134"/>
        <w:jc w:val="both"/>
        <w:rPr>
          <w:rFonts w:ascii="Courier New" w:hAnsi="Courier New" w:cs="Courier New"/>
          <w:spacing w:val="2"/>
          <w:lang w:val="es-MX"/>
        </w:rPr>
      </w:pPr>
    </w:p>
    <w:p w14:paraId="02119CBA"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24.- Declárase que la expresión “en forma proporcional” del artículo tercero transitorio de la ley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ley N°21.561, tenían una extensión de cuarenta y cinco horas semanales, las cinco horas de rebaja necesarias para alcanzar la jornada de cuarenta horas deben distribuirse proporcionalmente en cada día de la jornada semanal de cinco o seis días establecida en el contrato de trabajo, se reducirán en una hora o cincuenta minutos de la jornada diaria, según </w:t>
      </w:r>
      <w:r w:rsidRPr="00952310">
        <w:rPr>
          <w:rFonts w:ascii="Courier New" w:hAnsi="Courier New" w:cs="Courier New"/>
          <w:spacing w:val="2"/>
          <w:lang w:val="es-MX"/>
        </w:rPr>
        <w:lastRenderedPageBreak/>
        <w:t>corresponda, respecto del día que determine el empleador y se respetará para ello la oportunidad establecida en el artículo primero transitorio de la referida ley.</w:t>
      </w:r>
    </w:p>
    <w:p w14:paraId="78B63C33" w14:textId="77777777" w:rsidR="001058E3" w:rsidRPr="00952310" w:rsidRDefault="001058E3" w:rsidP="001058E3">
      <w:pPr>
        <w:spacing w:line="432" w:lineRule="auto"/>
        <w:ind w:firstLine="1134"/>
        <w:jc w:val="both"/>
        <w:rPr>
          <w:rFonts w:ascii="Courier New" w:hAnsi="Courier New" w:cs="Courier New"/>
          <w:spacing w:val="2"/>
          <w:lang w:val="es-MX"/>
        </w:rPr>
      </w:pPr>
    </w:p>
    <w:p w14:paraId="02305CF3" w14:textId="77777777" w:rsidR="001058E3" w:rsidRPr="00952310" w:rsidRDefault="001058E3" w:rsidP="001058E3">
      <w:pPr>
        <w:spacing w:line="432" w:lineRule="auto"/>
        <w:ind w:firstLine="1134"/>
        <w:jc w:val="both"/>
        <w:rPr>
          <w:rFonts w:ascii="Courier New" w:hAnsi="Courier New" w:cs="Courier New"/>
          <w:spacing w:val="2"/>
          <w:lang w:val="es-MX"/>
        </w:rPr>
      </w:pPr>
    </w:p>
    <w:p w14:paraId="146A7BD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25.- Disminúyese transitoriamente la tasa establecida en el artículo 20 del artículo 1 de la Ley sobre Impuesto a la Renta, contenida en el artículo 1° del decreto ley Nº 824, de 1974, para las empresas acogidas al Régimen Pro Pyme contemplado en la letra D) del artículo 14 de dicha ley, a 12,5 % para las rentas que se perciban o devenguen durante los ejercicios 2025, 2026, y 2027 siempre que, al cierre del ejercicio respectivo, la cotización establecida en el artículo cuarto transitorio de la ley N° 21.735, que crea un nuevo sistema mixto de pensiones y un seguro social en el pilar contributivo, mejora la pensión garantizada universal y establece beneficios y modificaciones regulatorias que indica, sea de 1 %, 3,5 % y 4,25 %, respectivamente.</w:t>
      </w:r>
    </w:p>
    <w:p w14:paraId="541CDAD7" w14:textId="77777777" w:rsidR="001058E3" w:rsidRPr="00952310" w:rsidRDefault="001058E3" w:rsidP="001058E3">
      <w:pPr>
        <w:spacing w:line="432" w:lineRule="auto"/>
        <w:ind w:firstLine="1134"/>
        <w:jc w:val="both"/>
        <w:rPr>
          <w:rFonts w:ascii="Courier New" w:hAnsi="Courier New" w:cs="Courier New"/>
          <w:spacing w:val="2"/>
          <w:lang w:val="es-MX"/>
        </w:rPr>
      </w:pPr>
    </w:p>
    <w:p w14:paraId="720459BF"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 los contribuyentes que se beneficien de la disminución transitoria de tasa que contempla el inciso anterior se les disminuirá a la mitad la tasa de pagos provisionales mensuales que, según lo establecido en la letra D) del artículo 14 de la Ley sobre Impuesto a la Renta, les corresponde pagar en los ejercicios 2025, 2026, y 2027. La disminución de </w:t>
      </w:r>
      <w:r w:rsidRPr="00952310">
        <w:rPr>
          <w:rFonts w:ascii="Courier New" w:hAnsi="Courier New" w:cs="Courier New"/>
          <w:spacing w:val="2"/>
          <w:lang w:val="es-MX"/>
        </w:rPr>
        <w:lastRenderedPageBreak/>
        <w:t xml:space="preserve">la tasa de pagos provisionales mensuales aplicará respecto de la declaración y pago que corresponda realizar en el mes subsiguiente a la publicación de esta ley en el Diario Oficial. </w:t>
      </w:r>
    </w:p>
    <w:p w14:paraId="2BF3E6F4" w14:textId="77777777" w:rsidR="001058E3" w:rsidRPr="00952310" w:rsidRDefault="001058E3" w:rsidP="001058E3">
      <w:pPr>
        <w:spacing w:line="432" w:lineRule="auto"/>
        <w:ind w:firstLine="1134"/>
        <w:jc w:val="both"/>
        <w:rPr>
          <w:rFonts w:ascii="Courier New" w:hAnsi="Courier New" w:cs="Courier New"/>
          <w:spacing w:val="2"/>
          <w:lang w:val="es-MX"/>
        </w:rPr>
      </w:pPr>
    </w:p>
    <w:p w14:paraId="46EFEE2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Respecto de las rentas que se perciban o devenguen durante el ejercicio 2028, dicha tasa será de 15 %, siempre que la tasa de cotización mencionada en el inciso primero sea de 5 %, al cierre de dicho ejercicio.</w:t>
      </w:r>
    </w:p>
    <w:p w14:paraId="7D8FAA33" w14:textId="77777777" w:rsidR="001058E3" w:rsidRPr="00952310" w:rsidRDefault="001058E3" w:rsidP="001058E3">
      <w:pPr>
        <w:spacing w:line="432" w:lineRule="auto"/>
        <w:ind w:firstLine="1134"/>
        <w:jc w:val="both"/>
        <w:rPr>
          <w:rFonts w:ascii="Courier New" w:hAnsi="Courier New" w:cs="Courier New"/>
          <w:spacing w:val="2"/>
          <w:lang w:val="es-MX"/>
        </w:rPr>
      </w:pPr>
    </w:p>
    <w:p w14:paraId="0B815F8A" w14:textId="77777777" w:rsidR="001058E3" w:rsidRPr="00952310" w:rsidRDefault="001058E3" w:rsidP="001058E3">
      <w:pPr>
        <w:spacing w:line="432" w:lineRule="auto"/>
        <w:ind w:firstLine="1134"/>
        <w:jc w:val="both"/>
        <w:rPr>
          <w:rFonts w:ascii="Courier New" w:hAnsi="Courier New" w:cs="Courier New"/>
          <w:spacing w:val="2"/>
          <w:lang w:val="es-MX"/>
        </w:rPr>
      </w:pPr>
    </w:p>
    <w:p w14:paraId="7D3AF218"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26.- Introdúcense las siguientes modificaciones en la ley N° 21.094, sobre Universidades Estatales: </w:t>
      </w:r>
    </w:p>
    <w:p w14:paraId="59666F10" w14:textId="77777777" w:rsidR="001058E3" w:rsidRPr="00952310" w:rsidRDefault="001058E3" w:rsidP="001058E3">
      <w:pPr>
        <w:spacing w:line="432" w:lineRule="auto"/>
        <w:ind w:firstLine="1134"/>
        <w:jc w:val="both"/>
        <w:rPr>
          <w:rFonts w:ascii="Courier New" w:hAnsi="Courier New" w:cs="Courier New"/>
          <w:spacing w:val="2"/>
          <w:lang w:val="es-MX"/>
        </w:rPr>
      </w:pPr>
    </w:p>
    <w:p w14:paraId="49BFABD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w:t>
      </w:r>
      <w:r>
        <w:rPr>
          <w:rFonts w:ascii="Courier New" w:hAnsi="Courier New" w:cs="Courier New"/>
          <w:spacing w:val="2"/>
          <w:lang w:val="es-MX"/>
        </w:rPr>
        <w:t xml:space="preserve"> </w:t>
      </w:r>
      <w:r w:rsidRPr="00952310">
        <w:rPr>
          <w:rFonts w:ascii="Courier New" w:hAnsi="Courier New" w:cs="Courier New"/>
          <w:spacing w:val="2"/>
          <w:lang w:val="es-MX"/>
        </w:rPr>
        <w:t>Incorpórase el siguiente artículo 37 bis, nuevo:</w:t>
      </w:r>
    </w:p>
    <w:p w14:paraId="592FB6E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37 bis.- Quedarán excluidos de la aplicación de la ley N° 19.886, de bases sobre contratos administrativos de suministro y prestación de servicios, los centros de investigación, desarrollo, innovación o transferencia tecnológica, y en cuya administración o dirección participen dos o más universidades estatales, o una universidad estatal y una o más personas jurídicas de derecho privado, en virtud de lo dispuesto en el literal e) del inciso segundo del artículo 39.”.</w:t>
      </w:r>
    </w:p>
    <w:p w14:paraId="1687F843" w14:textId="77777777" w:rsidR="001058E3" w:rsidRPr="00952310" w:rsidRDefault="001058E3" w:rsidP="001058E3">
      <w:pPr>
        <w:spacing w:line="432" w:lineRule="auto"/>
        <w:ind w:firstLine="1134"/>
        <w:jc w:val="both"/>
        <w:rPr>
          <w:rFonts w:ascii="Courier New" w:hAnsi="Courier New" w:cs="Courier New"/>
          <w:spacing w:val="2"/>
          <w:lang w:val="es-MX"/>
        </w:rPr>
      </w:pPr>
    </w:p>
    <w:p w14:paraId="794BD4FD" w14:textId="77777777" w:rsidR="001058E3" w:rsidRPr="00952310" w:rsidRDefault="001058E3" w:rsidP="001058E3">
      <w:pPr>
        <w:spacing w:line="432" w:lineRule="auto"/>
        <w:ind w:firstLine="1134"/>
        <w:jc w:val="both"/>
        <w:rPr>
          <w:rFonts w:ascii="Courier New" w:hAnsi="Courier New" w:cs="Courier New"/>
          <w:spacing w:val="2"/>
          <w:lang w:val="es-MX"/>
        </w:rPr>
      </w:pPr>
    </w:p>
    <w:p w14:paraId="6D36E605"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Pr>
          <w:rFonts w:ascii="Courier New" w:hAnsi="Courier New" w:cs="Courier New"/>
          <w:spacing w:val="2"/>
          <w:lang w:val="es-MX"/>
        </w:rPr>
        <w:t xml:space="preserve"> </w:t>
      </w:r>
      <w:r w:rsidRPr="00952310">
        <w:rPr>
          <w:rFonts w:ascii="Courier New" w:hAnsi="Courier New" w:cs="Courier New"/>
          <w:spacing w:val="2"/>
          <w:lang w:val="es-MX"/>
        </w:rPr>
        <w:t>Reemplázase en el inciso primero del artículo 38, la expresión “artículo 8” por “artículo 8 bis”.</w:t>
      </w:r>
    </w:p>
    <w:p w14:paraId="6E232E3F" w14:textId="77777777" w:rsidR="001058E3" w:rsidRPr="00952310" w:rsidRDefault="001058E3" w:rsidP="001058E3">
      <w:pPr>
        <w:spacing w:line="432" w:lineRule="auto"/>
        <w:ind w:firstLine="1134"/>
        <w:jc w:val="both"/>
        <w:rPr>
          <w:rFonts w:ascii="Courier New" w:hAnsi="Courier New" w:cs="Courier New"/>
          <w:spacing w:val="2"/>
          <w:lang w:val="es-MX"/>
        </w:rPr>
      </w:pPr>
    </w:p>
    <w:p w14:paraId="56B21E65"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3.</w:t>
      </w:r>
      <w:r w:rsidRPr="00952310">
        <w:rPr>
          <w:rFonts w:ascii="Courier New" w:hAnsi="Courier New" w:cs="Courier New"/>
          <w:spacing w:val="2"/>
          <w:lang w:val="es-MX"/>
        </w:rPr>
        <w:tab/>
      </w:r>
      <w:r>
        <w:rPr>
          <w:rFonts w:ascii="Courier New" w:hAnsi="Courier New" w:cs="Courier New"/>
          <w:spacing w:val="2"/>
          <w:lang w:val="es-MX"/>
        </w:rPr>
        <w:t xml:space="preserve"> </w:t>
      </w:r>
      <w:r w:rsidRPr="00952310">
        <w:rPr>
          <w:rFonts w:ascii="Courier New" w:hAnsi="Courier New" w:cs="Courier New"/>
          <w:spacing w:val="2"/>
          <w:lang w:val="es-MX"/>
        </w:rPr>
        <w:t>Incorpórase en el literal a) del inciso segundo del artículo 39, a continuación de la expresión “actividades,”, lo siguiente: “y vender los productos y bienes muebles que puedan producirse a partir de dichas funciones y actividades, tales como, las relativas a creación artística y cultural, innovación, investigación y transferencia tecnológica o extensión cultural,”.</w:t>
      </w:r>
    </w:p>
    <w:p w14:paraId="0A44FE1C" w14:textId="77777777" w:rsidR="001058E3" w:rsidRPr="00952310" w:rsidRDefault="001058E3" w:rsidP="001058E3">
      <w:pPr>
        <w:spacing w:line="432" w:lineRule="auto"/>
        <w:ind w:firstLine="1134"/>
        <w:jc w:val="both"/>
        <w:rPr>
          <w:rFonts w:ascii="Courier New" w:hAnsi="Courier New" w:cs="Courier New"/>
          <w:spacing w:val="2"/>
          <w:lang w:val="es-MX"/>
        </w:rPr>
      </w:pPr>
    </w:p>
    <w:p w14:paraId="13D51D7D" w14:textId="77777777" w:rsidR="001058E3" w:rsidRPr="00952310" w:rsidRDefault="001058E3" w:rsidP="001058E3">
      <w:pPr>
        <w:spacing w:line="432" w:lineRule="auto"/>
        <w:ind w:firstLine="1134"/>
        <w:jc w:val="both"/>
        <w:rPr>
          <w:rFonts w:ascii="Courier New" w:hAnsi="Courier New" w:cs="Courier New"/>
          <w:spacing w:val="2"/>
          <w:lang w:val="es-MX"/>
        </w:rPr>
      </w:pPr>
    </w:p>
    <w:p w14:paraId="71D9096B"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27.- Modifícase el inciso cuarto del artículo 1° de la ley N° 20.431, que establece normas que incentivan la calidad de atención al contribuyente por parte del Servicio de Impuestos Internos, del siguiente modo:</w:t>
      </w:r>
    </w:p>
    <w:p w14:paraId="2E4B32E0" w14:textId="77777777" w:rsidR="001058E3" w:rsidRPr="00952310" w:rsidRDefault="001058E3" w:rsidP="001058E3">
      <w:pPr>
        <w:spacing w:line="432" w:lineRule="auto"/>
        <w:ind w:firstLine="1134"/>
        <w:jc w:val="both"/>
        <w:rPr>
          <w:rFonts w:ascii="Courier New" w:hAnsi="Courier New" w:cs="Courier New"/>
          <w:spacing w:val="2"/>
          <w:lang w:val="es-MX"/>
        </w:rPr>
      </w:pPr>
    </w:p>
    <w:p w14:paraId="15EB8F86"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w:t>
      </w:r>
      <w:r w:rsidRPr="00952310">
        <w:rPr>
          <w:rFonts w:ascii="Courier New" w:hAnsi="Courier New" w:cs="Courier New"/>
          <w:spacing w:val="2"/>
          <w:lang w:val="es-MX"/>
        </w:rPr>
        <w:tab/>
      </w:r>
      <w:r>
        <w:rPr>
          <w:rFonts w:ascii="Courier New" w:hAnsi="Courier New" w:cs="Courier New"/>
          <w:spacing w:val="2"/>
          <w:lang w:val="es-MX"/>
        </w:rPr>
        <w:t xml:space="preserve"> </w:t>
      </w:r>
      <w:r w:rsidRPr="00952310">
        <w:rPr>
          <w:rFonts w:ascii="Courier New" w:hAnsi="Courier New" w:cs="Courier New"/>
          <w:spacing w:val="2"/>
          <w:lang w:val="es-MX"/>
        </w:rPr>
        <w:t>Reemplázase la expresión “, y” por un punto y coma.</w:t>
      </w:r>
    </w:p>
    <w:p w14:paraId="08EDBA7C" w14:textId="77777777" w:rsidR="001058E3" w:rsidRPr="00952310" w:rsidRDefault="001058E3" w:rsidP="001058E3">
      <w:pPr>
        <w:spacing w:line="432" w:lineRule="auto"/>
        <w:ind w:firstLine="1134"/>
        <w:jc w:val="both"/>
        <w:rPr>
          <w:rFonts w:ascii="Courier New" w:hAnsi="Courier New" w:cs="Courier New"/>
          <w:spacing w:val="2"/>
          <w:lang w:val="es-MX"/>
        </w:rPr>
      </w:pPr>
    </w:p>
    <w:p w14:paraId="2317E05E"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Pr="00952310">
        <w:rPr>
          <w:rFonts w:ascii="Courier New" w:hAnsi="Courier New" w:cs="Courier New"/>
          <w:spacing w:val="2"/>
          <w:lang w:val="es-MX"/>
        </w:rPr>
        <w:tab/>
      </w:r>
      <w:r>
        <w:rPr>
          <w:rFonts w:ascii="Courier New" w:hAnsi="Courier New" w:cs="Courier New"/>
          <w:spacing w:val="2"/>
          <w:lang w:val="es-MX"/>
        </w:rPr>
        <w:t xml:space="preserve"> </w:t>
      </w:r>
      <w:r w:rsidRPr="00952310">
        <w:rPr>
          <w:rFonts w:ascii="Courier New" w:hAnsi="Courier New" w:cs="Courier New"/>
          <w:spacing w:val="2"/>
          <w:lang w:val="es-MX"/>
        </w:rPr>
        <w:t>Intercálase a continuación de la expresión “Estatuto Administrativo”, lo siguiente: “; y los Subdirectores de Departamento de Subdirección afectos al Sistema regulado en el Título VI de la ley N° 19.882”.</w:t>
      </w:r>
    </w:p>
    <w:p w14:paraId="66074E43" w14:textId="77777777" w:rsidR="001058E3" w:rsidRPr="00952310" w:rsidRDefault="001058E3" w:rsidP="001058E3">
      <w:pPr>
        <w:spacing w:line="432" w:lineRule="auto"/>
        <w:ind w:firstLine="1134"/>
        <w:jc w:val="both"/>
        <w:rPr>
          <w:rFonts w:ascii="Courier New" w:hAnsi="Courier New" w:cs="Courier New"/>
          <w:spacing w:val="2"/>
          <w:lang w:val="es-MX"/>
        </w:rPr>
      </w:pPr>
    </w:p>
    <w:p w14:paraId="4152518F" w14:textId="77777777" w:rsidR="001058E3" w:rsidRPr="00952310" w:rsidRDefault="001058E3" w:rsidP="001058E3">
      <w:pPr>
        <w:spacing w:line="432" w:lineRule="auto"/>
        <w:ind w:firstLine="1134"/>
        <w:jc w:val="both"/>
        <w:rPr>
          <w:rFonts w:ascii="Courier New" w:hAnsi="Courier New" w:cs="Courier New"/>
          <w:spacing w:val="2"/>
          <w:lang w:val="es-MX"/>
        </w:rPr>
      </w:pPr>
    </w:p>
    <w:p w14:paraId="0E0FA009"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28.-</w:t>
      </w:r>
      <w:r>
        <w:rPr>
          <w:rFonts w:ascii="Courier New" w:hAnsi="Courier New" w:cs="Courier New"/>
          <w:spacing w:val="2"/>
          <w:lang w:val="es-MX"/>
        </w:rPr>
        <w:t xml:space="preserve"> </w:t>
      </w:r>
      <w:r w:rsidRPr="00952310">
        <w:rPr>
          <w:rFonts w:ascii="Courier New" w:hAnsi="Courier New" w:cs="Courier New"/>
          <w:spacing w:val="2"/>
          <w:lang w:val="es-MX"/>
        </w:rPr>
        <w:t>Modifícase el inciso segundo del artículo 5° de la ley N° 19.646, que concede beneficios económicos al personal del Servicio de Impuestos Internos, del Consejo de Defensa del Estado, de la Dirección de Presupuestos y de las Fuerzas Armadas, y dispone otras normas sobre racionalización del sector Hacienda, de la siguiente forma:</w:t>
      </w:r>
    </w:p>
    <w:p w14:paraId="087B3EE2" w14:textId="77777777" w:rsidR="001058E3" w:rsidRPr="00952310" w:rsidRDefault="001058E3" w:rsidP="001058E3">
      <w:pPr>
        <w:spacing w:line="432" w:lineRule="auto"/>
        <w:ind w:firstLine="1134"/>
        <w:jc w:val="both"/>
        <w:rPr>
          <w:rFonts w:ascii="Courier New" w:hAnsi="Courier New" w:cs="Courier New"/>
          <w:spacing w:val="2"/>
          <w:lang w:val="es-MX"/>
        </w:rPr>
      </w:pPr>
    </w:p>
    <w:p w14:paraId="7B280DC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w:t>
      </w:r>
      <w:r>
        <w:rPr>
          <w:rFonts w:ascii="Courier New" w:hAnsi="Courier New" w:cs="Courier New"/>
          <w:spacing w:val="2"/>
          <w:lang w:val="es-MX"/>
        </w:rPr>
        <w:t xml:space="preserve"> </w:t>
      </w:r>
      <w:r w:rsidRPr="00952310">
        <w:rPr>
          <w:rFonts w:ascii="Courier New" w:hAnsi="Courier New" w:cs="Courier New"/>
          <w:spacing w:val="2"/>
          <w:lang w:val="es-MX"/>
        </w:rPr>
        <w:t>Reemplázase la expresión “, y” por un punto y coma.</w:t>
      </w:r>
    </w:p>
    <w:p w14:paraId="4AA4CB61" w14:textId="77777777" w:rsidR="001058E3" w:rsidRPr="00952310" w:rsidRDefault="001058E3" w:rsidP="001058E3">
      <w:pPr>
        <w:spacing w:line="432" w:lineRule="auto"/>
        <w:ind w:firstLine="1134"/>
        <w:jc w:val="both"/>
        <w:rPr>
          <w:rFonts w:ascii="Courier New" w:hAnsi="Courier New" w:cs="Courier New"/>
          <w:spacing w:val="2"/>
          <w:lang w:val="es-MX"/>
        </w:rPr>
      </w:pPr>
    </w:p>
    <w:p w14:paraId="2F1B247A"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Pr="00952310">
        <w:rPr>
          <w:rFonts w:ascii="Courier New" w:hAnsi="Courier New" w:cs="Courier New"/>
          <w:spacing w:val="2"/>
          <w:lang w:val="es-MX"/>
        </w:rPr>
        <w:tab/>
      </w:r>
      <w:r>
        <w:rPr>
          <w:rFonts w:ascii="Courier New" w:hAnsi="Courier New" w:cs="Courier New"/>
          <w:spacing w:val="2"/>
          <w:lang w:val="es-MX"/>
        </w:rPr>
        <w:t xml:space="preserve"> </w:t>
      </w:r>
      <w:r w:rsidRPr="00952310">
        <w:rPr>
          <w:rFonts w:ascii="Courier New" w:hAnsi="Courier New" w:cs="Courier New"/>
          <w:spacing w:val="2"/>
          <w:lang w:val="es-MX"/>
        </w:rPr>
        <w:t>Intercálase a continuación de la expresión “juntas calificadoras”, lo siguiente: “; y los Subdirectores de Departamento de Subdirección afectos al Sistema regulado en el Título VI de la ley N° 19.882, quienes también tendrán derecho a percibir la asignación en su parte asociada a la gestión tributaria”.</w:t>
      </w:r>
    </w:p>
    <w:p w14:paraId="3F5326CD" w14:textId="77777777" w:rsidR="001058E3" w:rsidRPr="00952310" w:rsidRDefault="001058E3" w:rsidP="001058E3">
      <w:pPr>
        <w:spacing w:line="432" w:lineRule="auto"/>
        <w:ind w:firstLine="1134"/>
        <w:jc w:val="both"/>
        <w:rPr>
          <w:rFonts w:ascii="Courier New" w:hAnsi="Courier New" w:cs="Courier New"/>
          <w:spacing w:val="2"/>
          <w:lang w:val="es-MX"/>
        </w:rPr>
      </w:pPr>
    </w:p>
    <w:p w14:paraId="74044F13" w14:textId="77777777" w:rsidR="001058E3" w:rsidRPr="00952310" w:rsidRDefault="001058E3" w:rsidP="001058E3">
      <w:pPr>
        <w:spacing w:line="432" w:lineRule="auto"/>
        <w:ind w:firstLine="1134"/>
        <w:jc w:val="both"/>
        <w:rPr>
          <w:rFonts w:ascii="Courier New" w:hAnsi="Courier New" w:cs="Courier New"/>
          <w:spacing w:val="2"/>
          <w:lang w:val="es-MX"/>
        </w:rPr>
      </w:pPr>
    </w:p>
    <w:p w14:paraId="645A8C7A"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29.- Reemplázase en el artículo 1° transitorio de la ley N° 20.241, que establece un incentivo tributario a la inversión en investigación y desarrollo, el guarismo “2025” por “2035”, las dos veces que aparece.</w:t>
      </w:r>
    </w:p>
    <w:p w14:paraId="00CC18D7" w14:textId="77777777" w:rsidR="001058E3" w:rsidRPr="00952310" w:rsidRDefault="001058E3" w:rsidP="001058E3">
      <w:pPr>
        <w:spacing w:line="432" w:lineRule="auto"/>
        <w:ind w:firstLine="1134"/>
        <w:jc w:val="both"/>
        <w:rPr>
          <w:rFonts w:ascii="Courier New" w:hAnsi="Courier New" w:cs="Courier New"/>
          <w:spacing w:val="2"/>
          <w:lang w:val="es-MX"/>
        </w:rPr>
      </w:pPr>
    </w:p>
    <w:p w14:paraId="30E18E87" w14:textId="77777777" w:rsidR="001058E3" w:rsidRPr="00952310" w:rsidRDefault="001058E3" w:rsidP="001058E3">
      <w:pPr>
        <w:spacing w:line="432" w:lineRule="auto"/>
        <w:ind w:firstLine="1134"/>
        <w:jc w:val="both"/>
        <w:rPr>
          <w:rFonts w:ascii="Courier New" w:hAnsi="Courier New" w:cs="Courier New"/>
          <w:spacing w:val="2"/>
          <w:lang w:val="es-MX"/>
        </w:rPr>
      </w:pPr>
    </w:p>
    <w:p w14:paraId="5825A12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 xml:space="preserve">Artículo 30.- Modifícase la ley N° 20.283, sobre recuperación del bosque nativo y fomento forestal, del siguiente modo: </w:t>
      </w:r>
    </w:p>
    <w:p w14:paraId="36A3CE17" w14:textId="77777777" w:rsidR="001058E3" w:rsidRPr="00952310" w:rsidRDefault="001058E3" w:rsidP="001058E3">
      <w:pPr>
        <w:spacing w:line="432" w:lineRule="auto"/>
        <w:ind w:firstLine="1134"/>
        <w:jc w:val="both"/>
        <w:rPr>
          <w:rFonts w:ascii="Courier New" w:hAnsi="Courier New" w:cs="Courier New"/>
          <w:spacing w:val="2"/>
          <w:lang w:val="es-MX"/>
        </w:rPr>
      </w:pPr>
    </w:p>
    <w:p w14:paraId="452608A5"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w:t>
      </w:r>
      <w:r>
        <w:rPr>
          <w:rFonts w:ascii="Courier New" w:hAnsi="Courier New" w:cs="Courier New"/>
          <w:spacing w:val="2"/>
          <w:lang w:val="es-MX"/>
        </w:rPr>
        <w:t xml:space="preserve"> </w:t>
      </w:r>
      <w:r w:rsidRPr="00952310">
        <w:rPr>
          <w:rFonts w:ascii="Courier New" w:hAnsi="Courier New" w:cs="Courier New"/>
          <w:spacing w:val="2"/>
          <w:lang w:val="es-MX"/>
        </w:rPr>
        <w:t>Reemplázase en el párrafo primero del numeral 4) del artículo 2°, la frase “protegidas legalmente o aquéllas clasificadas en las categorías definidas en conformidad al artículo 37 de la ley N° 19.300”, por la siguiente: “clasificadas de conformidad con el artículo 37 de la ley N° 19.300 y su reglamento, en las categorías en peligro crítico, en peligro, o vulnerable”.</w:t>
      </w:r>
    </w:p>
    <w:p w14:paraId="5F2675EF" w14:textId="77777777" w:rsidR="001058E3" w:rsidRPr="00952310" w:rsidRDefault="001058E3" w:rsidP="001058E3">
      <w:pPr>
        <w:spacing w:line="432" w:lineRule="auto"/>
        <w:ind w:firstLine="1134"/>
        <w:jc w:val="both"/>
        <w:rPr>
          <w:rFonts w:ascii="Courier New" w:hAnsi="Courier New" w:cs="Courier New"/>
          <w:spacing w:val="2"/>
          <w:lang w:val="es-MX"/>
        </w:rPr>
      </w:pPr>
    </w:p>
    <w:p w14:paraId="6187436A" w14:textId="77777777" w:rsidR="001058E3" w:rsidRPr="00952310" w:rsidRDefault="001058E3" w:rsidP="001058E3">
      <w:pPr>
        <w:spacing w:line="432" w:lineRule="auto"/>
        <w:ind w:firstLine="1134"/>
        <w:jc w:val="both"/>
        <w:rPr>
          <w:rFonts w:ascii="Courier New" w:hAnsi="Courier New" w:cs="Courier New"/>
          <w:spacing w:val="2"/>
          <w:lang w:val="es-MX"/>
        </w:rPr>
      </w:pPr>
    </w:p>
    <w:p w14:paraId="1D322170"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Pr="00952310">
        <w:rPr>
          <w:rFonts w:ascii="Courier New" w:hAnsi="Courier New" w:cs="Courier New"/>
          <w:spacing w:val="2"/>
          <w:lang w:val="es-MX"/>
        </w:rPr>
        <w:tab/>
        <w:t>Reemplázase en el inciso primero del artículo 19, la expresión “, vulnerable, casi amenazada y datos insuficientes,” por “y vulnerables”.</w:t>
      </w:r>
    </w:p>
    <w:p w14:paraId="273976B1" w14:textId="77777777" w:rsidR="001058E3" w:rsidRPr="00952310" w:rsidRDefault="001058E3" w:rsidP="001058E3">
      <w:pPr>
        <w:spacing w:line="432" w:lineRule="auto"/>
        <w:ind w:firstLine="1134"/>
        <w:jc w:val="both"/>
        <w:rPr>
          <w:rFonts w:ascii="Courier New" w:hAnsi="Courier New" w:cs="Courier New"/>
          <w:spacing w:val="2"/>
          <w:lang w:val="es-MX"/>
        </w:rPr>
      </w:pPr>
    </w:p>
    <w:p w14:paraId="628B3632"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3.</w:t>
      </w:r>
      <w:r w:rsidRPr="00952310">
        <w:rPr>
          <w:rFonts w:ascii="Courier New" w:hAnsi="Courier New" w:cs="Courier New"/>
          <w:spacing w:val="2"/>
          <w:lang w:val="es-MX"/>
        </w:rPr>
        <w:tab/>
        <w:t>Reemplázase en el inciso primero del artículo 52, la frase “como en peligro de extinción, vulnerables, raras, insuficientemente conocidas o fuera de peligro”, por lo siguiente: “de conformidad con el artículo 37 de la ley N° 19.300 y su reglamento, en las categorías en peligro crítico, en peligro y vulnerables”.</w:t>
      </w:r>
    </w:p>
    <w:p w14:paraId="11AB0A76" w14:textId="77777777" w:rsidR="001058E3" w:rsidRPr="00952310" w:rsidRDefault="001058E3" w:rsidP="001058E3">
      <w:pPr>
        <w:spacing w:line="432" w:lineRule="auto"/>
        <w:ind w:firstLine="1134"/>
        <w:jc w:val="both"/>
        <w:rPr>
          <w:rFonts w:ascii="Courier New" w:hAnsi="Courier New" w:cs="Courier New"/>
          <w:spacing w:val="2"/>
          <w:lang w:val="es-MX"/>
        </w:rPr>
      </w:pPr>
    </w:p>
    <w:p w14:paraId="69BD12BA" w14:textId="77777777" w:rsidR="001058E3" w:rsidRPr="00952310" w:rsidRDefault="001058E3" w:rsidP="001058E3">
      <w:pPr>
        <w:spacing w:line="432" w:lineRule="auto"/>
        <w:ind w:firstLine="1134"/>
        <w:jc w:val="both"/>
        <w:rPr>
          <w:rFonts w:ascii="Courier New" w:hAnsi="Courier New" w:cs="Courier New"/>
          <w:spacing w:val="2"/>
          <w:lang w:val="es-MX"/>
        </w:rPr>
      </w:pPr>
    </w:p>
    <w:p w14:paraId="15845CD0"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31.- Agrégase en el artículo segundo transitorio de la ley N° 21.719, que regula la </w:t>
      </w:r>
      <w:r w:rsidRPr="00952310">
        <w:rPr>
          <w:rFonts w:ascii="Courier New" w:hAnsi="Courier New" w:cs="Courier New"/>
          <w:spacing w:val="2"/>
          <w:lang w:val="es-MX"/>
        </w:rPr>
        <w:lastRenderedPageBreak/>
        <w:t>protección y el tratamiento de los datos personales y crea la Agencia de Protección de Datos Personales, la siguiente oración final: “El reglamento al que se refiere el artículo 26 deberá dictarse dentro de los seis meses desde la entrada en vigencia de la presente ley, una vez evacuado el respectivo informe de la Agencia.”.</w:t>
      </w:r>
    </w:p>
    <w:p w14:paraId="11E958FA" w14:textId="77777777" w:rsidR="001058E3" w:rsidRPr="00952310" w:rsidRDefault="001058E3" w:rsidP="001058E3">
      <w:pPr>
        <w:spacing w:line="432" w:lineRule="auto"/>
        <w:ind w:firstLine="1134"/>
        <w:jc w:val="both"/>
        <w:rPr>
          <w:rFonts w:ascii="Courier New" w:hAnsi="Courier New" w:cs="Courier New"/>
          <w:spacing w:val="2"/>
          <w:lang w:val="es-MX"/>
        </w:rPr>
      </w:pPr>
    </w:p>
    <w:p w14:paraId="40073840" w14:textId="77777777" w:rsidR="001058E3" w:rsidRPr="00952310" w:rsidRDefault="001058E3" w:rsidP="001058E3">
      <w:pPr>
        <w:spacing w:line="432" w:lineRule="auto"/>
        <w:ind w:firstLine="1134"/>
        <w:jc w:val="both"/>
        <w:rPr>
          <w:rFonts w:ascii="Courier New" w:hAnsi="Courier New" w:cs="Courier New"/>
          <w:spacing w:val="2"/>
          <w:lang w:val="es-MX"/>
        </w:rPr>
      </w:pPr>
    </w:p>
    <w:p w14:paraId="7005C963"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32.- Modifícase la ley N° 21.681, que crea el Fondo de Emergencia Transitorio por Incendios y establece otras medidas para la reconstrucción, de la siguiente forma:</w:t>
      </w:r>
    </w:p>
    <w:p w14:paraId="290BC883" w14:textId="77777777" w:rsidR="001058E3" w:rsidRPr="00952310" w:rsidRDefault="001058E3" w:rsidP="001058E3">
      <w:pPr>
        <w:spacing w:line="432" w:lineRule="auto"/>
        <w:ind w:firstLine="1134"/>
        <w:jc w:val="both"/>
        <w:rPr>
          <w:rFonts w:ascii="Courier New" w:hAnsi="Courier New" w:cs="Courier New"/>
          <w:spacing w:val="2"/>
          <w:lang w:val="es-MX"/>
        </w:rPr>
      </w:pPr>
    </w:p>
    <w:p w14:paraId="441812A5"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 Reemplázase el inciso segundo del artículo 1 por el siguiente:</w:t>
      </w:r>
    </w:p>
    <w:p w14:paraId="6A902199" w14:textId="77777777" w:rsidR="001058E3" w:rsidRPr="00952310" w:rsidRDefault="001058E3" w:rsidP="001058E3">
      <w:pPr>
        <w:spacing w:line="432" w:lineRule="auto"/>
        <w:ind w:firstLine="1134"/>
        <w:jc w:val="both"/>
        <w:rPr>
          <w:rFonts w:ascii="Courier New" w:hAnsi="Courier New" w:cs="Courier New"/>
          <w:spacing w:val="2"/>
          <w:lang w:val="es-MX"/>
        </w:rPr>
      </w:pPr>
    </w:p>
    <w:p w14:paraId="3665ECBC"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“Los recursos del Fondo se destinarán exclusivamente a financiar las siguientes iniciativas en la Región de Valparaíso:</w:t>
      </w:r>
    </w:p>
    <w:p w14:paraId="7F37AF53" w14:textId="77777777" w:rsidR="001058E3" w:rsidRPr="00952310" w:rsidRDefault="001058E3" w:rsidP="001058E3">
      <w:pPr>
        <w:spacing w:line="432" w:lineRule="auto"/>
        <w:ind w:firstLine="1134"/>
        <w:jc w:val="both"/>
        <w:rPr>
          <w:rFonts w:ascii="Courier New" w:hAnsi="Courier New" w:cs="Courier New"/>
          <w:spacing w:val="2"/>
          <w:lang w:val="es-MX"/>
        </w:rPr>
      </w:pPr>
    </w:p>
    <w:p w14:paraId="164E0ADA"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1. Estudios para la elaboración o modificación de instrumentos de planificación urbana.</w:t>
      </w:r>
    </w:p>
    <w:p w14:paraId="4B02FEDF" w14:textId="77777777" w:rsidR="001058E3" w:rsidRPr="00952310" w:rsidRDefault="001058E3" w:rsidP="001058E3">
      <w:pPr>
        <w:spacing w:line="432" w:lineRule="auto"/>
        <w:ind w:firstLine="2268"/>
        <w:jc w:val="both"/>
        <w:rPr>
          <w:rFonts w:ascii="Courier New" w:hAnsi="Courier New" w:cs="Courier New"/>
          <w:spacing w:val="2"/>
          <w:lang w:val="es-MX"/>
        </w:rPr>
      </w:pPr>
    </w:p>
    <w:p w14:paraId="4CF89B42"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2. Preparación de antecedentes y tramitación de proyectos de inversión pública relacionados con la reconstrucción.</w:t>
      </w:r>
    </w:p>
    <w:p w14:paraId="7869228B" w14:textId="77777777" w:rsidR="001058E3" w:rsidRPr="00952310" w:rsidRDefault="001058E3" w:rsidP="001058E3">
      <w:pPr>
        <w:spacing w:line="432" w:lineRule="auto"/>
        <w:ind w:firstLine="2268"/>
        <w:jc w:val="both"/>
        <w:rPr>
          <w:rFonts w:ascii="Courier New" w:hAnsi="Courier New" w:cs="Courier New"/>
          <w:spacing w:val="2"/>
          <w:lang w:val="es-MX"/>
        </w:rPr>
      </w:pPr>
    </w:p>
    <w:p w14:paraId="745F1A17"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lastRenderedPageBreak/>
        <w:t>3. Reparación, reposición y reconstrucción de viviendas y las acciones y asistencia técnica, social y jurídica que lo permitan.</w:t>
      </w:r>
    </w:p>
    <w:p w14:paraId="7F78DE43" w14:textId="77777777" w:rsidR="001058E3" w:rsidRPr="00952310" w:rsidRDefault="001058E3" w:rsidP="001058E3">
      <w:pPr>
        <w:spacing w:line="432" w:lineRule="auto"/>
        <w:ind w:firstLine="1701"/>
        <w:jc w:val="both"/>
        <w:rPr>
          <w:rFonts w:ascii="Courier New" w:hAnsi="Courier New" w:cs="Courier New"/>
          <w:spacing w:val="2"/>
          <w:lang w:val="es-MX"/>
        </w:rPr>
      </w:pPr>
    </w:p>
    <w:p w14:paraId="5AF39E8F"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4. Adquisición de suelo para el desarrollo de proyectos habitacionales para familias damnificadas.</w:t>
      </w:r>
    </w:p>
    <w:p w14:paraId="4F16B548" w14:textId="77777777" w:rsidR="001058E3" w:rsidRPr="00952310" w:rsidRDefault="001058E3" w:rsidP="001058E3">
      <w:pPr>
        <w:spacing w:line="432" w:lineRule="auto"/>
        <w:ind w:firstLine="2268"/>
        <w:jc w:val="both"/>
        <w:rPr>
          <w:rFonts w:ascii="Courier New" w:hAnsi="Courier New" w:cs="Courier New"/>
          <w:spacing w:val="2"/>
          <w:lang w:val="es-MX"/>
        </w:rPr>
      </w:pPr>
    </w:p>
    <w:p w14:paraId="35356320"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5. Demoliciones.</w:t>
      </w:r>
    </w:p>
    <w:p w14:paraId="5C287F8A" w14:textId="77777777" w:rsidR="001058E3" w:rsidRPr="00952310" w:rsidRDefault="001058E3" w:rsidP="001058E3">
      <w:pPr>
        <w:spacing w:line="432" w:lineRule="auto"/>
        <w:ind w:firstLine="2268"/>
        <w:jc w:val="both"/>
        <w:rPr>
          <w:rFonts w:ascii="Courier New" w:hAnsi="Courier New" w:cs="Courier New"/>
          <w:spacing w:val="2"/>
          <w:lang w:val="es-MX"/>
        </w:rPr>
      </w:pPr>
    </w:p>
    <w:p w14:paraId="18B1C4D3"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6. Intervenciones, proyectos y acciones de inversión para la habilitación, desarrollo, equipamiento, urbanización y arborización de espacios de uso público.</w:t>
      </w:r>
    </w:p>
    <w:p w14:paraId="76D89782" w14:textId="77777777" w:rsidR="001058E3" w:rsidRPr="00952310" w:rsidRDefault="001058E3" w:rsidP="001058E3">
      <w:pPr>
        <w:spacing w:line="432" w:lineRule="auto"/>
        <w:ind w:firstLine="2268"/>
        <w:jc w:val="both"/>
        <w:rPr>
          <w:rFonts w:ascii="Courier New" w:hAnsi="Courier New" w:cs="Courier New"/>
          <w:spacing w:val="2"/>
          <w:lang w:val="es-MX"/>
        </w:rPr>
      </w:pPr>
    </w:p>
    <w:p w14:paraId="6E3953A7"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 xml:space="preserve">7. Todo tipo de gasto necesario y exclusivo para apoyar la ejecución del proceso de reconstrucción. </w:t>
      </w:r>
    </w:p>
    <w:p w14:paraId="284B3092" w14:textId="77777777" w:rsidR="001058E3" w:rsidRPr="00952310" w:rsidRDefault="001058E3" w:rsidP="001058E3">
      <w:pPr>
        <w:spacing w:line="432" w:lineRule="auto"/>
        <w:ind w:firstLine="1701"/>
        <w:jc w:val="both"/>
        <w:rPr>
          <w:rFonts w:ascii="Courier New" w:hAnsi="Courier New" w:cs="Courier New"/>
          <w:spacing w:val="2"/>
          <w:lang w:val="es-MX"/>
        </w:rPr>
      </w:pPr>
    </w:p>
    <w:p w14:paraId="6793111A"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8. Subsidios de fomento productivo.</w:t>
      </w:r>
    </w:p>
    <w:p w14:paraId="1003F7E7" w14:textId="77777777" w:rsidR="001058E3" w:rsidRPr="00952310" w:rsidRDefault="001058E3" w:rsidP="001058E3">
      <w:pPr>
        <w:spacing w:line="432" w:lineRule="auto"/>
        <w:ind w:firstLine="2268"/>
        <w:jc w:val="both"/>
        <w:rPr>
          <w:rFonts w:ascii="Courier New" w:hAnsi="Courier New" w:cs="Courier New"/>
          <w:spacing w:val="2"/>
          <w:lang w:val="es-MX"/>
        </w:rPr>
      </w:pPr>
    </w:p>
    <w:p w14:paraId="034A0A26"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9. Subsidios laborales para personas que pierdan o presenten un grave riesgo de perder su fuente laboral.</w:t>
      </w:r>
    </w:p>
    <w:p w14:paraId="4A74143E" w14:textId="77777777" w:rsidR="001058E3" w:rsidRPr="00952310" w:rsidRDefault="001058E3" w:rsidP="001058E3">
      <w:pPr>
        <w:spacing w:line="432" w:lineRule="auto"/>
        <w:ind w:firstLine="2268"/>
        <w:jc w:val="both"/>
        <w:rPr>
          <w:rFonts w:ascii="Courier New" w:hAnsi="Courier New" w:cs="Courier New"/>
          <w:spacing w:val="2"/>
          <w:lang w:val="es-MX"/>
        </w:rPr>
      </w:pPr>
    </w:p>
    <w:p w14:paraId="62397075"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10. Acciones y prestaciones de apoyo psico-social para las personas afectadas.</w:t>
      </w:r>
    </w:p>
    <w:p w14:paraId="509C127E" w14:textId="77777777" w:rsidR="001058E3" w:rsidRPr="00952310" w:rsidRDefault="001058E3" w:rsidP="001058E3">
      <w:pPr>
        <w:spacing w:line="432" w:lineRule="auto"/>
        <w:ind w:firstLine="2268"/>
        <w:jc w:val="both"/>
        <w:rPr>
          <w:rFonts w:ascii="Courier New" w:hAnsi="Courier New" w:cs="Courier New"/>
          <w:spacing w:val="2"/>
          <w:lang w:val="es-MX"/>
        </w:rPr>
      </w:pPr>
    </w:p>
    <w:p w14:paraId="0E7E4B63" w14:textId="77777777" w:rsidR="001058E3" w:rsidRPr="00952310" w:rsidRDefault="001058E3" w:rsidP="001058E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lastRenderedPageBreak/>
        <w:t>11. Reposición, reconstrucción y habilitación de infraestructura pública dañada.”.</w:t>
      </w:r>
    </w:p>
    <w:p w14:paraId="1E1EBFC0" w14:textId="77777777" w:rsidR="001058E3" w:rsidRPr="00952310" w:rsidRDefault="001058E3" w:rsidP="001058E3">
      <w:pPr>
        <w:spacing w:line="432" w:lineRule="auto"/>
        <w:ind w:firstLine="1134"/>
        <w:jc w:val="both"/>
        <w:rPr>
          <w:rFonts w:ascii="Courier New" w:hAnsi="Courier New" w:cs="Courier New"/>
          <w:spacing w:val="2"/>
          <w:lang w:val="es-MX"/>
        </w:rPr>
      </w:pPr>
    </w:p>
    <w:p w14:paraId="1CAEF7BA" w14:textId="77777777" w:rsidR="001058E3" w:rsidRPr="00952310" w:rsidRDefault="001058E3" w:rsidP="001058E3">
      <w:pPr>
        <w:spacing w:line="432" w:lineRule="auto"/>
        <w:ind w:firstLine="1134"/>
        <w:jc w:val="both"/>
        <w:rPr>
          <w:rFonts w:ascii="Courier New" w:hAnsi="Courier New" w:cs="Courier New"/>
          <w:spacing w:val="2"/>
          <w:lang w:val="es-MX"/>
        </w:rPr>
      </w:pPr>
    </w:p>
    <w:p w14:paraId="7F625F47"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Pr="00952310">
        <w:rPr>
          <w:rFonts w:ascii="Courier New" w:hAnsi="Courier New" w:cs="Courier New"/>
          <w:spacing w:val="2"/>
          <w:lang w:val="es-MX"/>
        </w:rPr>
        <w:tab/>
        <w:t xml:space="preserve"> Sustitúyese en el artículo 8 el punto y seguido por lo siguiente: “; de la aplicación de los artículos 23, 24, 25 y 26 de la ley N° 21.722, de Presupuestos del Sector Público correspondiente al año 2025; o los que los reemplacen en las leyes de Presupuestos de los años siguientes hasta que el Fondo se extinga.”.</w:t>
      </w:r>
    </w:p>
    <w:p w14:paraId="7BEE1648" w14:textId="77777777" w:rsidR="001058E3" w:rsidRPr="00952310" w:rsidRDefault="001058E3" w:rsidP="001058E3">
      <w:pPr>
        <w:spacing w:line="432" w:lineRule="auto"/>
        <w:ind w:firstLine="1134"/>
        <w:jc w:val="both"/>
        <w:rPr>
          <w:rFonts w:ascii="Courier New" w:hAnsi="Courier New" w:cs="Courier New"/>
          <w:spacing w:val="2"/>
          <w:lang w:val="es-MX"/>
        </w:rPr>
      </w:pPr>
    </w:p>
    <w:p w14:paraId="77D9D325" w14:textId="77777777" w:rsidR="001058E3" w:rsidRPr="00952310" w:rsidRDefault="001058E3" w:rsidP="001058E3">
      <w:pPr>
        <w:spacing w:line="432" w:lineRule="auto"/>
        <w:ind w:firstLine="1134"/>
        <w:jc w:val="both"/>
        <w:rPr>
          <w:rFonts w:ascii="Courier New" w:hAnsi="Courier New" w:cs="Courier New"/>
          <w:spacing w:val="2"/>
          <w:lang w:val="es-MX"/>
        </w:rPr>
      </w:pPr>
    </w:p>
    <w:p w14:paraId="080E6BFA" w14:textId="77777777" w:rsidR="001058E3" w:rsidRPr="00952310" w:rsidRDefault="001058E3" w:rsidP="001058E3">
      <w:pPr>
        <w:spacing w:line="432" w:lineRule="auto"/>
        <w:jc w:val="center"/>
        <w:rPr>
          <w:rFonts w:ascii="Courier New" w:hAnsi="Courier New" w:cs="Courier New"/>
          <w:spacing w:val="2"/>
          <w:lang w:val="es-MX"/>
        </w:rPr>
      </w:pPr>
      <w:r w:rsidRPr="00952310">
        <w:rPr>
          <w:rFonts w:ascii="Courier New" w:hAnsi="Courier New" w:cs="Courier New"/>
          <w:spacing w:val="2"/>
          <w:lang w:val="es-MX"/>
        </w:rPr>
        <w:t>Disposiciones transitorias</w:t>
      </w:r>
    </w:p>
    <w:p w14:paraId="2C510CD2" w14:textId="77777777" w:rsidR="001058E3" w:rsidRDefault="001058E3" w:rsidP="001058E3">
      <w:pPr>
        <w:spacing w:line="432" w:lineRule="auto"/>
        <w:ind w:firstLine="1134"/>
        <w:jc w:val="both"/>
        <w:rPr>
          <w:rFonts w:ascii="Courier New" w:hAnsi="Courier New" w:cs="Courier New"/>
          <w:spacing w:val="2"/>
          <w:lang w:val="es-MX"/>
        </w:rPr>
      </w:pPr>
    </w:p>
    <w:p w14:paraId="3C659434" w14:textId="7777777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primero.- Las modificaciones introducidas por el artículo 15 en el artículo 33 del Decreto Ley N° 3.538, de 1980, del Ministerio de Hacienda, que crea la Comisión para el Mercado Financiero, no serán aplicables si se trata de trámites que hubieran sido realizados o solicitados previo a la entrada en vigencia de las modificaciones que se introducen en el inciso primero o el inciso tercero que se agrega. En tales casos, regirán los montos vigentes al momento en que se realizó o se inició el trámite.</w:t>
      </w:r>
    </w:p>
    <w:p w14:paraId="1FF36669" w14:textId="77777777" w:rsidR="001058E3" w:rsidRPr="00952310" w:rsidRDefault="001058E3" w:rsidP="001058E3">
      <w:pPr>
        <w:spacing w:line="432" w:lineRule="auto"/>
        <w:ind w:firstLine="1134"/>
        <w:jc w:val="both"/>
        <w:rPr>
          <w:rFonts w:ascii="Courier New" w:hAnsi="Courier New" w:cs="Courier New"/>
          <w:spacing w:val="2"/>
          <w:lang w:val="es-MX"/>
        </w:rPr>
      </w:pPr>
    </w:p>
    <w:p w14:paraId="57AC839D" w14:textId="77777777" w:rsidR="001058E3" w:rsidRPr="00952310" w:rsidRDefault="001058E3" w:rsidP="001058E3">
      <w:pPr>
        <w:spacing w:line="432" w:lineRule="auto"/>
        <w:ind w:firstLine="1134"/>
        <w:jc w:val="both"/>
        <w:rPr>
          <w:rFonts w:ascii="Courier New" w:hAnsi="Courier New" w:cs="Courier New"/>
          <w:spacing w:val="2"/>
          <w:lang w:val="es-MX"/>
        </w:rPr>
      </w:pPr>
    </w:p>
    <w:p w14:paraId="10420417" w14:textId="3F8DE3B7" w:rsidR="001058E3" w:rsidRPr="00952310" w:rsidRDefault="001058E3" w:rsidP="001058E3">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Artículo segundo.- Lo dispuesto en el artículo 21 entrará en vigencia una vez que se encuentre totalmente tramitada la resolución conjunta de los Ministerios de Vivienda y Urbanismo y de Obras Públicas referida en el inciso primero de dicha disposición.</w:t>
      </w:r>
      <w:r w:rsidR="006C0309" w:rsidRPr="00F075AA">
        <w:rPr>
          <w:rFonts w:ascii="Courier New" w:hAnsi="Courier New" w:cs="Courier New"/>
          <w:spacing w:val="2"/>
          <w:lang w:val="es-MX"/>
        </w:rPr>
        <w:t>”.</w:t>
      </w:r>
    </w:p>
    <w:p w14:paraId="4FA3A8F7" w14:textId="77777777" w:rsidR="001058E3" w:rsidRPr="00952310" w:rsidRDefault="001058E3" w:rsidP="001058E3">
      <w:pPr>
        <w:spacing w:line="432" w:lineRule="auto"/>
        <w:ind w:firstLine="1134"/>
        <w:jc w:val="both"/>
        <w:rPr>
          <w:rFonts w:ascii="Courier New" w:hAnsi="Courier New" w:cs="Courier New"/>
          <w:spacing w:val="2"/>
          <w:lang w:val="es-MX"/>
        </w:rPr>
      </w:pPr>
    </w:p>
    <w:p w14:paraId="18552407" w14:textId="77777777" w:rsidR="001058E3" w:rsidRPr="00952310" w:rsidRDefault="001058E3" w:rsidP="001058E3">
      <w:pPr>
        <w:spacing w:line="432" w:lineRule="auto"/>
        <w:jc w:val="center"/>
        <w:rPr>
          <w:rFonts w:ascii="Courier New" w:hAnsi="Courier New" w:cs="Courier New"/>
          <w:spacing w:val="2"/>
          <w:szCs w:val="24"/>
        </w:rPr>
      </w:pPr>
      <w:r w:rsidRPr="00952310">
        <w:rPr>
          <w:rFonts w:ascii="Courier New" w:hAnsi="Courier New" w:cs="Courier New"/>
          <w:spacing w:val="2"/>
          <w:szCs w:val="24"/>
        </w:rPr>
        <w:t>*****</w:t>
      </w:r>
    </w:p>
    <w:p w14:paraId="34352840" w14:textId="72653389" w:rsidR="00F075AA" w:rsidRDefault="00F075AA">
      <w:pPr>
        <w:spacing w:after="160" w:line="259" w:lineRule="auto"/>
        <w:rPr>
          <w:rFonts w:ascii="Courier New" w:hAnsi="Courier New" w:cs="Courier New"/>
          <w:spacing w:val="2"/>
          <w:szCs w:val="24"/>
        </w:rPr>
      </w:pPr>
      <w:r>
        <w:rPr>
          <w:rFonts w:ascii="Courier New" w:hAnsi="Courier New" w:cs="Courier New"/>
          <w:spacing w:val="2"/>
          <w:szCs w:val="24"/>
        </w:rPr>
        <w:br w:type="page"/>
      </w:r>
    </w:p>
    <w:p w14:paraId="2F77120C" w14:textId="77777777" w:rsidR="00F075AA" w:rsidRDefault="00F075AA" w:rsidP="001058E3">
      <w:pPr>
        <w:tabs>
          <w:tab w:val="left" w:pos="2835"/>
        </w:tabs>
        <w:spacing w:line="432" w:lineRule="auto"/>
        <w:ind w:firstLine="1701"/>
        <w:jc w:val="both"/>
        <w:rPr>
          <w:rFonts w:ascii="Courier New" w:hAnsi="Courier New" w:cs="Courier New"/>
          <w:spacing w:val="2"/>
          <w:szCs w:val="24"/>
        </w:rPr>
      </w:pPr>
    </w:p>
    <w:p w14:paraId="56E38B56" w14:textId="77777777" w:rsidR="00F075AA" w:rsidRDefault="00F075AA" w:rsidP="001058E3">
      <w:pPr>
        <w:tabs>
          <w:tab w:val="left" w:pos="2835"/>
        </w:tabs>
        <w:spacing w:line="432" w:lineRule="auto"/>
        <w:ind w:firstLine="1701"/>
        <w:jc w:val="both"/>
        <w:rPr>
          <w:rFonts w:ascii="Courier New" w:hAnsi="Courier New" w:cs="Courier New"/>
          <w:spacing w:val="2"/>
          <w:szCs w:val="24"/>
        </w:rPr>
      </w:pPr>
    </w:p>
    <w:p w14:paraId="1553EDB9" w14:textId="4C1EDFAB" w:rsidR="001058E3" w:rsidRPr="00952310" w:rsidRDefault="001058E3" w:rsidP="001058E3">
      <w:pPr>
        <w:tabs>
          <w:tab w:val="left" w:pos="2835"/>
        </w:tabs>
        <w:spacing w:line="432" w:lineRule="auto"/>
        <w:ind w:firstLine="1701"/>
        <w:jc w:val="both"/>
        <w:rPr>
          <w:rFonts w:ascii="Courier New" w:hAnsi="Courier New" w:cs="Courier New"/>
          <w:spacing w:val="2"/>
          <w:szCs w:val="24"/>
        </w:rPr>
      </w:pPr>
      <w:r w:rsidRPr="00952310">
        <w:rPr>
          <w:rFonts w:ascii="Courier New" w:hAnsi="Courier New" w:cs="Courier New"/>
          <w:spacing w:val="2"/>
          <w:szCs w:val="24"/>
        </w:rPr>
        <w:t>Lo que tengo a honra comunicar a V.E.</w:t>
      </w:r>
    </w:p>
    <w:p w14:paraId="4FD38921" w14:textId="77777777" w:rsidR="001058E3" w:rsidRPr="00952310" w:rsidRDefault="001058E3" w:rsidP="001058E3">
      <w:pPr>
        <w:spacing w:line="432" w:lineRule="auto"/>
        <w:ind w:left="1701"/>
        <w:jc w:val="center"/>
        <w:rPr>
          <w:rFonts w:ascii="Courier New" w:hAnsi="Courier New" w:cs="Courier New"/>
          <w:spacing w:val="2"/>
          <w:szCs w:val="24"/>
        </w:rPr>
      </w:pPr>
    </w:p>
    <w:p w14:paraId="0140964D" w14:textId="77777777" w:rsidR="001058E3" w:rsidRPr="00952310" w:rsidRDefault="001058E3" w:rsidP="001058E3">
      <w:pPr>
        <w:spacing w:line="432" w:lineRule="auto"/>
        <w:ind w:left="1701"/>
        <w:jc w:val="center"/>
        <w:rPr>
          <w:rFonts w:ascii="Courier New" w:hAnsi="Courier New" w:cs="Courier New"/>
          <w:spacing w:val="2"/>
          <w:szCs w:val="24"/>
        </w:rPr>
      </w:pPr>
    </w:p>
    <w:p w14:paraId="25D2BD40" w14:textId="77777777" w:rsidR="001058E3" w:rsidRPr="00952310" w:rsidRDefault="001058E3" w:rsidP="001058E3">
      <w:pPr>
        <w:spacing w:line="432" w:lineRule="auto"/>
        <w:ind w:left="1701"/>
        <w:jc w:val="center"/>
        <w:rPr>
          <w:rFonts w:ascii="Courier New" w:hAnsi="Courier New" w:cs="Courier New"/>
          <w:spacing w:val="2"/>
          <w:szCs w:val="24"/>
        </w:rPr>
      </w:pPr>
    </w:p>
    <w:p w14:paraId="20B2F959" w14:textId="77777777" w:rsidR="001058E3" w:rsidRPr="00952310" w:rsidRDefault="001058E3" w:rsidP="001058E3">
      <w:pPr>
        <w:spacing w:line="432" w:lineRule="auto"/>
        <w:ind w:left="1701"/>
        <w:jc w:val="center"/>
        <w:rPr>
          <w:rFonts w:ascii="Courier New" w:hAnsi="Courier New" w:cs="Courier New"/>
          <w:spacing w:val="2"/>
          <w:szCs w:val="24"/>
        </w:rPr>
      </w:pPr>
    </w:p>
    <w:p w14:paraId="0D149A0C" w14:textId="03124649" w:rsidR="001058E3" w:rsidRPr="00952310" w:rsidRDefault="001058E3" w:rsidP="001058E3">
      <w:pPr>
        <w:ind w:left="426" w:hanging="425"/>
        <w:jc w:val="center"/>
        <w:rPr>
          <w:rFonts w:ascii="Courier New" w:hAnsi="Courier New" w:cs="Courier New"/>
          <w:spacing w:val="2"/>
          <w:szCs w:val="24"/>
        </w:rPr>
      </w:pPr>
      <w:r>
        <w:rPr>
          <w:rFonts w:ascii="Courier New" w:hAnsi="Courier New" w:cs="Courier New"/>
          <w:spacing w:val="2"/>
          <w:szCs w:val="24"/>
        </w:rPr>
        <w:t>JOSÉ MIGUEL CASTRO BASCUÑÁN</w:t>
      </w:r>
    </w:p>
    <w:p w14:paraId="6A667DDC" w14:textId="6F1EFF09" w:rsidR="001058E3" w:rsidRPr="00952310" w:rsidRDefault="001058E3" w:rsidP="001058E3">
      <w:pPr>
        <w:ind w:firstLine="142"/>
        <w:jc w:val="center"/>
        <w:rPr>
          <w:spacing w:val="2"/>
          <w:lang w:val="es-MX"/>
        </w:rPr>
      </w:pPr>
      <w:r w:rsidRPr="00952310">
        <w:rPr>
          <w:spacing w:val="2"/>
          <w:lang w:val="es-MX"/>
        </w:rPr>
        <w:t>Presidente de la Cámara de Diputados</w:t>
      </w:r>
    </w:p>
    <w:p w14:paraId="78F74BA7" w14:textId="77777777" w:rsidR="001058E3" w:rsidRPr="00952310" w:rsidRDefault="001058E3" w:rsidP="001058E3">
      <w:pPr>
        <w:tabs>
          <w:tab w:val="left" w:pos="2592"/>
        </w:tabs>
        <w:rPr>
          <w:rFonts w:ascii="Courier New" w:hAnsi="Courier New" w:cs="Courier New"/>
          <w:spacing w:val="2"/>
        </w:rPr>
      </w:pPr>
    </w:p>
    <w:p w14:paraId="421E4F63" w14:textId="77777777" w:rsidR="001058E3" w:rsidRPr="00952310" w:rsidRDefault="001058E3" w:rsidP="001058E3">
      <w:pPr>
        <w:tabs>
          <w:tab w:val="left" w:pos="2592"/>
        </w:tabs>
        <w:rPr>
          <w:rFonts w:ascii="Courier New" w:hAnsi="Courier New" w:cs="Courier New"/>
          <w:spacing w:val="2"/>
        </w:rPr>
      </w:pPr>
    </w:p>
    <w:p w14:paraId="1FD85D69" w14:textId="77777777" w:rsidR="001058E3" w:rsidRPr="00952310" w:rsidRDefault="001058E3" w:rsidP="001058E3">
      <w:pPr>
        <w:pStyle w:val="Textoindependiente31"/>
        <w:tabs>
          <w:tab w:val="clear" w:pos="170"/>
        </w:tabs>
        <w:spacing w:before="0"/>
        <w:rPr>
          <w:rFonts w:ascii="Courier New" w:hAnsi="Courier New" w:cs="Courier New"/>
          <w:spacing w:val="2"/>
          <w:lang w:val="es-ES_tradnl"/>
        </w:rPr>
      </w:pPr>
    </w:p>
    <w:p w14:paraId="4A8453D2" w14:textId="77777777" w:rsidR="001058E3" w:rsidRPr="00952310" w:rsidRDefault="001058E3" w:rsidP="001058E3">
      <w:pPr>
        <w:pStyle w:val="Textoindependiente31"/>
        <w:tabs>
          <w:tab w:val="clear" w:pos="170"/>
        </w:tabs>
        <w:spacing w:before="0"/>
        <w:rPr>
          <w:rFonts w:ascii="Courier New" w:hAnsi="Courier New" w:cs="Courier New"/>
          <w:spacing w:val="2"/>
          <w:lang w:val="es-ES_tradnl"/>
        </w:rPr>
      </w:pPr>
    </w:p>
    <w:p w14:paraId="51906E7D" w14:textId="77777777" w:rsidR="001058E3" w:rsidRPr="00952310" w:rsidRDefault="001058E3" w:rsidP="001058E3">
      <w:pPr>
        <w:pStyle w:val="Textoindependiente31"/>
        <w:tabs>
          <w:tab w:val="clear" w:pos="170"/>
        </w:tabs>
        <w:spacing w:before="0"/>
        <w:rPr>
          <w:rFonts w:ascii="Courier New" w:hAnsi="Courier New" w:cs="Courier New"/>
          <w:spacing w:val="2"/>
          <w:lang w:val="es-ES_tradnl"/>
        </w:rPr>
      </w:pPr>
    </w:p>
    <w:p w14:paraId="2CEB8B07" w14:textId="77777777" w:rsidR="001058E3" w:rsidRPr="00952310" w:rsidRDefault="001058E3" w:rsidP="001058E3">
      <w:pPr>
        <w:pStyle w:val="Textoindependiente31"/>
        <w:tabs>
          <w:tab w:val="clear" w:pos="170"/>
        </w:tabs>
        <w:spacing w:before="0"/>
        <w:rPr>
          <w:rFonts w:ascii="Courier New" w:hAnsi="Courier New" w:cs="Courier New"/>
          <w:spacing w:val="2"/>
          <w:lang w:val="es-ES_tradnl"/>
        </w:rPr>
      </w:pPr>
    </w:p>
    <w:p w14:paraId="6341484F" w14:textId="77777777" w:rsidR="001058E3" w:rsidRPr="00952310" w:rsidRDefault="001058E3" w:rsidP="001058E3">
      <w:pPr>
        <w:pStyle w:val="Textoindependiente31"/>
        <w:tabs>
          <w:tab w:val="clear" w:pos="170"/>
        </w:tabs>
        <w:spacing w:before="0"/>
        <w:rPr>
          <w:rFonts w:ascii="Courier New" w:hAnsi="Courier New" w:cs="Courier New"/>
          <w:spacing w:val="2"/>
          <w:lang w:val="es-ES_tradnl"/>
        </w:rPr>
      </w:pPr>
    </w:p>
    <w:p w14:paraId="5A7FE473" w14:textId="77777777" w:rsidR="001058E3" w:rsidRPr="00952310" w:rsidRDefault="001058E3" w:rsidP="001058E3">
      <w:pPr>
        <w:tabs>
          <w:tab w:val="left" w:pos="2268"/>
        </w:tabs>
        <w:ind w:right="1468"/>
        <w:jc w:val="center"/>
        <w:rPr>
          <w:rFonts w:ascii="Courier New" w:hAnsi="Courier New" w:cs="Courier New"/>
          <w:spacing w:val="2"/>
          <w:szCs w:val="24"/>
        </w:rPr>
      </w:pPr>
      <w:r w:rsidRPr="00952310">
        <w:rPr>
          <w:rFonts w:ascii="Courier New" w:hAnsi="Courier New" w:cs="Courier New"/>
          <w:spacing w:val="2"/>
          <w:szCs w:val="24"/>
        </w:rPr>
        <w:t>MIGUEL LANDEROS PERKIĆ</w:t>
      </w:r>
    </w:p>
    <w:p w14:paraId="776C033D" w14:textId="77777777" w:rsidR="001058E3" w:rsidRPr="00952310" w:rsidRDefault="001058E3" w:rsidP="001058E3">
      <w:pPr>
        <w:tabs>
          <w:tab w:val="left" w:pos="2268"/>
        </w:tabs>
        <w:ind w:right="900"/>
        <w:jc w:val="center"/>
        <w:rPr>
          <w:rFonts w:ascii="Courier New" w:hAnsi="Courier New" w:cs="Courier New"/>
          <w:spacing w:val="2"/>
          <w:szCs w:val="24"/>
        </w:rPr>
      </w:pPr>
      <w:r w:rsidRPr="00952310">
        <w:rPr>
          <w:rFonts w:ascii="Courier New" w:hAnsi="Courier New" w:cs="Courier New"/>
          <w:spacing w:val="2"/>
          <w:szCs w:val="24"/>
        </w:rPr>
        <w:t>Secretario General de la Cámara de Diputados</w:t>
      </w:r>
    </w:p>
    <w:p w14:paraId="05C537D8" w14:textId="77777777" w:rsidR="001058E3" w:rsidRPr="00952310" w:rsidRDefault="001058E3" w:rsidP="001058E3">
      <w:pPr>
        <w:rPr>
          <w:spacing w:val="2"/>
        </w:rPr>
      </w:pPr>
    </w:p>
    <w:p w14:paraId="79FC1688" w14:textId="77777777" w:rsidR="001058E3" w:rsidRPr="00952310" w:rsidRDefault="001058E3" w:rsidP="001058E3">
      <w:pPr>
        <w:rPr>
          <w:spacing w:val="2"/>
        </w:rPr>
      </w:pPr>
    </w:p>
    <w:p w14:paraId="56F96108" w14:textId="77777777" w:rsidR="001058E3" w:rsidRPr="00952310" w:rsidRDefault="001058E3" w:rsidP="001058E3">
      <w:pPr>
        <w:rPr>
          <w:spacing w:val="2"/>
        </w:rPr>
      </w:pPr>
    </w:p>
    <w:p w14:paraId="380C530A" w14:textId="77777777" w:rsidR="001058E3" w:rsidRPr="00952310" w:rsidRDefault="001058E3" w:rsidP="001058E3">
      <w:pPr>
        <w:rPr>
          <w:spacing w:val="2"/>
        </w:rPr>
      </w:pPr>
    </w:p>
    <w:p w14:paraId="3BD888B5" w14:textId="77777777" w:rsidR="002B5AB0" w:rsidRDefault="002B5AB0"/>
    <w:sectPr w:rsidR="002B5AB0" w:rsidSect="001058E3">
      <w:headerReference w:type="default" r:id="rId9"/>
      <w:headerReference w:type="first" r:id="rId10"/>
      <w:pgSz w:w="12240" w:h="20160" w:code="5"/>
      <w:pgMar w:top="2835" w:right="1701" w:bottom="3261"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5457" w14:textId="77777777" w:rsidR="007F53BE" w:rsidRDefault="007F53BE">
      <w:r>
        <w:separator/>
      </w:r>
    </w:p>
  </w:endnote>
  <w:endnote w:type="continuationSeparator" w:id="0">
    <w:p w14:paraId="3648F3E2" w14:textId="77777777" w:rsidR="007F53BE" w:rsidRDefault="007F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C6722" w14:textId="77777777" w:rsidR="007F53BE" w:rsidRDefault="007F53BE">
      <w:r>
        <w:separator/>
      </w:r>
    </w:p>
  </w:footnote>
  <w:footnote w:type="continuationSeparator" w:id="0">
    <w:p w14:paraId="38516CFD" w14:textId="77777777" w:rsidR="007F53BE" w:rsidRDefault="007F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BD79" w14:textId="77777777" w:rsidR="006C0309" w:rsidRDefault="006C0309">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0950AE64" w14:textId="77777777" w:rsidR="006C0309" w:rsidRDefault="006C0309">
    <w:pPr>
      <w:pStyle w:val="Encabezado"/>
      <w:ind w:right="360"/>
    </w:pPr>
    <w:r>
      <w:rPr>
        <w:noProof/>
        <w:lang w:val="es-CL" w:eastAsia="es-CL"/>
      </w:rPr>
      <w:drawing>
        <wp:anchor distT="0" distB="0" distL="114300" distR="114300" simplePos="0" relativeHeight="251658241" behindDoc="0" locked="0" layoutInCell="1" allowOverlap="1" wp14:anchorId="43397F0D" wp14:editId="0FCBED9E">
          <wp:simplePos x="0" y="0"/>
          <wp:positionH relativeFrom="column">
            <wp:posOffset>-1203325</wp:posOffset>
          </wp:positionH>
          <wp:positionV relativeFrom="paragraph">
            <wp:posOffset>163195</wp:posOffset>
          </wp:positionV>
          <wp:extent cx="916305" cy="914400"/>
          <wp:effectExtent l="0" t="0" r="0" b="0"/>
          <wp:wrapNone/>
          <wp:docPr id="5710446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7C59" w14:textId="77777777" w:rsidR="006C0309" w:rsidRDefault="006C0309">
    <w:pPr>
      <w:pStyle w:val="Encabezado"/>
    </w:pPr>
    <w:r>
      <w:rPr>
        <w:noProof/>
        <w:lang w:val="es-CL" w:eastAsia="es-CL"/>
      </w:rPr>
      <w:drawing>
        <wp:anchor distT="0" distB="0" distL="114300" distR="114300" simplePos="0" relativeHeight="251658240" behindDoc="0" locked="0" layoutInCell="1" allowOverlap="1" wp14:anchorId="56414424" wp14:editId="20DFF3AB">
          <wp:simplePos x="0" y="0"/>
          <wp:positionH relativeFrom="column">
            <wp:posOffset>-1355725</wp:posOffset>
          </wp:positionH>
          <wp:positionV relativeFrom="paragraph">
            <wp:posOffset>10795</wp:posOffset>
          </wp:positionV>
          <wp:extent cx="916305" cy="914400"/>
          <wp:effectExtent l="0" t="0" r="0" b="0"/>
          <wp:wrapNone/>
          <wp:docPr id="603522596"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E3"/>
    <w:rsid w:val="00030B3C"/>
    <w:rsid w:val="00073A85"/>
    <w:rsid w:val="000B6B66"/>
    <w:rsid w:val="000B7985"/>
    <w:rsid w:val="001058E3"/>
    <w:rsid w:val="001F338E"/>
    <w:rsid w:val="002469DB"/>
    <w:rsid w:val="00257D76"/>
    <w:rsid w:val="00260B55"/>
    <w:rsid w:val="00270FC3"/>
    <w:rsid w:val="002B5AB0"/>
    <w:rsid w:val="00307465"/>
    <w:rsid w:val="00330773"/>
    <w:rsid w:val="00355806"/>
    <w:rsid w:val="00367474"/>
    <w:rsid w:val="00374CA1"/>
    <w:rsid w:val="003944B1"/>
    <w:rsid w:val="00394533"/>
    <w:rsid w:val="003A155E"/>
    <w:rsid w:val="003E4EEF"/>
    <w:rsid w:val="00401A40"/>
    <w:rsid w:val="004070A3"/>
    <w:rsid w:val="00452389"/>
    <w:rsid w:val="00457066"/>
    <w:rsid w:val="00470594"/>
    <w:rsid w:val="00495B68"/>
    <w:rsid w:val="004D0396"/>
    <w:rsid w:val="00507167"/>
    <w:rsid w:val="0055292C"/>
    <w:rsid w:val="00574CC0"/>
    <w:rsid w:val="00583DDC"/>
    <w:rsid w:val="005B4B51"/>
    <w:rsid w:val="005D5ECB"/>
    <w:rsid w:val="005F2C75"/>
    <w:rsid w:val="0062421C"/>
    <w:rsid w:val="006246B8"/>
    <w:rsid w:val="006B4C3A"/>
    <w:rsid w:val="006C0309"/>
    <w:rsid w:val="006D444A"/>
    <w:rsid w:val="006E0358"/>
    <w:rsid w:val="00743E13"/>
    <w:rsid w:val="00750E68"/>
    <w:rsid w:val="007620E4"/>
    <w:rsid w:val="0078597E"/>
    <w:rsid w:val="007F4B51"/>
    <w:rsid w:val="007F53BE"/>
    <w:rsid w:val="00806320"/>
    <w:rsid w:val="008345EE"/>
    <w:rsid w:val="00870B85"/>
    <w:rsid w:val="008E0EA8"/>
    <w:rsid w:val="009028EB"/>
    <w:rsid w:val="00907613"/>
    <w:rsid w:val="0099345D"/>
    <w:rsid w:val="009C25D4"/>
    <w:rsid w:val="00A03C95"/>
    <w:rsid w:val="00A35FB0"/>
    <w:rsid w:val="00A5086A"/>
    <w:rsid w:val="00A94B95"/>
    <w:rsid w:val="00B41675"/>
    <w:rsid w:val="00B92F66"/>
    <w:rsid w:val="00BB6B0F"/>
    <w:rsid w:val="00BC55DD"/>
    <w:rsid w:val="00C46F4A"/>
    <w:rsid w:val="00C567C5"/>
    <w:rsid w:val="00C926E4"/>
    <w:rsid w:val="00CC7C32"/>
    <w:rsid w:val="00CF70FF"/>
    <w:rsid w:val="00D11800"/>
    <w:rsid w:val="00D30FAE"/>
    <w:rsid w:val="00D62A79"/>
    <w:rsid w:val="00E02375"/>
    <w:rsid w:val="00E73254"/>
    <w:rsid w:val="00EB3F35"/>
    <w:rsid w:val="00ED62B5"/>
    <w:rsid w:val="00EF7948"/>
    <w:rsid w:val="00F025FB"/>
    <w:rsid w:val="00F075AA"/>
    <w:rsid w:val="00FD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780C"/>
  <w15:chartTrackingRefBased/>
  <w15:docId w15:val="{6F421735-4D92-404D-B60A-C866567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E3"/>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1058E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1058E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1058E3"/>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1058E3"/>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1058E3"/>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1058E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1058E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1058E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1058E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8E3"/>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1058E3"/>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1058E3"/>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1058E3"/>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1058E3"/>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1058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8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8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8E3"/>
    <w:rPr>
      <w:rFonts w:eastAsiaTheme="majorEastAsia" w:cstheme="majorBidi"/>
      <w:color w:val="272727" w:themeColor="text1" w:themeTint="D8"/>
    </w:rPr>
  </w:style>
  <w:style w:type="paragraph" w:styleId="Ttulo">
    <w:name w:val="Title"/>
    <w:basedOn w:val="Normal"/>
    <w:next w:val="Normal"/>
    <w:link w:val="TtuloCar"/>
    <w:uiPriority w:val="10"/>
    <w:qFormat/>
    <w:rsid w:val="001058E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1058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8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1058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8E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1058E3"/>
    <w:rPr>
      <w:i/>
      <w:iCs/>
      <w:color w:val="404040" w:themeColor="text1" w:themeTint="BF"/>
    </w:rPr>
  </w:style>
  <w:style w:type="paragraph" w:styleId="Prrafodelista">
    <w:name w:val="List Paragraph"/>
    <w:basedOn w:val="Normal"/>
    <w:uiPriority w:val="34"/>
    <w:qFormat/>
    <w:rsid w:val="001058E3"/>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1058E3"/>
    <w:rPr>
      <w:i/>
      <w:iCs/>
      <w:color w:val="2E74B5" w:themeColor="accent1" w:themeShade="BF"/>
    </w:rPr>
  </w:style>
  <w:style w:type="paragraph" w:styleId="Citadestacada">
    <w:name w:val="Intense Quote"/>
    <w:basedOn w:val="Normal"/>
    <w:next w:val="Normal"/>
    <w:link w:val="CitadestacadaCar"/>
    <w:uiPriority w:val="30"/>
    <w:qFormat/>
    <w:rsid w:val="001058E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1058E3"/>
    <w:rPr>
      <w:i/>
      <w:iCs/>
      <w:color w:val="2E74B5" w:themeColor="accent1" w:themeShade="BF"/>
    </w:rPr>
  </w:style>
  <w:style w:type="character" w:styleId="Referenciaintensa">
    <w:name w:val="Intense Reference"/>
    <w:basedOn w:val="Fuentedeprrafopredeter"/>
    <w:uiPriority w:val="32"/>
    <w:qFormat/>
    <w:rsid w:val="001058E3"/>
    <w:rPr>
      <w:b/>
      <w:bCs/>
      <w:smallCaps/>
      <w:color w:val="2E74B5" w:themeColor="accent1" w:themeShade="BF"/>
      <w:spacing w:val="5"/>
    </w:rPr>
  </w:style>
  <w:style w:type="paragraph" w:styleId="Piedepgina">
    <w:name w:val="footer"/>
    <w:basedOn w:val="Normal"/>
    <w:link w:val="PiedepginaCar"/>
    <w:rsid w:val="001058E3"/>
    <w:pPr>
      <w:tabs>
        <w:tab w:val="center" w:pos="4252"/>
        <w:tab w:val="right" w:pos="8504"/>
      </w:tabs>
    </w:pPr>
  </w:style>
  <w:style w:type="character" w:customStyle="1" w:styleId="PiedepginaCar">
    <w:name w:val="Pie de página Car"/>
    <w:basedOn w:val="Fuentedeprrafopredeter"/>
    <w:link w:val="Piedepgina"/>
    <w:rsid w:val="001058E3"/>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1058E3"/>
    <w:pPr>
      <w:tabs>
        <w:tab w:val="center" w:pos="4252"/>
        <w:tab w:val="right" w:pos="8504"/>
      </w:tabs>
    </w:pPr>
  </w:style>
  <w:style w:type="character" w:customStyle="1" w:styleId="EncabezadoCar">
    <w:name w:val="Encabezado Car"/>
    <w:basedOn w:val="Fuentedeprrafopredeter"/>
    <w:link w:val="Encabezado"/>
    <w:rsid w:val="001058E3"/>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1058E3"/>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6985E5BF-F78D-4FEB-8C0F-374C33E48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AA37D-6909-4B6B-AB24-ECC11D847C68}">
  <ds:schemaRefs>
    <ds:schemaRef ds:uri="http://schemas.microsoft.com/sharepoint/v3/contenttype/forms"/>
  </ds:schemaRefs>
</ds:datastoreItem>
</file>

<file path=customXml/itemProps3.xml><?xml version="1.0" encoding="utf-8"?>
<ds:datastoreItem xmlns:ds="http://schemas.openxmlformats.org/officeDocument/2006/customXml" ds:itemID="{0A834C55-AA01-4946-A939-40B31316993E}">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d1e2ee5c-3d95-4b61-9ebd-c13975dc2eec"/>
    <ds:schemaRef ds:uri="http://schemas.openxmlformats.org/package/2006/metadata/core-properties"/>
    <ds:schemaRef ds:uri="a1d6dd68-a3d2-45d9-a8f7-38ee495cbb7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5546</Words>
  <Characters>30508</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48</cp:revision>
  <cp:lastPrinted>2025-07-07T22:26:00Z</cp:lastPrinted>
  <dcterms:created xsi:type="dcterms:W3CDTF">2025-06-11T17:15:00Z</dcterms:created>
  <dcterms:modified xsi:type="dcterms:W3CDTF">2025-07-08T20:02:00Z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