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7CEE" w14:textId="208C0163" w:rsidR="00E51A2C" w:rsidRPr="00E51927" w:rsidRDefault="00E51A2C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9E3CD" wp14:editId="15051082">
                <wp:simplePos x="0" y="0"/>
                <wp:positionH relativeFrom="column">
                  <wp:posOffset>-1123950</wp:posOffset>
                </wp:positionH>
                <wp:positionV relativeFrom="paragraph">
                  <wp:posOffset>-100965</wp:posOffset>
                </wp:positionV>
                <wp:extent cx="99123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1476" w14:textId="0FAF67DC" w:rsidR="00E51A2C" w:rsidRPr="004973CD" w:rsidRDefault="00E51A2C" w:rsidP="00E51A2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516E9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45D2CECE" w14:textId="6A5C7E49" w:rsidR="00E51A2C" w:rsidRPr="00E97014" w:rsidRDefault="00E51A2C" w:rsidP="00E51A2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516E9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4973CD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E3C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8.5pt;margin-top:-7.95pt;width:78.05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" filled="f" stroked="f">
                <v:textbox style="mso-fit-shape-to-text:t">
                  <w:txbxContent>
                    <w:p w14:paraId="41391476" w14:textId="0FAF67DC" w:rsidR="00E51A2C" w:rsidRPr="004973CD" w:rsidRDefault="00E51A2C" w:rsidP="00E51A2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="00516E99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cga</w:t>
                      </w:r>
                      <w:proofErr w:type="spellEnd"/>
                    </w:p>
                    <w:p w14:paraId="45D2CECE" w14:textId="6A5C7E49" w:rsidR="00E51A2C" w:rsidRPr="00E97014" w:rsidRDefault="00E51A2C" w:rsidP="00E51A2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516E99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4973CD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B66892">
        <w:rPr>
          <w:rFonts w:ascii="Courier New" w:hAnsi="Courier New" w:cs="Courier New"/>
          <w:sz w:val="24"/>
          <w:szCs w:val="24"/>
        </w:rPr>
        <w:t xml:space="preserve"> </w:t>
      </w:r>
      <w:r w:rsidR="004A15FB" w:rsidRPr="004A15FB">
        <w:rPr>
          <w:rFonts w:ascii="Courier New" w:hAnsi="Courier New" w:cs="Courier New"/>
          <w:sz w:val="24"/>
          <w:szCs w:val="24"/>
        </w:rPr>
        <w:t>20</w:t>
      </w:r>
      <w:r w:rsidR="004A15FB">
        <w:rPr>
          <w:rFonts w:ascii="Courier New" w:hAnsi="Courier New" w:cs="Courier New"/>
          <w:sz w:val="24"/>
          <w:szCs w:val="24"/>
        </w:rPr>
        <w:t>.</w:t>
      </w:r>
      <w:r w:rsidR="004A15FB" w:rsidRPr="004A15FB">
        <w:rPr>
          <w:rFonts w:ascii="Courier New" w:hAnsi="Courier New" w:cs="Courier New"/>
          <w:sz w:val="24"/>
          <w:szCs w:val="24"/>
        </w:rPr>
        <w:t>649</w:t>
      </w:r>
    </w:p>
    <w:p w14:paraId="05D548E8" w14:textId="77777777" w:rsidR="005A3308" w:rsidRDefault="005A3308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481CFCD" w14:textId="37D8738A" w:rsidR="00E51A2C" w:rsidRPr="00E51927" w:rsidRDefault="00E51A2C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VALPARAÍSO, </w:t>
      </w:r>
      <w:r w:rsidR="008B62A9"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de julio de 2025</w:t>
      </w:r>
    </w:p>
    <w:p w14:paraId="530DB607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00CFA1E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E426FE" w14:textId="336BF3D6" w:rsidR="00E51A2C" w:rsidRPr="00353C68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La Cámara de Diputados, en sesión de esta fecha, aprobó en general el proyecto de ley que</w:t>
      </w:r>
      <w:r w:rsidR="00B4004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67FB3" w:rsidRPr="00C67FB3">
        <w:rPr>
          <w:rFonts w:ascii="Courier New" w:eastAsia="Times New Roman" w:hAnsi="Courier New" w:cs="Courier New"/>
          <w:sz w:val="24"/>
          <w:szCs w:val="24"/>
          <w:lang w:eastAsia="es-ES"/>
        </w:rPr>
        <w:t>dispone la exigencia de exhibir un documento de identidad y la adopción de otras medidas de seguridad en el transporte terrestre interregional de pasajero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, correspondiente al boletín N°</w:t>
      </w:r>
      <w:r w:rsidR="00B4004E">
        <w:rPr>
          <w:rFonts w:ascii="Courier New" w:eastAsia="Times New Roman" w:hAnsi="Courier New" w:cs="Courier New"/>
          <w:sz w:val="24"/>
          <w:szCs w:val="24"/>
          <w:lang w:eastAsia="es-ES"/>
        </w:rPr>
        <w:t>16.70</w:t>
      </w:r>
      <w:r w:rsidR="007E1158">
        <w:rPr>
          <w:rFonts w:ascii="Courier New" w:eastAsia="Times New Roman" w:hAnsi="Courier New" w:cs="Courier New"/>
          <w:sz w:val="24"/>
          <w:szCs w:val="24"/>
          <w:lang w:eastAsia="es-ES"/>
        </w:rPr>
        <w:t>3-25(S)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77B8ACCC" w14:textId="77777777" w:rsidR="00E51A2C" w:rsidRPr="00353C68" w:rsidRDefault="00E51A2C" w:rsidP="00E51A2C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C9F5BD" w14:textId="77777777" w:rsidR="00E51A2C" w:rsidRPr="00353C68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indicaciones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18E50F3B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860D6C" w14:textId="2D4D05E8" w:rsidR="00E51A2C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Hago presente a US. que la Sala aprobó en general el proyecto de ley por </w:t>
      </w:r>
      <w:r w:rsidR="00713C06">
        <w:rPr>
          <w:rFonts w:ascii="Courier New" w:eastAsia="Times New Roman" w:hAnsi="Courier New" w:cs="Courier New"/>
          <w:sz w:val="24"/>
          <w:szCs w:val="24"/>
          <w:lang w:eastAsia="es-ES"/>
        </w:rPr>
        <w:t>112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votos a favor, respecto de un total de 15</w:t>
      </w:r>
      <w:r w:rsidR="00E346E5">
        <w:rPr>
          <w:rFonts w:ascii="Courier New" w:eastAsia="Times New Roman" w:hAnsi="Courier New" w:cs="Courier New"/>
          <w:sz w:val="24"/>
          <w:szCs w:val="24"/>
          <w:lang w:eastAsia="es-ES"/>
        </w:rPr>
        <w:t>1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diputadas y diputados en ejercicio.</w:t>
      </w:r>
    </w:p>
    <w:p w14:paraId="7FBDC18C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DB7057B" w14:textId="32D1EF31" w:rsidR="00E51A2C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Lo que tengo a honra comunicar a US., por orden de</w:t>
      </w:r>
      <w:r w:rsidR="00BA003F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señor </w:t>
      </w:r>
      <w:proofErr w:type="gram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President</w:t>
      </w:r>
      <w:r w:rsidR="00BA003F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proofErr w:type="gram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7225CD07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EBC15FF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ADFF3FA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86EF0BD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763E029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D8B1897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368871F" w14:textId="77777777" w:rsidR="00791746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2B3B8D2" w14:textId="77777777" w:rsidR="00791746" w:rsidRPr="00353C68" w:rsidRDefault="00791746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15A0FA1" w14:textId="7A71D47A" w:rsidR="00E51A2C" w:rsidRPr="00E97014" w:rsidRDefault="00E51A2C" w:rsidP="00E51A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2DD7E69" w14:textId="61E265DE" w:rsidR="00E51A2C" w:rsidRPr="00285D5B" w:rsidRDefault="00E51A2C" w:rsidP="00E51A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3C5F61C" wp14:editId="4C7F4D17">
            <wp:simplePos x="0" y="0"/>
            <wp:positionH relativeFrom="column">
              <wp:posOffset>4069715</wp:posOffset>
            </wp:positionH>
            <wp:positionV relativeFrom="paragraph">
              <wp:posOffset>8206105</wp:posOffset>
            </wp:positionV>
            <wp:extent cx="3095625" cy="1800225"/>
            <wp:effectExtent l="0" t="0" r="0" b="0"/>
            <wp:wrapNone/>
            <wp:docPr id="724986086" name="Imagen 1" descr="j_s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j_sm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6475217" w14:textId="77777777" w:rsidR="00E51A2C" w:rsidRPr="00285D5B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2925354B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37A3852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9E4D91E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B6A20C6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17833B4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B647042" w14:textId="7E460329" w:rsidR="00E51A2C" w:rsidRDefault="00E51A2C" w:rsidP="00E51A2C">
      <w:pPr>
        <w:pStyle w:val="Footer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 xml:space="preserve">COMISIÓN DE </w:t>
      </w:r>
      <w:r w:rsidR="001834A6" w:rsidRPr="001834A6">
        <w:rPr>
          <w:rFonts w:ascii="Courier New" w:hAnsi="Courier New" w:cs="Courier New"/>
          <w:b/>
          <w:sz w:val="24"/>
          <w:szCs w:val="24"/>
          <w:lang w:val="es-MX"/>
        </w:rPr>
        <w:t>SEGURIDAD CIUDADANA</w:t>
      </w:r>
    </w:p>
    <w:p w14:paraId="418771BD" w14:textId="77777777" w:rsidR="002D1EED" w:rsidRDefault="002D1EED" w:rsidP="00E51A2C">
      <w:pPr>
        <w:pStyle w:val="Footer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547ECAE6" w14:textId="77777777" w:rsidR="002D1EED" w:rsidRPr="00B40DF5" w:rsidRDefault="002D1EED" w:rsidP="00E51A2C">
      <w:pPr>
        <w:pStyle w:val="Footer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71E6325D" w14:textId="57B66F70" w:rsidR="00E51A2C" w:rsidRDefault="00E51A2C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64F4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INDICACIONES PROYECTO DE LEY QUE </w:t>
      </w:r>
      <w:r w:rsidR="001A71D4" w:rsidRPr="001A71D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DISPONE LA EXIGENCIA DE EXHIBIR UN DOCUMENTO DE IDENTIDAD Y LA ADOPCIÓN DE OTRAS MEDIDAS DE SEGURIDAD EN EL TRANSPORTE TERRESTRE INTERREGIONAL DE PASAJEROS</w:t>
      </w:r>
    </w:p>
    <w:p w14:paraId="5C58837D" w14:textId="77777777" w:rsidR="0088478C" w:rsidRPr="00F64F4E" w:rsidRDefault="0088478C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27270C5A" w14:textId="637E8E74" w:rsidR="00E51A2C" w:rsidRPr="00F64F4E" w:rsidRDefault="00E51A2C" w:rsidP="5106CAE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BOLETÍN </w:t>
      </w:r>
      <w:proofErr w:type="spellStart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 </w:t>
      </w:r>
      <w:r w:rsidR="00B71AAD"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1</w:t>
      </w:r>
      <w:r w:rsidR="00143A2A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6.703</w:t>
      </w:r>
      <w:r w:rsidR="00B71AAD"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-</w:t>
      </w:r>
      <w:r w:rsidR="00143A2A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25</w:t>
      </w:r>
    </w:p>
    <w:p w14:paraId="5D80BB92" w14:textId="77777777" w:rsidR="00A51B2B" w:rsidRDefault="00A51B2B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133A2A" w14:textId="5FDB02A3" w:rsidR="00A51B2B" w:rsidRDefault="00A51B2B" w:rsidP="00CA4C2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CA4C21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AL ARTÍCULO </w:t>
      </w:r>
      <w:r w:rsidR="004D5113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</w:p>
    <w:p w14:paraId="792161B7" w14:textId="77777777" w:rsidR="00DF0AD6" w:rsidRDefault="00DF0AD6" w:rsidP="00CA4C2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146C5A51" w14:textId="0689161E" w:rsidR="008B62A9" w:rsidRPr="00C161AD" w:rsidRDefault="00A52617" w:rsidP="00C161A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A52617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De S.E. el </w:t>
      </w:r>
      <w:proofErr w:type="gramStart"/>
      <w:r w:rsidRPr="00A52617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Presidente</w:t>
      </w:r>
      <w:proofErr w:type="gramEnd"/>
      <w:r w:rsidRPr="00A52617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de la República</w:t>
      </w:r>
      <w:r w:rsidR="004822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:</w:t>
      </w:r>
    </w:p>
    <w:p w14:paraId="52E7FD47" w14:textId="77777777" w:rsidR="009A3E43" w:rsidRPr="001D2F46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C9E9B82" w14:textId="24B68027" w:rsidR="0067796D" w:rsidRPr="001D2F46" w:rsidRDefault="001D2F46" w:rsidP="001D2F4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1)</w:t>
      </w:r>
      <w:r w:rsidR="0067796D" w:rsidRPr="001D2F4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modificar </w:t>
      </w:r>
      <w:r w:rsidR="0067796D" w:rsidRPr="00AC556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inciso primero</w:t>
      </w:r>
      <w:r w:rsidR="0067796D" w:rsidRPr="001D2F4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en el siguiente sentido:</w:t>
      </w:r>
    </w:p>
    <w:p w14:paraId="64893A81" w14:textId="77777777" w:rsidR="0067796D" w:rsidRPr="0067796D" w:rsidRDefault="0067796D" w:rsidP="0067796D">
      <w:pPr>
        <w:pStyle w:val="ListParagraph"/>
        <w:tabs>
          <w:tab w:val="left" w:pos="2552"/>
        </w:tabs>
        <w:spacing w:line="276" w:lineRule="auto"/>
        <w:ind w:left="167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3FF046B" w14:textId="788A74BC" w:rsidR="0067796D" w:rsidRPr="0067796D" w:rsidRDefault="0067796D" w:rsidP="006779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voz “un registro” por la expresión “una nómina”.</w:t>
      </w:r>
    </w:p>
    <w:p w14:paraId="5DF442FC" w14:textId="77777777" w:rsidR="0067796D" w:rsidRPr="0067796D" w:rsidRDefault="0067796D" w:rsidP="0067796D">
      <w:pPr>
        <w:rPr>
          <w:lang w:val="es-ES_tradnl" w:eastAsia="es-ES"/>
        </w:rPr>
      </w:pPr>
    </w:p>
    <w:p w14:paraId="731A82D4" w14:textId="77777777" w:rsidR="00BF0D05" w:rsidRDefault="0067796D" w:rsidP="006779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b) Para reemplazar la oración “el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decreto con fuerza de ley </w:t>
      </w:r>
      <w:proofErr w:type="spellStart"/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1, del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Ministerio de Transportes 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Telecomunicaciones y del Ministerio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Justicia, que fija el texto refundido,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coordinado y sistematizado de la ley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spellStart"/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18.290, de Tránsito” por la siguiente:</w:t>
      </w:r>
    </w:p>
    <w:p w14:paraId="0F5279D1" w14:textId="77777777" w:rsidR="00BF0D05" w:rsidRDefault="00BF0D05" w:rsidP="006779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D7A523" w14:textId="7030003C" w:rsidR="007B474C" w:rsidRDefault="0067796D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“una resolución dictada por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Ministerio de Transportes y</w:t>
      </w:r>
      <w:r w:rsidR="00BF0D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779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Telecomunicaciones. Ésta establecerá los</w:t>
      </w:r>
      <w:r w:rsid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B474C"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requisitos, forma, plazo y características</w:t>
      </w:r>
      <w:r w:rsidR="00BF0D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B474C"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deberán cumplir las nóminas.”.</w:t>
      </w:r>
    </w:p>
    <w:p w14:paraId="3B3D3A05" w14:textId="77777777" w:rsidR="00BF0D05" w:rsidRDefault="00BF0D05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BD0CEF6" w14:textId="77777777" w:rsidR="003A0DE1" w:rsidRPr="007B474C" w:rsidRDefault="003A0DE1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FE6D8C6" w14:textId="77777777" w:rsidR="007B474C" w:rsidRPr="00BF0D05" w:rsidRDefault="007B474C" w:rsidP="00BF0D05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BF0D05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4, NUEVO</w:t>
      </w:r>
    </w:p>
    <w:p w14:paraId="71B991CD" w14:textId="77777777" w:rsidR="00BF0D05" w:rsidRPr="007B474C" w:rsidRDefault="00BF0D05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21675F" w14:textId="408AA005" w:rsidR="007B474C" w:rsidRPr="00EF7550" w:rsidRDefault="00EF7550" w:rsidP="00EF755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B474C"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agregar el siguiente artículo</w:t>
      </w:r>
      <w:r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B474C"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4, nuevo, readecuando el orden correlativo</w:t>
      </w:r>
      <w:r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B474C" w:rsidRP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los artículos siguientes:</w:t>
      </w:r>
    </w:p>
    <w:p w14:paraId="6E799FC9" w14:textId="77777777" w:rsidR="00EF7550" w:rsidRPr="00EF7550" w:rsidRDefault="00EF7550" w:rsidP="00EF7550">
      <w:pPr>
        <w:rPr>
          <w:lang w:val="es-ES_tradnl" w:eastAsia="es-ES"/>
        </w:rPr>
      </w:pPr>
    </w:p>
    <w:p w14:paraId="296BFC55" w14:textId="49C50D1F" w:rsidR="007B474C" w:rsidRDefault="007B474C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“Artículo 4.- Cuando se trate de</w:t>
      </w:r>
      <w:r w:rsidR="00EF75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niños, niñas y adolescentes se podrá</w:t>
      </w:r>
      <w:r w:rsidR="00C214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presentar cualquier documento que acredite</w:t>
      </w:r>
      <w:r w:rsidR="00C214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su identidad, tales como, cédula de</w:t>
      </w:r>
      <w:r w:rsidR="00C214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identidad, pasaporte, pase escolar,</w:t>
      </w:r>
      <w:r w:rsidR="00C214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certificado de estudiante regular,</w:t>
      </w:r>
      <w:r w:rsidR="00C214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certificado de nacimiento, comprobante de</w:t>
      </w:r>
      <w:r w:rsidR="001C58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solicitud de cédula de identidad o</w:t>
      </w:r>
      <w:r w:rsidR="001C58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residencia en trámite y licencia de</w:t>
      </w:r>
      <w:r w:rsidR="001C58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conducir. Al registrarlo en la nómina se</w:t>
      </w:r>
      <w:r w:rsidR="001C58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deberá consignar, además, la condición de</w:t>
      </w:r>
      <w:r w:rsidR="000B324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encontrarse o no acompañado de un adulto.</w:t>
      </w:r>
    </w:p>
    <w:p w14:paraId="6822C3C4" w14:textId="77777777" w:rsidR="00CD529B" w:rsidRPr="007B474C" w:rsidRDefault="00CD529B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3A83D9" w14:textId="01EAC11A" w:rsidR="0067796D" w:rsidRPr="0067796D" w:rsidRDefault="007B474C" w:rsidP="007B47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Esta solicitud no podrá, en ningún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caso, vulnerar lo establecido en el artículo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33 de la ley </w:t>
      </w:r>
      <w:proofErr w:type="spellStart"/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21.430, sobre garantías y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protección integral de los derechos de la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niñez y adolescencia, por lo que no será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procedente ninguna otra exigencia por parte</w:t>
      </w:r>
      <w:r w:rsidR="00CD52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7B47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empresa ni su personal.”.</w:t>
      </w:r>
    </w:p>
    <w:p w14:paraId="4CA62155" w14:textId="77777777" w:rsidR="00362C90" w:rsidRDefault="00362C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E215D9" w14:textId="77777777" w:rsidR="006D2AE7" w:rsidRDefault="006D2AE7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0CA74A" w14:textId="77777777" w:rsidR="003D5664" w:rsidRPr="006D2AE7" w:rsidRDefault="003D5664" w:rsidP="003D566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6D2AE7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ARTICULO TRANSITORIO, NUEVO</w:t>
      </w:r>
    </w:p>
    <w:p w14:paraId="3C7ECA01" w14:textId="77777777" w:rsidR="003D5664" w:rsidRPr="003D5664" w:rsidRDefault="003D5664" w:rsidP="003D566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BD37365" w14:textId="42B57F9C" w:rsidR="003D5664" w:rsidRPr="003D5664" w:rsidRDefault="003D5664" w:rsidP="003D56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agregar el siguiente artículo transitorio, nuevo:</w:t>
      </w:r>
    </w:p>
    <w:p w14:paraId="6E2CC922" w14:textId="77777777" w:rsidR="003D5664" w:rsidRPr="003D5664" w:rsidRDefault="003D5664" w:rsidP="003D5664">
      <w:pPr>
        <w:rPr>
          <w:lang w:val="es-ES_tradnl" w:eastAsia="es-ES"/>
        </w:rPr>
      </w:pPr>
    </w:p>
    <w:p w14:paraId="1F9CA17E" w14:textId="33FED3B9" w:rsidR="003D5664" w:rsidRPr="003D5664" w:rsidRDefault="003D5664" w:rsidP="003D56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</w:t>
      </w:r>
      <w:proofErr w:type="gramStart"/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transitorio.-</w:t>
      </w:r>
      <w:proofErr w:type="gramEnd"/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C51B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resolución a la que se refiere el artículo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 debe dictarse en el plazo de seis meses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desde la publicación de esta ley, momento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desde el que esta </w:t>
      </w:r>
      <w:proofErr w:type="gramStart"/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entrará en vigencia</w:t>
      </w:r>
      <w:proofErr w:type="gramEnd"/>
      <w:r w:rsidRPr="003D56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.”.</w:t>
      </w:r>
    </w:p>
    <w:p w14:paraId="32CFE1AD" w14:textId="5FEA2FB0" w:rsidR="002B5AB0" w:rsidRPr="00F05FE6" w:rsidRDefault="002B5AB0" w:rsidP="003D566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sectPr w:rsidR="002B5AB0" w:rsidRPr="00F05FE6" w:rsidSect="001C37F1">
      <w:headerReference w:type="default" r:id="rId11"/>
      <w:headerReference w:type="first" r:id="rId12"/>
      <w:pgSz w:w="12242" w:h="18722" w:code="141"/>
      <w:pgMar w:top="2410" w:right="1701" w:bottom="1702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CCF9" w14:textId="77777777" w:rsidR="00C2189E" w:rsidRDefault="00C2189E" w:rsidP="005F57F8">
      <w:r>
        <w:separator/>
      </w:r>
    </w:p>
  </w:endnote>
  <w:endnote w:type="continuationSeparator" w:id="0">
    <w:p w14:paraId="1C711E92" w14:textId="77777777" w:rsidR="00C2189E" w:rsidRDefault="00C2189E" w:rsidP="005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2647" w14:textId="77777777" w:rsidR="00C2189E" w:rsidRDefault="00C2189E" w:rsidP="005F57F8">
      <w:r>
        <w:separator/>
      </w:r>
    </w:p>
  </w:footnote>
  <w:footnote w:type="continuationSeparator" w:id="0">
    <w:p w14:paraId="11EA65F4" w14:textId="77777777" w:rsidR="00C2189E" w:rsidRDefault="00C2189E" w:rsidP="005F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38AE" w14:textId="77777777" w:rsidR="00A1001D" w:rsidRDefault="009F4159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834566F" w14:textId="77777777" w:rsidR="00A1001D" w:rsidRDefault="009F4159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35C53B6" wp14:editId="68046BF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337704741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F6CB" w14:textId="77777777" w:rsidR="00A1001D" w:rsidRDefault="009F4159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0AE3CA8E" wp14:editId="5FDE6800">
          <wp:simplePos x="0" y="0"/>
          <wp:positionH relativeFrom="column">
            <wp:posOffset>-1068705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19857716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BE0"/>
    <w:multiLevelType w:val="hybridMultilevel"/>
    <w:tmpl w:val="4D60D050"/>
    <w:lvl w:ilvl="0" w:tplc="34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C52A17"/>
    <w:multiLevelType w:val="hybridMultilevel"/>
    <w:tmpl w:val="A71EABBC"/>
    <w:lvl w:ilvl="0" w:tplc="BF5A92AE"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5E84597"/>
    <w:multiLevelType w:val="hybridMultilevel"/>
    <w:tmpl w:val="6C742A04"/>
    <w:lvl w:ilvl="0" w:tplc="F5F69F8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54" w:hanging="360"/>
      </w:pPr>
    </w:lvl>
    <w:lvl w:ilvl="2" w:tplc="340A001B" w:tentative="1">
      <w:start w:val="1"/>
      <w:numFmt w:val="lowerRoman"/>
      <w:lvlText w:val="%3."/>
      <w:lvlJc w:val="right"/>
      <w:pPr>
        <w:ind w:left="3474" w:hanging="180"/>
      </w:pPr>
    </w:lvl>
    <w:lvl w:ilvl="3" w:tplc="340A000F" w:tentative="1">
      <w:start w:val="1"/>
      <w:numFmt w:val="decimal"/>
      <w:lvlText w:val="%4."/>
      <w:lvlJc w:val="left"/>
      <w:pPr>
        <w:ind w:left="4194" w:hanging="360"/>
      </w:pPr>
    </w:lvl>
    <w:lvl w:ilvl="4" w:tplc="340A0019" w:tentative="1">
      <w:start w:val="1"/>
      <w:numFmt w:val="lowerLetter"/>
      <w:lvlText w:val="%5."/>
      <w:lvlJc w:val="left"/>
      <w:pPr>
        <w:ind w:left="4914" w:hanging="360"/>
      </w:pPr>
    </w:lvl>
    <w:lvl w:ilvl="5" w:tplc="340A001B" w:tentative="1">
      <w:start w:val="1"/>
      <w:numFmt w:val="lowerRoman"/>
      <w:lvlText w:val="%6."/>
      <w:lvlJc w:val="right"/>
      <w:pPr>
        <w:ind w:left="5634" w:hanging="180"/>
      </w:pPr>
    </w:lvl>
    <w:lvl w:ilvl="6" w:tplc="340A000F" w:tentative="1">
      <w:start w:val="1"/>
      <w:numFmt w:val="decimal"/>
      <w:lvlText w:val="%7."/>
      <w:lvlJc w:val="left"/>
      <w:pPr>
        <w:ind w:left="6354" w:hanging="360"/>
      </w:pPr>
    </w:lvl>
    <w:lvl w:ilvl="7" w:tplc="340A0019" w:tentative="1">
      <w:start w:val="1"/>
      <w:numFmt w:val="lowerLetter"/>
      <w:lvlText w:val="%8."/>
      <w:lvlJc w:val="left"/>
      <w:pPr>
        <w:ind w:left="7074" w:hanging="360"/>
      </w:pPr>
    </w:lvl>
    <w:lvl w:ilvl="8" w:tplc="340A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3" w15:restartNumberingAfterBreak="0">
    <w:nsid w:val="3FDC0D57"/>
    <w:multiLevelType w:val="hybridMultilevel"/>
    <w:tmpl w:val="BECC0DF0"/>
    <w:lvl w:ilvl="0" w:tplc="4F7EE94C">
      <w:start w:val="1"/>
      <w:numFmt w:val="lowerLetter"/>
      <w:lvlText w:val="%1)"/>
      <w:lvlJc w:val="left"/>
      <w:pPr>
        <w:ind w:left="1569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09A4B90"/>
    <w:multiLevelType w:val="hybridMultilevel"/>
    <w:tmpl w:val="E16C7E52"/>
    <w:lvl w:ilvl="0" w:tplc="217050DE">
      <w:start w:val="1"/>
      <w:numFmt w:val="decimal"/>
      <w:lvlText w:val="%1)"/>
      <w:lvlJc w:val="left"/>
      <w:pPr>
        <w:ind w:left="2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114" w:hanging="360"/>
      </w:pPr>
    </w:lvl>
    <w:lvl w:ilvl="2" w:tplc="340A001B" w:tentative="1">
      <w:start w:val="1"/>
      <w:numFmt w:val="lowerRoman"/>
      <w:lvlText w:val="%3."/>
      <w:lvlJc w:val="right"/>
      <w:pPr>
        <w:ind w:left="3834" w:hanging="180"/>
      </w:pPr>
    </w:lvl>
    <w:lvl w:ilvl="3" w:tplc="340A000F" w:tentative="1">
      <w:start w:val="1"/>
      <w:numFmt w:val="decimal"/>
      <w:lvlText w:val="%4."/>
      <w:lvlJc w:val="left"/>
      <w:pPr>
        <w:ind w:left="4554" w:hanging="360"/>
      </w:pPr>
    </w:lvl>
    <w:lvl w:ilvl="4" w:tplc="340A0019" w:tentative="1">
      <w:start w:val="1"/>
      <w:numFmt w:val="lowerLetter"/>
      <w:lvlText w:val="%5."/>
      <w:lvlJc w:val="left"/>
      <w:pPr>
        <w:ind w:left="5274" w:hanging="360"/>
      </w:pPr>
    </w:lvl>
    <w:lvl w:ilvl="5" w:tplc="340A001B" w:tentative="1">
      <w:start w:val="1"/>
      <w:numFmt w:val="lowerRoman"/>
      <w:lvlText w:val="%6."/>
      <w:lvlJc w:val="right"/>
      <w:pPr>
        <w:ind w:left="5994" w:hanging="180"/>
      </w:pPr>
    </w:lvl>
    <w:lvl w:ilvl="6" w:tplc="340A000F" w:tentative="1">
      <w:start w:val="1"/>
      <w:numFmt w:val="decimal"/>
      <w:lvlText w:val="%7."/>
      <w:lvlJc w:val="left"/>
      <w:pPr>
        <w:ind w:left="6714" w:hanging="360"/>
      </w:pPr>
    </w:lvl>
    <w:lvl w:ilvl="7" w:tplc="340A0019" w:tentative="1">
      <w:start w:val="1"/>
      <w:numFmt w:val="lowerLetter"/>
      <w:lvlText w:val="%8."/>
      <w:lvlJc w:val="left"/>
      <w:pPr>
        <w:ind w:left="7434" w:hanging="360"/>
      </w:pPr>
    </w:lvl>
    <w:lvl w:ilvl="8" w:tplc="340A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5" w15:restartNumberingAfterBreak="0">
    <w:nsid w:val="7B096B13"/>
    <w:multiLevelType w:val="hybridMultilevel"/>
    <w:tmpl w:val="E69A6984"/>
    <w:lvl w:ilvl="0" w:tplc="675CCE9C">
      <w:start w:val="1"/>
      <w:numFmt w:val="decimal"/>
      <w:lvlText w:val="%1)"/>
      <w:lvlJc w:val="left"/>
      <w:pPr>
        <w:ind w:left="1674" w:hanging="5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21323320">
    <w:abstractNumId w:val="1"/>
  </w:num>
  <w:num w:numId="2" w16cid:durableId="1548756081">
    <w:abstractNumId w:val="5"/>
  </w:num>
  <w:num w:numId="3" w16cid:durableId="2045596371">
    <w:abstractNumId w:val="3"/>
  </w:num>
  <w:num w:numId="4" w16cid:durableId="1024287389">
    <w:abstractNumId w:val="2"/>
  </w:num>
  <w:num w:numId="5" w16cid:durableId="185219769">
    <w:abstractNumId w:val="4"/>
  </w:num>
  <w:num w:numId="6" w16cid:durableId="70545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C"/>
    <w:rsid w:val="00001714"/>
    <w:rsid w:val="00017CB1"/>
    <w:rsid w:val="0002704C"/>
    <w:rsid w:val="0005751D"/>
    <w:rsid w:val="000A08BB"/>
    <w:rsid w:val="000B3242"/>
    <w:rsid w:val="000C7DE4"/>
    <w:rsid w:val="00136D23"/>
    <w:rsid w:val="00143A2A"/>
    <w:rsid w:val="0017783B"/>
    <w:rsid w:val="001834A6"/>
    <w:rsid w:val="00186066"/>
    <w:rsid w:val="00186312"/>
    <w:rsid w:val="001A71D4"/>
    <w:rsid w:val="001C37F1"/>
    <w:rsid w:val="001C58CA"/>
    <w:rsid w:val="001D2F46"/>
    <w:rsid w:val="001F4A95"/>
    <w:rsid w:val="00224E04"/>
    <w:rsid w:val="00245788"/>
    <w:rsid w:val="00252BC6"/>
    <w:rsid w:val="00263272"/>
    <w:rsid w:val="00282376"/>
    <w:rsid w:val="002B5AB0"/>
    <w:rsid w:val="002D1EED"/>
    <w:rsid w:val="002D64FA"/>
    <w:rsid w:val="003019B9"/>
    <w:rsid w:val="00314208"/>
    <w:rsid w:val="00326056"/>
    <w:rsid w:val="003430BA"/>
    <w:rsid w:val="00362C90"/>
    <w:rsid w:val="00363854"/>
    <w:rsid w:val="003838F9"/>
    <w:rsid w:val="003A0DE1"/>
    <w:rsid w:val="003A5701"/>
    <w:rsid w:val="003D5664"/>
    <w:rsid w:val="003F5F21"/>
    <w:rsid w:val="00403DD8"/>
    <w:rsid w:val="00470594"/>
    <w:rsid w:val="00480781"/>
    <w:rsid w:val="0048228A"/>
    <w:rsid w:val="004A15FB"/>
    <w:rsid w:val="004A17E6"/>
    <w:rsid w:val="004A5959"/>
    <w:rsid w:val="004D5113"/>
    <w:rsid w:val="004E11C6"/>
    <w:rsid w:val="004E1228"/>
    <w:rsid w:val="004F6D3F"/>
    <w:rsid w:val="005137FF"/>
    <w:rsid w:val="005153B3"/>
    <w:rsid w:val="00516E99"/>
    <w:rsid w:val="0054150F"/>
    <w:rsid w:val="00594B32"/>
    <w:rsid w:val="005A3048"/>
    <w:rsid w:val="005A3308"/>
    <w:rsid w:val="005A62E7"/>
    <w:rsid w:val="005B32B7"/>
    <w:rsid w:val="005F57F8"/>
    <w:rsid w:val="006123E4"/>
    <w:rsid w:val="00677606"/>
    <w:rsid w:val="0067796D"/>
    <w:rsid w:val="00682940"/>
    <w:rsid w:val="006A3F21"/>
    <w:rsid w:val="006A4B77"/>
    <w:rsid w:val="006C51C0"/>
    <w:rsid w:val="006D2AE7"/>
    <w:rsid w:val="006E633F"/>
    <w:rsid w:val="00713C06"/>
    <w:rsid w:val="007207B8"/>
    <w:rsid w:val="00722670"/>
    <w:rsid w:val="007521ED"/>
    <w:rsid w:val="007707C4"/>
    <w:rsid w:val="00791746"/>
    <w:rsid w:val="007B0758"/>
    <w:rsid w:val="007B474C"/>
    <w:rsid w:val="007C7ACC"/>
    <w:rsid w:val="007D0EBE"/>
    <w:rsid w:val="007E1158"/>
    <w:rsid w:val="007F1562"/>
    <w:rsid w:val="008364DD"/>
    <w:rsid w:val="0088478C"/>
    <w:rsid w:val="008A2D40"/>
    <w:rsid w:val="008B62A9"/>
    <w:rsid w:val="009018C6"/>
    <w:rsid w:val="0090314A"/>
    <w:rsid w:val="0093785C"/>
    <w:rsid w:val="00975190"/>
    <w:rsid w:val="009A3E43"/>
    <w:rsid w:val="009E24A3"/>
    <w:rsid w:val="009F4159"/>
    <w:rsid w:val="00A1001D"/>
    <w:rsid w:val="00A163AD"/>
    <w:rsid w:val="00A47D0C"/>
    <w:rsid w:val="00A51B2B"/>
    <w:rsid w:val="00A52617"/>
    <w:rsid w:val="00A97FB4"/>
    <w:rsid w:val="00AA4260"/>
    <w:rsid w:val="00AC2B64"/>
    <w:rsid w:val="00AC3204"/>
    <w:rsid w:val="00AC5568"/>
    <w:rsid w:val="00AD67A0"/>
    <w:rsid w:val="00AE4FC9"/>
    <w:rsid w:val="00B4004E"/>
    <w:rsid w:val="00B6592A"/>
    <w:rsid w:val="00B71AAD"/>
    <w:rsid w:val="00B76382"/>
    <w:rsid w:val="00B97BC9"/>
    <w:rsid w:val="00B97CFB"/>
    <w:rsid w:val="00BA003F"/>
    <w:rsid w:val="00BA5C98"/>
    <w:rsid w:val="00BC6639"/>
    <w:rsid w:val="00BF0D05"/>
    <w:rsid w:val="00C161AD"/>
    <w:rsid w:val="00C214CE"/>
    <w:rsid w:val="00C2189E"/>
    <w:rsid w:val="00C51B02"/>
    <w:rsid w:val="00C67FB3"/>
    <w:rsid w:val="00CA4C21"/>
    <w:rsid w:val="00CA4D8E"/>
    <w:rsid w:val="00CD1CC8"/>
    <w:rsid w:val="00CD3CB4"/>
    <w:rsid w:val="00CD529B"/>
    <w:rsid w:val="00CE61BB"/>
    <w:rsid w:val="00CE6783"/>
    <w:rsid w:val="00CF0FA8"/>
    <w:rsid w:val="00D06120"/>
    <w:rsid w:val="00D30FAE"/>
    <w:rsid w:val="00DD6582"/>
    <w:rsid w:val="00DF0AD6"/>
    <w:rsid w:val="00E346E5"/>
    <w:rsid w:val="00E3765E"/>
    <w:rsid w:val="00E51A2C"/>
    <w:rsid w:val="00EE0AD8"/>
    <w:rsid w:val="00EE706E"/>
    <w:rsid w:val="00EF7550"/>
    <w:rsid w:val="00F05FE6"/>
    <w:rsid w:val="00F2024D"/>
    <w:rsid w:val="00F51299"/>
    <w:rsid w:val="00F610BE"/>
    <w:rsid w:val="00F8083D"/>
    <w:rsid w:val="00F96800"/>
    <w:rsid w:val="00FB6209"/>
    <w:rsid w:val="5106C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6779"/>
  <w15:chartTrackingRefBased/>
  <w15:docId w15:val="{DE4447E5-A2B6-49C1-9DD4-D6948788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06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A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A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A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A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A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A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A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A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A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A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A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A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A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1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A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1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1A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A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A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A2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1A2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2C"/>
    <w:rPr>
      <w:rFonts w:ascii="Calibri" w:eastAsia="Calibri" w:hAnsi="Calibri" w:cs="Times New Roman"/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A2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2C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990A3-4053-4D23-9BB1-CD6E27E07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D24BE-994B-4F35-9758-E6F6D128429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7DFF1F3-ADE8-4EC7-86F3-0F66C392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446</Words>
  <Characters>2546</Characters>
  <Application>Microsoft Office Word</Application>
  <DocSecurity>4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120</cp:revision>
  <cp:lastPrinted>2025-07-15T02:52:00Z</cp:lastPrinted>
  <dcterms:created xsi:type="dcterms:W3CDTF">2025-07-09T20:50:00Z</dcterms:created>
  <dcterms:modified xsi:type="dcterms:W3CDTF">2025-07-14T23:52:00Z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