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7CEE" w14:textId="055444CF" w:rsidR="00E51A2C" w:rsidRPr="00E51927" w:rsidRDefault="00E51A2C" w:rsidP="00E51A2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9E3CD" wp14:editId="15051082">
                <wp:simplePos x="0" y="0"/>
                <wp:positionH relativeFrom="column">
                  <wp:posOffset>-1123950</wp:posOffset>
                </wp:positionH>
                <wp:positionV relativeFrom="paragraph">
                  <wp:posOffset>-100965</wp:posOffset>
                </wp:positionV>
                <wp:extent cx="99123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91476" w14:textId="77777777" w:rsidR="00E51A2C" w:rsidRPr="004973CD" w:rsidRDefault="00E51A2C" w:rsidP="00E51A2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45D2CECE" w14:textId="402D12CF" w:rsidR="00E51A2C" w:rsidRPr="00E97014" w:rsidRDefault="00E51A2C" w:rsidP="00E51A2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8B62A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4973CD">
                              <w:rPr>
                                <w:rFonts w:ascii="*Courier New-3308-Identity-H" w:hAnsi="*Courier New-3308-Identity-H" w:cs="*Courier New-3308-Identity-H"/>
                                <w:color w:val="53535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9E3C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88.5pt;margin-top:-7.95pt;width:78.05pt;height: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" filled="f" stroked="f">
                <v:textbox style="mso-fit-shape-to-text:t">
                  <w:txbxContent>
                    <w:p w14:paraId="41391476" w14:textId="77777777" w:rsidR="00E51A2C" w:rsidRPr="004973CD" w:rsidRDefault="00E51A2C" w:rsidP="00E51A2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45D2CECE" w14:textId="402D12CF" w:rsidR="00E51A2C" w:rsidRPr="00E97014" w:rsidRDefault="00E51A2C" w:rsidP="00E51A2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8B62A9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  <w:r w:rsidRPr="004973CD">
                        <w:rPr>
                          <w:rFonts w:ascii="*Courier New-3308-Identity-H" w:hAnsi="*Courier New-3308-Identity-H" w:cs="*Courier New-3308-Identity-H"/>
                          <w:color w:val="53535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6689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B6689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B6689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20.</w:t>
      </w:r>
      <w:r w:rsidR="002839FE">
        <w:rPr>
          <w:rFonts w:ascii="Courier New" w:hAnsi="Courier New" w:cs="Courier New"/>
          <w:sz w:val="24"/>
          <w:szCs w:val="24"/>
        </w:rPr>
        <w:t>646</w:t>
      </w:r>
    </w:p>
    <w:p w14:paraId="15EB8DB3" w14:textId="77777777" w:rsidR="00F7459F" w:rsidRDefault="00F7459F" w:rsidP="00E51A2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1481CFCD" w14:textId="08A7BB50" w:rsidR="00E51A2C" w:rsidRPr="00E51927" w:rsidRDefault="00E51A2C" w:rsidP="00E51A2C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VALPARAÍSO, </w:t>
      </w:r>
      <w:r w:rsidR="008B62A9"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 xml:space="preserve"> de julio de 2025</w:t>
      </w:r>
    </w:p>
    <w:p w14:paraId="530DB607" w14:textId="77777777" w:rsidR="00E51A2C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00CFA1E" w14:textId="77777777" w:rsidR="00E51A2C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CE426FE" w14:textId="746F2A2A" w:rsidR="00E51A2C" w:rsidRPr="00353C68" w:rsidRDefault="00E51A2C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Cámara de Diputados, en sesión de esta fecha, aprobó en general el proyecto de ley que modifica la ley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18.700, orgánica constitucional de Votaciones Populares y Escrutinios, para sancionar el incumplimiento de la obligación de sufragar, con las excepciones que indica, correspondiente al boletín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13.105-06.</w:t>
      </w:r>
    </w:p>
    <w:p w14:paraId="77B8ACCC" w14:textId="77777777" w:rsidR="00E51A2C" w:rsidRPr="00353C68" w:rsidRDefault="00E51A2C" w:rsidP="00E51A2C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C9F5BD" w14:textId="77777777" w:rsidR="00E51A2C" w:rsidRPr="00353C68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indicaciones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transcriben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18E50F3B" w14:textId="77777777" w:rsidR="00E51A2C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860D6C" w14:textId="7A29A5A4" w:rsidR="00E51A2C" w:rsidRDefault="00E51A2C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Hago presente a US. que la Sala aprobó en general el proyecto de ley por </w:t>
      </w:r>
      <w:r w:rsidR="001C30BD">
        <w:rPr>
          <w:rFonts w:ascii="Courier New" w:eastAsia="Times New Roman" w:hAnsi="Courier New" w:cs="Courier New"/>
          <w:sz w:val="24"/>
          <w:szCs w:val="24"/>
          <w:lang w:eastAsia="es-ES"/>
        </w:rPr>
        <w:t>85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votos a favor, respecto de un total de 15</w:t>
      </w:r>
      <w:r w:rsidR="00A06F75">
        <w:rPr>
          <w:rFonts w:ascii="Courier New" w:eastAsia="Times New Roman" w:hAnsi="Courier New" w:cs="Courier New"/>
          <w:sz w:val="24"/>
          <w:szCs w:val="24"/>
          <w:lang w:eastAsia="es-ES"/>
        </w:rPr>
        <w:t>1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diputadas y diputados en ejercicio.</w:t>
      </w:r>
    </w:p>
    <w:p w14:paraId="7FBDC18C" w14:textId="77777777" w:rsidR="00E51A2C" w:rsidRDefault="00E51A2C" w:rsidP="00E51A2C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DB7057B" w14:textId="4636B2DD" w:rsidR="00E51A2C" w:rsidRPr="00353C68" w:rsidRDefault="00E51A2C" w:rsidP="5106CAE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Lo que tengo a honra comunicar a US., por orden de</w:t>
      </w:r>
      <w:r w:rsidR="00CD55B9">
        <w:rPr>
          <w:rFonts w:ascii="Courier New" w:eastAsia="Times New Roman" w:hAnsi="Courier New" w:cs="Courier New"/>
          <w:sz w:val="24"/>
          <w:szCs w:val="24"/>
          <w:lang w:eastAsia="es-ES"/>
        </w:rPr>
        <w:t>l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proofErr w:type="gram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President</w:t>
      </w:r>
      <w:r w:rsidR="00CD55B9" w:rsidRPr="0091765F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proofErr w:type="gram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la Cámara de Diputados.</w:t>
      </w:r>
    </w:p>
    <w:p w14:paraId="615A0FA1" w14:textId="637952CB" w:rsidR="00E51A2C" w:rsidRDefault="00E51A2C" w:rsidP="00E51A2C">
      <w:pPr>
        <w:tabs>
          <w:tab w:val="left" w:pos="2552"/>
        </w:tabs>
        <w:spacing w:line="276" w:lineRule="auto"/>
        <w:jc w:val="center"/>
        <w:rPr>
          <w:noProof/>
        </w:rPr>
      </w:pPr>
    </w:p>
    <w:p w14:paraId="43099AF4" w14:textId="77777777" w:rsidR="0074115D" w:rsidRDefault="0074115D" w:rsidP="00E51A2C">
      <w:pPr>
        <w:tabs>
          <w:tab w:val="left" w:pos="2552"/>
        </w:tabs>
        <w:spacing w:line="276" w:lineRule="auto"/>
        <w:jc w:val="center"/>
        <w:rPr>
          <w:noProof/>
        </w:rPr>
      </w:pPr>
    </w:p>
    <w:p w14:paraId="1F6FCD9B" w14:textId="77777777" w:rsidR="0074115D" w:rsidRDefault="0074115D" w:rsidP="00E51A2C">
      <w:pPr>
        <w:tabs>
          <w:tab w:val="left" w:pos="2552"/>
        </w:tabs>
        <w:spacing w:line="276" w:lineRule="auto"/>
        <w:jc w:val="center"/>
        <w:rPr>
          <w:noProof/>
        </w:rPr>
      </w:pPr>
    </w:p>
    <w:p w14:paraId="7D1BC9EC" w14:textId="77777777" w:rsidR="0074115D" w:rsidRDefault="0074115D" w:rsidP="00E51A2C">
      <w:pPr>
        <w:tabs>
          <w:tab w:val="left" w:pos="2552"/>
        </w:tabs>
        <w:spacing w:line="276" w:lineRule="auto"/>
        <w:jc w:val="center"/>
        <w:rPr>
          <w:noProof/>
        </w:rPr>
      </w:pPr>
    </w:p>
    <w:p w14:paraId="5FB21854" w14:textId="77777777" w:rsidR="0074115D" w:rsidRDefault="0074115D" w:rsidP="00E51A2C">
      <w:pPr>
        <w:tabs>
          <w:tab w:val="left" w:pos="2552"/>
        </w:tabs>
        <w:spacing w:line="276" w:lineRule="auto"/>
        <w:jc w:val="center"/>
        <w:rPr>
          <w:noProof/>
        </w:rPr>
      </w:pPr>
    </w:p>
    <w:p w14:paraId="4298C4CE" w14:textId="77777777" w:rsidR="0074115D" w:rsidRDefault="0074115D" w:rsidP="00E51A2C">
      <w:pPr>
        <w:tabs>
          <w:tab w:val="left" w:pos="2552"/>
        </w:tabs>
        <w:spacing w:line="276" w:lineRule="auto"/>
        <w:jc w:val="center"/>
        <w:rPr>
          <w:noProof/>
        </w:rPr>
      </w:pPr>
    </w:p>
    <w:p w14:paraId="46A812E4" w14:textId="77777777" w:rsidR="0074115D" w:rsidRDefault="0074115D" w:rsidP="00E51A2C">
      <w:pPr>
        <w:tabs>
          <w:tab w:val="left" w:pos="2552"/>
        </w:tabs>
        <w:spacing w:line="276" w:lineRule="auto"/>
        <w:jc w:val="center"/>
        <w:rPr>
          <w:noProof/>
        </w:rPr>
      </w:pPr>
    </w:p>
    <w:p w14:paraId="71135ECF" w14:textId="77777777" w:rsidR="0074115D" w:rsidRDefault="0074115D" w:rsidP="00E51A2C">
      <w:pPr>
        <w:tabs>
          <w:tab w:val="left" w:pos="2552"/>
        </w:tabs>
        <w:spacing w:line="276" w:lineRule="auto"/>
        <w:jc w:val="center"/>
        <w:rPr>
          <w:noProof/>
        </w:rPr>
      </w:pPr>
    </w:p>
    <w:p w14:paraId="3A13D8EC" w14:textId="77777777" w:rsidR="0074115D" w:rsidRPr="00E97014" w:rsidRDefault="0074115D" w:rsidP="00E51A2C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2DD7E69" w14:textId="61E265DE" w:rsidR="00E51A2C" w:rsidRPr="00285D5B" w:rsidRDefault="00E51A2C" w:rsidP="00E51A2C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3C5F61C" wp14:editId="4C7F4D17">
            <wp:simplePos x="0" y="0"/>
            <wp:positionH relativeFrom="column">
              <wp:posOffset>4069715</wp:posOffset>
            </wp:positionH>
            <wp:positionV relativeFrom="paragraph">
              <wp:posOffset>8206105</wp:posOffset>
            </wp:positionV>
            <wp:extent cx="3095625" cy="1800225"/>
            <wp:effectExtent l="0" t="0" r="0" b="0"/>
            <wp:wrapNone/>
            <wp:docPr id="724986086" name="Imagen 1" descr="j_s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agen" descr="j_smo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6475217" w14:textId="77777777" w:rsidR="00E51A2C" w:rsidRPr="00285D5B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2925354B" w14:textId="77777777" w:rsidR="00E51A2C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137A3852" w14:textId="77777777" w:rsidR="00E51A2C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9E4D91E" w14:textId="77777777" w:rsidR="00E51A2C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17833B4" w14:textId="77777777" w:rsidR="00E51A2C" w:rsidRDefault="00E51A2C" w:rsidP="00E51A2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B647042" w14:textId="77777777" w:rsidR="00E51A2C" w:rsidRPr="00B40DF5" w:rsidRDefault="00E51A2C" w:rsidP="00E51A2C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8E5792">
        <w:rPr>
          <w:rFonts w:ascii="Courier New" w:hAnsi="Courier New" w:cs="Courier New"/>
          <w:b/>
          <w:sz w:val="24"/>
          <w:szCs w:val="24"/>
          <w:lang w:val="es-MX"/>
        </w:rPr>
        <w:t xml:space="preserve">COMISIÓN DE </w:t>
      </w:r>
      <w:r>
        <w:rPr>
          <w:rFonts w:ascii="Courier New" w:hAnsi="Courier New" w:cs="Courier New"/>
          <w:b/>
          <w:sz w:val="24"/>
          <w:szCs w:val="24"/>
          <w:lang w:val="es-MX"/>
        </w:rPr>
        <w:t>GOBIERNO INTERIOR, NACIONALIDAD, CIUDADANÍA Y REGIONALIZACIÓN</w:t>
      </w:r>
    </w:p>
    <w:p w14:paraId="4C1F900D" w14:textId="7E9AD13E" w:rsidR="00E51A2C" w:rsidRPr="00F64F4E" w:rsidRDefault="00E51A2C" w:rsidP="00E51A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64F4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lastRenderedPageBreak/>
        <w:t xml:space="preserve">INDICACIONES PROYECTO DE LEY QUE </w:t>
      </w: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MODIFICA LA LEY N°18.700, ORGÁNICA CONSTITUCIONAL DE VOTACIONES POPULARES Y ESCRUTINIOS, PARA SANCIONAR EL INCUMPLIMIENTO DE LA OBLIGACIÓN DE SUFRAGAR, CON LAS EXCEPCIONES QUE INDICA</w:t>
      </w:r>
    </w:p>
    <w:p w14:paraId="71E6325D" w14:textId="77777777" w:rsidR="00E51A2C" w:rsidRPr="00F64F4E" w:rsidRDefault="00E51A2C" w:rsidP="00E51A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27270C5A" w14:textId="1E0163AD" w:rsidR="00E51A2C" w:rsidRPr="00F64F4E" w:rsidRDefault="00E51A2C" w:rsidP="5106CAE1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 xml:space="preserve">BOLETÍN </w:t>
      </w:r>
      <w:proofErr w:type="spellStart"/>
      <w:r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 xml:space="preserve"> </w:t>
      </w:r>
      <w:r w:rsidR="00B71AAD"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13.105-6</w:t>
      </w:r>
    </w:p>
    <w:p w14:paraId="5D80BB92" w14:textId="77777777" w:rsidR="00A51B2B" w:rsidRDefault="00A51B2B" w:rsidP="00E51A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C133A2A" w14:textId="2517EF66" w:rsidR="00A51B2B" w:rsidRDefault="00A51B2B" w:rsidP="00CA4C2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CA4C21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AL ARTÍCULO ÚNICO</w:t>
      </w:r>
      <w:r w:rsidR="007368C4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PROPUESTO</w:t>
      </w:r>
    </w:p>
    <w:p w14:paraId="3CB59E28" w14:textId="77777777" w:rsidR="005B32B7" w:rsidRDefault="005B32B7" w:rsidP="00CA4C2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146C5A51" w14:textId="13A782E2" w:rsidR="008B62A9" w:rsidRPr="00C161AD" w:rsidRDefault="008B62A9" w:rsidP="00C161A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7A2A4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</w:t>
      </w:r>
      <w:r w:rsidRPr="00C161AD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iputado </w:t>
      </w:r>
      <w:r w:rsidR="0002704C" w:rsidRPr="00C161AD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José Meza Pereira</w:t>
      </w:r>
    </w:p>
    <w:p w14:paraId="52E7FD47" w14:textId="77777777" w:rsidR="009A3E43" w:rsidRDefault="009A3E4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74B7A7" w14:textId="4672244D" w:rsidR="009A3E43" w:rsidRDefault="009A3E4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sustituirlo por el siguiente: </w:t>
      </w:r>
    </w:p>
    <w:p w14:paraId="031FCA67" w14:textId="77777777" w:rsidR="009A3E43" w:rsidRDefault="009A3E4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3EC39E9" w14:textId="5543444C" w:rsidR="009A3E43" w:rsidRPr="009A3E43" w:rsidRDefault="00C161AD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eastAsia="es-ES"/>
        </w:rPr>
        <w:t>“</w:t>
      </w:r>
      <w:r w:rsidR="009A3E43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Artículo </w:t>
      </w:r>
      <w:proofErr w:type="gramStart"/>
      <w:r w:rsidR="009A3E43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único.-</w:t>
      </w:r>
      <w:proofErr w:type="gramEnd"/>
      <w:r w:rsidR="009A3E43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las elecciones y plebiscitos previstos en la Constitución Política de la República, excepto en las elecciones primarias, el sufragio será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9A3E43"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obligatorio.</w:t>
      </w:r>
    </w:p>
    <w:p w14:paraId="52EAC479" w14:textId="77777777" w:rsidR="00362C90" w:rsidRDefault="00362C9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053C76F" w14:textId="586918D7" w:rsidR="009A3E43" w:rsidRPr="009A3E43" w:rsidRDefault="009A3E4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incumplimiento de ese deber será sancionado con multa 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beneficio municipal de 0,5 a 5 unidades tributarias mensuales.</w:t>
      </w:r>
    </w:p>
    <w:p w14:paraId="3ABE93DD" w14:textId="77777777" w:rsidR="00362C90" w:rsidRDefault="00362C9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1120637" w14:textId="13804408" w:rsidR="009A3E43" w:rsidRPr="009A3E43" w:rsidRDefault="009A3E4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caso de reincidencia de la infracción, entendiéndose que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existe tal cuando la persona no hubiera votado en las dos últimas elecciones consecutivas,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juez que conoce la causa podrá elevar la multa al doble.</w:t>
      </w:r>
    </w:p>
    <w:p w14:paraId="4CA62155" w14:textId="77777777" w:rsidR="00362C90" w:rsidRDefault="00362C9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7D6F68C" w14:textId="4ADB06D4" w:rsidR="009A3E43" w:rsidRDefault="009A3E4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No se aplicará la sanción establecida en el inciso segundo a quienes, el día de la elección o plebiscito, se encontraren enfermos, estuvieren ausentes del</w:t>
      </w:r>
      <w:r w:rsidR="00362C90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país o en una localidad ubicada a más de doscientos kilómetros del local de votación, hubieren desempeñado las funciones que encomienda la ley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18.700, orgánica</w:t>
      </w:r>
      <w:r w:rsidR="00C161A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constitucional sobre Votaciones Populares y Escrutinios, estando habilitadas para ejercer su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derecho a sufragio, el día de la elección o plebiscito, se encontraren sometidos a cualquier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medida privativa de libertad, durante el horario de la votación y siempre que en 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establecimiento penitenciario correspondiente no se haya habilitado una mesa de votación,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 no hubieren podido cumplir con su obligación por otro impedimento grave debidamente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acreditado ante el juez de policía local competente,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quien apreciará la prueba de acuerdo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3E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con las reglas de la sana crítica.</w:t>
      </w:r>
    </w:p>
    <w:p w14:paraId="02C5B620" w14:textId="77777777" w:rsidR="004A5959" w:rsidRPr="009A3E43" w:rsidRDefault="004A5959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643AAE8" w14:textId="79495B6E" w:rsidR="009A3E43" w:rsidRDefault="009A3E43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Dentro del plazo de un año desde la celebración de la elección o plebiscito, el </w:t>
      </w:r>
      <w:proofErr w:type="gram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Director</w:t>
      </w:r>
      <w:proofErr w:type="gram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del Servicio Electoral deberá interponer las respectivas denuncias</w:t>
      </w:r>
      <w:r w:rsidR="004A5959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ante el juez de policía local competente del domicilio electoral del denunciado. Para ello, el Servicio Electoral podrá suscribir convenios con la Policía de Investigaciones de Chile a fin de no incluir entre los denunciados a los electores que el día de la celebración de la elección o plebiscito se encontraren fuera del país. El procedimiento se tramitará conforme a las reglas contempladas en la ley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18.287, que establece procedimiento ante los Juzgados de Policía Local, sin perjuicio de las excepciones contenidas en los incisos siguientes.</w:t>
      </w:r>
    </w:p>
    <w:p w14:paraId="4F419B57" w14:textId="77777777" w:rsidR="005A62E7" w:rsidRPr="009A3E43" w:rsidRDefault="005A62E7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6889083" w14:textId="7440965C" w:rsidR="009A3E43" w:rsidRPr="009A3E43" w:rsidRDefault="009A3E43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Las multas por no sufragar deberán ser pagadas en la</w:t>
      </w:r>
      <w:r w:rsidR="004A5959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respectiva Tesorería Municipal o en la entidad recaudadora con la que haya celebrado convenio esa Municipalidad, dentro del plazo de cinco días desde que la sentencia se encuentre firme y ejecutoriada. Sin perjuicio de lo anterior, durante el período que media entre la notificación de la citación y la notificación de la sentencia definitiva, el denunciado</w:t>
      </w:r>
      <w:r w:rsidR="004A5959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siempre podrá pagar anticipadamente la multa, lo que pondrá término a la causa. En este caso, el valor de la multa será de 0,5 unidades tributarias mensuales.</w:t>
      </w:r>
    </w:p>
    <w:p w14:paraId="1B4E43E6" w14:textId="77777777" w:rsidR="005A62E7" w:rsidRDefault="005A62E7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1C7E92" w14:textId="2FDCB5FF" w:rsidR="009A3E43" w:rsidRPr="009A3E43" w:rsidRDefault="009A3E43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Todas las notificaciones practicadas por el juez de policía local en el referido procedimiento se deberán realizar al correo electrónico de los electores que</w:t>
      </w:r>
      <w:r w:rsidR="004A5959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haya sido informado previamente por el Servicio Electoral, en conformidad con las reglas de la ley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19.628, sobre protección de la vida privada. Para cumplir con lo anterior, el Servicio Electoral podrá suscribir convenios con el Servicio de Registro Civil e Identificación, la Tesorería General de la República y el Servicio de Impuestos Internos, que tengan por objeto acceder a los correos electrónicos de los ciudadanos, </w:t>
      </w:r>
      <w:proofErr w:type="gram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de acuerdo a</w:t>
      </w:r>
      <w:proofErr w:type="gram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las disposiciones de la referida ley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19.628. Excepcionalmente, sólo en el caso de que no se disponga de dicha información, las notificaciones se efectuarán conforme al artículo 8°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 xml:space="preserve">de la antes citada ley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18.287 y las demás reglas generales. En todo caso, de resultar necesaria la notificación personal, tal diligencia no podrá ser practicada por funcionarios de Carabineros de Chile.”.</w:t>
      </w:r>
    </w:p>
    <w:p w14:paraId="5ED1833E" w14:textId="77777777" w:rsidR="0096309E" w:rsidRDefault="0096309E" w:rsidP="0096309E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694696F" w14:textId="77777777" w:rsidR="0096309E" w:rsidRDefault="0096309E" w:rsidP="0096309E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3DA8844B" w14:textId="6C1CC169" w:rsidR="0096309E" w:rsidRPr="007368C4" w:rsidRDefault="00927C9D" w:rsidP="0096309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Numeral 1, nuevo</w:t>
      </w:r>
    </w:p>
    <w:p w14:paraId="04E80BEA" w14:textId="77777777" w:rsidR="0096309E" w:rsidRDefault="0096309E" w:rsidP="0096309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51DBB3E" w14:textId="77777777" w:rsidR="0096309E" w:rsidRPr="007368C4" w:rsidRDefault="0096309E" w:rsidP="0096309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91765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 la diputada</w:t>
      </w:r>
      <w:r w:rsidRPr="007368C4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Camila Musante Müller</w:t>
      </w:r>
    </w:p>
    <w:p w14:paraId="70A50BF1" w14:textId="77777777" w:rsidR="0096309E" w:rsidRDefault="0096309E" w:rsidP="0096309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6C81544" w14:textId="21EB6BC7" w:rsidR="0096309E" w:rsidRDefault="0096309E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Para in</w:t>
      </w:r>
      <w:r w:rsidR="004319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</w:t>
      </w:r>
      <w:r w:rsidR="001C30B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</w:t>
      </w:r>
      <w:r w:rsidR="004319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calar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el siguiente </w:t>
      </w:r>
      <w:r w:rsidR="00927C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numeral 1, </w:t>
      </w:r>
      <w:r w:rsidR="004319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nuevo:</w:t>
      </w:r>
    </w:p>
    <w:p w14:paraId="44E476CB" w14:textId="77777777" w:rsidR="0096309E" w:rsidRDefault="0096309E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AE2038" w14:textId="7EAE7B55" w:rsidR="0096309E" w:rsidRDefault="001C30BD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4319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1. </w:t>
      </w:r>
      <w:proofErr w:type="spellStart"/>
      <w:r w:rsidR="0096309E"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Reemplá</w:t>
      </w:r>
      <w:r w:rsidR="00610CB5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za</w:t>
      </w:r>
      <w:r w:rsidR="0096309E"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</w:t>
      </w:r>
      <w:proofErr w:type="spellEnd"/>
      <w:r w:rsidR="0096309E"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el artículo 48</w:t>
      </w:r>
      <w:r w:rsidR="00221E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96309E"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96309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96309E"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siguiente:</w:t>
      </w:r>
    </w:p>
    <w:p w14:paraId="3216A8FC" w14:textId="77777777" w:rsidR="0096309E" w:rsidRPr="009A723A" w:rsidRDefault="0096309E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A5D9E92" w14:textId="77777777" w:rsidR="0096309E" w:rsidRDefault="0096309E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“Artículo 48.- El secretario de la junta electoral informará al Servicio Electoral del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resultado del sorteo de vocales de mesa realizado mediante el sistema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computacional señalado en el inciso final del artículo 46.</w:t>
      </w:r>
    </w:p>
    <w:p w14:paraId="4410A932" w14:textId="77777777" w:rsidR="00610CB5" w:rsidRPr="009A723A" w:rsidRDefault="00610CB5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4990467" w14:textId="77777777" w:rsidR="0096309E" w:rsidRDefault="0096309E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 partir del vigésimo segundo día anterior a la elección o plebiscito, el Servicio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Electoral deberá publicar en el sistema de consulta disponible para los electores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su sitio web, al que se refiere el inciso segundo del artículo 7 de la ley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N°18.556, la condición de haber sido el elector designado como vocal de mesa 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miembro de un colegio escrutador.</w:t>
      </w:r>
    </w:p>
    <w:p w14:paraId="4966778A" w14:textId="77777777" w:rsidR="00610CB5" w:rsidRPr="009A723A" w:rsidRDefault="00610CB5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D4ADA8D" w14:textId="77777777" w:rsidR="0096309E" w:rsidRDefault="0096309E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Dentro del mismo plazo, además, comunicará al domicilio digital único su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nombramiento como vocal de mesa receptora de sufragio o miembro de un colegio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escrutador, indicando la fecha, la hora y el lugar en que la misma funcionará y si le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corresponde concurrir a la capacitación obligatoria que se señala en el artículo 55.</w:t>
      </w:r>
    </w:p>
    <w:p w14:paraId="5E70D0FC" w14:textId="77777777" w:rsidR="00FF7EB4" w:rsidRPr="009A723A" w:rsidRDefault="00FF7EB4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AF4C16" w14:textId="62A1353A" w:rsidR="0096309E" w:rsidRPr="009A723A" w:rsidRDefault="0096309E" w:rsidP="0096309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Adicionalmente, el Servicio Electoral publicará en su página web la nómina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completa de los vocales de mesa receptora de sufragios y miembros de colegios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A72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escrutadores.”</w:t>
      </w:r>
      <w:r w:rsidR="001C30B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.”</w:t>
      </w:r>
      <w:r w:rsidR="005968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81F372F" w14:textId="77777777" w:rsidR="0096309E" w:rsidRDefault="0096309E" w:rsidP="004A595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40E76966" w14:textId="77777777" w:rsidR="00534FF9" w:rsidRDefault="00534FF9" w:rsidP="004A595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52F194D5" w14:textId="77777777" w:rsidR="0096309E" w:rsidRDefault="0096309E" w:rsidP="004A595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6E751328" w14:textId="18E78DDE" w:rsidR="00F51299" w:rsidRDefault="003838F9" w:rsidP="004A595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lastRenderedPageBreak/>
        <w:t>Artículo 139 bis propuesto</w:t>
      </w:r>
    </w:p>
    <w:p w14:paraId="06ABBE7B" w14:textId="77777777" w:rsidR="00FB6209" w:rsidRDefault="00FB6209" w:rsidP="004A5959">
      <w:pPr>
        <w:tabs>
          <w:tab w:val="left" w:pos="2552"/>
        </w:tabs>
        <w:spacing w:line="276" w:lineRule="auto"/>
        <w:ind w:firstLine="1134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910096E" w14:textId="7E2D7BDD" w:rsidR="00F610BE" w:rsidRDefault="00F610BE" w:rsidP="004A595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 primero</w:t>
      </w:r>
    </w:p>
    <w:p w14:paraId="21AC0C90" w14:textId="77777777" w:rsidR="007E6FF1" w:rsidRDefault="007E6FF1" w:rsidP="007E6FF1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797007A4" w14:textId="6A0EE197" w:rsidR="007E6FF1" w:rsidRPr="0091765F" w:rsidRDefault="007E6FF1" w:rsidP="007E6FF1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CC525C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 la diputada</w:t>
      </w:r>
      <w:r w:rsidRPr="007E6FF1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</w:t>
      </w:r>
      <w:r w:rsidR="00263CA1" w:rsidRPr="0091765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Y</w:t>
      </w:r>
      <w:r w:rsidRPr="0091765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ovana Ahumada Palma</w:t>
      </w:r>
    </w:p>
    <w:p w14:paraId="6F079B30" w14:textId="77777777" w:rsidR="007E6FF1" w:rsidRPr="0091765F" w:rsidRDefault="007E6FF1" w:rsidP="007E6FF1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</w:p>
    <w:p w14:paraId="5E73F8FB" w14:textId="192667D0" w:rsidR="007E6FF1" w:rsidRPr="0091765F" w:rsidRDefault="00F04275" w:rsidP="00F04275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Para reemplazarlo por el siguiente:</w:t>
      </w:r>
    </w:p>
    <w:p w14:paraId="6E5E7DE8" w14:textId="77777777" w:rsidR="00F04275" w:rsidRPr="0091765F" w:rsidRDefault="00F04275" w:rsidP="00F04275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DC1E2F" w14:textId="2577B80C" w:rsidR="00F04275" w:rsidRDefault="00F04275" w:rsidP="00F04275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“Artículo 139 </w:t>
      </w:r>
      <w:proofErr w:type="gramStart"/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bis.-</w:t>
      </w:r>
      <w:proofErr w:type="gramEnd"/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El ciudadano con derecho a sufragio y el extranjero avecindado en Chile por más de cinco años, que figure en los padrones de mesa, que no votar</w:t>
      </w:r>
      <w:r w:rsidR="006807B9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será penado con multa a beneficio municipal de media a tres unidades tributarias mensuales.”</w:t>
      </w:r>
      <w:r w:rsidR="006807B9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72B7FEDC" w14:textId="77777777" w:rsidR="006A4FD0" w:rsidRDefault="006A4FD0" w:rsidP="006A4FD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4C534C" w14:textId="77777777" w:rsidR="001B271D" w:rsidRDefault="001B271D" w:rsidP="006A4FD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highlight w:val="magenta"/>
          <w:u w:val="single"/>
          <w:lang w:val="es-ES_tradnl" w:eastAsia="es-ES"/>
        </w:rPr>
      </w:pPr>
    </w:p>
    <w:p w14:paraId="411F2348" w14:textId="378BF53F" w:rsidR="006A4FD0" w:rsidRPr="00581D9F" w:rsidRDefault="006A4FD0" w:rsidP="006A4FD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1B271D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</w:t>
      </w:r>
      <w:r w:rsidR="0050780B" w:rsidRPr="001B271D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</w:t>
      </w:r>
      <w:r w:rsidRPr="001B271D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l</w:t>
      </w:r>
      <w:r w:rsidR="0050780B" w:rsidRPr="001B271D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a diputada </w:t>
      </w:r>
      <w:r w:rsidR="004E18DA" w:rsidRPr="001B271D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Carolina Tello Rojas y del</w:t>
      </w:r>
      <w:r w:rsidRPr="001B271D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diputado</w:t>
      </w:r>
      <w:r w:rsidRPr="00581D9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Jaime Sáez</w:t>
      </w:r>
      <w:r w:rsidR="00581D9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Quiroz</w:t>
      </w:r>
    </w:p>
    <w:p w14:paraId="750545D0" w14:textId="77777777" w:rsidR="006A4FD0" w:rsidRDefault="006A4FD0" w:rsidP="006A4FD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9EB0EAB" w14:textId="40F5A20E" w:rsidR="006A4FD0" w:rsidRDefault="006A4FD0" w:rsidP="009108E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reemplazarlo por el siguiente: </w:t>
      </w:r>
    </w:p>
    <w:p w14:paraId="6EEB45C6" w14:textId="77777777" w:rsidR="00581D9F" w:rsidRDefault="00581D9F" w:rsidP="009108E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25902EE" w14:textId="4256492C" w:rsidR="00B63A68" w:rsidRPr="0091765F" w:rsidRDefault="00581D9F" w:rsidP="009108E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7E7D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Artículo 139 </w:t>
      </w:r>
      <w:proofErr w:type="gramStart"/>
      <w:r w:rsidR="007E7D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40432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is.-</w:t>
      </w:r>
      <w:proofErr w:type="gramEnd"/>
      <w:r w:rsidR="0040432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ciudadano que no votare será sancionado con una multa a beneficio municipal</w:t>
      </w:r>
      <w:r w:rsidR="009108E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podrá ir desde </w:t>
      </w:r>
      <w:r w:rsidR="007E7D68"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cero</w:t>
      </w:r>
      <w:r w:rsidR="007E7D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E7D68"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comas</w:t>
      </w:r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tres</w:t>
      </w:r>
      <w:r w:rsidR="00400B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</w:t>
      </w:r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gramStart"/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cero coma</w:t>
      </w:r>
      <w:proofErr w:type="gramEnd"/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cinco unidades tributarias mensuales</w:t>
      </w:r>
      <w:r w:rsidR="00400B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acuerdo con su situación </w:t>
      </w: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socioeconómica, conforme al Registro Social</w:t>
      </w:r>
      <w:r w:rsidR="009108EC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Hogares. </w:t>
      </w:r>
      <w:r w:rsidR="00AF5EAD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particular:</w:t>
      </w:r>
    </w:p>
    <w:p w14:paraId="35B77E1A" w14:textId="77777777" w:rsidR="0091765F" w:rsidRPr="0091765F" w:rsidRDefault="0091765F" w:rsidP="009108E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trike/>
          <w:sz w:val="24"/>
          <w:szCs w:val="24"/>
          <w:lang w:val="es-ES_tradnl" w:eastAsia="es-ES"/>
        </w:rPr>
      </w:pPr>
    </w:p>
    <w:p w14:paraId="27E55278" w14:textId="5255840B" w:rsidR="00581D9F" w:rsidRPr="0091765F" w:rsidRDefault="00581D9F" w:rsidP="009108E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a) </w:t>
      </w:r>
      <w:r w:rsidR="00F7319C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 quienes p</w:t>
      </w: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ertenezcan al tramo del 60% más vulnerable, según el Registro Social de</w:t>
      </w:r>
      <w:r w:rsidR="009108EC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Hogares, se les aplicará una multa de 0,3 </w:t>
      </w:r>
      <w:r w:rsidR="00E90A5E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unidades tributarias mensuales</w:t>
      </w:r>
      <w:r w:rsidR="009108EC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239981D7" w14:textId="6DE8A5B4" w:rsidR="00581D9F" w:rsidRPr="00581D9F" w:rsidRDefault="00581D9F" w:rsidP="009108E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b)</w:t>
      </w:r>
      <w:r w:rsidR="00F7319C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quienes</w:t>
      </w: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encuentren entre el 60% y el 80%, una multa de 0,4 </w:t>
      </w:r>
      <w:r w:rsidR="00E90A5E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unidades tributarias mensuales</w:t>
      </w:r>
      <w:r w:rsidR="00CC78E0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6014655A" w14:textId="042ECFF2" w:rsidR="006A4FD0" w:rsidRDefault="00581D9F" w:rsidP="009108E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c) </w:t>
      </w:r>
      <w:r w:rsidR="00E90A5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 quienes e</w:t>
      </w:r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stén sobre el 90% o no cuenten con registro vigente, una multa de 0,5</w:t>
      </w:r>
      <w:r w:rsidR="00E90A5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unidades tributarias mensuales</w:t>
      </w:r>
      <w:r w:rsidRPr="00581D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.”</w:t>
      </w:r>
      <w:r w:rsidR="009108E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9ED77B2" w14:textId="77777777" w:rsidR="006A4FD0" w:rsidRDefault="006A4FD0" w:rsidP="006A4FD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E5BB724" w14:textId="77777777" w:rsidR="007B2E77" w:rsidRDefault="007B2E77" w:rsidP="007B2E7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A4B2560" w14:textId="5B90C58D" w:rsidR="007B2E77" w:rsidRPr="00574D4B" w:rsidRDefault="007B2E77" w:rsidP="007B2E7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466037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4415645A" w14:textId="77777777" w:rsidR="007B2E77" w:rsidRDefault="007B2E77" w:rsidP="007B2E7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A801FA3" w14:textId="1E79DEEA" w:rsidR="007B2E77" w:rsidRDefault="008A5BFA" w:rsidP="000F3698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reemplazar la frase “media a tres unidades tributarias mensuales” por </w:t>
      </w:r>
      <w:r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7445D6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multa a beneficio municipal</w:t>
      </w:r>
      <w:r w:rsidR="00BA0BA6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</w:t>
      </w:r>
      <w:r w:rsidR="00BA0BA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C74A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0,2 a 0,5 </w:t>
      </w:r>
      <w:r w:rsidR="000F369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unidades tributarias mensuales”.</w:t>
      </w:r>
    </w:p>
    <w:p w14:paraId="59D5E320" w14:textId="5FC9C168" w:rsidR="002F378F" w:rsidRDefault="002F378F" w:rsidP="002F378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1781958" w14:textId="77777777" w:rsidR="004E18DA" w:rsidRDefault="004E18DA" w:rsidP="002F378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7793A2C" w14:textId="60518B33" w:rsidR="002F378F" w:rsidRPr="002F378F" w:rsidRDefault="004E18DA" w:rsidP="002F378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BA0BA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lastRenderedPageBreak/>
        <w:t>De la diputada Carolina Tello Rojas y d</w:t>
      </w:r>
      <w:r w:rsidR="002F378F" w:rsidRPr="00BA0BA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el diputado Jaime Sáez</w:t>
      </w:r>
      <w:r w:rsidR="00581D9F" w:rsidRPr="00BA0BA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Quiroz</w:t>
      </w:r>
    </w:p>
    <w:p w14:paraId="0411363D" w14:textId="77777777" w:rsidR="00C307BE" w:rsidRDefault="00C307BE" w:rsidP="00C307BE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9516CAF" w14:textId="7EB2FE5E" w:rsidR="00480781" w:rsidRPr="002F378F" w:rsidRDefault="002F378F" w:rsidP="00C307B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</w:t>
      </w:r>
      <w:r w:rsid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reemplazar </w:t>
      </w:r>
      <w:r w:rsidR="00C307BE" w:rsidRP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frase “de</w:t>
      </w:r>
      <w:r w:rsid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307BE" w:rsidRP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media a tres unidades tributarias mensuales”, por “desde </w:t>
      </w:r>
      <w:proofErr w:type="gramStart"/>
      <w:r w:rsidR="00C307BE" w:rsidRP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cero coma</w:t>
      </w:r>
      <w:proofErr w:type="gramEnd"/>
      <w:r w:rsidR="00C307BE" w:rsidRP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tres</w:t>
      </w:r>
      <w:r w:rsid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307BE" w:rsidRP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hasta </w:t>
      </w:r>
      <w:proofErr w:type="gramStart"/>
      <w:r w:rsidR="00C307BE" w:rsidRP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cero</w:t>
      </w:r>
      <w:r w:rsid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307BE" w:rsidRP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coma</w:t>
      </w:r>
      <w:proofErr w:type="gramEnd"/>
      <w:r w:rsidR="00C307BE" w:rsidRPr="00C307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cinco unidades tributarias </w:t>
      </w:r>
      <w:r w:rsidR="00C307BE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mensuales”</w:t>
      </w:r>
      <w:r w:rsidR="00CC78E0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2C7A2CFB" w14:textId="77777777" w:rsidR="006401C1" w:rsidRDefault="006401C1" w:rsidP="0048078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</w:p>
    <w:p w14:paraId="0A805A63" w14:textId="79B72669" w:rsidR="00480781" w:rsidRPr="00CD3CB4" w:rsidRDefault="00480781" w:rsidP="0048078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CD3CB4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4A22ABED" w14:textId="77777777" w:rsidR="00F610BE" w:rsidRPr="00CA4C21" w:rsidRDefault="00F610BE" w:rsidP="00B6592A">
      <w:pPr>
        <w:tabs>
          <w:tab w:val="left" w:pos="2552"/>
        </w:tabs>
        <w:spacing w:line="276" w:lineRule="auto"/>
        <w:ind w:firstLine="1134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136D2434" w14:textId="213A7243" w:rsidR="0017783B" w:rsidRDefault="003838F9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agregar la siguiente frase final</w:t>
      </w:r>
      <w:r w:rsidR="00F610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: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“,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sin perjuicio de las excepciones que prevén los incisos siguientes”.</w:t>
      </w:r>
    </w:p>
    <w:p w14:paraId="41215870" w14:textId="77777777" w:rsidR="006656E9" w:rsidRDefault="006656E9" w:rsidP="006656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6F7991" w14:textId="77777777" w:rsidR="002218C2" w:rsidRPr="002218C2" w:rsidRDefault="002218C2" w:rsidP="002218C2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2E9B452E" w14:textId="162BF678" w:rsidR="006656E9" w:rsidRPr="006656E9" w:rsidRDefault="006656E9" w:rsidP="006656E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6656E9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</w:t>
      </w:r>
      <w:r w:rsidR="007C7EB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s</w:t>
      </w:r>
      <w:r w:rsidRPr="006656E9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segundo</w:t>
      </w:r>
      <w:r w:rsidR="007C7EB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y tercero</w:t>
      </w:r>
      <w:r w:rsidRPr="006656E9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, nuevo</w:t>
      </w:r>
      <w:r w:rsidR="007C7EB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s</w:t>
      </w:r>
    </w:p>
    <w:p w14:paraId="762D88AD" w14:textId="77777777" w:rsidR="006656E9" w:rsidRDefault="006656E9" w:rsidP="006656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EFE8018" w14:textId="40876C2D" w:rsidR="006656E9" w:rsidRDefault="006656E9" w:rsidP="006656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6656E9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 la diputada Lorena Pizarro Sierra</w:t>
      </w:r>
    </w:p>
    <w:p w14:paraId="133C6254" w14:textId="77777777" w:rsidR="006656E9" w:rsidRDefault="006656E9" w:rsidP="006656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</w:p>
    <w:p w14:paraId="7EE8932D" w14:textId="77777777" w:rsidR="007C7EBD" w:rsidRDefault="006656E9" w:rsidP="00C9163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916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Para in</w:t>
      </w:r>
      <w:r w:rsidR="00485F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terca</w:t>
      </w:r>
      <w:r w:rsidR="007C7EB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lar</w:t>
      </w:r>
      <w:r w:rsidRPr="00C916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C7EB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los siguientes </w:t>
      </w:r>
      <w:r w:rsidR="00C9163D" w:rsidRPr="00C916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inciso</w:t>
      </w:r>
      <w:r w:rsidR="007C7EB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9163D" w:rsidRPr="00C916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segundo</w:t>
      </w:r>
      <w:r w:rsidR="007C7EB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y tercero</w:t>
      </w:r>
      <w:r w:rsidR="00C9163D" w:rsidRPr="00C916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nuevo</w:t>
      </w:r>
      <w:r w:rsidR="007C7EB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9163D" w:rsidRPr="00C916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14:paraId="037ADD9A" w14:textId="6795F518" w:rsidR="006656E9" w:rsidRDefault="00C9163D" w:rsidP="00C9163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916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</w:p>
    <w:p w14:paraId="5D422E04" w14:textId="626B6902" w:rsidR="00C9163D" w:rsidRDefault="00485FAB" w:rsidP="00485F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Pr="00485F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sanción establecida en este artículo se aplicará exclusivamente 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485F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los ciudadanos chilenos habilitados para votar. Las personas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485F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extranjeras inscritas voluntariamente en el padrón electoral no estarán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485F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sujetas a esta multa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511C3529" w14:textId="77777777" w:rsidR="007C7EBD" w:rsidRDefault="007C7EBD" w:rsidP="00485F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17245BD" w14:textId="7D5F4F4C" w:rsidR="003140F1" w:rsidRPr="003140F1" w:rsidRDefault="003140F1" w:rsidP="003140F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140F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Los extranjeros avecindados en Chile por más de diez años y con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140F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permiso de residencia permanente definitiva, que hayan cumplido 18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140F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años y no hayan sido condenados a pena aflictiva, podrán ejercer 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140F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derecho de sufragio en los casos y formas que determine la ley, salvo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140F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las elecciones presidenciales y parlamentarias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Pr="003140F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14:paraId="58996A25" w14:textId="77777777" w:rsidR="00C9163D" w:rsidRPr="00C9163D" w:rsidRDefault="00C9163D" w:rsidP="00C9163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674B178" w14:textId="77777777" w:rsidR="00C9163D" w:rsidRDefault="00C9163D" w:rsidP="006656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</w:p>
    <w:p w14:paraId="3B34D35E" w14:textId="0B819955" w:rsidR="000A08BB" w:rsidRPr="000A08BB" w:rsidRDefault="000A08BB" w:rsidP="004A595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0A08B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 segundo</w:t>
      </w:r>
      <w:r w:rsidR="006656E9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propuesto</w:t>
      </w:r>
    </w:p>
    <w:p w14:paraId="04243BF6" w14:textId="77777777" w:rsidR="000A08BB" w:rsidRDefault="000A08BB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9F4863" w14:textId="77777777" w:rsidR="009A4035" w:rsidRPr="00CD3CB4" w:rsidRDefault="009A4035" w:rsidP="009A403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1176E5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</w:t>
      </w:r>
      <w:r w:rsidRPr="00CD3CB4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Daniel Manouchehri Lobos</w:t>
      </w:r>
    </w:p>
    <w:p w14:paraId="0B85D441" w14:textId="77777777" w:rsidR="009A4035" w:rsidRDefault="009A4035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4C33FC" w14:textId="1C3F75E0" w:rsidR="0017783B" w:rsidRDefault="000A08BB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intercalar entre las frases “No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incurrirá en esta sanción la persona que” y “haya dejado de cumplir su obligación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enfermedad, reposo por embarazo, parto y o puerperio”, la frase “se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encuentre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incorporada en el Padrón Electoral del Extranjero o”.</w:t>
      </w:r>
    </w:p>
    <w:p w14:paraId="5F7D638B" w14:textId="77777777" w:rsidR="00660291" w:rsidRDefault="00660291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F4BFF0F" w14:textId="7A252813" w:rsidR="00660291" w:rsidRDefault="00660291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Para reemplazar la</w:t>
      </w:r>
      <w:r w:rsidR="00511D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expresión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“doscientos” por “noventa”.</w:t>
      </w:r>
    </w:p>
    <w:p w14:paraId="78A92055" w14:textId="77777777" w:rsidR="00E405F3" w:rsidRDefault="00E405F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BFE570A" w14:textId="04F59C77" w:rsidR="00D8501B" w:rsidRDefault="00D8501B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0948D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</w:t>
      </w:r>
      <w:r w:rsidR="00981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intercalar</w:t>
      </w:r>
      <w:r w:rsidR="000948D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1470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 continuación del punto y seguido</w:t>
      </w:r>
      <w:r w:rsidR="004263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siguiente oración: “</w:t>
      </w:r>
      <w:r w:rsidR="000B2D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Del mismo modo, </w:t>
      </w:r>
      <w:r w:rsidR="005F1BA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no se</w:t>
      </w:r>
      <w:r w:rsidR="00A11C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rán sancionados </w:t>
      </w:r>
      <w:r w:rsidR="0094001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las personas mayores de setenta años de edad, cualquiera sea su lugar de residencia; las personas embarazadas a partir del tercer mes de gestación, cuando así se acredita mediante certificado médico simple</w:t>
      </w:r>
      <w:r w:rsidR="006D5D5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; </w:t>
      </w:r>
      <w:r w:rsidR="005010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las personas que tengan a su exclusivo cuidado hijos menores de cinco años, situación que podrá acreditarse mediante declaración jurada simple</w:t>
      </w:r>
      <w:r w:rsidR="006D5D5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y quienes </w:t>
      </w:r>
      <w:r w:rsidR="00E45A9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al día de la elección deban asistir a centros de salud para acompañar a familiares directos con enfermedades graves o terminales</w:t>
      </w:r>
      <w:r w:rsidR="0099271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="0099271C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</w:t>
      </w:r>
      <w:r w:rsidR="00FA5184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20F68C6C" w14:textId="77777777" w:rsidR="00EE706E" w:rsidRDefault="00EE706E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F6BD9DC" w14:textId="31FB289D" w:rsidR="007521ED" w:rsidRDefault="007521ED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F024573" w14:textId="10D61A9F" w:rsidR="007521ED" w:rsidRDefault="007521ED" w:rsidP="004A595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252BC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 tercero</w:t>
      </w:r>
      <w:r w:rsidR="00252BC6" w:rsidRPr="00252BC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, nuevo</w:t>
      </w:r>
    </w:p>
    <w:p w14:paraId="1B4071F1" w14:textId="77777777" w:rsidR="008D00C4" w:rsidRDefault="008D00C4" w:rsidP="008D00C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6DF49A07" w14:textId="69CDE7BF" w:rsidR="008D00C4" w:rsidRPr="008D00C4" w:rsidRDefault="008D00C4" w:rsidP="008D00C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462FA4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</w:t>
      </w:r>
      <w:r w:rsidRPr="008D00C4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diputado Daniel Manouchehri Lobos</w:t>
      </w:r>
    </w:p>
    <w:p w14:paraId="35A759A5" w14:textId="77777777" w:rsidR="00AA4260" w:rsidRDefault="00AA4260" w:rsidP="008D00C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02FDC269" w14:textId="4BA7AA8B" w:rsidR="008D00C4" w:rsidRDefault="008D00C4" w:rsidP="008D00C4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D0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intercalar el siguiente inciso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</w:t>
      </w:r>
      <w:r w:rsidRPr="008D0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ercero, nuevo: </w:t>
      </w:r>
    </w:p>
    <w:p w14:paraId="7A28523B" w14:textId="3FFFDCD4" w:rsidR="008D00C4" w:rsidRPr="008D00C4" w:rsidRDefault="008D00C4" w:rsidP="008D00C4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5A67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Tratándose de la primera infracción, el juez de policía local podrá sustituir la multa por una amonestación por escrito</w:t>
      </w:r>
      <w:r w:rsidR="008F607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para lo cual considerará la</w:t>
      </w:r>
      <w:r w:rsidR="00685E8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8F607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circunstancias personales del infractor.”.</w:t>
      </w:r>
    </w:p>
    <w:p w14:paraId="699CA426" w14:textId="77777777" w:rsidR="008D00C4" w:rsidRDefault="008D00C4" w:rsidP="008D00C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24A228E9" w14:textId="77777777" w:rsidR="008D00C4" w:rsidRPr="00252BC6" w:rsidRDefault="008D00C4" w:rsidP="008D00C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012D20AC" w14:textId="77777777" w:rsidR="00AA4260" w:rsidRPr="00CD3CB4" w:rsidRDefault="00AA4260" w:rsidP="00AA426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E2225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 y la diputada Daniella</w:t>
      </w:r>
      <w:r w:rsidRPr="00CD3CB4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Cicardini Milla</w:t>
      </w:r>
    </w:p>
    <w:p w14:paraId="0FA2E07F" w14:textId="77777777" w:rsidR="00F2024D" w:rsidRPr="00F2024D" w:rsidRDefault="00F2024D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68B17F0" w14:textId="51F454DA" w:rsidR="00F2024D" w:rsidRPr="00F2024D" w:rsidRDefault="00F2024D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Pr="00F2024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intercalar </w:t>
      </w:r>
      <w:r w:rsidR="009F41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siguiente inciso tercero, nuevo: </w:t>
      </w:r>
    </w:p>
    <w:p w14:paraId="51224E0B" w14:textId="77777777" w:rsidR="00F2024D" w:rsidRPr="00F2024D" w:rsidRDefault="00F2024D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16CCDE0" w14:textId="31B8EB22" w:rsidR="001C37F1" w:rsidRDefault="00F2024D" w:rsidP="001C37F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2024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“Los extranjeros avecindados en Chile por más de diez años y que cumplan los requisitos señalados en el inciso primero del artículo 13 de la Constitución Política de la República sólo podrán ejercer el derecho de sufragio en las elecciones regionales y municipales. Estarán excluidos todos los extranjeros de participar en elecciones de carácter nacional, como elecciones</w:t>
      </w:r>
      <w:r w:rsidR="002D64F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2024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parlamentarias, de presidente y plebiscitos nacionales. Se considerarán extranjeros avecindados aquellos que sean titulares de un permiso de residencia definitiva por, al menos, diez años.”</w:t>
      </w:r>
      <w:r w:rsidR="00DD658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7B0F2721" w14:textId="77777777" w:rsidR="009A4035" w:rsidRDefault="009A4035" w:rsidP="0058597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</w:p>
    <w:p w14:paraId="7FDA0DB4" w14:textId="77777777" w:rsidR="009A4035" w:rsidRDefault="009A4035" w:rsidP="0058597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</w:p>
    <w:p w14:paraId="5E10C369" w14:textId="53DA9DCA" w:rsidR="001C37F1" w:rsidRPr="00C977C1" w:rsidRDefault="00585978" w:rsidP="0058597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643D4D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 la diputada</w:t>
      </w:r>
      <w:r w:rsidRPr="00C977C1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</w:t>
      </w:r>
      <w:r w:rsidR="00C41242" w:rsidRPr="00C334B2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Y</w:t>
      </w:r>
      <w:r w:rsidRPr="00C334B2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ovana</w:t>
      </w:r>
      <w:r w:rsidRPr="00C977C1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Ahumada</w:t>
      </w:r>
      <w:r w:rsidR="00194F1C" w:rsidRPr="00C977C1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Palma </w:t>
      </w:r>
    </w:p>
    <w:p w14:paraId="26B6935A" w14:textId="77777777" w:rsidR="002D64FA" w:rsidRDefault="002D64FA" w:rsidP="002D64F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7D9932F" w14:textId="77777777" w:rsidR="009A4035" w:rsidRDefault="009F7CB5" w:rsidP="009A4035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intercalar el siguiente inciso tercero, nuevo: </w:t>
      </w:r>
    </w:p>
    <w:p w14:paraId="796A120B" w14:textId="77777777" w:rsidR="009A4035" w:rsidRDefault="009A4035" w:rsidP="009A4035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7F2F9C" w14:textId="11BC28EC" w:rsidR="009F7CB5" w:rsidRDefault="009F7CB5" w:rsidP="009A4035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F7C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“El servicio electoral, no denunciar</w:t>
      </w:r>
      <w:r w:rsidR="00C41242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á</w:t>
      </w:r>
      <w:r w:rsidRPr="009F7C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los juzgados de policía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F7C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local, a las personas electrodependientes y postradas inscritas en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F7C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los registros pertinentes,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F7C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no concurr</w:t>
      </w:r>
      <w:r w:rsidR="00771211" w:rsidRPr="0091765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</w:t>
      </w:r>
      <w:r w:rsidRPr="009F7C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votar, aunque estas no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F7C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presentaran excusas. Para el cumplimiento, el servicio electoral,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F7C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podrá cotejar los registros existentes.”.</w:t>
      </w:r>
    </w:p>
    <w:p w14:paraId="6CBA3E26" w14:textId="77777777" w:rsidR="00C41242" w:rsidRPr="009F7CB5" w:rsidRDefault="00C41242" w:rsidP="009A4035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F4776E7" w14:textId="77777777" w:rsidR="003A5A9B" w:rsidRDefault="003A5A9B" w:rsidP="003A5A9B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33A94280" w14:textId="77777777" w:rsidR="003A5A9B" w:rsidRPr="003A5A9B" w:rsidRDefault="003A5A9B" w:rsidP="003A5A9B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3A5A9B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Luis Cuello Peña y Lillo</w:t>
      </w:r>
    </w:p>
    <w:p w14:paraId="7F690662" w14:textId="77777777" w:rsidR="003A5A9B" w:rsidRDefault="003A5A9B" w:rsidP="003A5A9B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7B26CE4A" w14:textId="370E7E04" w:rsidR="003A5A9B" w:rsidRDefault="003A5A9B" w:rsidP="003A5A9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218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intercalar el siguiente inciso </w:t>
      </w:r>
      <w:r w:rsidR="00E376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tercer</w:t>
      </w:r>
      <w:r w:rsidRPr="002218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o, nuevo: </w:t>
      </w:r>
    </w:p>
    <w:p w14:paraId="35C2BD92" w14:textId="2C6ACAF2" w:rsidR="001A0D6C" w:rsidRPr="001A0D6C" w:rsidRDefault="001A0D6C" w:rsidP="001A0D6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Pr="001A0D6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Los extranjeros avecindados en Chile por más de cinco años y que cumplan con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1A0D6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los requisitos establecidos en la Constitución, podrán votar en las elecciones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1A0D6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presidenciales y parlamentarias siempre que en su país de origen se reconozca 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1A0D6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mismo derecho para los ciudadanos chilenos.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14:paraId="4178C938" w14:textId="77777777" w:rsidR="00C977C1" w:rsidRDefault="00C977C1" w:rsidP="002D64F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77318A" w14:textId="7E33DD1D" w:rsidR="003430BA" w:rsidRDefault="003430BA" w:rsidP="002D64F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3430BA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 tercero</w:t>
      </w:r>
      <w:r w:rsidR="00F2024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propuesto</w:t>
      </w:r>
    </w:p>
    <w:p w14:paraId="636D2DC1" w14:textId="77777777" w:rsidR="00AA4260" w:rsidRDefault="00AA4260" w:rsidP="002D64F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0717572A" w14:textId="77777777" w:rsidR="00EE0AD8" w:rsidRPr="00EE0AD8" w:rsidRDefault="00EE0AD8" w:rsidP="00EE0AD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EE0AD8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587E7E15" w14:textId="77777777" w:rsidR="003430BA" w:rsidRDefault="003430BA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9F2A8E8" w14:textId="219A69EF" w:rsidR="00E3765E" w:rsidRPr="00263272" w:rsidRDefault="00263272" w:rsidP="00263272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A47D0C" w:rsidRPr="004277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reemplazarlo por el siguiente</w:t>
      </w:r>
      <w:r w:rsidR="00E3765E" w:rsidRPr="002632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: </w:t>
      </w:r>
    </w:p>
    <w:p w14:paraId="2493A6A5" w14:textId="77777777" w:rsidR="001F4A95" w:rsidRDefault="001F4A95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497076F" w14:textId="1E9251A4" w:rsidR="0017783B" w:rsidRDefault="0017783B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“Las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personas que durante la realización de una elección o plebiscito desempeñen funciones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encomienda esta ley no serán sujeto de sanciones conforme a este artículo. Las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instituciones a las que pertenezcan deberán informar las nóminas respectivas al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Servicio Electoral, dentro del plazo de cinco días hábiles desde la realización de la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elección o plebiscito.”.</w:t>
      </w:r>
    </w:p>
    <w:p w14:paraId="1EB14C3F" w14:textId="77777777" w:rsidR="001F4A95" w:rsidRDefault="001F4A95" w:rsidP="002D64FA">
      <w:pPr>
        <w:tabs>
          <w:tab w:val="left" w:pos="2552"/>
        </w:tabs>
        <w:spacing w:line="276" w:lineRule="auto"/>
        <w:ind w:firstLine="1134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8F2234" w14:textId="5835FEBF" w:rsidR="003430BA" w:rsidRDefault="00CE61BB" w:rsidP="002D64F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B7638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Inciso </w:t>
      </w:r>
      <w:r w:rsidR="00B76382" w:rsidRPr="00B7638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cuarto</w:t>
      </w:r>
      <w:r w:rsidR="00EE0A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propuesto</w:t>
      </w:r>
    </w:p>
    <w:p w14:paraId="2BF2AE3C" w14:textId="77777777" w:rsidR="00EE0AD8" w:rsidRPr="00B76382" w:rsidRDefault="00EE0AD8" w:rsidP="002D64F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5D9DDF62" w14:textId="77777777" w:rsidR="00EE0AD8" w:rsidRPr="009F4159" w:rsidRDefault="00EE0AD8" w:rsidP="00EE0AD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bookmarkStart w:id="0" w:name="_Hlk203381672"/>
      <w:r w:rsidRPr="009F4159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bookmarkEnd w:id="0"/>
    <w:p w14:paraId="09D5DAA9" w14:textId="77777777" w:rsidR="00B76382" w:rsidRDefault="00B76382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C906274" w14:textId="4DA9A4DD" w:rsidR="00E3765E" w:rsidRDefault="00B76382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017CB1" w:rsidRPr="004277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reemplazarlo</w:t>
      </w:r>
      <w:r w:rsidR="00017C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3765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el siguiente: </w:t>
      </w:r>
    </w:p>
    <w:p w14:paraId="3FC8A803" w14:textId="77777777" w:rsidR="00E3765E" w:rsidRDefault="00E3765E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BCFBE4" w14:textId="0FE242F3" w:rsidR="0017783B" w:rsidRDefault="0017783B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“Las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ciudadanas y ciudadanos que hayan ejercido su derecho a voto en las últimas elecciones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populares podrán acceder a beneficios respecto de las prestaciones estatales a las que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puedan tener derecho, los que serán establecidos mediante reglamento del Ministerio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Interior.”.</w:t>
      </w:r>
    </w:p>
    <w:p w14:paraId="5D75AB9C" w14:textId="77777777" w:rsidR="009E24A3" w:rsidRDefault="009E24A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939D59" w14:textId="77777777" w:rsidR="003A5701" w:rsidRDefault="003A5701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DC8C98D" w14:textId="77777777" w:rsidR="00314208" w:rsidRPr="00585978" w:rsidRDefault="00314208" w:rsidP="0031420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585978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5819275D" w14:textId="77777777" w:rsidR="00314208" w:rsidRPr="00585978" w:rsidRDefault="00314208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14CF35" w14:textId="5C298027" w:rsidR="00314208" w:rsidRDefault="00314208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859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Para eliminarlo.</w:t>
      </w:r>
    </w:p>
    <w:p w14:paraId="237FAB61" w14:textId="77777777" w:rsidR="004C76B0" w:rsidRDefault="004C76B0" w:rsidP="004C76B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FF30A46" w14:textId="73720EB9" w:rsidR="004C76B0" w:rsidRDefault="004C76B0" w:rsidP="004C76B0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4C76B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 quinto, nuevo</w:t>
      </w:r>
    </w:p>
    <w:p w14:paraId="70B6861D" w14:textId="77777777" w:rsidR="00FC345C" w:rsidRDefault="00FC345C" w:rsidP="004C76B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91B6650" w14:textId="24C3DF95" w:rsidR="004C76B0" w:rsidRPr="00FC345C" w:rsidRDefault="004E18DA" w:rsidP="004C76B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F75A2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De la diputada Carolina Tello </w:t>
      </w:r>
      <w:proofErr w:type="gramStart"/>
      <w:r w:rsidRPr="00F75A2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Rojas 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y</w:t>
      </w:r>
      <w:proofErr w:type="gramEnd"/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d</w:t>
      </w:r>
      <w:r w:rsidR="00FC345C" w:rsidRPr="00FC345C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el diputado Jaime Sáez Quiroz</w:t>
      </w:r>
    </w:p>
    <w:p w14:paraId="34433F56" w14:textId="77777777" w:rsidR="00FC345C" w:rsidRDefault="00FC345C" w:rsidP="004C76B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D0B5AAF" w14:textId="4316FE06" w:rsidR="00FC345C" w:rsidRDefault="00FC345C" w:rsidP="00C6406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incorporar el siguiente inciso quinto, nuevo: </w:t>
      </w:r>
    </w:p>
    <w:p w14:paraId="23AC6DA5" w14:textId="77777777" w:rsidR="00FC345C" w:rsidRDefault="00FC345C" w:rsidP="00C6406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8AF7DAE" w14:textId="7A7A9A8E" w:rsidR="00FC345C" w:rsidRDefault="00FC345C" w:rsidP="00C6406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C64067" w:rsidRPr="00C6406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facultad para aplicar la multa establecida en este artículo prescribirá en el plazo</w:t>
      </w:r>
      <w:r w:rsidR="00C6406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64067" w:rsidRPr="00C6406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seis meses, contado desde la fecha de realización de la elección o plebiscito</w:t>
      </w:r>
      <w:r w:rsidR="00C6406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64067" w:rsidRPr="00C6406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respectivo.</w:t>
      </w:r>
      <w:r w:rsidR="00104CC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14:paraId="3CD67DEE" w14:textId="77777777" w:rsidR="00C64067" w:rsidRDefault="00C64067" w:rsidP="00C6406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0EF7036" w14:textId="77777777" w:rsidR="007978F2" w:rsidRDefault="007978F2" w:rsidP="00C6406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FB9190F" w14:textId="77777777" w:rsidR="007978F2" w:rsidRPr="00585978" w:rsidRDefault="007978F2" w:rsidP="007978F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B21459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02A42F59" w14:textId="77777777" w:rsidR="007978F2" w:rsidRPr="004C76B0" w:rsidRDefault="007978F2" w:rsidP="00C6406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E09A357" w14:textId="55F9B1A5" w:rsidR="00E874D2" w:rsidRPr="00E874D2" w:rsidRDefault="00E874D2" w:rsidP="00E874D2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E874D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Incisos quinto y sexto, nuevos</w:t>
      </w:r>
    </w:p>
    <w:p w14:paraId="3AA61E03" w14:textId="77777777" w:rsidR="00314208" w:rsidRDefault="00314208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EBA6C6D" w14:textId="1D0BFA30" w:rsidR="003555D4" w:rsidRDefault="003555D4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Para incorporar los siguientes incisos quinto y sexto, nuevos:</w:t>
      </w:r>
    </w:p>
    <w:p w14:paraId="1490BA46" w14:textId="77777777" w:rsidR="003555D4" w:rsidRDefault="003555D4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92E8A44" w14:textId="3659C0D1" w:rsidR="003555D4" w:rsidRDefault="003555D4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“La aplicación de la multa no podrá tener efectos en el acceso a beneficios sociales, subsidios estatales o programas de protección social. </w:t>
      </w:r>
    </w:p>
    <w:p w14:paraId="037A5FC2" w14:textId="77777777" w:rsidR="003027BB" w:rsidRDefault="003027BB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311F9AC" w14:textId="685041AA" w:rsidR="003555D4" w:rsidRDefault="002E555E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El Ministerio de Desarrollo Social y Familia, en conjunto con el Ministerio de Justicia y Derechos Humanos, deberá evaluar los efectos socioeconómicos </w:t>
      </w:r>
      <w:r w:rsidR="00C22EE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la multa y proponer medidas de mitigación para grupos vulnerables.”.</w:t>
      </w:r>
    </w:p>
    <w:p w14:paraId="084DA539" w14:textId="77777777" w:rsidR="00C22EEF" w:rsidRDefault="00C22EEF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B5B087" w14:textId="77777777" w:rsidR="00C22EEF" w:rsidRDefault="00C22EEF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D58CEC4" w14:textId="173580CF" w:rsidR="003A5701" w:rsidRPr="003A5701" w:rsidRDefault="003A5701" w:rsidP="002D64F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3A5701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139 ter propuesto</w:t>
      </w:r>
    </w:p>
    <w:p w14:paraId="328ED75A" w14:textId="77777777" w:rsidR="003A5701" w:rsidRDefault="003A5701" w:rsidP="0018606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33D7B1D" w14:textId="77777777" w:rsidR="00186066" w:rsidRPr="009F4159" w:rsidRDefault="00186066" w:rsidP="0018606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9F4159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65716DC9" w14:textId="77777777" w:rsidR="00186066" w:rsidRPr="00F05FE6" w:rsidRDefault="00186066" w:rsidP="0018606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5181FD0" w14:textId="33D3A170" w:rsidR="0017783B" w:rsidRDefault="008364DD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palabra “justificativos” por “excusas”.</w:t>
      </w:r>
    </w:p>
    <w:p w14:paraId="4E1F371E" w14:textId="77777777" w:rsidR="00722670" w:rsidRPr="00F05FE6" w:rsidRDefault="0072267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9893B10" w14:textId="24376EF2" w:rsidR="0017783B" w:rsidRDefault="008364DD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eliminar la frase “como excusa válida para no votar”.</w:t>
      </w:r>
    </w:p>
    <w:p w14:paraId="30258A21" w14:textId="77777777" w:rsidR="009E24A3" w:rsidRPr="00F05FE6" w:rsidRDefault="009E24A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F5D035" w14:textId="0747F0FF" w:rsidR="0017783B" w:rsidRDefault="008364DD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la frase “En el caso de la distancia se podrá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acreditar” por “Podrá acreditarse la excusa, de las siguientes formas, entre otras:”.</w:t>
      </w:r>
    </w:p>
    <w:p w14:paraId="0EE45268" w14:textId="77777777" w:rsidR="009E24A3" w:rsidRPr="00F05FE6" w:rsidRDefault="009E24A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8871B03" w14:textId="01FADC41" w:rsidR="0017783B" w:rsidRDefault="0097519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eliminar la frase “en el caso de chilenos residentes en el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exterior podrán acreditar distancia superior a 200 km con un documento homólogo a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las constancias que entrega Carabineros de Chile en el respectivo país;”.</w:t>
      </w:r>
    </w:p>
    <w:p w14:paraId="1868EC7C" w14:textId="77777777" w:rsidR="009E24A3" w:rsidRPr="00F05FE6" w:rsidRDefault="009E24A3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A2B7133" w14:textId="34B98122" w:rsidR="0017783B" w:rsidRDefault="0097519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reemplazar la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frase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“Un reglamento normará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los detalles del procedimiento”, por “Un reglamento dictado por el Ministerio del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Interior determinará los requisitos y formalidades para acreditar las excusas, de</w:t>
      </w:r>
      <w:r w:rsidR="004F6D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7783B" w:rsidRPr="00F05F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conformidad con las causales establecidas en el artículo 139 bis.”.</w:t>
      </w:r>
    </w:p>
    <w:p w14:paraId="01E815E9" w14:textId="77777777" w:rsidR="00C02F67" w:rsidRDefault="00C02F67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4DF8E89" w14:textId="77777777" w:rsidR="00104CC0" w:rsidRDefault="00104CC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E8230C4" w14:textId="43FDE93F" w:rsidR="00104CC0" w:rsidRPr="00104CC0" w:rsidRDefault="00104CC0" w:rsidP="00104CC0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104CC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 segundo, nuevo</w:t>
      </w:r>
    </w:p>
    <w:p w14:paraId="72A69F70" w14:textId="77777777" w:rsidR="0085017F" w:rsidRDefault="0085017F" w:rsidP="0085017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F8EC17B" w14:textId="4C883BF6" w:rsidR="000A1EF6" w:rsidRPr="0085017F" w:rsidRDefault="004E18DA" w:rsidP="0085017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112AB5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De la diputada Carolina Tello Rojas y </w:t>
      </w:r>
      <w:r w:rsidR="00B15E00" w:rsidRPr="00112AB5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</w:t>
      </w:r>
      <w:r w:rsidR="00104CC0" w:rsidRPr="00112AB5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el diputado</w:t>
      </w:r>
      <w:r w:rsidR="00104CC0" w:rsidRPr="0085017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Jaime </w:t>
      </w:r>
      <w:proofErr w:type="spellStart"/>
      <w:r w:rsidR="00104CC0" w:rsidRPr="0085017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Saéz</w:t>
      </w:r>
      <w:proofErr w:type="spellEnd"/>
      <w:r w:rsidR="00104CC0" w:rsidRPr="0085017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Quiroz</w:t>
      </w:r>
    </w:p>
    <w:p w14:paraId="43558809" w14:textId="77777777" w:rsidR="00104CC0" w:rsidRDefault="00104CC0" w:rsidP="0085017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273E28" w14:textId="6F3735B3" w:rsidR="00104CC0" w:rsidRDefault="00104CC0" w:rsidP="0085017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Para incorporar el siguiente inciso segundo, nuevo:</w:t>
      </w:r>
    </w:p>
    <w:p w14:paraId="68A456A3" w14:textId="46F716FF" w:rsidR="0085017F" w:rsidRDefault="0085017F" w:rsidP="0085017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501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“El Servicio Electoral deberá coordinar con las municipalidades la habilitación de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8501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puntos físicos de atención para la recepción de excusas en aquellas </w:t>
      </w:r>
      <w:r w:rsidRPr="008501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comunas que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8501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presenten baja conectividad digital o acceso limitado a plataformas en línea. Asimismo,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8501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deberá implementar mecanismos móviles o itinerantes para la recepción de excusas en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8501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zonas rurales o de difícil acceso, con el objeto de garantizar condiciones equitativas para 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8501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ejercicio del derecho a justificar la inasistencia al sufragio.”</w:t>
      </w:r>
      <w:r w:rsidR="00FD57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7069CB0" w14:textId="77777777" w:rsidR="0085017F" w:rsidRDefault="0085017F" w:rsidP="0085017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C9A2CE9" w14:textId="77777777" w:rsidR="0085017F" w:rsidRPr="0085017F" w:rsidRDefault="0085017F" w:rsidP="0085017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537F3A3" w14:textId="77777777" w:rsidR="00104CC0" w:rsidRDefault="00104CC0" w:rsidP="00104CC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9F65B6C" w14:textId="4145DB4E" w:rsidR="000A1EF6" w:rsidRPr="000A1EF6" w:rsidRDefault="000A1EF6" w:rsidP="000A1EF6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0A1EF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</w:t>
      </w:r>
      <w:r w:rsidR="00271D8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s</w:t>
      </w:r>
      <w:r w:rsidRPr="000A1EF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segundo</w:t>
      </w:r>
      <w:r w:rsidR="00271D8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y tercero</w:t>
      </w:r>
      <w:r w:rsidRPr="000A1EF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, nuevo</w:t>
      </w:r>
      <w:r w:rsidR="00271D8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s</w:t>
      </w:r>
    </w:p>
    <w:p w14:paraId="08195F20" w14:textId="77777777" w:rsidR="00303BCA" w:rsidRDefault="00303BCA" w:rsidP="00303BCA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77F8C93" w14:textId="1E323B4B" w:rsidR="00B6592A" w:rsidRPr="00303BCA" w:rsidRDefault="00303BCA" w:rsidP="00303BCA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303BC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14F0EF60" w14:textId="77777777" w:rsidR="00A8464C" w:rsidRDefault="00A8464C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153371E" w14:textId="1E6A2055" w:rsidR="00B6592A" w:rsidRDefault="00303BCA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Para agregar</w:t>
      </w:r>
      <w:r w:rsidR="00271D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los siguientes incisos segundo y tercero, nuevos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: </w:t>
      </w:r>
    </w:p>
    <w:p w14:paraId="55F0D8F6" w14:textId="77777777" w:rsidR="00271D80" w:rsidRDefault="00271D8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980C200" w14:textId="18823C79" w:rsidR="00A8464C" w:rsidRDefault="00303BCA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8D16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Las excusas podrá presentarse también en oficinas del </w:t>
      </w:r>
      <w:r w:rsidR="00E30ED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Servicio de Registro Civil e Identificación, municipalidades</w:t>
      </w:r>
      <w:r w:rsidR="00A846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y delegaciones provinciales, las que deberán habilitar un sistema simplificado de recepción.</w:t>
      </w:r>
    </w:p>
    <w:p w14:paraId="35758337" w14:textId="77777777" w:rsidR="00421D58" w:rsidRDefault="00421D58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01028D" w14:textId="27388E3A" w:rsidR="00421D58" w:rsidRDefault="00421D58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ningún caso podrá exigirse la comparecencia personal del ciudadano sancionado para presentar excusas cuando éstas hayan </w:t>
      </w:r>
      <w:r w:rsidR="004B69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sido previamente ingresadas en la plataforma digital.”.</w:t>
      </w:r>
    </w:p>
    <w:p w14:paraId="7B4C4004" w14:textId="18F1A62D" w:rsidR="00303BCA" w:rsidRDefault="008D1649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</w:p>
    <w:p w14:paraId="1BB734AA" w14:textId="77777777" w:rsidR="00A8464C" w:rsidRDefault="00A8464C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204553C" w14:textId="38E539EA" w:rsidR="009E24A3" w:rsidRDefault="00B6592A" w:rsidP="5106CAE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 xml:space="preserve">Artículo 139 </w:t>
      </w:r>
      <w:proofErr w:type="spellStart"/>
      <w:r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quater</w:t>
      </w:r>
      <w:proofErr w:type="spellEnd"/>
      <w:r w:rsidRPr="5106CAE1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, nuevo</w:t>
      </w:r>
    </w:p>
    <w:p w14:paraId="23526F8C" w14:textId="77777777" w:rsidR="00B6592A" w:rsidRDefault="00B6592A" w:rsidP="00186066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6CC421A7" w14:textId="77777777" w:rsidR="00186066" w:rsidRPr="009F4159" w:rsidRDefault="00186066" w:rsidP="0018606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9F4159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59214796" w14:textId="77777777" w:rsidR="00186066" w:rsidRPr="00B6592A" w:rsidRDefault="00186066" w:rsidP="00186066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46F7D8C2" w14:textId="630ECC54" w:rsidR="00B6592A" w:rsidRDefault="009A4035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- </w:t>
      </w:r>
      <w:r w:rsidR="0017783B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Para inc</w:t>
      </w:r>
      <w:r w:rsidR="00F05FE6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orporar </w:t>
      </w:r>
      <w:r w:rsidR="00B6592A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el siguiente artículo </w:t>
      </w:r>
      <w:r w:rsidR="00F05FE6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139 </w:t>
      </w:r>
      <w:proofErr w:type="spellStart"/>
      <w:r w:rsidR="00F05FE6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quáter</w:t>
      </w:r>
      <w:proofErr w:type="spellEnd"/>
      <w:r w:rsidR="00F05FE6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: </w:t>
      </w:r>
    </w:p>
    <w:p w14:paraId="0BF979C9" w14:textId="77777777" w:rsidR="00B6592A" w:rsidRDefault="00B6592A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D7FF350" w14:textId="6058FB49" w:rsidR="00F05FE6" w:rsidRDefault="00F05FE6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“</w:t>
      </w:r>
      <w:r w:rsidR="00B6592A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Artículo 139 </w:t>
      </w:r>
      <w:proofErr w:type="spellStart"/>
      <w:proofErr w:type="gramStart"/>
      <w:r w:rsidR="00B6592A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quater</w:t>
      </w:r>
      <w:proofErr w:type="spellEnd"/>
      <w:r w:rsidR="00B6592A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.-</w:t>
      </w:r>
      <w:proofErr w:type="gramEnd"/>
      <w:r w:rsidR="00B6592A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Dentro del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plazo de un año desde la celebración de la elección, el director del Servicio Electoral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deberá interponer las respectivas denuncias ante el juez de policía local de la comuna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donde se cometió la infracción establecida en el inciso primero del artículo 139 bis. Este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procedimiento se tramitará conforme a las reglas establecidas en la Ley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18.287, que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establece procedimiento ante los Juzgados de Policía Local, sin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>perjuicio de la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excepción contenida en el inciso siguiente.</w:t>
      </w:r>
    </w:p>
    <w:p w14:paraId="08CBABFC" w14:textId="77777777" w:rsidR="00E3765E" w:rsidRPr="00F05FE6" w:rsidRDefault="00E3765E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A31D315" w14:textId="040B328E" w:rsidR="00F05FE6" w:rsidRDefault="00F05FE6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Todas las notificaciones practicadas por el juez de policía local en el referido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procedimiento se deberán realizar al correo electrónico de los ciudadanos que haya sido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informado previamente por el Servicio Electoral, en conformidad con las reglas de la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Ley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19.628, sobre protección de la vida privada. Excepcionalmente, sólo en el caso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de que no se cuente con dicha información, las notificaciones se efectuarán conforme al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artículo 8° de la Ley </w:t>
      </w:r>
      <w:proofErr w:type="spell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18.287, que establece procedimiento ante los Juzgados de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Policía Local y las demás reglas generales. En todo caso, de resultar necesaria la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notificación personal, tal diligencia no será practicada por funcionarios de Carabineros</w:t>
      </w:r>
      <w:r w:rsidR="004F6D3F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de Chile.</w:t>
      </w:r>
    </w:p>
    <w:p w14:paraId="41381EA8" w14:textId="77777777" w:rsidR="00CC3D48" w:rsidRDefault="00CC3D48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21154453" w14:textId="28E29628" w:rsidR="00CC3D48" w:rsidRDefault="00CC3D48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z w:val="24"/>
          <w:szCs w:val="24"/>
          <w:lang w:eastAsia="es-ES"/>
        </w:rPr>
        <w:t>El Servicio Electoral deberá publicar un informe estadístico anual con las excusas presentadas, desglosadas por comuna, edad, sexo y motivo</w:t>
      </w:r>
      <w:r w:rsidR="0010670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y resguardará la privacidad de los ciudadanos</w:t>
      </w:r>
      <w:r w:rsidR="00C22EEF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0453E99E" w14:textId="77777777" w:rsidR="00C22EEF" w:rsidRDefault="00C22EEF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DA05325" w14:textId="7BD099FD" w:rsidR="00C22EEF" w:rsidRDefault="00C22EEF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z w:val="24"/>
          <w:szCs w:val="24"/>
          <w:lang w:eastAsia="es-ES"/>
        </w:rPr>
        <w:t>Las notificaciones judiciales deberán explicitar, de manera clara y simple, los derechos del ciudadano para presentar excusas</w:t>
      </w:r>
      <w:r w:rsidR="0022056A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 incluirá un instructivo adjunto redactado en lenguaje claro.”.</w:t>
      </w:r>
    </w:p>
    <w:p w14:paraId="25F67976" w14:textId="08F67076" w:rsidR="0004113B" w:rsidRDefault="0004113B" w:rsidP="006653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56F9F3DF" w14:textId="77777777" w:rsidR="0066535B" w:rsidRDefault="0066535B" w:rsidP="006653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92DF6B1" w14:textId="68285B8B" w:rsidR="0066535B" w:rsidRPr="0066535B" w:rsidRDefault="00B15E00" w:rsidP="006653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  <w:r w:rsidRPr="004021AC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De la diputada Carolina Tello Rojas 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y d</w:t>
      </w:r>
      <w:r w:rsidR="0066535B" w:rsidRPr="0066535B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  <w:t>el diputado Jaime S</w:t>
      </w:r>
      <w:r w:rsidR="001D7872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  <w:t>á</w:t>
      </w:r>
      <w:r w:rsidR="0066535B" w:rsidRPr="0066535B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  <w:t>ez Quiroz</w:t>
      </w:r>
    </w:p>
    <w:p w14:paraId="40157B28" w14:textId="77777777" w:rsidR="00071D5D" w:rsidRDefault="00071D5D" w:rsidP="0066535B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77749389" w14:textId="299786EB" w:rsidR="0066535B" w:rsidRDefault="0066535B" w:rsidP="00FD4A8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653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incorporar el siguiente artículo 139 </w:t>
      </w:r>
      <w:proofErr w:type="spellStart"/>
      <w:r w:rsidRPr="006653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quater</w:t>
      </w:r>
      <w:proofErr w:type="spellEnd"/>
      <w:r w:rsidRPr="006653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nuevo: </w:t>
      </w:r>
    </w:p>
    <w:p w14:paraId="6737E0E8" w14:textId="77777777" w:rsidR="006B151B" w:rsidRDefault="006B151B" w:rsidP="00FD4A8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959A22" w14:textId="5006A2B5" w:rsidR="006B151B" w:rsidRPr="006B151B" w:rsidRDefault="006B151B" w:rsidP="00FD4A8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“Artículo 139 </w:t>
      </w:r>
      <w:proofErr w:type="spellStart"/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</w:t>
      </w:r>
      <w:r w:rsidR="00FD4A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ter</w:t>
      </w:r>
      <w:proofErr w:type="spellEnd"/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 El Estado promoverá el fortalecimiento de la participación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electoral como un deber cívico fundamental en una sociedad democrática. Para ello, deberá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implementar campañas permanentes de educación cívica e información electoral,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orientadas a incentivar el ejercicio del derecho a sufragio de manera informada y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responsable por parte de la ciudadanía.</w:t>
      </w:r>
    </w:p>
    <w:p w14:paraId="50935F64" w14:textId="1E6069B6" w:rsidR="006B151B" w:rsidRDefault="006B151B" w:rsidP="00FD4A8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Estas campañas podrán desarrollarse a través de medios de comunicación,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plataformas digitales y </w:t>
      </w: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acciones territoriales, y deberán considerar especialmente a los</w:t>
      </w:r>
      <w:r w:rsidR="00FD4A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B15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sectores de la población con menores niveles históricos de participación.</w:t>
      </w:r>
      <w:r w:rsidR="00FD4A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14:paraId="4976F51E" w14:textId="77777777" w:rsidR="00FD4A89" w:rsidRDefault="00FD4A89" w:rsidP="00FD4A8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17CA5EF" w14:textId="77777777" w:rsidR="00FD4A89" w:rsidRPr="006B151B" w:rsidRDefault="00FD4A89" w:rsidP="00FD4A8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FD9792" w14:textId="27C15CE5" w:rsidR="005A3048" w:rsidRPr="007C7ACC" w:rsidRDefault="005A3048" w:rsidP="00B6592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7C7AC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139 qu</w:t>
      </w:r>
      <w:r w:rsidR="00B6592A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inquies</w:t>
      </w:r>
      <w:r w:rsidR="007C7ACC" w:rsidRPr="007C7AC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, nuevo</w:t>
      </w:r>
    </w:p>
    <w:p w14:paraId="15523B65" w14:textId="77777777" w:rsidR="007C7ACC" w:rsidRDefault="007C7ACC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285BE7" w14:textId="77777777" w:rsidR="00677606" w:rsidRPr="009F4159" w:rsidRDefault="00677606" w:rsidP="0067760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9F4159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3261FDB3" w14:textId="77777777" w:rsidR="004A17E6" w:rsidRDefault="004A17E6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36947D4" w14:textId="7AE30C82" w:rsidR="000C7DE4" w:rsidRDefault="007C7ACC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incorporar el siguiente artículo 139 </w:t>
      </w:r>
      <w:r w:rsidR="00B659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quinquies</w:t>
      </w:r>
      <w:r w:rsidR="000C7DE4" w:rsidRPr="000C7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14:paraId="45EACCF6" w14:textId="77777777" w:rsidR="00722670" w:rsidRPr="000C7DE4" w:rsidRDefault="00722670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49941AC" w14:textId="656DBF49" w:rsidR="000C7DE4" w:rsidRPr="000C7DE4" w:rsidRDefault="000C7DE4" w:rsidP="5106CAE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“Artículo 139 </w:t>
      </w:r>
      <w:proofErr w:type="gramStart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qu</w:t>
      </w:r>
      <w:r w:rsidR="00B6592A"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>inquies.-</w:t>
      </w:r>
      <w:proofErr w:type="gramEnd"/>
      <w:r w:rsidRPr="5106CAE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El Ministerio de Educación, en coordinación con el Servicio Electoral, deberá implementar anualmente campañas formativas dirigidas a estudiantes de cuarto año de enseñanza media, tanto en establecimientos educacionales públicos como privados, orientadas a promover el valor del sufragio, el rol de la participación electoral en la democracia y el conocimiento de sus deberes ciudadanos.</w:t>
      </w:r>
    </w:p>
    <w:p w14:paraId="3602C736" w14:textId="1E0602B7" w:rsidR="000C7DE4" w:rsidRDefault="000C7DE4" w:rsidP="00B659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C7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Dichas campañas deberán contemplar materiales pedagógicos, actividades formativas y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C7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acciones comunicacionales, cuya implementación se realizará durante el segundo semestre del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0C7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año escolar.”</w:t>
      </w:r>
    </w:p>
    <w:p w14:paraId="7029FA11" w14:textId="77777777" w:rsidR="003856ED" w:rsidRDefault="003856ED" w:rsidP="003856E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733BA7D" w14:textId="77777777" w:rsidR="003856ED" w:rsidRDefault="003856ED" w:rsidP="003856E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29CBF6E" w14:textId="4F34BB72" w:rsidR="003856ED" w:rsidRPr="00EB782C" w:rsidRDefault="003856ED" w:rsidP="00EB782C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EB782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Articulo 139</w:t>
      </w:r>
      <w:r w:rsidR="00EB782C" w:rsidRPr="00EB782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proofErr w:type="spellStart"/>
      <w:r w:rsidR="00EB782C" w:rsidRPr="00EB782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sexies</w:t>
      </w:r>
      <w:proofErr w:type="spellEnd"/>
      <w:r w:rsidR="00EB782C" w:rsidRPr="00EB782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, nuevo</w:t>
      </w:r>
    </w:p>
    <w:p w14:paraId="32CFE1AD" w14:textId="0EF58C1C" w:rsidR="002B5AB0" w:rsidRDefault="002B5AB0" w:rsidP="00EB78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A443C6" w14:textId="6733456D" w:rsidR="00EB782C" w:rsidRDefault="00EB782C" w:rsidP="00EB78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EB782C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277EE7DE" w14:textId="77777777" w:rsidR="00EB782C" w:rsidRDefault="00EB782C" w:rsidP="00EB78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</w:p>
    <w:p w14:paraId="112AC2C1" w14:textId="77777777" w:rsidR="00EB782C" w:rsidRDefault="00EB782C" w:rsidP="00EB782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B782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Para incorporar el siguiente artículo 139 </w:t>
      </w:r>
      <w:proofErr w:type="spellStart"/>
      <w:r w:rsidRPr="00EB782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sexies</w:t>
      </w:r>
      <w:proofErr w:type="spellEnd"/>
      <w:r w:rsidRPr="00EB782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nuevo:</w:t>
      </w:r>
    </w:p>
    <w:p w14:paraId="3F811ABB" w14:textId="77777777" w:rsidR="00B73D3C" w:rsidRDefault="00B73D3C" w:rsidP="00EB782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D5DCAC8" w14:textId="2EBEEFD8" w:rsidR="00EB782C" w:rsidRDefault="00B73D3C" w:rsidP="00EB782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“Artículo 139 </w:t>
      </w:r>
      <w:proofErr w:type="spellStart"/>
      <w:proofErr w:type="gramStart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sexies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.-</w:t>
      </w:r>
      <w:proofErr w:type="gramEnd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El Estado deberá garantizar campañas de educación cívica obligatoria a través de medios públicos de comunicación, </w:t>
      </w:r>
      <w:r w:rsidR="002D27F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con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menos treinta días </w:t>
      </w:r>
      <w:r w:rsidR="00315D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anticipación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cada elección.”.</w:t>
      </w:r>
    </w:p>
    <w:p w14:paraId="7E89C1AA" w14:textId="77777777" w:rsidR="00071D5D" w:rsidRDefault="00071D5D" w:rsidP="00071D5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3EA42B" w14:textId="77777777" w:rsidR="00071D5D" w:rsidRDefault="00071D5D" w:rsidP="00071D5D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7F2BE273" w14:textId="24E86DFA" w:rsidR="00071D5D" w:rsidRPr="00EB782C" w:rsidRDefault="00071D5D" w:rsidP="00071D5D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EB782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Articulo 139 </w:t>
      </w:r>
      <w:proofErr w:type="spellStart"/>
      <w:r w:rsidRPr="00EB782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se</w:t>
      </w:r>
      <w:r w:rsidR="00660303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pties</w:t>
      </w:r>
      <w:proofErr w:type="spellEnd"/>
      <w:r w:rsidRPr="00EB782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, nuevo</w:t>
      </w:r>
    </w:p>
    <w:p w14:paraId="519B60FE" w14:textId="77777777" w:rsidR="00071D5D" w:rsidRDefault="00071D5D" w:rsidP="00071D5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0E4DCFE" w14:textId="77777777" w:rsidR="00071D5D" w:rsidRDefault="00071D5D" w:rsidP="00071D5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EB782C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Del diputado Daniel Manouchehri Lobos</w:t>
      </w:r>
    </w:p>
    <w:p w14:paraId="333DFF60" w14:textId="77777777" w:rsidR="00071D5D" w:rsidRDefault="00071D5D" w:rsidP="00071D5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F10B63C" w14:textId="3CA00BA2" w:rsidR="00071D5D" w:rsidRDefault="00660303" w:rsidP="00D6223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- Para incorporar el siguiente artículo 139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septies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: </w:t>
      </w:r>
    </w:p>
    <w:p w14:paraId="6D90E47C" w14:textId="77777777" w:rsidR="00660303" w:rsidRDefault="00660303" w:rsidP="00D6223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DB990F8" w14:textId="6BA3BC7A" w:rsidR="00660303" w:rsidRDefault="00660303" w:rsidP="00D6223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“Artículo 139 </w:t>
      </w:r>
      <w:proofErr w:type="spellStart"/>
      <w:proofErr w:type="gramStart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septies</w:t>
      </w:r>
      <w:proofErr w:type="spellEnd"/>
      <w:r w:rsidR="00D1287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.-</w:t>
      </w:r>
      <w:proofErr w:type="gramEnd"/>
      <w:r w:rsidR="00D1287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Ningún ciudadano podrá ser inscrito en el Boletín de Infractores de la Ley por motivo exclusivo </w:t>
      </w:r>
      <w:r w:rsidR="00D6223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no sufragio, sin haberse agotado previamente el derecho a presentar excusas.”</w:t>
      </w:r>
      <w:r w:rsidR="00D537F8" w:rsidRPr="002839F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FE55454" w14:textId="77777777" w:rsidR="00D537F8" w:rsidRDefault="00D537F8" w:rsidP="00D6223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FE5BA69" w14:textId="77777777" w:rsidR="00D537F8" w:rsidRDefault="00D537F8" w:rsidP="00D6223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E3D3AF" w14:textId="779EE776" w:rsidR="00A03FDA" w:rsidRDefault="00477C04" w:rsidP="00A03FDA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Nota: Diversas indicaciones del diputado </w:t>
      </w:r>
      <w:r w:rsidRPr="00477C0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Daniel Manouchehri Lobos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fueron agrupadas para facilitar su comprensión.</w:t>
      </w:r>
    </w:p>
    <w:sectPr w:rsidR="00A03FDA" w:rsidSect="00602D55">
      <w:headerReference w:type="default" r:id="rId12"/>
      <w:headerReference w:type="first" r:id="rId13"/>
      <w:pgSz w:w="12242" w:h="18722" w:code="141"/>
      <w:pgMar w:top="2410" w:right="1701" w:bottom="2269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958C" w14:textId="77777777" w:rsidR="00F911E9" w:rsidRDefault="00F911E9" w:rsidP="005F57F8">
      <w:r>
        <w:separator/>
      </w:r>
    </w:p>
  </w:endnote>
  <w:endnote w:type="continuationSeparator" w:id="0">
    <w:p w14:paraId="47E8A7F5" w14:textId="77777777" w:rsidR="00F911E9" w:rsidRDefault="00F911E9" w:rsidP="005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042C" w14:textId="77777777" w:rsidR="00F911E9" w:rsidRDefault="00F911E9" w:rsidP="005F57F8">
      <w:r>
        <w:separator/>
      </w:r>
    </w:p>
  </w:footnote>
  <w:footnote w:type="continuationSeparator" w:id="0">
    <w:p w14:paraId="2AAA72A8" w14:textId="77777777" w:rsidR="00F911E9" w:rsidRDefault="00F911E9" w:rsidP="005F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38AE" w14:textId="77777777" w:rsidR="00A1001D" w:rsidRDefault="009F4159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834566F" w14:textId="77777777" w:rsidR="00A1001D" w:rsidRDefault="009F415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35C53B6" wp14:editId="68046BF8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817365487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F6CB" w14:textId="77777777" w:rsidR="00A1001D" w:rsidRDefault="009F415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0AE3CA8E" wp14:editId="5FDE6800">
          <wp:simplePos x="0" y="0"/>
          <wp:positionH relativeFrom="column">
            <wp:posOffset>-1068705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99464034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2A17"/>
    <w:multiLevelType w:val="hybridMultilevel"/>
    <w:tmpl w:val="A71EABBC"/>
    <w:lvl w:ilvl="0" w:tplc="BF5A92AE"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2132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2C"/>
    <w:rsid w:val="00017CB1"/>
    <w:rsid w:val="0002704C"/>
    <w:rsid w:val="0004113B"/>
    <w:rsid w:val="00071D5D"/>
    <w:rsid w:val="00087701"/>
    <w:rsid w:val="000948DE"/>
    <w:rsid w:val="000A08BB"/>
    <w:rsid w:val="000A1EF6"/>
    <w:rsid w:val="000B2D15"/>
    <w:rsid w:val="000C27F7"/>
    <w:rsid w:val="000C7DE4"/>
    <w:rsid w:val="000F3698"/>
    <w:rsid w:val="00104CC0"/>
    <w:rsid w:val="0010670C"/>
    <w:rsid w:val="00112AB5"/>
    <w:rsid w:val="001176E5"/>
    <w:rsid w:val="0017783B"/>
    <w:rsid w:val="00186066"/>
    <w:rsid w:val="00194F1C"/>
    <w:rsid w:val="001A0D6C"/>
    <w:rsid w:val="001B271D"/>
    <w:rsid w:val="001C2B1F"/>
    <w:rsid w:val="001C30BD"/>
    <w:rsid w:val="001C37F1"/>
    <w:rsid w:val="001D7872"/>
    <w:rsid w:val="001F4A95"/>
    <w:rsid w:val="001F7FD1"/>
    <w:rsid w:val="002126A1"/>
    <w:rsid w:val="0022056A"/>
    <w:rsid w:val="002218C2"/>
    <w:rsid w:val="00221E36"/>
    <w:rsid w:val="00224E04"/>
    <w:rsid w:val="00245788"/>
    <w:rsid w:val="00251508"/>
    <w:rsid w:val="00252BC6"/>
    <w:rsid w:val="00263272"/>
    <w:rsid w:val="00263CA1"/>
    <w:rsid w:val="00271D80"/>
    <w:rsid w:val="00282376"/>
    <w:rsid w:val="002839FE"/>
    <w:rsid w:val="002B5AB0"/>
    <w:rsid w:val="002D27F4"/>
    <w:rsid w:val="002D2FC0"/>
    <w:rsid w:val="002D64FA"/>
    <w:rsid w:val="002E555E"/>
    <w:rsid w:val="002F378F"/>
    <w:rsid w:val="003027BB"/>
    <w:rsid w:val="00303BCA"/>
    <w:rsid w:val="003140F1"/>
    <w:rsid w:val="00314208"/>
    <w:rsid w:val="00315DBC"/>
    <w:rsid w:val="003430BA"/>
    <w:rsid w:val="003555D4"/>
    <w:rsid w:val="00362C90"/>
    <w:rsid w:val="00363854"/>
    <w:rsid w:val="003760B1"/>
    <w:rsid w:val="003838F9"/>
    <w:rsid w:val="003856ED"/>
    <w:rsid w:val="003A5701"/>
    <w:rsid w:val="003A5A9B"/>
    <w:rsid w:val="003F5F21"/>
    <w:rsid w:val="00400B3F"/>
    <w:rsid w:val="004021AC"/>
    <w:rsid w:val="00403DD8"/>
    <w:rsid w:val="0040432C"/>
    <w:rsid w:val="00421D58"/>
    <w:rsid w:val="004263FB"/>
    <w:rsid w:val="004277D1"/>
    <w:rsid w:val="0043199F"/>
    <w:rsid w:val="00462FA4"/>
    <w:rsid w:val="00466037"/>
    <w:rsid w:val="00470594"/>
    <w:rsid w:val="00477C04"/>
    <w:rsid w:val="00480781"/>
    <w:rsid w:val="00485FAB"/>
    <w:rsid w:val="004A17E6"/>
    <w:rsid w:val="004A2228"/>
    <w:rsid w:val="004A5959"/>
    <w:rsid w:val="004B699A"/>
    <w:rsid w:val="004C76B0"/>
    <w:rsid w:val="004E11C6"/>
    <w:rsid w:val="004E1228"/>
    <w:rsid w:val="004E18DA"/>
    <w:rsid w:val="004F0F63"/>
    <w:rsid w:val="004F6D3F"/>
    <w:rsid w:val="005010D5"/>
    <w:rsid w:val="0050780B"/>
    <w:rsid w:val="00511D1B"/>
    <w:rsid w:val="005153B3"/>
    <w:rsid w:val="00534FF9"/>
    <w:rsid w:val="0054150F"/>
    <w:rsid w:val="00574D4B"/>
    <w:rsid w:val="00581D9F"/>
    <w:rsid w:val="00585978"/>
    <w:rsid w:val="00596848"/>
    <w:rsid w:val="005A3048"/>
    <w:rsid w:val="005A62E7"/>
    <w:rsid w:val="005A6792"/>
    <w:rsid w:val="005B32B7"/>
    <w:rsid w:val="005F1BA7"/>
    <w:rsid w:val="005F57F8"/>
    <w:rsid w:val="00602D55"/>
    <w:rsid w:val="00610CB5"/>
    <w:rsid w:val="006123E4"/>
    <w:rsid w:val="0062379E"/>
    <w:rsid w:val="006401C1"/>
    <w:rsid w:val="00643D4D"/>
    <w:rsid w:val="00654CE9"/>
    <w:rsid w:val="00660291"/>
    <w:rsid w:val="00660303"/>
    <w:rsid w:val="00661C89"/>
    <w:rsid w:val="0066395F"/>
    <w:rsid w:val="0066535B"/>
    <w:rsid w:val="006656E9"/>
    <w:rsid w:val="00677606"/>
    <w:rsid w:val="006807B9"/>
    <w:rsid w:val="00682940"/>
    <w:rsid w:val="00685E81"/>
    <w:rsid w:val="006A4B77"/>
    <w:rsid w:val="006A4FD0"/>
    <w:rsid w:val="006B151B"/>
    <w:rsid w:val="006B5B92"/>
    <w:rsid w:val="006D5D57"/>
    <w:rsid w:val="0071470F"/>
    <w:rsid w:val="00722670"/>
    <w:rsid w:val="00734A05"/>
    <w:rsid w:val="007368C4"/>
    <w:rsid w:val="0074115D"/>
    <w:rsid w:val="007436FA"/>
    <w:rsid w:val="007445D6"/>
    <w:rsid w:val="007521ED"/>
    <w:rsid w:val="007555EE"/>
    <w:rsid w:val="007707C4"/>
    <w:rsid w:val="00771211"/>
    <w:rsid w:val="0078618B"/>
    <w:rsid w:val="007978F2"/>
    <w:rsid w:val="007A2A46"/>
    <w:rsid w:val="007B0758"/>
    <w:rsid w:val="007B2E77"/>
    <w:rsid w:val="007C7ACC"/>
    <w:rsid w:val="007C7EBD"/>
    <w:rsid w:val="007E6FF1"/>
    <w:rsid w:val="007E7D68"/>
    <w:rsid w:val="007F1562"/>
    <w:rsid w:val="008364DD"/>
    <w:rsid w:val="0085017F"/>
    <w:rsid w:val="008A2D40"/>
    <w:rsid w:val="008A5BFA"/>
    <w:rsid w:val="008B62A9"/>
    <w:rsid w:val="008C74A8"/>
    <w:rsid w:val="008D00C4"/>
    <w:rsid w:val="008D1649"/>
    <w:rsid w:val="008F6074"/>
    <w:rsid w:val="0090314A"/>
    <w:rsid w:val="009106FE"/>
    <w:rsid w:val="009108EC"/>
    <w:rsid w:val="0091765F"/>
    <w:rsid w:val="00927C9D"/>
    <w:rsid w:val="00940011"/>
    <w:rsid w:val="0096309E"/>
    <w:rsid w:val="00975190"/>
    <w:rsid w:val="00981285"/>
    <w:rsid w:val="0099271C"/>
    <w:rsid w:val="009A3E43"/>
    <w:rsid w:val="009A4035"/>
    <w:rsid w:val="009A723A"/>
    <w:rsid w:val="009C4743"/>
    <w:rsid w:val="009D54DB"/>
    <w:rsid w:val="009E24A3"/>
    <w:rsid w:val="009F4159"/>
    <w:rsid w:val="009F7CB5"/>
    <w:rsid w:val="00A03FDA"/>
    <w:rsid w:val="00A06F75"/>
    <w:rsid w:val="00A1001D"/>
    <w:rsid w:val="00A11CE3"/>
    <w:rsid w:val="00A316EA"/>
    <w:rsid w:val="00A46569"/>
    <w:rsid w:val="00A47D0C"/>
    <w:rsid w:val="00A51B2B"/>
    <w:rsid w:val="00A8464C"/>
    <w:rsid w:val="00AA4260"/>
    <w:rsid w:val="00AF5EAD"/>
    <w:rsid w:val="00B15E00"/>
    <w:rsid w:val="00B21459"/>
    <w:rsid w:val="00B5561A"/>
    <w:rsid w:val="00B63A68"/>
    <w:rsid w:val="00B63F2A"/>
    <w:rsid w:val="00B6592A"/>
    <w:rsid w:val="00B71AAD"/>
    <w:rsid w:val="00B73D3C"/>
    <w:rsid w:val="00B76382"/>
    <w:rsid w:val="00BA0BA6"/>
    <w:rsid w:val="00BC6639"/>
    <w:rsid w:val="00C02F67"/>
    <w:rsid w:val="00C161AD"/>
    <w:rsid w:val="00C22EEF"/>
    <w:rsid w:val="00C307BE"/>
    <w:rsid w:val="00C334B2"/>
    <w:rsid w:val="00C41242"/>
    <w:rsid w:val="00C64067"/>
    <w:rsid w:val="00C8559F"/>
    <w:rsid w:val="00C9163D"/>
    <w:rsid w:val="00C977C1"/>
    <w:rsid w:val="00CA4C21"/>
    <w:rsid w:val="00CA4D8E"/>
    <w:rsid w:val="00CC3D48"/>
    <w:rsid w:val="00CC525C"/>
    <w:rsid w:val="00CC78E0"/>
    <w:rsid w:val="00CD3CB4"/>
    <w:rsid w:val="00CD55B9"/>
    <w:rsid w:val="00CE61BB"/>
    <w:rsid w:val="00CE6783"/>
    <w:rsid w:val="00CF0FA8"/>
    <w:rsid w:val="00D1287E"/>
    <w:rsid w:val="00D30FAE"/>
    <w:rsid w:val="00D5175E"/>
    <w:rsid w:val="00D537F8"/>
    <w:rsid w:val="00D62237"/>
    <w:rsid w:val="00D8501B"/>
    <w:rsid w:val="00DA6372"/>
    <w:rsid w:val="00DD6582"/>
    <w:rsid w:val="00DE59BD"/>
    <w:rsid w:val="00E2225A"/>
    <w:rsid w:val="00E30ED7"/>
    <w:rsid w:val="00E37628"/>
    <w:rsid w:val="00E3765E"/>
    <w:rsid w:val="00E405F3"/>
    <w:rsid w:val="00E45A9F"/>
    <w:rsid w:val="00E51A2C"/>
    <w:rsid w:val="00E65E0C"/>
    <w:rsid w:val="00E874D2"/>
    <w:rsid w:val="00E90A5E"/>
    <w:rsid w:val="00EA2077"/>
    <w:rsid w:val="00EB782C"/>
    <w:rsid w:val="00EC66F9"/>
    <w:rsid w:val="00EE0AD8"/>
    <w:rsid w:val="00EE706E"/>
    <w:rsid w:val="00F04275"/>
    <w:rsid w:val="00F05FE6"/>
    <w:rsid w:val="00F0792E"/>
    <w:rsid w:val="00F2024D"/>
    <w:rsid w:val="00F221E4"/>
    <w:rsid w:val="00F51299"/>
    <w:rsid w:val="00F610BE"/>
    <w:rsid w:val="00F7319C"/>
    <w:rsid w:val="00F7459F"/>
    <w:rsid w:val="00F75A2A"/>
    <w:rsid w:val="00F8083D"/>
    <w:rsid w:val="00F911E9"/>
    <w:rsid w:val="00FA5184"/>
    <w:rsid w:val="00FB6209"/>
    <w:rsid w:val="00FC345C"/>
    <w:rsid w:val="00FD4A89"/>
    <w:rsid w:val="00FD5749"/>
    <w:rsid w:val="00FF7EB4"/>
    <w:rsid w:val="5106C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6779"/>
  <w15:chartTrackingRefBased/>
  <w15:docId w15:val="{A6423CA9-5270-4211-B7A6-FA1F01C2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9B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1A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1A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1A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1A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1A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1A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1A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1A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1A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1A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1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1A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1A2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1A2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1A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1A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1A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1A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1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1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1A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1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1A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1A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1A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1A2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1A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1A2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1A2C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1A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A2C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1A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2C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90A3-4053-4D23-9BB1-CD6E27E07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FF1F3-ADE8-4EC7-86F3-0F66C392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D24BE-994B-4F35-9758-E6F6D128429C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d1e2ee5c-3d95-4b61-9ebd-c13975dc2eec"/>
    <ds:schemaRef ds:uri="http://purl.org/dc/dcmitype/"/>
    <ds:schemaRef ds:uri="a1d6dd68-a3d2-45d9-a8f7-38ee495cbb79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5AE98C-ED57-4679-A523-72CE202C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14</Pages>
  <Words>2957</Words>
  <Characters>16266</Characters>
  <Application>Microsoft Office Word</Application>
  <DocSecurity>0</DocSecurity>
  <Lines>135</Lines>
  <Paragraphs>38</Paragraphs>
  <ScaleCrop>false</ScaleCrop>
  <Company/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237</cp:revision>
  <cp:lastPrinted>2025-07-14T23:45:00Z</cp:lastPrinted>
  <dcterms:created xsi:type="dcterms:W3CDTF">2025-07-09T17:50:00Z</dcterms:created>
  <dcterms:modified xsi:type="dcterms:W3CDTF">2025-07-14T23:46:00Z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