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4D088233" w:rsidR="00C9470F" w:rsidRPr="008927B9" w:rsidRDefault="0028700B"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25.2pt;width:76pt;height:29.9pt;z-index:251657728"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proofErr w:type="spellStart"/>
                  <w:r w:rsidRPr="00F91607">
                    <w:rPr>
                      <w:rFonts w:ascii="Courier New" w:hAnsi="Courier New"/>
                      <w:sz w:val="14"/>
                      <w:szCs w:val="14"/>
                      <w:lang w:val="en-US"/>
                    </w:rPr>
                    <w:t>rrp</w:t>
                  </w:r>
                  <w:proofErr w:type="spellEnd"/>
                  <w:r w:rsidR="007D21CC" w:rsidRPr="00F91607">
                    <w:rPr>
                      <w:rFonts w:ascii="Courier New" w:hAnsi="Courier New"/>
                      <w:sz w:val="14"/>
                      <w:szCs w:val="14"/>
                      <w:lang w:val="en-US"/>
                    </w:rPr>
                    <w:t>/</w:t>
                  </w:r>
                  <w:proofErr w:type="spellStart"/>
                  <w:r w:rsidR="002F5B95" w:rsidRPr="00F91607">
                    <w:rPr>
                      <w:rFonts w:ascii="Courier New" w:hAnsi="Courier New"/>
                      <w:sz w:val="14"/>
                      <w:szCs w:val="14"/>
                      <w:lang w:val="en-US"/>
                    </w:rPr>
                    <w:t>mrb</w:t>
                  </w:r>
                  <w:proofErr w:type="spellEnd"/>
                </w:p>
                <w:p w14:paraId="75185AC0" w14:textId="1261D4EA" w:rsidR="007D21CC" w:rsidRPr="00E9567C" w:rsidRDefault="007D21CC" w:rsidP="00C84236">
                  <w:pPr>
                    <w:jc w:val="center"/>
                    <w:rPr>
                      <w:sz w:val="14"/>
                      <w:szCs w:val="14"/>
                      <w:vertAlign w:val="superscript"/>
                      <w:lang w:val="en-US"/>
                    </w:rPr>
                  </w:pPr>
                  <w:r w:rsidRPr="004645EA">
                    <w:rPr>
                      <w:rFonts w:ascii="Courier New" w:hAnsi="Courier New"/>
                      <w:sz w:val="14"/>
                      <w:szCs w:val="14"/>
                      <w:lang w:val="en-US"/>
                    </w:rPr>
                    <w:t>S.</w:t>
                  </w:r>
                  <w:r w:rsidR="000326E1" w:rsidRPr="004645EA">
                    <w:rPr>
                      <w:rFonts w:ascii="Courier New" w:hAnsi="Courier New"/>
                      <w:sz w:val="14"/>
                      <w:szCs w:val="14"/>
                      <w:lang w:val="en-US"/>
                    </w:rPr>
                    <w:t>50</w:t>
                  </w:r>
                  <w:r w:rsidRPr="004645EA">
                    <w:rPr>
                      <w:rFonts w:ascii="Courier New" w:hAnsi="Courier New"/>
                      <w:sz w:val="14"/>
                      <w:szCs w:val="14"/>
                      <w:lang w:val="en-US"/>
                    </w:rPr>
                    <w:t>ª/3</w:t>
                  </w:r>
                  <w:r w:rsidR="00F202B2" w:rsidRPr="004645EA">
                    <w:rPr>
                      <w:rFonts w:ascii="Courier New" w:hAnsi="Courier New"/>
                      <w:sz w:val="14"/>
                      <w:szCs w:val="14"/>
                      <w:lang w:val="en-US"/>
                    </w:rPr>
                    <w:t>7</w:t>
                  </w:r>
                  <w:r w:rsidR="008C303A" w:rsidRPr="004645EA">
                    <w:rPr>
                      <w:rFonts w:ascii="Courier New" w:hAnsi="Courier New"/>
                      <w:sz w:val="14"/>
                      <w:szCs w:val="14"/>
                      <w:lang w:val="en-US"/>
                    </w:rPr>
                    <w:t>3</w:t>
                  </w:r>
                  <w:r w:rsidR="003E5A2B" w:rsidRPr="004645EA">
                    <w:rPr>
                      <w:rFonts w:ascii="Courier New" w:hAnsi="Courier New"/>
                      <w:sz w:val="14"/>
                      <w:szCs w:val="14"/>
                      <w:lang w:val="en-US"/>
                    </w:rPr>
                    <w:t>ª</w:t>
                  </w:r>
                </w:p>
              </w:txbxContent>
            </v:textbox>
          </v:shape>
        </w:pict>
      </w:r>
      <w:r w:rsidR="00C9470F" w:rsidRPr="002D4129">
        <w:rPr>
          <w:rFonts w:ascii="Courier New" w:hAnsi="Courier New" w:cs="Courier New"/>
          <w:szCs w:val="24"/>
        </w:rPr>
        <w:t xml:space="preserve">Oficio </w:t>
      </w:r>
      <w:proofErr w:type="spellStart"/>
      <w:r w:rsidR="00C9470F" w:rsidRPr="002D4129">
        <w:rPr>
          <w:rFonts w:ascii="Courier New" w:hAnsi="Courier New" w:cs="Courier New"/>
          <w:szCs w:val="24"/>
        </w:rPr>
        <w:t>Nº</w:t>
      </w:r>
      <w:proofErr w:type="spellEnd"/>
      <w:r w:rsidR="00904FEC" w:rsidRPr="002D4129">
        <w:rPr>
          <w:rFonts w:ascii="Courier New" w:hAnsi="Courier New" w:cs="Courier New"/>
          <w:szCs w:val="24"/>
        </w:rPr>
        <w:t xml:space="preserve"> </w:t>
      </w:r>
      <w:r w:rsidR="00E5578A" w:rsidRPr="002D4129">
        <w:rPr>
          <w:rFonts w:ascii="Courier New" w:hAnsi="Courier New" w:cs="Courier New"/>
          <w:szCs w:val="24"/>
        </w:rPr>
        <w:t>20</w:t>
      </w:r>
      <w:r w:rsidR="00CC78E4" w:rsidRPr="002D4129">
        <w:rPr>
          <w:rFonts w:ascii="Courier New" w:hAnsi="Courier New" w:cs="Courier New"/>
          <w:szCs w:val="24"/>
        </w:rPr>
        <w:t>.</w:t>
      </w:r>
      <w:r w:rsidR="002D4129" w:rsidRPr="002D4129">
        <w:rPr>
          <w:rFonts w:ascii="Courier New" w:hAnsi="Courier New" w:cs="Courier New"/>
          <w:szCs w:val="24"/>
        </w:rPr>
        <w:t>658</w:t>
      </w:r>
    </w:p>
    <w:p w14:paraId="7651CEA3" w14:textId="56AE4BD0" w:rsidR="00CB327A" w:rsidRDefault="00CB327A" w:rsidP="0065359F">
      <w:pPr>
        <w:widowControl w:val="0"/>
        <w:tabs>
          <w:tab w:val="left" w:pos="2552"/>
        </w:tabs>
        <w:spacing w:line="360" w:lineRule="auto"/>
        <w:ind w:firstLine="2552"/>
        <w:jc w:val="both"/>
        <w:rPr>
          <w:rFonts w:ascii="Courier New" w:hAnsi="Courier New" w:cs="Courier New"/>
          <w:szCs w:val="24"/>
        </w:rPr>
      </w:pPr>
    </w:p>
    <w:p w14:paraId="04426577" w14:textId="77777777" w:rsidR="00CB327A" w:rsidRDefault="00CB327A" w:rsidP="0065359F">
      <w:pPr>
        <w:widowControl w:val="0"/>
        <w:tabs>
          <w:tab w:val="left" w:pos="2552"/>
        </w:tabs>
        <w:spacing w:line="360" w:lineRule="auto"/>
        <w:ind w:firstLine="2552"/>
        <w:jc w:val="both"/>
        <w:rPr>
          <w:rFonts w:ascii="Courier New" w:hAnsi="Courier New" w:cs="Courier New"/>
          <w:szCs w:val="24"/>
        </w:rPr>
      </w:pPr>
    </w:p>
    <w:p w14:paraId="5BAE0559" w14:textId="3B714A76" w:rsidR="00C9470F"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0326E1" w:rsidRPr="004645EA">
        <w:rPr>
          <w:rFonts w:ascii="Courier New" w:hAnsi="Courier New" w:cs="Courier New"/>
          <w:spacing w:val="-20"/>
          <w:szCs w:val="24"/>
        </w:rPr>
        <w:t>15</w:t>
      </w:r>
      <w:r w:rsidR="00BA0EFF" w:rsidRPr="004645EA">
        <w:rPr>
          <w:rFonts w:ascii="Courier New" w:hAnsi="Courier New" w:cs="Courier New"/>
          <w:spacing w:val="-20"/>
          <w:szCs w:val="24"/>
        </w:rPr>
        <w:t xml:space="preserve"> </w:t>
      </w:r>
      <w:r w:rsidR="005447D3" w:rsidRPr="004645EA">
        <w:rPr>
          <w:rFonts w:ascii="Courier New" w:hAnsi="Courier New" w:cs="Courier New"/>
          <w:szCs w:val="24"/>
        </w:rPr>
        <w:t xml:space="preserve">de </w:t>
      </w:r>
      <w:r w:rsidR="000326E1" w:rsidRPr="004645EA">
        <w:rPr>
          <w:rFonts w:ascii="Courier New" w:hAnsi="Courier New" w:cs="Courier New"/>
          <w:szCs w:val="24"/>
        </w:rPr>
        <w:t>julio</w:t>
      </w:r>
      <w:r w:rsidR="00113339" w:rsidRPr="004645EA">
        <w:rPr>
          <w:rFonts w:ascii="Courier New" w:hAnsi="Courier New" w:cs="Courier New"/>
          <w:szCs w:val="24"/>
        </w:rPr>
        <w:t xml:space="preserve"> de 2025</w:t>
      </w:r>
    </w:p>
    <w:p w14:paraId="507ABD81" w14:textId="77777777" w:rsidR="00520F7E" w:rsidRPr="008927B9" w:rsidRDefault="00520F7E" w:rsidP="00520F7E">
      <w:pPr>
        <w:widowControl w:val="0"/>
        <w:tabs>
          <w:tab w:val="left" w:pos="2552"/>
        </w:tabs>
        <w:ind w:firstLine="2552"/>
        <w:jc w:val="both"/>
        <w:rPr>
          <w:rFonts w:ascii="Courier New" w:hAnsi="Courier New" w:cs="Courier New"/>
          <w:szCs w:val="24"/>
        </w:rPr>
      </w:pPr>
    </w:p>
    <w:p w14:paraId="0FC4E977" w14:textId="77777777" w:rsidR="00520F7E" w:rsidRPr="008927B9" w:rsidRDefault="00520F7E" w:rsidP="00520F7E">
      <w:pPr>
        <w:widowControl w:val="0"/>
        <w:tabs>
          <w:tab w:val="left" w:pos="2552"/>
        </w:tabs>
        <w:ind w:firstLine="2552"/>
        <w:jc w:val="both"/>
        <w:rPr>
          <w:rFonts w:ascii="Courier New" w:hAnsi="Courier New" w:cs="Courier New"/>
          <w:szCs w:val="24"/>
        </w:rPr>
      </w:pPr>
    </w:p>
    <w:p w14:paraId="103D276A" w14:textId="77777777" w:rsidR="00520F7E" w:rsidRPr="008927B9" w:rsidRDefault="00520F7E" w:rsidP="00520F7E">
      <w:pPr>
        <w:widowControl w:val="0"/>
        <w:tabs>
          <w:tab w:val="left" w:pos="2552"/>
        </w:tabs>
        <w:ind w:firstLine="2552"/>
        <w:jc w:val="both"/>
        <w:rPr>
          <w:rFonts w:ascii="Courier New" w:hAnsi="Courier New" w:cs="Courier New"/>
          <w:szCs w:val="24"/>
        </w:rPr>
      </w:pPr>
    </w:p>
    <w:p w14:paraId="6331E5B8"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8927B9">
        <w:rPr>
          <w:rFonts w:ascii="Courier New" w:hAnsi="Courier New" w:cs="Courier New"/>
          <w:caps/>
          <w:szCs w:val="24"/>
        </w:rPr>
        <w:t>AA S.E. EL PRESIDENTE DEL H. SENADO</w:t>
      </w:r>
    </w:p>
    <w:p w14:paraId="0C46C181"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01737AA6" w:rsidR="00BA2CE1" w:rsidRPr="008927B9" w:rsidRDefault="00E05969" w:rsidP="0065359F">
      <w:pPr>
        <w:widowControl w:val="0"/>
        <w:tabs>
          <w:tab w:val="left" w:pos="2835"/>
        </w:tabs>
        <w:spacing w:line="360" w:lineRule="auto"/>
        <w:ind w:firstLine="2552"/>
        <w:jc w:val="both"/>
        <w:rPr>
          <w:rFonts w:ascii="Courier New" w:hAnsi="Courier New" w:cs="Courier New"/>
          <w:bCs/>
          <w:spacing w:val="2"/>
          <w:szCs w:val="24"/>
          <w:lang w:val="es-ES"/>
        </w:rPr>
      </w:pPr>
      <w:r w:rsidRPr="008927B9">
        <w:rPr>
          <w:rFonts w:ascii="Courier New" w:hAnsi="Courier New" w:cs="Courier New"/>
          <w:noProof/>
          <w:szCs w:val="24"/>
          <w:shd w:val="clear" w:color="auto" w:fill="FFFFFF"/>
          <w:lang w:eastAsia="es-CL"/>
        </w:rPr>
        <w:t xml:space="preserve">Tengo a honra comunicar a Vuestra Excelencia que, </w:t>
      </w:r>
      <w:r w:rsidR="00D51DC3" w:rsidRPr="008927B9">
        <w:rPr>
          <w:rFonts w:ascii="Courier New" w:hAnsi="Courier New" w:cs="Courier New"/>
          <w:noProof/>
          <w:szCs w:val="24"/>
          <w:shd w:val="clear" w:color="auto" w:fill="FFFFFF"/>
          <w:lang w:eastAsia="es-CL"/>
        </w:rPr>
        <w:t>con</w:t>
      </w:r>
      <w:r w:rsidR="00BA2CE1" w:rsidRPr="008927B9">
        <w:rPr>
          <w:rFonts w:ascii="Courier New" w:hAnsi="Courier New" w:cs="Courier New"/>
          <w:spacing w:val="2"/>
          <w:szCs w:val="24"/>
        </w:rPr>
        <w:t xml:space="preserve"> motivo </w:t>
      </w:r>
      <w:r w:rsidR="00BA0EFF">
        <w:rPr>
          <w:rFonts w:ascii="Courier New" w:hAnsi="Courier New" w:cs="Courier New"/>
          <w:spacing w:val="2"/>
          <w:szCs w:val="24"/>
        </w:rPr>
        <w:t>del mensaje</w:t>
      </w:r>
      <w:r w:rsidR="003F38EF" w:rsidRPr="008927B9">
        <w:rPr>
          <w:rFonts w:ascii="Courier New" w:hAnsi="Courier New" w:cs="Courier New"/>
          <w:spacing w:val="2"/>
          <w:szCs w:val="24"/>
        </w:rPr>
        <w:t>,</w:t>
      </w:r>
      <w:r w:rsidR="00BA2CE1" w:rsidRPr="008927B9">
        <w:rPr>
          <w:rFonts w:ascii="Courier New" w:hAnsi="Courier New" w:cs="Courier New"/>
          <w:spacing w:val="2"/>
          <w:szCs w:val="24"/>
        </w:rPr>
        <w:t xml:space="preserve"> informe</w:t>
      </w:r>
      <w:r w:rsidR="00C04C16">
        <w:rPr>
          <w:rFonts w:ascii="Courier New" w:hAnsi="Courier New" w:cs="Courier New"/>
          <w:spacing w:val="2"/>
          <w:szCs w:val="24"/>
        </w:rPr>
        <w:t>s</w:t>
      </w:r>
      <w:r w:rsidR="00BA2CE1" w:rsidRPr="008927B9">
        <w:rPr>
          <w:rFonts w:ascii="Courier New" w:hAnsi="Courier New" w:cs="Courier New"/>
          <w:spacing w:val="2"/>
          <w:szCs w:val="24"/>
        </w:rPr>
        <w:t xml:space="preserve"> y demás antecedentes que tengo a honra pasar a manos de V.E., la Cámara de Diputados ha </w:t>
      </w:r>
      <w:r w:rsidR="00B862EA" w:rsidRPr="008927B9">
        <w:rPr>
          <w:rFonts w:ascii="Courier New" w:hAnsi="Courier New" w:cs="Courier New"/>
          <w:spacing w:val="2"/>
          <w:szCs w:val="24"/>
        </w:rPr>
        <w:t>aprobado el</w:t>
      </w:r>
      <w:r w:rsidR="00BA2CE1" w:rsidRPr="008927B9">
        <w:rPr>
          <w:rFonts w:ascii="Courier New" w:hAnsi="Courier New" w:cs="Courier New"/>
          <w:spacing w:val="2"/>
          <w:szCs w:val="24"/>
        </w:rPr>
        <w:t xml:space="preserve"> </w:t>
      </w:r>
      <w:r w:rsidR="00AF3B45" w:rsidRPr="005F720D">
        <w:rPr>
          <w:rFonts w:ascii="Courier New" w:hAnsi="Courier New" w:cs="Courier New"/>
          <w:spacing w:val="2"/>
          <w:szCs w:val="24"/>
        </w:rPr>
        <w:t xml:space="preserve">siguiente </w:t>
      </w:r>
      <w:r w:rsidR="00BA2CE1" w:rsidRPr="005F720D">
        <w:rPr>
          <w:rFonts w:ascii="Courier New" w:hAnsi="Courier New" w:cs="Courier New"/>
          <w:spacing w:val="2"/>
          <w:szCs w:val="24"/>
        </w:rPr>
        <w:t>proyecto de ley</w:t>
      </w:r>
      <w:r w:rsidR="00AF3B45" w:rsidRPr="005F720D">
        <w:rPr>
          <w:rFonts w:ascii="Courier New" w:hAnsi="Courier New" w:cs="Courier New"/>
          <w:spacing w:val="2"/>
          <w:szCs w:val="24"/>
        </w:rPr>
        <w:t>,</w:t>
      </w:r>
      <w:r w:rsidR="006A1E7C" w:rsidRPr="005F720D">
        <w:rPr>
          <w:rFonts w:ascii="Courier New" w:hAnsi="Courier New" w:cs="Courier New"/>
          <w:szCs w:val="24"/>
        </w:rPr>
        <w:t xml:space="preserve"> </w:t>
      </w:r>
      <w:r w:rsidR="002E3074" w:rsidRPr="005F720D">
        <w:rPr>
          <w:rFonts w:ascii="Courier New" w:hAnsi="Courier New" w:cs="Courier New"/>
          <w:spacing w:val="2"/>
          <w:szCs w:val="24"/>
        </w:rPr>
        <w:t xml:space="preserve">que </w:t>
      </w:r>
      <w:r w:rsidR="00F64831">
        <w:rPr>
          <w:rFonts w:ascii="Courier New" w:hAnsi="Courier New" w:cs="Courier New"/>
          <w:spacing w:val="2"/>
          <w:szCs w:val="24"/>
        </w:rPr>
        <w:t>p</w:t>
      </w:r>
      <w:r w:rsidR="00F64831" w:rsidRPr="00F64831">
        <w:rPr>
          <w:rFonts w:ascii="Courier New" w:hAnsi="Courier New" w:cs="Courier New"/>
          <w:spacing w:val="2"/>
          <w:szCs w:val="24"/>
        </w:rPr>
        <w:t>erfecciona los sistemas medianos en la Ley General de Servicios Eléctricos</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w:t>
      </w:r>
      <w:proofErr w:type="spellStart"/>
      <w:r w:rsidR="004A3EA9" w:rsidRPr="008927B9">
        <w:rPr>
          <w:rFonts w:ascii="Courier New" w:hAnsi="Courier New" w:cs="Courier New"/>
          <w:spacing w:val="2"/>
          <w:szCs w:val="24"/>
        </w:rPr>
        <w:t>Nº</w:t>
      </w:r>
      <w:proofErr w:type="spellEnd"/>
      <w:r w:rsidR="004A3EA9" w:rsidRPr="008927B9">
        <w:rPr>
          <w:rFonts w:ascii="Courier New" w:hAnsi="Courier New" w:cs="Courier New"/>
          <w:spacing w:val="2"/>
          <w:szCs w:val="24"/>
        </w:rPr>
        <w:t xml:space="preserve"> </w:t>
      </w:r>
      <w:r w:rsidR="004F46F2">
        <w:rPr>
          <w:rFonts w:ascii="Courier New" w:hAnsi="Courier New" w:cs="Courier New"/>
          <w:spacing w:val="2"/>
          <w:szCs w:val="24"/>
        </w:rPr>
        <w:t>16.627-08</w:t>
      </w:r>
      <w:r w:rsidR="00BA2CE1" w:rsidRPr="008927B9">
        <w:rPr>
          <w:rFonts w:ascii="Courier New" w:hAnsi="Courier New" w:cs="Courier New"/>
          <w:bCs/>
          <w:spacing w:val="2"/>
          <w:szCs w:val="24"/>
          <w:lang w:val="es-ES"/>
        </w:rPr>
        <w:t xml:space="preserve">: </w:t>
      </w:r>
    </w:p>
    <w:p w14:paraId="28A5E3DF"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F23B3A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7B119F7"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039406C"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41201859"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0752D79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0266E3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3B04D00" w14:textId="1192B28A" w:rsidR="00361578" w:rsidRPr="00361578" w:rsidRDefault="00AF2C7C" w:rsidP="00361578">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w:t>
      </w:r>
      <w:r w:rsidR="00361578" w:rsidRPr="00361578">
        <w:rPr>
          <w:rFonts w:ascii="Courier New" w:hAnsi="Courier New" w:cs="Courier New"/>
          <w:szCs w:val="24"/>
        </w:rPr>
        <w:t xml:space="preserve">Artículo </w:t>
      </w:r>
      <w:proofErr w:type="gramStart"/>
      <w:r w:rsidR="00361578" w:rsidRPr="00361578">
        <w:rPr>
          <w:rFonts w:ascii="Courier New" w:hAnsi="Courier New" w:cs="Courier New"/>
          <w:szCs w:val="24"/>
        </w:rPr>
        <w:t>único</w:t>
      </w:r>
      <w:r w:rsidR="00361578" w:rsidRPr="00840B49">
        <w:rPr>
          <w:rFonts w:ascii="Courier New" w:hAnsi="Courier New" w:cs="Courier New"/>
          <w:szCs w:val="24"/>
        </w:rPr>
        <w:t>.-</w:t>
      </w:r>
      <w:proofErr w:type="gramEnd"/>
      <w:r w:rsidR="00361578" w:rsidRPr="00840B49">
        <w:rPr>
          <w:rFonts w:ascii="Courier New" w:hAnsi="Courier New" w:cs="Courier New"/>
          <w:szCs w:val="24"/>
        </w:rPr>
        <w:t xml:space="preserve"> </w:t>
      </w:r>
      <w:proofErr w:type="spellStart"/>
      <w:r w:rsidR="00960716" w:rsidRPr="00840B49">
        <w:rPr>
          <w:rFonts w:ascii="Courier New" w:hAnsi="Courier New" w:cs="Courier New"/>
          <w:szCs w:val="24"/>
        </w:rPr>
        <w:t>Introdúcense</w:t>
      </w:r>
      <w:proofErr w:type="spellEnd"/>
      <w:r w:rsidR="00960716" w:rsidRPr="00840B49">
        <w:rPr>
          <w:rFonts w:ascii="Courier New" w:hAnsi="Courier New" w:cs="Courier New"/>
          <w:szCs w:val="24"/>
        </w:rPr>
        <w:t xml:space="preserve"> </w:t>
      </w:r>
      <w:r w:rsidR="00361578" w:rsidRPr="00840B49">
        <w:rPr>
          <w:rFonts w:ascii="Courier New" w:hAnsi="Courier New" w:cs="Courier New"/>
          <w:szCs w:val="24"/>
        </w:rPr>
        <w:t xml:space="preserve">las siguientes modificaciones </w:t>
      </w:r>
      <w:r w:rsidR="00960716" w:rsidRPr="00840B49">
        <w:rPr>
          <w:rFonts w:ascii="Courier New" w:hAnsi="Courier New" w:cs="Courier New"/>
          <w:szCs w:val="24"/>
        </w:rPr>
        <w:t>en el</w:t>
      </w:r>
      <w:r w:rsidR="00361578" w:rsidRPr="00840B49">
        <w:rPr>
          <w:rFonts w:ascii="Courier New" w:hAnsi="Courier New" w:cs="Courier New"/>
          <w:szCs w:val="24"/>
        </w:rPr>
        <w:t xml:space="preserve"> decreto con fuerza de ley </w:t>
      </w:r>
      <w:proofErr w:type="spellStart"/>
      <w:r w:rsidR="00361578" w:rsidRPr="00840B49">
        <w:rPr>
          <w:rFonts w:ascii="Courier New" w:hAnsi="Courier New" w:cs="Courier New"/>
          <w:szCs w:val="24"/>
        </w:rPr>
        <w:t>N</w:t>
      </w:r>
      <w:r w:rsidR="00361578" w:rsidRPr="00361578">
        <w:rPr>
          <w:rFonts w:ascii="Courier New" w:hAnsi="Courier New" w:cs="Courier New"/>
          <w:szCs w:val="24"/>
        </w:rPr>
        <w:t>°</w:t>
      </w:r>
      <w:proofErr w:type="spellEnd"/>
      <w:r w:rsidR="00361578" w:rsidRPr="00361578">
        <w:rPr>
          <w:rFonts w:ascii="Courier New" w:hAnsi="Courier New" w:cs="Courier New"/>
          <w:szCs w:val="24"/>
        </w:rPr>
        <w:t xml:space="preserve"> 4/20.018, de 2006, del Ministerio de Economía, Fomento y Reconstrucción, que fija texto refundido, coordinado y sistematizado </w:t>
      </w:r>
      <w:r w:rsidR="00361578" w:rsidRPr="00EF5B87">
        <w:rPr>
          <w:rFonts w:ascii="Courier New" w:hAnsi="Courier New" w:cs="Courier New"/>
          <w:szCs w:val="24"/>
        </w:rPr>
        <w:t xml:space="preserve">del </w:t>
      </w:r>
      <w:r w:rsidR="00780BAD" w:rsidRPr="00EF5B87">
        <w:rPr>
          <w:rFonts w:ascii="Courier New" w:hAnsi="Courier New" w:cs="Courier New"/>
          <w:szCs w:val="24"/>
        </w:rPr>
        <w:t>d</w:t>
      </w:r>
      <w:r w:rsidR="00361578" w:rsidRPr="00EF5B87">
        <w:rPr>
          <w:rFonts w:ascii="Courier New" w:hAnsi="Courier New" w:cs="Courier New"/>
          <w:szCs w:val="24"/>
        </w:rPr>
        <w:t xml:space="preserve">ecreto con </w:t>
      </w:r>
      <w:r w:rsidR="00780BAD" w:rsidRPr="00EF5B87">
        <w:rPr>
          <w:rFonts w:ascii="Courier New" w:hAnsi="Courier New" w:cs="Courier New"/>
          <w:szCs w:val="24"/>
        </w:rPr>
        <w:t>f</w:t>
      </w:r>
      <w:r w:rsidR="00361578" w:rsidRPr="00EF5B87">
        <w:rPr>
          <w:rFonts w:ascii="Courier New" w:hAnsi="Courier New" w:cs="Courier New"/>
          <w:szCs w:val="24"/>
        </w:rPr>
        <w:t xml:space="preserve">uerza de </w:t>
      </w:r>
      <w:r w:rsidR="00780BAD" w:rsidRPr="00EF5B87">
        <w:rPr>
          <w:rFonts w:ascii="Courier New" w:hAnsi="Courier New" w:cs="Courier New"/>
          <w:szCs w:val="24"/>
        </w:rPr>
        <w:t>l</w:t>
      </w:r>
      <w:r w:rsidR="00361578" w:rsidRPr="00EF5B87">
        <w:rPr>
          <w:rFonts w:ascii="Courier New" w:hAnsi="Courier New" w:cs="Courier New"/>
          <w:szCs w:val="24"/>
        </w:rPr>
        <w:t xml:space="preserve">ey </w:t>
      </w:r>
      <w:proofErr w:type="spellStart"/>
      <w:r w:rsidR="00361578" w:rsidRPr="00EF5B87">
        <w:rPr>
          <w:rFonts w:ascii="Courier New" w:hAnsi="Courier New" w:cs="Courier New"/>
          <w:szCs w:val="24"/>
        </w:rPr>
        <w:t>N°</w:t>
      </w:r>
      <w:proofErr w:type="spellEnd"/>
      <w:r w:rsidR="00361578" w:rsidRPr="00EF5B87">
        <w:rPr>
          <w:rFonts w:ascii="Courier New" w:hAnsi="Courier New" w:cs="Courier New"/>
          <w:szCs w:val="24"/>
        </w:rPr>
        <w:t xml:space="preserve"> 1, de Minería, de 1982</w:t>
      </w:r>
      <w:r w:rsidR="00361578" w:rsidRPr="00361578">
        <w:rPr>
          <w:rFonts w:ascii="Courier New" w:hAnsi="Courier New" w:cs="Courier New"/>
          <w:szCs w:val="24"/>
        </w:rPr>
        <w:t xml:space="preserve">, Ley General de Servicios Eléctricos, en materia de energía eléctrica: </w:t>
      </w:r>
    </w:p>
    <w:p w14:paraId="6D86B7D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4488255" w14:textId="21A8C5DE"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w:t>
      </w:r>
      <w:r w:rsidR="00497F06">
        <w:rPr>
          <w:rFonts w:ascii="Courier New" w:hAnsi="Courier New" w:cs="Courier New"/>
          <w:szCs w:val="24"/>
        </w:rPr>
        <w:t xml:space="preserve"> </w:t>
      </w:r>
      <w:r w:rsidRPr="00361578">
        <w:rPr>
          <w:rFonts w:ascii="Courier New" w:hAnsi="Courier New" w:cs="Courier New"/>
          <w:szCs w:val="24"/>
        </w:rPr>
        <w:tab/>
      </w:r>
      <w:proofErr w:type="spellStart"/>
      <w:r w:rsidR="00840B49" w:rsidRPr="00497F06">
        <w:rPr>
          <w:rFonts w:ascii="Courier New" w:hAnsi="Courier New" w:cs="Courier New"/>
          <w:szCs w:val="24"/>
        </w:rPr>
        <w:t>Incorpórase</w:t>
      </w:r>
      <w:proofErr w:type="spellEnd"/>
      <w:r w:rsidR="00840B49">
        <w:rPr>
          <w:rFonts w:ascii="Courier New" w:hAnsi="Courier New" w:cs="Courier New"/>
          <w:szCs w:val="24"/>
        </w:rPr>
        <w:t xml:space="preserve"> </w:t>
      </w:r>
      <w:r w:rsidRPr="00361578">
        <w:rPr>
          <w:rFonts w:ascii="Courier New" w:hAnsi="Courier New" w:cs="Courier New"/>
          <w:szCs w:val="24"/>
        </w:rPr>
        <w:t xml:space="preserve">en el inciso segundo del artículo 8 ter, </w:t>
      </w:r>
      <w:r w:rsidR="00497F06">
        <w:rPr>
          <w:rFonts w:ascii="Courier New" w:hAnsi="Courier New" w:cs="Courier New"/>
          <w:szCs w:val="24"/>
        </w:rPr>
        <w:t>a continuación de la expresión “</w:t>
      </w:r>
      <w:r w:rsidRPr="00361578">
        <w:rPr>
          <w:rFonts w:ascii="Courier New" w:hAnsi="Courier New" w:cs="Courier New"/>
          <w:szCs w:val="24"/>
        </w:rPr>
        <w:t>empresas concesionarias de distribución”</w:t>
      </w:r>
      <w:r w:rsidR="003C4838">
        <w:rPr>
          <w:rFonts w:ascii="Courier New" w:hAnsi="Courier New" w:cs="Courier New"/>
          <w:szCs w:val="24"/>
        </w:rPr>
        <w:t>,</w:t>
      </w:r>
      <w:r w:rsidRPr="00361578">
        <w:rPr>
          <w:rFonts w:ascii="Courier New" w:hAnsi="Courier New" w:cs="Courier New"/>
          <w:szCs w:val="24"/>
        </w:rPr>
        <w:t xml:space="preserve"> </w:t>
      </w:r>
      <w:r w:rsidR="00220983">
        <w:rPr>
          <w:rFonts w:ascii="Courier New" w:hAnsi="Courier New" w:cs="Courier New"/>
          <w:szCs w:val="24"/>
        </w:rPr>
        <w:t xml:space="preserve">la </w:t>
      </w:r>
      <w:r w:rsidR="00220983" w:rsidRPr="002C18B7">
        <w:rPr>
          <w:rFonts w:ascii="Courier New" w:hAnsi="Courier New" w:cs="Courier New"/>
          <w:szCs w:val="24"/>
        </w:rPr>
        <w:t xml:space="preserve">siguiente frase: </w:t>
      </w:r>
      <w:r w:rsidRPr="002C18B7">
        <w:rPr>
          <w:rFonts w:ascii="Courier New" w:hAnsi="Courier New" w:cs="Courier New"/>
          <w:szCs w:val="24"/>
        </w:rPr>
        <w:t xml:space="preserve">“que operen únicamente en los </w:t>
      </w:r>
      <w:r w:rsidR="00A67257" w:rsidRPr="002C18B7">
        <w:rPr>
          <w:rFonts w:ascii="Courier New" w:hAnsi="Courier New" w:cs="Courier New"/>
          <w:szCs w:val="24"/>
        </w:rPr>
        <w:t>s</w:t>
      </w:r>
      <w:r w:rsidRPr="002C18B7">
        <w:rPr>
          <w:rFonts w:ascii="Courier New" w:hAnsi="Courier New" w:cs="Courier New"/>
          <w:szCs w:val="24"/>
        </w:rPr>
        <w:t xml:space="preserve">istemas </w:t>
      </w:r>
      <w:r w:rsidR="00A67257" w:rsidRPr="002C18B7">
        <w:rPr>
          <w:rFonts w:ascii="Courier New" w:hAnsi="Courier New" w:cs="Courier New"/>
          <w:szCs w:val="24"/>
        </w:rPr>
        <w:t>m</w:t>
      </w:r>
      <w:r w:rsidRPr="002C18B7">
        <w:rPr>
          <w:rFonts w:ascii="Courier New" w:hAnsi="Courier New" w:cs="Courier New"/>
          <w:szCs w:val="24"/>
        </w:rPr>
        <w:t xml:space="preserve">edianos, en los </w:t>
      </w:r>
      <w:r w:rsidR="00A67257" w:rsidRPr="002C18B7">
        <w:rPr>
          <w:rFonts w:ascii="Courier New" w:hAnsi="Courier New" w:cs="Courier New"/>
          <w:szCs w:val="24"/>
        </w:rPr>
        <w:t>s</w:t>
      </w:r>
      <w:r w:rsidRPr="002C18B7">
        <w:rPr>
          <w:rFonts w:ascii="Courier New" w:hAnsi="Courier New" w:cs="Courier New"/>
          <w:szCs w:val="24"/>
        </w:rPr>
        <w:t xml:space="preserve">istemas </w:t>
      </w:r>
      <w:r w:rsidR="00A67257" w:rsidRPr="002C18B7">
        <w:rPr>
          <w:rFonts w:ascii="Courier New" w:hAnsi="Courier New" w:cs="Courier New"/>
          <w:szCs w:val="24"/>
        </w:rPr>
        <w:t>a</w:t>
      </w:r>
      <w:r w:rsidRPr="002C18B7">
        <w:rPr>
          <w:rFonts w:ascii="Courier New" w:hAnsi="Courier New" w:cs="Courier New"/>
          <w:szCs w:val="24"/>
        </w:rPr>
        <w:t xml:space="preserve">islados para </w:t>
      </w:r>
      <w:r w:rsidR="00A67257" w:rsidRPr="002C18B7">
        <w:rPr>
          <w:rFonts w:ascii="Courier New" w:hAnsi="Courier New" w:cs="Courier New"/>
          <w:szCs w:val="24"/>
        </w:rPr>
        <w:t>p</w:t>
      </w:r>
      <w:r w:rsidRPr="002C18B7">
        <w:rPr>
          <w:rFonts w:ascii="Courier New" w:hAnsi="Courier New" w:cs="Courier New"/>
          <w:szCs w:val="24"/>
        </w:rPr>
        <w:t xml:space="preserve">equeños </w:t>
      </w:r>
      <w:r w:rsidR="00A67257" w:rsidRPr="002C18B7">
        <w:rPr>
          <w:rFonts w:ascii="Courier New" w:hAnsi="Courier New" w:cs="Courier New"/>
          <w:szCs w:val="24"/>
        </w:rPr>
        <w:t>c</w:t>
      </w:r>
      <w:r w:rsidRPr="002C18B7">
        <w:rPr>
          <w:rFonts w:ascii="Courier New" w:hAnsi="Courier New" w:cs="Courier New"/>
          <w:szCs w:val="24"/>
        </w:rPr>
        <w:t>onsumidores y aquellas</w:t>
      </w:r>
      <w:r w:rsidRPr="00361578">
        <w:rPr>
          <w:rFonts w:ascii="Courier New" w:hAnsi="Courier New" w:cs="Courier New"/>
          <w:szCs w:val="24"/>
        </w:rPr>
        <w:t>”.</w:t>
      </w:r>
    </w:p>
    <w:p w14:paraId="4CBCEA31"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0C124B5E" w14:textId="77777777" w:rsidR="0059102C" w:rsidRPr="00361578" w:rsidRDefault="0059102C" w:rsidP="00361578">
      <w:pPr>
        <w:widowControl w:val="0"/>
        <w:tabs>
          <w:tab w:val="left" w:pos="709"/>
        </w:tabs>
        <w:spacing w:line="360" w:lineRule="auto"/>
        <w:ind w:firstLine="1134"/>
        <w:jc w:val="both"/>
        <w:rPr>
          <w:rFonts w:ascii="Courier New" w:hAnsi="Courier New" w:cs="Courier New"/>
          <w:szCs w:val="24"/>
        </w:rPr>
      </w:pPr>
    </w:p>
    <w:p w14:paraId="0671488C" w14:textId="334C2578"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w:t>
      </w:r>
      <w:r w:rsidRPr="00361578">
        <w:rPr>
          <w:rFonts w:ascii="Courier New" w:hAnsi="Courier New" w:cs="Courier New"/>
          <w:szCs w:val="24"/>
        </w:rPr>
        <w:tab/>
      </w:r>
      <w:r w:rsidR="003C4838">
        <w:rPr>
          <w:rFonts w:ascii="Courier New" w:hAnsi="Courier New" w:cs="Courier New"/>
          <w:szCs w:val="24"/>
        </w:rPr>
        <w:t xml:space="preserve"> </w:t>
      </w:r>
      <w:proofErr w:type="spellStart"/>
      <w:r w:rsidRPr="002C18B7">
        <w:rPr>
          <w:rFonts w:ascii="Courier New" w:hAnsi="Courier New" w:cs="Courier New"/>
          <w:szCs w:val="24"/>
        </w:rPr>
        <w:t>Incorpóra</w:t>
      </w:r>
      <w:r w:rsidR="00724C7B" w:rsidRPr="002C18B7">
        <w:rPr>
          <w:rFonts w:ascii="Courier New" w:hAnsi="Courier New" w:cs="Courier New"/>
          <w:szCs w:val="24"/>
        </w:rPr>
        <w:t>n</w:t>
      </w:r>
      <w:r w:rsidRPr="002C18B7">
        <w:rPr>
          <w:rFonts w:ascii="Courier New" w:hAnsi="Courier New" w:cs="Courier New"/>
          <w:szCs w:val="24"/>
        </w:rPr>
        <w:t>se</w:t>
      </w:r>
      <w:proofErr w:type="spellEnd"/>
      <w:r w:rsidRPr="002C18B7">
        <w:rPr>
          <w:rFonts w:ascii="Courier New" w:hAnsi="Courier New" w:cs="Courier New"/>
          <w:szCs w:val="24"/>
        </w:rPr>
        <w:t xml:space="preserve">, a continuación del artículo 10°, el siguiente Título I </w:t>
      </w:r>
      <w:r w:rsidR="003C4838" w:rsidRPr="002C18B7">
        <w:rPr>
          <w:rFonts w:ascii="Courier New" w:hAnsi="Courier New" w:cs="Courier New"/>
          <w:szCs w:val="24"/>
        </w:rPr>
        <w:t>bis</w:t>
      </w:r>
      <w:r w:rsidRPr="002C18B7">
        <w:rPr>
          <w:rFonts w:ascii="Courier New" w:hAnsi="Courier New" w:cs="Courier New"/>
          <w:szCs w:val="24"/>
        </w:rPr>
        <w:t xml:space="preserve">, </w:t>
      </w:r>
      <w:r w:rsidR="00F46E26" w:rsidRPr="002C18B7">
        <w:rPr>
          <w:rFonts w:ascii="Courier New" w:hAnsi="Courier New" w:cs="Courier New"/>
          <w:szCs w:val="24"/>
        </w:rPr>
        <w:t>y los artículos 10-1, 10-2, 1</w:t>
      </w:r>
      <w:r w:rsidR="00FD5873" w:rsidRPr="002C18B7">
        <w:rPr>
          <w:rFonts w:ascii="Courier New" w:hAnsi="Courier New" w:cs="Courier New"/>
          <w:szCs w:val="24"/>
        </w:rPr>
        <w:t>0-3, 10-4, 10-5 y 10-6, que lo componen</w:t>
      </w:r>
      <w:r w:rsidRPr="002C18B7">
        <w:rPr>
          <w:rFonts w:ascii="Courier New" w:hAnsi="Courier New" w:cs="Courier New"/>
          <w:szCs w:val="24"/>
        </w:rPr>
        <w:t>:</w:t>
      </w:r>
    </w:p>
    <w:p w14:paraId="42F8E82B"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1EF9422" w14:textId="090D8AF4" w:rsidR="00361578" w:rsidRPr="00361578" w:rsidRDefault="00361578" w:rsidP="00F86EBA">
      <w:pPr>
        <w:widowControl w:val="0"/>
        <w:tabs>
          <w:tab w:val="left" w:pos="709"/>
        </w:tabs>
        <w:spacing w:line="360" w:lineRule="auto"/>
        <w:jc w:val="center"/>
        <w:rPr>
          <w:rFonts w:ascii="Courier New" w:hAnsi="Courier New" w:cs="Courier New"/>
          <w:szCs w:val="24"/>
        </w:rPr>
      </w:pPr>
      <w:r w:rsidRPr="00361578">
        <w:rPr>
          <w:rFonts w:ascii="Courier New" w:hAnsi="Courier New" w:cs="Courier New"/>
          <w:szCs w:val="24"/>
        </w:rPr>
        <w:t xml:space="preserve">“Título I </w:t>
      </w:r>
      <w:r w:rsidR="00F86EBA" w:rsidRPr="002C18B7">
        <w:rPr>
          <w:rFonts w:ascii="Courier New" w:hAnsi="Courier New" w:cs="Courier New"/>
          <w:szCs w:val="24"/>
        </w:rPr>
        <w:t>bis</w:t>
      </w:r>
    </w:p>
    <w:p w14:paraId="3F12C660" w14:textId="77777777" w:rsidR="00361578" w:rsidRPr="00361578" w:rsidRDefault="00361578" w:rsidP="00F86EBA">
      <w:pPr>
        <w:widowControl w:val="0"/>
        <w:tabs>
          <w:tab w:val="left" w:pos="709"/>
        </w:tabs>
        <w:spacing w:line="360" w:lineRule="auto"/>
        <w:jc w:val="center"/>
        <w:rPr>
          <w:rFonts w:ascii="Courier New" w:hAnsi="Courier New" w:cs="Courier New"/>
          <w:szCs w:val="24"/>
        </w:rPr>
      </w:pPr>
      <w:r w:rsidRPr="00361578">
        <w:rPr>
          <w:rFonts w:ascii="Courier New" w:hAnsi="Courier New" w:cs="Courier New"/>
          <w:szCs w:val="24"/>
        </w:rPr>
        <w:t>De los sistemas eléctricos y su categorización</w:t>
      </w:r>
    </w:p>
    <w:p w14:paraId="4E512B8A"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B001EBB" w14:textId="67985A4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10-1.- Definición </w:t>
      </w:r>
      <w:r w:rsidRPr="002C18B7">
        <w:rPr>
          <w:rFonts w:ascii="Courier New" w:hAnsi="Courier New" w:cs="Courier New"/>
          <w:szCs w:val="24"/>
        </w:rPr>
        <w:t xml:space="preserve">de </w:t>
      </w:r>
      <w:r w:rsidR="009B59E3" w:rsidRPr="002C18B7">
        <w:rPr>
          <w:rFonts w:ascii="Courier New" w:hAnsi="Courier New" w:cs="Courier New"/>
          <w:szCs w:val="24"/>
        </w:rPr>
        <w:t>s</w:t>
      </w:r>
      <w:r w:rsidRPr="002C18B7">
        <w:rPr>
          <w:rFonts w:ascii="Courier New" w:hAnsi="Courier New" w:cs="Courier New"/>
          <w:szCs w:val="24"/>
        </w:rPr>
        <w:t xml:space="preserve">istema </w:t>
      </w:r>
      <w:r w:rsidR="009B59E3" w:rsidRPr="002C18B7">
        <w:rPr>
          <w:rFonts w:ascii="Courier New" w:hAnsi="Courier New" w:cs="Courier New"/>
          <w:szCs w:val="24"/>
        </w:rPr>
        <w:t>e</w:t>
      </w:r>
      <w:r w:rsidRPr="002C18B7">
        <w:rPr>
          <w:rFonts w:ascii="Courier New" w:hAnsi="Courier New" w:cs="Courier New"/>
          <w:szCs w:val="24"/>
        </w:rPr>
        <w:t xml:space="preserve">léctrico </w:t>
      </w:r>
      <w:r w:rsidR="009B59E3" w:rsidRPr="002C18B7">
        <w:rPr>
          <w:rFonts w:ascii="Courier New" w:hAnsi="Courier New" w:cs="Courier New"/>
          <w:szCs w:val="24"/>
        </w:rPr>
        <w:t>n</w:t>
      </w:r>
      <w:r w:rsidRPr="002C18B7">
        <w:rPr>
          <w:rFonts w:ascii="Courier New" w:hAnsi="Courier New" w:cs="Courier New"/>
          <w:szCs w:val="24"/>
        </w:rPr>
        <w:t xml:space="preserve">acional. </w:t>
      </w:r>
      <w:r w:rsidR="00730140" w:rsidRPr="002C18B7">
        <w:rPr>
          <w:rFonts w:ascii="Courier New" w:hAnsi="Courier New" w:cs="Courier New"/>
          <w:szCs w:val="24"/>
        </w:rPr>
        <w:t>Es el s</w:t>
      </w:r>
      <w:r w:rsidRPr="002C18B7">
        <w:rPr>
          <w:rFonts w:ascii="Courier New" w:hAnsi="Courier New" w:cs="Courier New"/>
          <w:szCs w:val="24"/>
        </w:rPr>
        <w:t>istema eléctrico</w:t>
      </w:r>
      <w:r w:rsidRPr="00361578">
        <w:rPr>
          <w:rFonts w:ascii="Courier New" w:hAnsi="Courier New" w:cs="Courier New"/>
          <w:szCs w:val="24"/>
        </w:rPr>
        <w:t xml:space="preserve"> interconectado único, destinado a cubrir la mayor parte de la demanda de clientes regulados y libres del país y que permite conformar un mercado eléctrico común.</w:t>
      </w:r>
    </w:p>
    <w:p w14:paraId="6EA7BE5A"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66CD85B4" w14:textId="77777777" w:rsidR="002C18B7" w:rsidRPr="00361578" w:rsidRDefault="002C18B7" w:rsidP="00361578">
      <w:pPr>
        <w:widowControl w:val="0"/>
        <w:tabs>
          <w:tab w:val="left" w:pos="709"/>
        </w:tabs>
        <w:spacing w:line="360" w:lineRule="auto"/>
        <w:ind w:firstLine="1134"/>
        <w:jc w:val="both"/>
        <w:rPr>
          <w:rFonts w:ascii="Courier New" w:hAnsi="Courier New" w:cs="Courier New"/>
          <w:szCs w:val="24"/>
        </w:rPr>
      </w:pPr>
    </w:p>
    <w:p w14:paraId="343E7B68" w14:textId="43DDE0F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10-2.- Definición </w:t>
      </w:r>
      <w:r w:rsidRPr="002C18B7">
        <w:rPr>
          <w:rFonts w:ascii="Courier New" w:hAnsi="Courier New" w:cs="Courier New"/>
          <w:szCs w:val="24"/>
        </w:rPr>
        <w:t xml:space="preserve">de </w:t>
      </w:r>
      <w:r w:rsidR="000E09DF" w:rsidRPr="002C18B7">
        <w:rPr>
          <w:rFonts w:ascii="Courier New" w:hAnsi="Courier New" w:cs="Courier New"/>
          <w:szCs w:val="24"/>
        </w:rPr>
        <w:t>s</w:t>
      </w:r>
      <w:r w:rsidRPr="002C18B7">
        <w:rPr>
          <w:rFonts w:ascii="Courier New" w:hAnsi="Courier New" w:cs="Courier New"/>
          <w:szCs w:val="24"/>
        </w:rPr>
        <w:t xml:space="preserve">istema </w:t>
      </w:r>
      <w:r w:rsidR="000E09DF" w:rsidRPr="002C18B7">
        <w:rPr>
          <w:rFonts w:ascii="Courier New" w:hAnsi="Courier New" w:cs="Courier New"/>
          <w:szCs w:val="24"/>
        </w:rPr>
        <w:t>m</w:t>
      </w:r>
      <w:r w:rsidRPr="002C18B7">
        <w:rPr>
          <w:rFonts w:ascii="Courier New" w:hAnsi="Courier New" w:cs="Courier New"/>
          <w:szCs w:val="24"/>
        </w:rPr>
        <w:t xml:space="preserve">ediano. </w:t>
      </w:r>
      <w:r w:rsidR="00730140" w:rsidRPr="002C18B7">
        <w:rPr>
          <w:rFonts w:ascii="Courier New" w:hAnsi="Courier New" w:cs="Courier New"/>
          <w:szCs w:val="24"/>
        </w:rPr>
        <w:t>Es el s</w:t>
      </w:r>
      <w:r w:rsidRPr="002C18B7">
        <w:rPr>
          <w:rFonts w:ascii="Courier New" w:hAnsi="Courier New" w:cs="Courier New"/>
          <w:szCs w:val="24"/>
        </w:rPr>
        <w:t xml:space="preserve">istema eléctrico </w:t>
      </w:r>
      <w:r w:rsidRPr="000433FD">
        <w:rPr>
          <w:rFonts w:ascii="Courier New" w:hAnsi="Courier New" w:cs="Courier New"/>
          <w:szCs w:val="24"/>
        </w:rPr>
        <w:t xml:space="preserve">con capacidad instalada de generación superior a 1500 </w:t>
      </w:r>
      <w:r w:rsidR="00D50487" w:rsidRPr="000433FD">
        <w:rPr>
          <w:rFonts w:ascii="Courier New" w:hAnsi="Courier New" w:cs="Courier New"/>
          <w:szCs w:val="24"/>
        </w:rPr>
        <w:t>kilowatts</w:t>
      </w:r>
      <w:r w:rsidR="001E512A" w:rsidRPr="000433FD">
        <w:rPr>
          <w:rFonts w:ascii="Courier New" w:hAnsi="Courier New" w:cs="Courier New"/>
          <w:szCs w:val="24"/>
        </w:rPr>
        <w:t>,</w:t>
      </w:r>
      <w:r w:rsidR="00D50487" w:rsidRPr="000433FD">
        <w:rPr>
          <w:rFonts w:ascii="Courier New" w:hAnsi="Courier New" w:cs="Courier New"/>
          <w:szCs w:val="24"/>
        </w:rPr>
        <w:t xml:space="preserve"> </w:t>
      </w:r>
      <w:r w:rsidRPr="000433FD">
        <w:rPr>
          <w:rFonts w:ascii="Courier New" w:hAnsi="Courier New" w:cs="Courier New"/>
          <w:szCs w:val="24"/>
        </w:rPr>
        <w:t xml:space="preserve">que </w:t>
      </w:r>
      <w:r w:rsidR="00664881" w:rsidRPr="000433FD">
        <w:rPr>
          <w:rFonts w:ascii="Courier New" w:hAnsi="Courier New" w:cs="Courier New"/>
          <w:szCs w:val="24"/>
        </w:rPr>
        <w:t xml:space="preserve">se encuentra </w:t>
      </w:r>
      <w:r w:rsidRPr="000433FD">
        <w:rPr>
          <w:rFonts w:ascii="Courier New" w:hAnsi="Courier New" w:cs="Courier New"/>
          <w:szCs w:val="24"/>
        </w:rPr>
        <w:t xml:space="preserve">desconectado del </w:t>
      </w:r>
      <w:r w:rsidR="00233605" w:rsidRPr="000433FD">
        <w:rPr>
          <w:rFonts w:ascii="Courier New" w:hAnsi="Courier New" w:cs="Courier New"/>
          <w:szCs w:val="24"/>
        </w:rPr>
        <w:t>s</w:t>
      </w:r>
      <w:r w:rsidRPr="000433FD">
        <w:rPr>
          <w:rFonts w:ascii="Courier New" w:hAnsi="Courier New" w:cs="Courier New"/>
          <w:szCs w:val="24"/>
        </w:rPr>
        <w:t xml:space="preserve">istema </w:t>
      </w:r>
      <w:r w:rsidR="00233605" w:rsidRPr="000433FD">
        <w:rPr>
          <w:rFonts w:ascii="Courier New" w:hAnsi="Courier New" w:cs="Courier New"/>
          <w:szCs w:val="24"/>
        </w:rPr>
        <w:t>e</w:t>
      </w:r>
      <w:r w:rsidRPr="000433FD">
        <w:rPr>
          <w:rFonts w:ascii="Courier New" w:hAnsi="Courier New" w:cs="Courier New"/>
          <w:szCs w:val="24"/>
        </w:rPr>
        <w:t xml:space="preserve">léctrico </w:t>
      </w:r>
      <w:r w:rsidR="00233605" w:rsidRPr="000433FD">
        <w:rPr>
          <w:rFonts w:ascii="Courier New" w:hAnsi="Courier New" w:cs="Courier New"/>
          <w:szCs w:val="24"/>
        </w:rPr>
        <w:t>n</w:t>
      </w:r>
      <w:r w:rsidRPr="000433FD">
        <w:rPr>
          <w:rFonts w:ascii="Courier New" w:hAnsi="Courier New" w:cs="Courier New"/>
          <w:szCs w:val="24"/>
        </w:rPr>
        <w:t xml:space="preserve">acional, </w:t>
      </w:r>
      <w:r w:rsidR="00A8342A" w:rsidRPr="000433FD">
        <w:rPr>
          <w:rFonts w:ascii="Courier New" w:hAnsi="Courier New" w:cs="Courier New"/>
          <w:szCs w:val="24"/>
        </w:rPr>
        <w:t xml:space="preserve">y </w:t>
      </w:r>
      <w:r w:rsidRPr="000433FD">
        <w:rPr>
          <w:rFonts w:ascii="Courier New" w:hAnsi="Courier New" w:cs="Courier New"/>
          <w:szCs w:val="24"/>
        </w:rPr>
        <w:t>está destinado a suministrar energía a clientes libres y regulados, para el cual</w:t>
      </w:r>
      <w:r w:rsidRPr="00361578">
        <w:rPr>
          <w:rFonts w:ascii="Courier New" w:hAnsi="Courier New" w:cs="Courier New"/>
          <w:szCs w:val="24"/>
        </w:rPr>
        <w:t xml:space="preserve"> se establecen estándares regulatorios y normativos específicos, </w:t>
      </w:r>
      <w:proofErr w:type="gramStart"/>
      <w:r w:rsidRPr="00361578">
        <w:rPr>
          <w:rFonts w:ascii="Courier New" w:hAnsi="Courier New" w:cs="Courier New"/>
          <w:szCs w:val="24"/>
        </w:rPr>
        <w:t>de acuerdo al</w:t>
      </w:r>
      <w:proofErr w:type="gramEnd"/>
      <w:r w:rsidRPr="00361578">
        <w:rPr>
          <w:rFonts w:ascii="Courier New" w:hAnsi="Courier New" w:cs="Courier New"/>
          <w:szCs w:val="24"/>
        </w:rPr>
        <w:t xml:space="preserve"> inciso tercero del artículo 173.</w:t>
      </w:r>
    </w:p>
    <w:p w14:paraId="5C11103C"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18DDA405" w14:textId="77777777" w:rsidR="00D83651" w:rsidRPr="00361578" w:rsidRDefault="00D83651" w:rsidP="00361578">
      <w:pPr>
        <w:widowControl w:val="0"/>
        <w:tabs>
          <w:tab w:val="left" w:pos="709"/>
        </w:tabs>
        <w:spacing w:line="360" w:lineRule="auto"/>
        <w:ind w:firstLine="1134"/>
        <w:jc w:val="both"/>
        <w:rPr>
          <w:rFonts w:ascii="Courier New" w:hAnsi="Courier New" w:cs="Courier New"/>
          <w:szCs w:val="24"/>
        </w:rPr>
      </w:pPr>
    </w:p>
    <w:p w14:paraId="15A8A444" w14:textId="5BDC8D3B" w:rsidR="00361578" w:rsidRPr="002312AD" w:rsidRDefault="00361578" w:rsidP="00361578">
      <w:pPr>
        <w:widowControl w:val="0"/>
        <w:tabs>
          <w:tab w:val="left" w:pos="709"/>
        </w:tabs>
        <w:spacing w:line="360" w:lineRule="auto"/>
        <w:ind w:firstLine="1134"/>
        <w:jc w:val="both"/>
        <w:rPr>
          <w:rFonts w:ascii="Courier New" w:hAnsi="Courier New" w:cs="Courier New"/>
          <w:szCs w:val="24"/>
        </w:rPr>
      </w:pPr>
      <w:r w:rsidRPr="00D83651">
        <w:rPr>
          <w:rFonts w:ascii="Courier New" w:hAnsi="Courier New" w:cs="Courier New"/>
          <w:szCs w:val="24"/>
        </w:rPr>
        <w:t>Artículo 1</w:t>
      </w:r>
      <w:r w:rsidR="000433FD" w:rsidRPr="00D83651">
        <w:rPr>
          <w:rFonts w:ascii="Courier New" w:hAnsi="Courier New" w:cs="Courier New"/>
          <w:szCs w:val="24"/>
        </w:rPr>
        <w:t>0</w:t>
      </w:r>
      <w:r w:rsidRPr="00D83651">
        <w:rPr>
          <w:rFonts w:ascii="Courier New" w:hAnsi="Courier New" w:cs="Courier New"/>
          <w:szCs w:val="24"/>
        </w:rPr>
        <w:t xml:space="preserve">-3.- Definición de </w:t>
      </w:r>
      <w:r w:rsidR="000E09DF" w:rsidRPr="00D83651">
        <w:rPr>
          <w:rFonts w:ascii="Courier New" w:hAnsi="Courier New" w:cs="Courier New"/>
          <w:szCs w:val="24"/>
        </w:rPr>
        <w:t>s</w:t>
      </w:r>
      <w:r w:rsidRPr="00D83651">
        <w:rPr>
          <w:rFonts w:ascii="Courier New" w:hAnsi="Courier New" w:cs="Courier New"/>
          <w:szCs w:val="24"/>
        </w:rPr>
        <w:t xml:space="preserve">istema </w:t>
      </w:r>
      <w:r w:rsidR="000E09DF" w:rsidRPr="00D83651">
        <w:rPr>
          <w:rFonts w:ascii="Courier New" w:hAnsi="Courier New" w:cs="Courier New"/>
          <w:szCs w:val="24"/>
        </w:rPr>
        <w:t>a</w:t>
      </w:r>
      <w:r w:rsidRPr="00D83651">
        <w:rPr>
          <w:rFonts w:ascii="Courier New" w:hAnsi="Courier New" w:cs="Courier New"/>
          <w:szCs w:val="24"/>
        </w:rPr>
        <w:t xml:space="preserve">islado para </w:t>
      </w:r>
      <w:r w:rsidR="000E09DF" w:rsidRPr="00D83651">
        <w:rPr>
          <w:rFonts w:ascii="Courier New" w:hAnsi="Courier New" w:cs="Courier New"/>
          <w:szCs w:val="24"/>
        </w:rPr>
        <w:t>p</w:t>
      </w:r>
      <w:r w:rsidRPr="00D83651">
        <w:rPr>
          <w:rFonts w:ascii="Courier New" w:hAnsi="Courier New" w:cs="Courier New"/>
          <w:szCs w:val="24"/>
        </w:rPr>
        <w:t xml:space="preserve">equeños </w:t>
      </w:r>
      <w:r w:rsidR="000E09DF" w:rsidRPr="00D83651">
        <w:rPr>
          <w:rFonts w:ascii="Courier New" w:hAnsi="Courier New" w:cs="Courier New"/>
          <w:szCs w:val="24"/>
        </w:rPr>
        <w:t>c</w:t>
      </w:r>
      <w:r w:rsidRPr="00D83651">
        <w:rPr>
          <w:rFonts w:ascii="Courier New" w:hAnsi="Courier New" w:cs="Courier New"/>
          <w:szCs w:val="24"/>
        </w:rPr>
        <w:t xml:space="preserve">onsumidores. </w:t>
      </w:r>
      <w:r w:rsidR="00B60C1F" w:rsidRPr="00D83651">
        <w:rPr>
          <w:rFonts w:ascii="Courier New" w:hAnsi="Courier New" w:cs="Courier New"/>
          <w:szCs w:val="24"/>
        </w:rPr>
        <w:t>Es el s</w:t>
      </w:r>
      <w:r w:rsidRPr="00D83651">
        <w:rPr>
          <w:rFonts w:ascii="Courier New" w:hAnsi="Courier New" w:cs="Courier New"/>
          <w:szCs w:val="24"/>
        </w:rPr>
        <w:t xml:space="preserve">istema eléctrico con capacidad instalada de generación inferior o igual a 1.500 </w:t>
      </w:r>
      <w:r w:rsidR="00B60C1F" w:rsidRPr="00D83651">
        <w:rPr>
          <w:rFonts w:ascii="Courier New" w:hAnsi="Courier New" w:cs="Courier New"/>
          <w:szCs w:val="24"/>
        </w:rPr>
        <w:t>kilowatts</w:t>
      </w:r>
      <w:r w:rsidR="00A224C3" w:rsidRPr="00D83651">
        <w:rPr>
          <w:rFonts w:ascii="Courier New" w:hAnsi="Courier New" w:cs="Courier New"/>
          <w:szCs w:val="24"/>
        </w:rPr>
        <w:t>,</w:t>
      </w:r>
      <w:r w:rsidR="00B60C1F" w:rsidRPr="00D83651">
        <w:rPr>
          <w:rFonts w:ascii="Courier New" w:hAnsi="Courier New" w:cs="Courier New"/>
          <w:szCs w:val="24"/>
        </w:rPr>
        <w:t xml:space="preserve"> </w:t>
      </w:r>
      <w:r w:rsidRPr="00D83651">
        <w:rPr>
          <w:rFonts w:ascii="Courier New" w:hAnsi="Courier New" w:cs="Courier New"/>
          <w:szCs w:val="24"/>
        </w:rPr>
        <w:t xml:space="preserve">que </w:t>
      </w:r>
      <w:r w:rsidR="00A224C3" w:rsidRPr="00D83651">
        <w:rPr>
          <w:rFonts w:ascii="Courier New" w:hAnsi="Courier New" w:cs="Courier New"/>
          <w:szCs w:val="24"/>
        </w:rPr>
        <w:t xml:space="preserve">se encuentra </w:t>
      </w:r>
      <w:r w:rsidRPr="00D83651">
        <w:rPr>
          <w:rFonts w:ascii="Courier New" w:hAnsi="Courier New" w:cs="Courier New"/>
          <w:szCs w:val="24"/>
        </w:rPr>
        <w:t xml:space="preserve">desconectado del </w:t>
      </w:r>
      <w:r w:rsidR="00567EDF" w:rsidRPr="00D83651">
        <w:rPr>
          <w:rFonts w:ascii="Courier New" w:hAnsi="Courier New" w:cs="Courier New"/>
          <w:szCs w:val="24"/>
        </w:rPr>
        <w:t>s</w:t>
      </w:r>
      <w:r w:rsidRPr="00D83651">
        <w:rPr>
          <w:rFonts w:ascii="Courier New" w:hAnsi="Courier New" w:cs="Courier New"/>
          <w:szCs w:val="24"/>
        </w:rPr>
        <w:t xml:space="preserve">istema </w:t>
      </w:r>
      <w:r w:rsidR="00567EDF" w:rsidRPr="00D83651">
        <w:rPr>
          <w:rFonts w:ascii="Courier New" w:hAnsi="Courier New" w:cs="Courier New"/>
          <w:szCs w:val="24"/>
        </w:rPr>
        <w:t>e</w:t>
      </w:r>
      <w:r w:rsidRPr="00D83651">
        <w:rPr>
          <w:rFonts w:ascii="Courier New" w:hAnsi="Courier New" w:cs="Courier New"/>
          <w:szCs w:val="24"/>
        </w:rPr>
        <w:t xml:space="preserve">léctrico </w:t>
      </w:r>
      <w:r w:rsidR="00567EDF" w:rsidRPr="00D83651">
        <w:rPr>
          <w:rFonts w:ascii="Courier New" w:hAnsi="Courier New" w:cs="Courier New"/>
          <w:szCs w:val="24"/>
        </w:rPr>
        <w:t>n</w:t>
      </w:r>
      <w:r w:rsidRPr="00D83651">
        <w:rPr>
          <w:rFonts w:ascii="Courier New" w:hAnsi="Courier New" w:cs="Courier New"/>
          <w:szCs w:val="24"/>
        </w:rPr>
        <w:t xml:space="preserve">acional, </w:t>
      </w:r>
      <w:r w:rsidR="00A8342A" w:rsidRPr="00D83651">
        <w:rPr>
          <w:rFonts w:ascii="Courier New" w:hAnsi="Courier New" w:cs="Courier New"/>
          <w:szCs w:val="24"/>
        </w:rPr>
        <w:t xml:space="preserve">y </w:t>
      </w:r>
      <w:r w:rsidRPr="00D83651">
        <w:rPr>
          <w:rFonts w:ascii="Courier New" w:hAnsi="Courier New" w:cs="Courier New"/>
          <w:szCs w:val="24"/>
        </w:rPr>
        <w:t>está</w:t>
      </w:r>
      <w:r w:rsidRPr="00361578">
        <w:rPr>
          <w:rFonts w:ascii="Courier New" w:hAnsi="Courier New" w:cs="Courier New"/>
          <w:szCs w:val="24"/>
        </w:rPr>
        <w:t xml:space="preserve"> </w:t>
      </w:r>
      <w:r w:rsidRPr="00361578">
        <w:rPr>
          <w:rFonts w:ascii="Courier New" w:hAnsi="Courier New" w:cs="Courier New"/>
          <w:szCs w:val="24"/>
        </w:rPr>
        <w:lastRenderedPageBreak/>
        <w:t xml:space="preserve">destinado esencialmente a suministrar electricidad para actividades domiciliarias o comerciales de localidades que, por su ubicación, nivel de demanda u otras características particulares no resulta </w:t>
      </w:r>
      <w:r w:rsidRPr="002312AD">
        <w:rPr>
          <w:rFonts w:ascii="Courier New" w:hAnsi="Courier New" w:cs="Courier New"/>
          <w:szCs w:val="24"/>
        </w:rPr>
        <w:t xml:space="preserve">pertinente </w:t>
      </w:r>
      <w:r w:rsidR="00BE5906" w:rsidRPr="002312AD">
        <w:rPr>
          <w:rFonts w:ascii="Courier New" w:hAnsi="Courier New" w:cs="Courier New"/>
          <w:szCs w:val="24"/>
        </w:rPr>
        <w:t xml:space="preserve">ni </w:t>
      </w:r>
      <w:r w:rsidRPr="002312AD">
        <w:rPr>
          <w:rFonts w:ascii="Courier New" w:hAnsi="Courier New" w:cs="Courier New"/>
          <w:szCs w:val="24"/>
        </w:rPr>
        <w:t xml:space="preserve">favorable someterlos a los estándares normativos de un </w:t>
      </w:r>
      <w:r w:rsidR="000E09DF" w:rsidRPr="002312AD">
        <w:rPr>
          <w:rFonts w:ascii="Courier New" w:hAnsi="Courier New" w:cs="Courier New"/>
          <w:szCs w:val="24"/>
        </w:rPr>
        <w:t>s</w:t>
      </w:r>
      <w:r w:rsidRPr="002312AD">
        <w:rPr>
          <w:rFonts w:ascii="Courier New" w:hAnsi="Courier New" w:cs="Courier New"/>
          <w:szCs w:val="24"/>
        </w:rPr>
        <w:t xml:space="preserve">istema </w:t>
      </w:r>
      <w:r w:rsidR="000E09DF" w:rsidRPr="002312AD">
        <w:rPr>
          <w:rFonts w:ascii="Courier New" w:hAnsi="Courier New" w:cs="Courier New"/>
          <w:szCs w:val="24"/>
        </w:rPr>
        <w:t>m</w:t>
      </w:r>
      <w:r w:rsidRPr="002312AD">
        <w:rPr>
          <w:rFonts w:ascii="Courier New" w:hAnsi="Courier New" w:cs="Courier New"/>
          <w:szCs w:val="24"/>
        </w:rPr>
        <w:t xml:space="preserve">ediano. </w:t>
      </w:r>
    </w:p>
    <w:p w14:paraId="01B28FB6" w14:textId="77777777" w:rsidR="00361578" w:rsidRPr="002312AD" w:rsidRDefault="00361578" w:rsidP="00361578">
      <w:pPr>
        <w:widowControl w:val="0"/>
        <w:tabs>
          <w:tab w:val="left" w:pos="709"/>
        </w:tabs>
        <w:spacing w:line="360" w:lineRule="auto"/>
        <w:ind w:firstLine="1134"/>
        <w:jc w:val="both"/>
        <w:rPr>
          <w:rFonts w:ascii="Courier New" w:hAnsi="Courier New" w:cs="Courier New"/>
          <w:szCs w:val="24"/>
        </w:rPr>
      </w:pPr>
    </w:p>
    <w:p w14:paraId="3A3FE5C6" w14:textId="5E3C035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2312AD">
        <w:rPr>
          <w:rFonts w:ascii="Courier New" w:hAnsi="Courier New" w:cs="Courier New"/>
          <w:szCs w:val="24"/>
        </w:rPr>
        <w:t>Sin perjuicio de lo anterior, en caso de que estos sistemas superen la capacidad instalada de generación indicada en el inciso anterior</w:t>
      </w:r>
      <w:r w:rsidR="00B744D2" w:rsidRPr="002312AD">
        <w:rPr>
          <w:rFonts w:ascii="Courier New" w:hAnsi="Courier New" w:cs="Courier New"/>
          <w:szCs w:val="24"/>
        </w:rPr>
        <w:t>,</w:t>
      </w:r>
      <w:r w:rsidRPr="002312AD">
        <w:rPr>
          <w:rFonts w:ascii="Courier New" w:hAnsi="Courier New" w:cs="Courier New"/>
          <w:szCs w:val="24"/>
        </w:rPr>
        <w:t xml:space="preserve"> se mantendrán en dicha categoría mientras la Comisión establezca el plan señalado en el artículo 10-6 y </w:t>
      </w:r>
      <w:r w:rsidR="00BE5906" w:rsidRPr="002312AD">
        <w:rPr>
          <w:rFonts w:ascii="Courier New" w:hAnsi="Courier New" w:cs="Courier New"/>
          <w:szCs w:val="24"/>
        </w:rPr>
        <w:t>é</w:t>
      </w:r>
      <w:r w:rsidRPr="002312AD">
        <w:rPr>
          <w:rFonts w:ascii="Courier New" w:hAnsi="Courier New" w:cs="Courier New"/>
          <w:szCs w:val="24"/>
        </w:rPr>
        <w:t>ste se encuentre en ejecución.</w:t>
      </w:r>
    </w:p>
    <w:p w14:paraId="405EC0A9"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20614F7" w14:textId="77777777" w:rsidR="00E11161" w:rsidRPr="00361578" w:rsidRDefault="00E11161" w:rsidP="00361578">
      <w:pPr>
        <w:widowControl w:val="0"/>
        <w:tabs>
          <w:tab w:val="left" w:pos="709"/>
        </w:tabs>
        <w:spacing w:line="360" w:lineRule="auto"/>
        <w:ind w:firstLine="1134"/>
        <w:jc w:val="both"/>
        <w:rPr>
          <w:rFonts w:ascii="Courier New" w:hAnsi="Courier New" w:cs="Courier New"/>
          <w:szCs w:val="24"/>
        </w:rPr>
      </w:pPr>
    </w:p>
    <w:p w14:paraId="0E11FB2C" w14:textId="7CB3B53B"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10-4.- Definición de </w:t>
      </w:r>
      <w:r w:rsidR="00C973DE" w:rsidRPr="00E11161">
        <w:rPr>
          <w:rFonts w:ascii="Courier New" w:hAnsi="Courier New" w:cs="Courier New"/>
          <w:szCs w:val="24"/>
        </w:rPr>
        <w:t>s</w:t>
      </w:r>
      <w:r w:rsidRPr="00E11161">
        <w:rPr>
          <w:rFonts w:ascii="Courier New" w:hAnsi="Courier New" w:cs="Courier New"/>
          <w:szCs w:val="24"/>
        </w:rPr>
        <w:t xml:space="preserve">istema para </w:t>
      </w:r>
      <w:r w:rsidR="00C973DE" w:rsidRPr="00E11161">
        <w:rPr>
          <w:rFonts w:ascii="Courier New" w:hAnsi="Courier New" w:cs="Courier New"/>
          <w:szCs w:val="24"/>
        </w:rPr>
        <w:t>p</w:t>
      </w:r>
      <w:r w:rsidRPr="00E11161">
        <w:rPr>
          <w:rFonts w:ascii="Courier New" w:hAnsi="Courier New" w:cs="Courier New"/>
          <w:szCs w:val="24"/>
        </w:rPr>
        <w:t xml:space="preserve">rocesos </w:t>
      </w:r>
      <w:r w:rsidR="00C973DE" w:rsidRPr="00E11161">
        <w:rPr>
          <w:rFonts w:ascii="Courier New" w:hAnsi="Courier New" w:cs="Courier New"/>
          <w:szCs w:val="24"/>
        </w:rPr>
        <w:t>p</w:t>
      </w:r>
      <w:r w:rsidRPr="00E11161">
        <w:rPr>
          <w:rFonts w:ascii="Courier New" w:hAnsi="Courier New" w:cs="Courier New"/>
          <w:szCs w:val="24"/>
        </w:rPr>
        <w:t xml:space="preserve">roductivos. </w:t>
      </w:r>
      <w:r w:rsidR="00FD3F19" w:rsidRPr="00E11161">
        <w:rPr>
          <w:rFonts w:ascii="Courier New" w:hAnsi="Courier New" w:cs="Courier New"/>
          <w:szCs w:val="24"/>
        </w:rPr>
        <w:t xml:space="preserve">Es </w:t>
      </w:r>
      <w:proofErr w:type="gramStart"/>
      <w:r w:rsidR="00FD3F19" w:rsidRPr="00E11161">
        <w:rPr>
          <w:rFonts w:ascii="Courier New" w:hAnsi="Courier New" w:cs="Courier New"/>
          <w:szCs w:val="24"/>
        </w:rPr>
        <w:t>el s</w:t>
      </w:r>
      <w:r w:rsidRPr="00E11161">
        <w:rPr>
          <w:rFonts w:ascii="Courier New" w:hAnsi="Courier New" w:cs="Courier New"/>
          <w:szCs w:val="24"/>
        </w:rPr>
        <w:t>istema</w:t>
      </w:r>
      <w:r w:rsidRPr="00361578">
        <w:rPr>
          <w:rFonts w:ascii="Courier New" w:hAnsi="Courier New" w:cs="Courier New"/>
          <w:szCs w:val="24"/>
        </w:rPr>
        <w:t xml:space="preserve"> eléctrico destinado esencialmente a abastecer</w:t>
      </w:r>
      <w:proofErr w:type="gramEnd"/>
      <w:r w:rsidRPr="00361578">
        <w:rPr>
          <w:rFonts w:ascii="Courier New" w:hAnsi="Courier New" w:cs="Courier New"/>
          <w:szCs w:val="24"/>
        </w:rPr>
        <w:t xml:space="preserve"> los consumos asociados a la producción de bienes y productos. Estos sistemas no necesariamente se encuentran interconectados al </w:t>
      </w:r>
      <w:r w:rsidR="004A7E8E" w:rsidRPr="00B04407">
        <w:rPr>
          <w:rFonts w:ascii="Courier New" w:hAnsi="Courier New" w:cs="Courier New"/>
          <w:szCs w:val="24"/>
        </w:rPr>
        <w:t>s</w:t>
      </w:r>
      <w:r w:rsidRPr="00B04407">
        <w:rPr>
          <w:rFonts w:ascii="Courier New" w:hAnsi="Courier New" w:cs="Courier New"/>
          <w:szCs w:val="24"/>
        </w:rPr>
        <w:t xml:space="preserve">istema </w:t>
      </w:r>
      <w:r w:rsidR="004A7E8E" w:rsidRPr="00B04407">
        <w:rPr>
          <w:rFonts w:ascii="Courier New" w:hAnsi="Courier New" w:cs="Courier New"/>
          <w:szCs w:val="24"/>
        </w:rPr>
        <w:t>e</w:t>
      </w:r>
      <w:r w:rsidRPr="00B04407">
        <w:rPr>
          <w:rFonts w:ascii="Courier New" w:hAnsi="Courier New" w:cs="Courier New"/>
          <w:szCs w:val="24"/>
        </w:rPr>
        <w:t xml:space="preserve">léctrico </w:t>
      </w:r>
      <w:r w:rsidR="004A7E8E" w:rsidRPr="00B04407">
        <w:rPr>
          <w:rFonts w:ascii="Courier New" w:hAnsi="Courier New" w:cs="Courier New"/>
          <w:szCs w:val="24"/>
        </w:rPr>
        <w:t>n</w:t>
      </w:r>
      <w:r w:rsidRPr="00B04407">
        <w:rPr>
          <w:rFonts w:ascii="Courier New" w:hAnsi="Courier New" w:cs="Courier New"/>
          <w:szCs w:val="24"/>
        </w:rPr>
        <w:t xml:space="preserve">acional o a un </w:t>
      </w:r>
      <w:r w:rsidR="004A7E8E" w:rsidRPr="00B04407">
        <w:rPr>
          <w:rFonts w:ascii="Courier New" w:hAnsi="Courier New" w:cs="Courier New"/>
          <w:szCs w:val="24"/>
        </w:rPr>
        <w:t>s</w:t>
      </w:r>
      <w:r w:rsidRPr="00B04407">
        <w:rPr>
          <w:rFonts w:ascii="Courier New" w:hAnsi="Courier New" w:cs="Courier New"/>
          <w:szCs w:val="24"/>
        </w:rPr>
        <w:t xml:space="preserve">istema </w:t>
      </w:r>
      <w:r w:rsidR="004A7E8E" w:rsidRPr="00B04407">
        <w:rPr>
          <w:rFonts w:ascii="Courier New" w:hAnsi="Courier New" w:cs="Courier New"/>
          <w:szCs w:val="24"/>
        </w:rPr>
        <w:t>m</w:t>
      </w:r>
      <w:r w:rsidRPr="00B04407">
        <w:rPr>
          <w:rFonts w:ascii="Courier New" w:hAnsi="Courier New" w:cs="Courier New"/>
          <w:szCs w:val="24"/>
        </w:rPr>
        <w:t xml:space="preserve">ediano, pero su interconexión con </w:t>
      </w:r>
      <w:r w:rsidR="00950C2D" w:rsidRPr="00B04407">
        <w:rPr>
          <w:rFonts w:ascii="Courier New" w:hAnsi="Courier New" w:cs="Courier New"/>
          <w:szCs w:val="24"/>
        </w:rPr>
        <w:t>é</w:t>
      </w:r>
      <w:r w:rsidRPr="00B04407">
        <w:rPr>
          <w:rFonts w:ascii="Courier New" w:hAnsi="Courier New" w:cs="Courier New"/>
          <w:szCs w:val="24"/>
        </w:rPr>
        <w:t xml:space="preserve">stos últimos </w:t>
      </w:r>
      <w:r w:rsidR="00594025" w:rsidRPr="00B04407">
        <w:rPr>
          <w:rFonts w:ascii="Courier New" w:hAnsi="Courier New" w:cs="Courier New"/>
          <w:szCs w:val="24"/>
        </w:rPr>
        <w:t xml:space="preserve">podrá habilitarse </w:t>
      </w:r>
      <w:r w:rsidRPr="00B04407">
        <w:rPr>
          <w:rFonts w:ascii="Courier New" w:hAnsi="Courier New" w:cs="Courier New"/>
          <w:szCs w:val="24"/>
        </w:rPr>
        <w:t>a través</w:t>
      </w:r>
      <w:r w:rsidRPr="00361578">
        <w:rPr>
          <w:rFonts w:ascii="Courier New" w:hAnsi="Courier New" w:cs="Courier New"/>
          <w:szCs w:val="24"/>
        </w:rPr>
        <w:t xml:space="preserve"> de la solicitud de uso de acceso abierto o mediante el proceso de planificación, conforme a las disposiciones reglamentarias aplicables.</w:t>
      </w:r>
    </w:p>
    <w:p w14:paraId="62DD906A"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50201DE4" w14:textId="77777777" w:rsidR="00B04407" w:rsidRPr="00361578" w:rsidRDefault="00B04407" w:rsidP="00361578">
      <w:pPr>
        <w:widowControl w:val="0"/>
        <w:tabs>
          <w:tab w:val="left" w:pos="709"/>
        </w:tabs>
        <w:spacing w:line="360" w:lineRule="auto"/>
        <w:ind w:firstLine="1134"/>
        <w:jc w:val="both"/>
        <w:rPr>
          <w:rFonts w:ascii="Courier New" w:hAnsi="Courier New" w:cs="Courier New"/>
          <w:szCs w:val="24"/>
        </w:rPr>
      </w:pPr>
    </w:p>
    <w:p w14:paraId="68FA0CA5" w14:textId="26BA035E"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10-5.- Categorización </w:t>
      </w:r>
      <w:r w:rsidRPr="00B04407">
        <w:rPr>
          <w:rFonts w:ascii="Courier New" w:hAnsi="Courier New" w:cs="Courier New"/>
          <w:szCs w:val="24"/>
        </w:rPr>
        <w:t xml:space="preserve">de </w:t>
      </w:r>
      <w:r w:rsidR="00AD2A84" w:rsidRPr="00B04407">
        <w:rPr>
          <w:rFonts w:ascii="Courier New" w:hAnsi="Courier New" w:cs="Courier New"/>
          <w:szCs w:val="24"/>
        </w:rPr>
        <w:t>s</w:t>
      </w:r>
      <w:r w:rsidRPr="00B04407">
        <w:rPr>
          <w:rFonts w:ascii="Courier New" w:hAnsi="Courier New" w:cs="Courier New"/>
          <w:szCs w:val="24"/>
        </w:rPr>
        <w:t xml:space="preserve">istemas </w:t>
      </w:r>
      <w:r w:rsidR="00AD2A84" w:rsidRPr="00B04407">
        <w:rPr>
          <w:rFonts w:ascii="Courier New" w:hAnsi="Courier New" w:cs="Courier New"/>
          <w:szCs w:val="24"/>
        </w:rPr>
        <w:t>e</w:t>
      </w:r>
      <w:r w:rsidRPr="00B04407">
        <w:rPr>
          <w:rFonts w:ascii="Courier New" w:hAnsi="Courier New" w:cs="Courier New"/>
          <w:szCs w:val="24"/>
        </w:rPr>
        <w:t xml:space="preserve">léctricos. Los sistemas eléctricos que no se encuentren interconectados al </w:t>
      </w:r>
      <w:r w:rsidR="00AD2A84" w:rsidRPr="00B04407">
        <w:rPr>
          <w:rFonts w:ascii="Courier New" w:hAnsi="Courier New" w:cs="Courier New"/>
          <w:szCs w:val="24"/>
        </w:rPr>
        <w:t>s</w:t>
      </w:r>
      <w:r w:rsidRPr="00B04407">
        <w:rPr>
          <w:rFonts w:ascii="Courier New" w:hAnsi="Courier New" w:cs="Courier New"/>
          <w:szCs w:val="24"/>
        </w:rPr>
        <w:t xml:space="preserve">istema </w:t>
      </w:r>
      <w:r w:rsidR="00AD2A84" w:rsidRPr="00B04407">
        <w:rPr>
          <w:rFonts w:ascii="Courier New" w:hAnsi="Courier New" w:cs="Courier New"/>
          <w:szCs w:val="24"/>
        </w:rPr>
        <w:t>e</w:t>
      </w:r>
      <w:r w:rsidRPr="00B04407">
        <w:rPr>
          <w:rFonts w:ascii="Courier New" w:hAnsi="Courier New" w:cs="Courier New"/>
          <w:szCs w:val="24"/>
        </w:rPr>
        <w:t xml:space="preserve">léctrico </w:t>
      </w:r>
      <w:r w:rsidR="00AD2A84" w:rsidRPr="00B04407">
        <w:rPr>
          <w:rFonts w:ascii="Courier New" w:hAnsi="Courier New" w:cs="Courier New"/>
          <w:szCs w:val="24"/>
        </w:rPr>
        <w:t>n</w:t>
      </w:r>
      <w:r w:rsidRPr="00B04407">
        <w:rPr>
          <w:rFonts w:ascii="Courier New" w:hAnsi="Courier New" w:cs="Courier New"/>
          <w:szCs w:val="24"/>
        </w:rPr>
        <w:t xml:space="preserve">acional serán categorizados por la Comisión como </w:t>
      </w:r>
      <w:r w:rsidR="00DA0AF3" w:rsidRPr="00B04407">
        <w:rPr>
          <w:rFonts w:ascii="Courier New" w:hAnsi="Courier New" w:cs="Courier New"/>
          <w:szCs w:val="24"/>
        </w:rPr>
        <w:t>sistema mediano</w:t>
      </w:r>
      <w:r w:rsidRPr="00B04407">
        <w:rPr>
          <w:rFonts w:ascii="Courier New" w:hAnsi="Courier New" w:cs="Courier New"/>
          <w:szCs w:val="24"/>
        </w:rPr>
        <w:t xml:space="preserve">, </w:t>
      </w:r>
      <w:r w:rsidR="00012F3E" w:rsidRPr="00B04407">
        <w:rPr>
          <w:rFonts w:ascii="Courier New" w:hAnsi="Courier New" w:cs="Courier New"/>
          <w:szCs w:val="24"/>
        </w:rPr>
        <w:t>s</w:t>
      </w:r>
      <w:r w:rsidRPr="00B04407">
        <w:rPr>
          <w:rFonts w:ascii="Courier New" w:hAnsi="Courier New" w:cs="Courier New"/>
          <w:szCs w:val="24"/>
        </w:rPr>
        <w:t xml:space="preserve">istema </w:t>
      </w:r>
      <w:r w:rsidR="00012F3E" w:rsidRPr="00B04407">
        <w:rPr>
          <w:rFonts w:ascii="Courier New" w:hAnsi="Courier New" w:cs="Courier New"/>
          <w:szCs w:val="24"/>
        </w:rPr>
        <w:t>a</w:t>
      </w:r>
      <w:r w:rsidRPr="00B04407">
        <w:rPr>
          <w:rFonts w:ascii="Courier New" w:hAnsi="Courier New" w:cs="Courier New"/>
          <w:szCs w:val="24"/>
        </w:rPr>
        <w:t xml:space="preserve">islado para </w:t>
      </w:r>
      <w:r w:rsidR="00012F3E" w:rsidRPr="00B04407">
        <w:rPr>
          <w:rFonts w:ascii="Courier New" w:hAnsi="Courier New" w:cs="Courier New"/>
          <w:szCs w:val="24"/>
        </w:rPr>
        <w:t>p</w:t>
      </w:r>
      <w:r w:rsidRPr="00B04407">
        <w:rPr>
          <w:rFonts w:ascii="Courier New" w:hAnsi="Courier New" w:cs="Courier New"/>
          <w:szCs w:val="24"/>
        </w:rPr>
        <w:t>equeños</w:t>
      </w:r>
      <w:r w:rsidRPr="00361578">
        <w:rPr>
          <w:rFonts w:ascii="Courier New" w:hAnsi="Courier New" w:cs="Courier New"/>
          <w:szCs w:val="24"/>
        </w:rPr>
        <w:t xml:space="preserve"> </w:t>
      </w:r>
      <w:r w:rsidR="00012F3E" w:rsidRPr="00B04407">
        <w:rPr>
          <w:rFonts w:ascii="Courier New" w:hAnsi="Courier New" w:cs="Courier New"/>
          <w:szCs w:val="24"/>
        </w:rPr>
        <w:lastRenderedPageBreak/>
        <w:t>c</w:t>
      </w:r>
      <w:r w:rsidRPr="00B04407">
        <w:rPr>
          <w:rFonts w:ascii="Courier New" w:hAnsi="Courier New" w:cs="Courier New"/>
          <w:szCs w:val="24"/>
        </w:rPr>
        <w:t xml:space="preserve">onsumidores o </w:t>
      </w:r>
      <w:r w:rsidR="00012F3E" w:rsidRPr="00B04407">
        <w:rPr>
          <w:rFonts w:ascii="Courier New" w:hAnsi="Courier New" w:cs="Courier New"/>
          <w:szCs w:val="24"/>
        </w:rPr>
        <w:t>s</w:t>
      </w:r>
      <w:r w:rsidRPr="00B04407">
        <w:rPr>
          <w:rFonts w:ascii="Courier New" w:hAnsi="Courier New" w:cs="Courier New"/>
          <w:szCs w:val="24"/>
        </w:rPr>
        <w:t xml:space="preserve">istema para </w:t>
      </w:r>
      <w:r w:rsidR="00012F3E" w:rsidRPr="00B04407">
        <w:rPr>
          <w:rFonts w:ascii="Courier New" w:hAnsi="Courier New" w:cs="Courier New"/>
          <w:szCs w:val="24"/>
        </w:rPr>
        <w:t>p</w:t>
      </w:r>
      <w:r w:rsidRPr="00B04407">
        <w:rPr>
          <w:rFonts w:ascii="Courier New" w:hAnsi="Courier New" w:cs="Courier New"/>
          <w:szCs w:val="24"/>
        </w:rPr>
        <w:t xml:space="preserve">rocesos </w:t>
      </w:r>
      <w:r w:rsidR="00012F3E" w:rsidRPr="00B04407">
        <w:rPr>
          <w:rFonts w:ascii="Courier New" w:hAnsi="Courier New" w:cs="Courier New"/>
          <w:szCs w:val="24"/>
        </w:rPr>
        <w:t>p</w:t>
      </w:r>
      <w:r w:rsidRPr="00B04407">
        <w:rPr>
          <w:rFonts w:ascii="Courier New" w:hAnsi="Courier New" w:cs="Courier New"/>
          <w:szCs w:val="24"/>
        </w:rPr>
        <w:t xml:space="preserve">roductivos, </w:t>
      </w:r>
      <w:proofErr w:type="gramStart"/>
      <w:r w:rsidRPr="00B04407">
        <w:rPr>
          <w:rFonts w:ascii="Courier New" w:hAnsi="Courier New" w:cs="Courier New"/>
          <w:szCs w:val="24"/>
        </w:rPr>
        <w:t>de acuerdo a</w:t>
      </w:r>
      <w:proofErr w:type="gramEnd"/>
      <w:r w:rsidRPr="00B04407">
        <w:rPr>
          <w:rFonts w:ascii="Courier New" w:hAnsi="Courier New" w:cs="Courier New"/>
          <w:szCs w:val="24"/>
        </w:rPr>
        <w:t xml:space="preserve"> las características establecidas en los artículos 10-2, 10-3 y 10-4, y en conformidad a lo que establezca el reglamento y demás normativa vigente.</w:t>
      </w:r>
    </w:p>
    <w:p w14:paraId="5BC4037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9C69B52" w14:textId="62538A78"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B04407">
        <w:rPr>
          <w:rFonts w:ascii="Courier New" w:hAnsi="Courier New" w:cs="Courier New"/>
          <w:szCs w:val="24"/>
        </w:rPr>
        <w:t>Cada cinco años la Comisión, mediante un proceso transparente, público y participativo</w:t>
      </w:r>
      <w:r w:rsidR="00C0749A" w:rsidRPr="00B04407">
        <w:rPr>
          <w:rFonts w:ascii="Courier New" w:hAnsi="Courier New" w:cs="Courier New"/>
          <w:szCs w:val="24"/>
        </w:rPr>
        <w:t>,</w:t>
      </w:r>
      <w:r w:rsidRPr="00B04407">
        <w:rPr>
          <w:rFonts w:ascii="Courier New" w:hAnsi="Courier New" w:cs="Courier New"/>
          <w:szCs w:val="24"/>
        </w:rPr>
        <w:t xml:space="preserve"> categorizará los sistemas eléctricos </w:t>
      </w:r>
      <w:r w:rsidR="009D4CE2" w:rsidRPr="00B04407">
        <w:rPr>
          <w:rFonts w:ascii="Courier New" w:hAnsi="Courier New" w:cs="Courier New"/>
          <w:szCs w:val="24"/>
        </w:rPr>
        <w:t xml:space="preserve">que hay </w:t>
      </w:r>
      <w:r w:rsidRPr="00B04407">
        <w:rPr>
          <w:rFonts w:ascii="Courier New" w:hAnsi="Courier New" w:cs="Courier New"/>
          <w:szCs w:val="24"/>
        </w:rPr>
        <w:t xml:space="preserve">en el país que no se encuentren interconectados al </w:t>
      </w:r>
      <w:r w:rsidR="006500A2" w:rsidRPr="00B04407">
        <w:rPr>
          <w:rFonts w:ascii="Courier New" w:hAnsi="Courier New" w:cs="Courier New"/>
          <w:szCs w:val="24"/>
        </w:rPr>
        <w:t>sistema eléctrico nacional</w:t>
      </w:r>
      <w:r w:rsidRPr="00B04407">
        <w:rPr>
          <w:rFonts w:ascii="Courier New" w:hAnsi="Courier New" w:cs="Courier New"/>
          <w:szCs w:val="24"/>
        </w:rPr>
        <w:t xml:space="preserve">. Finalizado este proceso, la Comisión dictará una resolución exenta que </w:t>
      </w:r>
      <w:r w:rsidR="00FA5D48" w:rsidRPr="00B04407">
        <w:rPr>
          <w:rFonts w:ascii="Courier New" w:hAnsi="Courier New" w:cs="Courier New"/>
          <w:szCs w:val="24"/>
        </w:rPr>
        <w:t>establecerá</w:t>
      </w:r>
      <w:r w:rsidRPr="00B04407">
        <w:rPr>
          <w:rFonts w:ascii="Courier New" w:hAnsi="Courier New" w:cs="Courier New"/>
          <w:szCs w:val="24"/>
        </w:rPr>
        <w:t>, fundadamente, la categorización respectiva.</w:t>
      </w:r>
      <w:r w:rsidRPr="00361578">
        <w:rPr>
          <w:rFonts w:ascii="Courier New" w:hAnsi="Courier New" w:cs="Courier New"/>
          <w:szCs w:val="24"/>
        </w:rPr>
        <w:t xml:space="preserve"> </w:t>
      </w:r>
    </w:p>
    <w:p w14:paraId="23414227"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9938FD6" w14:textId="39F41508"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Sin perjuicio de lo anterior, la resolución exenta indicada en el </w:t>
      </w:r>
      <w:r w:rsidRPr="00B04407">
        <w:rPr>
          <w:rFonts w:ascii="Courier New" w:hAnsi="Courier New" w:cs="Courier New"/>
          <w:szCs w:val="24"/>
        </w:rPr>
        <w:t xml:space="preserve">inciso </w:t>
      </w:r>
      <w:r w:rsidR="0065363B" w:rsidRPr="00B04407">
        <w:rPr>
          <w:rFonts w:ascii="Courier New" w:hAnsi="Courier New" w:cs="Courier New"/>
          <w:szCs w:val="24"/>
        </w:rPr>
        <w:t xml:space="preserve">precedente </w:t>
      </w:r>
      <w:r w:rsidRPr="00B04407">
        <w:rPr>
          <w:rFonts w:ascii="Courier New" w:hAnsi="Courier New" w:cs="Courier New"/>
          <w:szCs w:val="24"/>
        </w:rPr>
        <w:t>podrá ser actualizada en caso de que la Comisión lo</w:t>
      </w:r>
      <w:r w:rsidRPr="00361578">
        <w:rPr>
          <w:rFonts w:ascii="Courier New" w:hAnsi="Courier New" w:cs="Courier New"/>
          <w:szCs w:val="24"/>
        </w:rPr>
        <w:t xml:space="preserve"> determine de manera fundada. </w:t>
      </w:r>
    </w:p>
    <w:p w14:paraId="4D01CB06"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8D68D8E" w14:textId="63D79BE9"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B04407">
        <w:rPr>
          <w:rFonts w:ascii="Courier New" w:hAnsi="Courier New" w:cs="Courier New"/>
          <w:szCs w:val="24"/>
        </w:rPr>
        <w:t xml:space="preserve">Los plazos, condiciones, etapas y demás requisitos del proceso de categorización de los sistemas eléctricos y su actualización, cuando corresponda, serán establecidos en el reglamento, </w:t>
      </w:r>
      <w:r w:rsidR="00BC3DAB" w:rsidRPr="00B04407">
        <w:rPr>
          <w:rFonts w:ascii="Courier New" w:hAnsi="Courier New" w:cs="Courier New"/>
          <w:szCs w:val="24"/>
        </w:rPr>
        <w:t xml:space="preserve">junto con </w:t>
      </w:r>
      <w:r w:rsidRPr="00B04407">
        <w:rPr>
          <w:rFonts w:ascii="Courier New" w:hAnsi="Courier New" w:cs="Courier New"/>
          <w:szCs w:val="24"/>
        </w:rPr>
        <w:t>los criterios y otras consideraciones necesarias para llevar adelante el proceso.</w:t>
      </w:r>
    </w:p>
    <w:p w14:paraId="3A015B66"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C7C88DC" w14:textId="77777777" w:rsidR="00B04407" w:rsidRPr="00361578" w:rsidRDefault="00B04407" w:rsidP="00361578">
      <w:pPr>
        <w:widowControl w:val="0"/>
        <w:tabs>
          <w:tab w:val="left" w:pos="709"/>
        </w:tabs>
        <w:spacing w:line="360" w:lineRule="auto"/>
        <w:ind w:firstLine="1134"/>
        <w:jc w:val="both"/>
        <w:rPr>
          <w:rFonts w:ascii="Courier New" w:hAnsi="Courier New" w:cs="Courier New"/>
          <w:szCs w:val="24"/>
        </w:rPr>
      </w:pPr>
    </w:p>
    <w:p w14:paraId="611C3796" w14:textId="0E21EAD2"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B04407">
        <w:rPr>
          <w:rFonts w:ascii="Courier New" w:hAnsi="Courier New" w:cs="Courier New"/>
          <w:szCs w:val="24"/>
        </w:rPr>
        <w:t xml:space="preserve">Artículo 10-6.- Cambio de categorización de un </w:t>
      </w:r>
      <w:r w:rsidR="00FB6A2E" w:rsidRPr="00B04407">
        <w:rPr>
          <w:rFonts w:ascii="Courier New" w:hAnsi="Courier New" w:cs="Courier New"/>
          <w:szCs w:val="24"/>
        </w:rPr>
        <w:t>s</w:t>
      </w:r>
      <w:r w:rsidRPr="00B04407">
        <w:rPr>
          <w:rFonts w:ascii="Courier New" w:hAnsi="Courier New" w:cs="Courier New"/>
          <w:szCs w:val="24"/>
        </w:rPr>
        <w:t xml:space="preserve">istema </w:t>
      </w:r>
      <w:r w:rsidR="00FB6A2E" w:rsidRPr="00B04407">
        <w:rPr>
          <w:rFonts w:ascii="Courier New" w:hAnsi="Courier New" w:cs="Courier New"/>
          <w:szCs w:val="24"/>
        </w:rPr>
        <w:t>e</w:t>
      </w:r>
      <w:r w:rsidRPr="00B04407">
        <w:rPr>
          <w:rFonts w:ascii="Courier New" w:hAnsi="Courier New" w:cs="Courier New"/>
          <w:szCs w:val="24"/>
        </w:rPr>
        <w:t xml:space="preserve">léctrico. </w:t>
      </w:r>
      <w:r w:rsidR="00747B5F" w:rsidRPr="00B04407">
        <w:rPr>
          <w:rFonts w:ascii="Courier New" w:hAnsi="Courier New" w:cs="Courier New"/>
          <w:szCs w:val="24"/>
        </w:rPr>
        <w:t xml:space="preserve">Si </w:t>
      </w:r>
      <w:r w:rsidRPr="00B04407">
        <w:rPr>
          <w:rFonts w:ascii="Courier New" w:hAnsi="Courier New" w:cs="Courier New"/>
          <w:szCs w:val="24"/>
        </w:rPr>
        <w:t xml:space="preserve">un sistema eléctrico </w:t>
      </w:r>
      <w:r w:rsidR="00747B5F" w:rsidRPr="00B04407">
        <w:rPr>
          <w:rFonts w:ascii="Courier New" w:hAnsi="Courier New" w:cs="Courier New"/>
          <w:szCs w:val="24"/>
        </w:rPr>
        <w:t xml:space="preserve">cambia </w:t>
      </w:r>
      <w:r w:rsidRPr="00B04407">
        <w:rPr>
          <w:rFonts w:ascii="Courier New" w:hAnsi="Courier New" w:cs="Courier New"/>
          <w:szCs w:val="24"/>
        </w:rPr>
        <w:t>de categorización en virtud del proceso descrito en el artículo anterior deberá cumplir con</w:t>
      </w:r>
      <w:r w:rsidRPr="00361578">
        <w:rPr>
          <w:rFonts w:ascii="Courier New" w:hAnsi="Courier New" w:cs="Courier New"/>
          <w:szCs w:val="24"/>
        </w:rPr>
        <w:t xml:space="preserve"> los requerimientos que exija la regulación de la nueva </w:t>
      </w:r>
      <w:r w:rsidRPr="00361578">
        <w:rPr>
          <w:rFonts w:ascii="Courier New" w:hAnsi="Courier New" w:cs="Courier New"/>
          <w:szCs w:val="24"/>
        </w:rPr>
        <w:lastRenderedPageBreak/>
        <w:t xml:space="preserve">categorización de forma progresiva, </w:t>
      </w:r>
      <w:proofErr w:type="gramStart"/>
      <w:r w:rsidRPr="00361578">
        <w:rPr>
          <w:rFonts w:ascii="Courier New" w:hAnsi="Courier New" w:cs="Courier New"/>
          <w:szCs w:val="24"/>
        </w:rPr>
        <w:t>de acuerdo al</w:t>
      </w:r>
      <w:proofErr w:type="gramEnd"/>
      <w:r w:rsidRPr="00361578">
        <w:rPr>
          <w:rFonts w:ascii="Courier New" w:hAnsi="Courier New" w:cs="Courier New"/>
          <w:szCs w:val="24"/>
        </w:rPr>
        <w:t xml:space="preserve"> plan que para tal efecto establezca la Comisión. </w:t>
      </w:r>
    </w:p>
    <w:p w14:paraId="128D660A"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5903A5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El reglamento regulará las materias necesarias para la debida implementación del presente artículo.”.</w:t>
      </w:r>
    </w:p>
    <w:p w14:paraId="191BEC7C"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5D5DC036" w14:textId="77777777" w:rsidR="0059102C" w:rsidRPr="00361578" w:rsidRDefault="0059102C" w:rsidP="00361578">
      <w:pPr>
        <w:widowControl w:val="0"/>
        <w:tabs>
          <w:tab w:val="left" w:pos="709"/>
        </w:tabs>
        <w:spacing w:line="360" w:lineRule="auto"/>
        <w:ind w:firstLine="1134"/>
        <w:jc w:val="both"/>
        <w:rPr>
          <w:rFonts w:ascii="Courier New" w:hAnsi="Courier New" w:cs="Courier New"/>
          <w:szCs w:val="24"/>
        </w:rPr>
      </w:pPr>
    </w:p>
    <w:p w14:paraId="5F4C1DB2" w14:textId="54E0F5C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3.</w:t>
      </w:r>
      <w:r w:rsidRPr="00361578">
        <w:rPr>
          <w:rFonts w:ascii="Courier New" w:hAnsi="Courier New" w:cs="Courier New"/>
          <w:szCs w:val="24"/>
        </w:rPr>
        <w:tab/>
      </w:r>
      <w:r w:rsidR="00512594">
        <w:rPr>
          <w:rFonts w:ascii="Courier New" w:hAnsi="Courier New" w:cs="Courier New"/>
          <w:szCs w:val="24"/>
        </w:rPr>
        <w:t xml:space="preserve"> En </w:t>
      </w:r>
      <w:r w:rsidRPr="00361578">
        <w:rPr>
          <w:rFonts w:ascii="Courier New" w:hAnsi="Courier New" w:cs="Courier New"/>
          <w:szCs w:val="24"/>
        </w:rPr>
        <w:t>el artículo 72°-1:</w:t>
      </w:r>
    </w:p>
    <w:p w14:paraId="061C2EE7"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240035A" w14:textId="2D04850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7D4AA6">
        <w:rPr>
          <w:rFonts w:ascii="Courier New" w:hAnsi="Courier New" w:cs="Courier New"/>
          <w:szCs w:val="24"/>
        </w:rPr>
        <w:t xml:space="preserve">) </w:t>
      </w:r>
      <w:proofErr w:type="spellStart"/>
      <w:r w:rsidRPr="00361578">
        <w:rPr>
          <w:rFonts w:ascii="Courier New" w:hAnsi="Courier New" w:cs="Courier New"/>
          <w:szCs w:val="24"/>
        </w:rPr>
        <w:t>Reemplázanse</w:t>
      </w:r>
      <w:proofErr w:type="spellEnd"/>
      <w:r w:rsidRPr="00361578">
        <w:rPr>
          <w:rFonts w:ascii="Courier New" w:hAnsi="Courier New" w:cs="Courier New"/>
          <w:szCs w:val="24"/>
        </w:rPr>
        <w:t xml:space="preserve"> los incisos segundo y tercero por los siguientes:</w:t>
      </w:r>
    </w:p>
    <w:p w14:paraId="6CCD4658"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A109615" w14:textId="07F4F43B"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9D1FAB">
        <w:rPr>
          <w:rFonts w:ascii="Courier New" w:hAnsi="Courier New" w:cs="Courier New"/>
          <w:szCs w:val="24"/>
        </w:rPr>
        <w:t xml:space="preserve">“En el caso del </w:t>
      </w:r>
      <w:r w:rsidR="006500A2" w:rsidRPr="009D1FAB">
        <w:rPr>
          <w:rFonts w:ascii="Courier New" w:hAnsi="Courier New" w:cs="Courier New"/>
          <w:szCs w:val="24"/>
        </w:rPr>
        <w:t>sistema eléctrico nacional</w:t>
      </w:r>
      <w:r w:rsidRPr="009D1FAB">
        <w:rPr>
          <w:rFonts w:ascii="Courier New" w:hAnsi="Courier New" w:cs="Courier New"/>
          <w:szCs w:val="24"/>
        </w:rPr>
        <w:t xml:space="preserve"> esta coordinación deberá efectuarse a través del Coordinador, de acuerdo </w:t>
      </w:r>
      <w:r w:rsidR="0030508C" w:rsidRPr="009D1FAB">
        <w:rPr>
          <w:rFonts w:ascii="Courier New" w:hAnsi="Courier New" w:cs="Courier New"/>
          <w:szCs w:val="24"/>
        </w:rPr>
        <w:t>con</w:t>
      </w:r>
      <w:r w:rsidRPr="009D1FAB">
        <w:rPr>
          <w:rFonts w:ascii="Courier New" w:hAnsi="Courier New" w:cs="Courier New"/>
          <w:szCs w:val="24"/>
        </w:rPr>
        <w:t xml:space="preserve"> las normas técnicas que determinen la Comisión, la presente ley y la reglamentación pertinente.</w:t>
      </w:r>
    </w:p>
    <w:p w14:paraId="095A74A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E390586" w14:textId="74D561D8"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9D1FAB">
        <w:rPr>
          <w:rFonts w:ascii="Courier New" w:hAnsi="Courier New" w:cs="Courier New"/>
          <w:szCs w:val="24"/>
        </w:rPr>
        <w:t xml:space="preserve">En el caso de los </w:t>
      </w:r>
      <w:r w:rsidR="009977DF" w:rsidRPr="009D1FAB">
        <w:rPr>
          <w:rFonts w:ascii="Courier New" w:hAnsi="Courier New" w:cs="Courier New"/>
          <w:szCs w:val="24"/>
        </w:rPr>
        <w:t>s</w:t>
      </w:r>
      <w:r w:rsidRPr="009D1FAB">
        <w:rPr>
          <w:rFonts w:ascii="Courier New" w:hAnsi="Courier New" w:cs="Courier New"/>
          <w:szCs w:val="24"/>
        </w:rPr>
        <w:t xml:space="preserve">istemas </w:t>
      </w:r>
      <w:r w:rsidR="009977DF" w:rsidRPr="009D1FAB">
        <w:rPr>
          <w:rFonts w:ascii="Courier New" w:hAnsi="Courier New" w:cs="Courier New"/>
          <w:szCs w:val="24"/>
        </w:rPr>
        <w:t>m</w:t>
      </w:r>
      <w:r w:rsidRPr="009D1FAB">
        <w:rPr>
          <w:rFonts w:ascii="Courier New" w:hAnsi="Courier New" w:cs="Courier New"/>
          <w:szCs w:val="24"/>
        </w:rPr>
        <w:t xml:space="preserve">edianos, la coordinación de las instalaciones deberá realizarse entre las empresas que operan en cada uno de los sistemas </w:t>
      </w:r>
      <w:proofErr w:type="gramStart"/>
      <w:r w:rsidRPr="009D1FAB">
        <w:rPr>
          <w:rFonts w:ascii="Courier New" w:hAnsi="Courier New" w:cs="Courier New"/>
          <w:szCs w:val="24"/>
        </w:rPr>
        <w:t>de acuerdo a</w:t>
      </w:r>
      <w:proofErr w:type="gramEnd"/>
      <w:r w:rsidRPr="009D1FAB">
        <w:rPr>
          <w:rFonts w:ascii="Courier New" w:hAnsi="Courier New" w:cs="Courier New"/>
          <w:szCs w:val="24"/>
        </w:rPr>
        <w:t xml:space="preserve"> lo dispuesto en el artículo 173 bis. Sin perjuicio de lo anterior, el Coordinador deberá realizar la programación de la operación de los </w:t>
      </w:r>
      <w:r w:rsidR="00C1553C" w:rsidRPr="009D1FAB">
        <w:rPr>
          <w:rFonts w:ascii="Courier New" w:hAnsi="Courier New" w:cs="Courier New"/>
          <w:szCs w:val="24"/>
        </w:rPr>
        <w:t>s</w:t>
      </w:r>
      <w:r w:rsidRPr="009D1FAB">
        <w:rPr>
          <w:rFonts w:ascii="Courier New" w:hAnsi="Courier New" w:cs="Courier New"/>
          <w:szCs w:val="24"/>
        </w:rPr>
        <w:t xml:space="preserve">istemas </w:t>
      </w:r>
      <w:r w:rsidR="00C1553C" w:rsidRPr="009D1FAB">
        <w:rPr>
          <w:rFonts w:ascii="Courier New" w:hAnsi="Courier New" w:cs="Courier New"/>
          <w:szCs w:val="24"/>
        </w:rPr>
        <w:t>m</w:t>
      </w:r>
      <w:r w:rsidRPr="009D1FAB">
        <w:rPr>
          <w:rFonts w:ascii="Courier New" w:hAnsi="Courier New" w:cs="Courier New"/>
          <w:szCs w:val="24"/>
        </w:rPr>
        <w:t xml:space="preserve">edianos en que </w:t>
      </w:r>
      <w:r w:rsidR="00B82742" w:rsidRPr="009D1FAB">
        <w:rPr>
          <w:rFonts w:ascii="Courier New" w:hAnsi="Courier New" w:cs="Courier New"/>
          <w:szCs w:val="24"/>
        </w:rPr>
        <w:t xml:space="preserve">haya </w:t>
      </w:r>
      <w:r w:rsidRPr="009D1FAB">
        <w:rPr>
          <w:rFonts w:ascii="Courier New" w:hAnsi="Courier New" w:cs="Courier New"/>
          <w:szCs w:val="24"/>
        </w:rPr>
        <w:t xml:space="preserve">más de una empresa generadora, conforme a la ley, el reglamento y las normas técnicas. En dicho caso, las empresas que operan estos </w:t>
      </w:r>
      <w:r w:rsidR="004462F6" w:rsidRPr="009D1FAB">
        <w:rPr>
          <w:rFonts w:ascii="Courier New" w:hAnsi="Courier New" w:cs="Courier New"/>
          <w:szCs w:val="24"/>
        </w:rPr>
        <w:t>s</w:t>
      </w:r>
      <w:r w:rsidRPr="009D1FAB">
        <w:rPr>
          <w:rFonts w:ascii="Courier New" w:hAnsi="Courier New" w:cs="Courier New"/>
          <w:szCs w:val="24"/>
        </w:rPr>
        <w:t xml:space="preserve">istemas </w:t>
      </w:r>
      <w:r w:rsidR="004462F6" w:rsidRPr="009D1FAB">
        <w:rPr>
          <w:rFonts w:ascii="Courier New" w:hAnsi="Courier New" w:cs="Courier New"/>
          <w:szCs w:val="24"/>
        </w:rPr>
        <w:t>m</w:t>
      </w:r>
      <w:r w:rsidRPr="009D1FAB">
        <w:rPr>
          <w:rFonts w:ascii="Courier New" w:hAnsi="Courier New" w:cs="Courier New"/>
          <w:szCs w:val="24"/>
        </w:rPr>
        <w:t xml:space="preserve">edianos deberán sujetarse a la programación </w:t>
      </w:r>
      <w:r w:rsidR="004821A4" w:rsidRPr="009D1FAB">
        <w:rPr>
          <w:rFonts w:ascii="Courier New" w:hAnsi="Courier New" w:cs="Courier New"/>
          <w:szCs w:val="24"/>
        </w:rPr>
        <w:t>que realice</w:t>
      </w:r>
      <w:r w:rsidR="009314D6" w:rsidRPr="009D1FAB">
        <w:rPr>
          <w:rFonts w:ascii="Courier New" w:hAnsi="Courier New" w:cs="Courier New"/>
          <w:szCs w:val="24"/>
        </w:rPr>
        <w:t xml:space="preserve"> el</w:t>
      </w:r>
      <w:r w:rsidR="004821A4" w:rsidRPr="009D1FAB">
        <w:rPr>
          <w:rFonts w:ascii="Courier New" w:hAnsi="Courier New" w:cs="Courier New"/>
          <w:szCs w:val="24"/>
        </w:rPr>
        <w:t xml:space="preserve"> </w:t>
      </w:r>
      <w:r w:rsidRPr="009D1FAB">
        <w:rPr>
          <w:rFonts w:ascii="Courier New" w:hAnsi="Courier New" w:cs="Courier New"/>
          <w:szCs w:val="24"/>
        </w:rPr>
        <w:t>Coordinador y deberán proporcionar</w:t>
      </w:r>
      <w:r w:rsidR="00FF485A" w:rsidRPr="009D1FAB">
        <w:rPr>
          <w:rFonts w:ascii="Courier New" w:hAnsi="Courier New" w:cs="Courier New"/>
          <w:szCs w:val="24"/>
        </w:rPr>
        <w:t>le</w:t>
      </w:r>
      <w:r w:rsidRPr="009D1FAB">
        <w:rPr>
          <w:rFonts w:ascii="Courier New" w:hAnsi="Courier New" w:cs="Courier New"/>
          <w:szCs w:val="24"/>
        </w:rPr>
        <w:t xml:space="preserve"> toda la información que para tal efecto </w:t>
      </w:r>
      <w:r w:rsidR="00FF485A" w:rsidRPr="009D1FAB">
        <w:rPr>
          <w:rFonts w:ascii="Courier New" w:hAnsi="Courier New" w:cs="Courier New"/>
          <w:szCs w:val="24"/>
        </w:rPr>
        <w:t xml:space="preserve">les </w:t>
      </w:r>
      <w:r w:rsidRPr="009D1FAB">
        <w:rPr>
          <w:rFonts w:ascii="Courier New" w:hAnsi="Courier New" w:cs="Courier New"/>
          <w:szCs w:val="24"/>
        </w:rPr>
        <w:t>requiera.”.</w:t>
      </w:r>
    </w:p>
    <w:p w14:paraId="1C95D8FF"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BB27718" w14:textId="765521AE"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lastRenderedPageBreak/>
        <w:t>b.</w:t>
      </w:r>
      <w:r w:rsidR="009314D6">
        <w:rPr>
          <w:rFonts w:ascii="Courier New" w:hAnsi="Courier New" w:cs="Courier New"/>
          <w:szCs w:val="24"/>
        </w:rPr>
        <w:t xml:space="preserve"> </w:t>
      </w:r>
      <w:r w:rsidRPr="00361578">
        <w:rPr>
          <w:rFonts w:ascii="Courier New" w:hAnsi="Courier New" w:cs="Courier New"/>
          <w:szCs w:val="24"/>
        </w:rPr>
        <w:tab/>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en el inciso cuarto la </w:t>
      </w:r>
      <w:r w:rsidRPr="009D1FAB">
        <w:rPr>
          <w:rFonts w:ascii="Courier New" w:hAnsi="Courier New" w:cs="Courier New"/>
          <w:szCs w:val="24"/>
        </w:rPr>
        <w:t>expresión “</w:t>
      </w:r>
      <w:r w:rsidR="002B1E80" w:rsidRPr="009D1FAB">
        <w:rPr>
          <w:rFonts w:ascii="Courier New" w:hAnsi="Courier New" w:cs="Courier New"/>
          <w:szCs w:val="24"/>
        </w:rPr>
        <w:t>s</w:t>
      </w:r>
      <w:r w:rsidRPr="009D1FAB">
        <w:rPr>
          <w:rFonts w:ascii="Courier New" w:hAnsi="Courier New" w:cs="Courier New"/>
          <w:szCs w:val="24"/>
        </w:rPr>
        <w:t>istema eléctrico” por “</w:t>
      </w:r>
      <w:r w:rsidR="006500A2" w:rsidRPr="009D1FAB">
        <w:rPr>
          <w:rFonts w:ascii="Courier New" w:hAnsi="Courier New" w:cs="Courier New"/>
          <w:szCs w:val="24"/>
        </w:rPr>
        <w:t>sistema eléctrico nacional</w:t>
      </w:r>
      <w:r w:rsidRPr="009D1FAB">
        <w:rPr>
          <w:rFonts w:ascii="Courier New" w:hAnsi="Courier New" w:cs="Courier New"/>
          <w:szCs w:val="24"/>
        </w:rPr>
        <w:t>”.</w:t>
      </w:r>
    </w:p>
    <w:p w14:paraId="488F9FFF"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1AF189D3" w14:textId="77777777" w:rsidR="00534874" w:rsidRPr="00361578" w:rsidRDefault="00534874" w:rsidP="00361578">
      <w:pPr>
        <w:widowControl w:val="0"/>
        <w:tabs>
          <w:tab w:val="left" w:pos="709"/>
        </w:tabs>
        <w:spacing w:line="360" w:lineRule="auto"/>
        <w:ind w:firstLine="1134"/>
        <w:jc w:val="both"/>
        <w:rPr>
          <w:rFonts w:ascii="Courier New" w:hAnsi="Courier New" w:cs="Courier New"/>
          <w:szCs w:val="24"/>
        </w:rPr>
      </w:pPr>
    </w:p>
    <w:p w14:paraId="48F9D007" w14:textId="58CECF0C"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4.</w:t>
      </w:r>
      <w:r w:rsidRPr="00361578">
        <w:rPr>
          <w:rFonts w:ascii="Courier New" w:hAnsi="Courier New" w:cs="Courier New"/>
          <w:szCs w:val="24"/>
        </w:rPr>
        <w:tab/>
      </w:r>
      <w:r w:rsidR="0059102C">
        <w:rPr>
          <w:rFonts w:ascii="Courier New" w:hAnsi="Courier New" w:cs="Courier New"/>
          <w:szCs w:val="24"/>
        </w:rPr>
        <w:t xml:space="preserve"> </w:t>
      </w:r>
      <w:proofErr w:type="spellStart"/>
      <w:r w:rsidR="001B52E6">
        <w:rPr>
          <w:rFonts w:ascii="Courier New" w:hAnsi="Courier New" w:cs="Courier New"/>
          <w:szCs w:val="24"/>
        </w:rPr>
        <w:t>Intercálase</w:t>
      </w:r>
      <w:proofErr w:type="spellEnd"/>
      <w:r w:rsidRPr="00361578">
        <w:rPr>
          <w:rFonts w:ascii="Courier New" w:hAnsi="Courier New" w:cs="Courier New"/>
          <w:szCs w:val="24"/>
        </w:rPr>
        <w:t xml:space="preserve"> en el inciso primero del artículo 72°-10, </w:t>
      </w:r>
      <w:r w:rsidR="001B52E6">
        <w:rPr>
          <w:rFonts w:ascii="Courier New" w:hAnsi="Courier New" w:cs="Courier New"/>
          <w:szCs w:val="24"/>
        </w:rPr>
        <w:t xml:space="preserve">entre la expresión </w:t>
      </w:r>
      <w:r w:rsidR="00CE33B2">
        <w:rPr>
          <w:rFonts w:ascii="Courier New" w:hAnsi="Courier New" w:cs="Courier New"/>
          <w:szCs w:val="24"/>
        </w:rPr>
        <w:t>“</w:t>
      </w:r>
      <w:r w:rsidR="00CE33B2" w:rsidRPr="00CE33B2">
        <w:rPr>
          <w:rFonts w:ascii="Courier New" w:hAnsi="Courier New" w:cs="Courier New"/>
          <w:szCs w:val="24"/>
        </w:rPr>
        <w:t xml:space="preserve">mercado </w:t>
      </w:r>
      <w:r w:rsidR="00CE33B2" w:rsidRPr="00A028BA">
        <w:rPr>
          <w:rFonts w:ascii="Courier New" w:hAnsi="Courier New" w:cs="Courier New"/>
          <w:szCs w:val="24"/>
        </w:rPr>
        <w:t xml:space="preserve">eléctrico” y el punto </w:t>
      </w:r>
      <w:r w:rsidR="002935EB" w:rsidRPr="00A028BA">
        <w:rPr>
          <w:rFonts w:ascii="Courier New" w:hAnsi="Courier New" w:cs="Courier New"/>
          <w:szCs w:val="24"/>
        </w:rPr>
        <w:t>y aparte</w:t>
      </w:r>
      <w:r w:rsidRPr="00A028BA">
        <w:rPr>
          <w:rFonts w:ascii="Courier New" w:hAnsi="Courier New" w:cs="Courier New"/>
          <w:szCs w:val="24"/>
        </w:rPr>
        <w:t xml:space="preserve">, la siguiente frase: “, </w:t>
      </w:r>
      <w:r w:rsidR="00D352CE" w:rsidRPr="00A028BA">
        <w:rPr>
          <w:rFonts w:ascii="Courier New" w:hAnsi="Courier New" w:cs="Courier New"/>
          <w:szCs w:val="24"/>
        </w:rPr>
        <w:t xml:space="preserve">tanto </w:t>
      </w:r>
      <w:r w:rsidRPr="00A028BA">
        <w:rPr>
          <w:rFonts w:ascii="Courier New" w:hAnsi="Courier New" w:cs="Courier New"/>
          <w:szCs w:val="24"/>
        </w:rPr>
        <w:t xml:space="preserve">en el </w:t>
      </w:r>
      <w:r w:rsidR="006500A2" w:rsidRPr="00A028BA">
        <w:rPr>
          <w:rFonts w:ascii="Courier New" w:hAnsi="Courier New" w:cs="Courier New"/>
          <w:szCs w:val="24"/>
        </w:rPr>
        <w:t>sistema eléctrico nacional</w:t>
      </w:r>
      <w:r w:rsidRPr="00A028BA">
        <w:rPr>
          <w:rFonts w:ascii="Courier New" w:hAnsi="Courier New" w:cs="Courier New"/>
          <w:szCs w:val="24"/>
        </w:rPr>
        <w:t xml:space="preserve"> como en los </w:t>
      </w:r>
      <w:r w:rsidR="003E5839" w:rsidRPr="00A028BA">
        <w:rPr>
          <w:rFonts w:ascii="Courier New" w:hAnsi="Courier New" w:cs="Courier New"/>
          <w:szCs w:val="24"/>
        </w:rPr>
        <w:t>s</w:t>
      </w:r>
      <w:r w:rsidRPr="00A028BA">
        <w:rPr>
          <w:rFonts w:ascii="Courier New" w:hAnsi="Courier New" w:cs="Courier New"/>
          <w:szCs w:val="24"/>
        </w:rPr>
        <w:t xml:space="preserve">istemas </w:t>
      </w:r>
      <w:r w:rsidR="003E5839" w:rsidRPr="00A028BA">
        <w:rPr>
          <w:rFonts w:ascii="Courier New" w:hAnsi="Courier New" w:cs="Courier New"/>
          <w:szCs w:val="24"/>
        </w:rPr>
        <w:t>m</w:t>
      </w:r>
      <w:r w:rsidRPr="00A028BA">
        <w:rPr>
          <w:rFonts w:ascii="Courier New" w:hAnsi="Courier New" w:cs="Courier New"/>
          <w:szCs w:val="24"/>
        </w:rPr>
        <w:t>edianos”.</w:t>
      </w:r>
    </w:p>
    <w:p w14:paraId="32AE86F1"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049248CF" w14:textId="77777777" w:rsidR="00871998" w:rsidRDefault="00871998" w:rsidP="00361578">
      <w:pPr>
        <w:widowControl w:val="0"/>
        <w:tabs>
          <w:tab w:val="left" w:pos="709"/>
        </w:tabs>
        <w:spacing w:line="360" w:lineRule="auto"/>
        <w:ind w:firstLine="1134"/>
        <w:jc w:val="both"/>
        <w:rPr>
          <w:rFonts w:ascii="Courier New" w:hAnsi="Courier New" w:cs="Courier New"/>
          <w:szCs w:val="24"/>
        </w:rPr>
      </w:pPr>
    </w:p>
    <w:p w14:paraId="6C7BA2B1" w14:textId="1F5E6D42"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5.</w:t>
      </w:r>
      <w:r w:rsidRPr="00361578">
        <w:rPr>
          <w:rFonts w:ascii="Courier New" w:hAnsi="Courier New" w:cs="Courier New"/>
          <w:szCs w:val="24"/>
        </w:rPr>
        <w:tab/>
      </w:r>
      <w:r w:rsidR="0059102C">
        <w:rPr>
          <w:rFonts w:ascii="Courier New" w:hAnsi="Courier New" w:cs="Courier New"/>
          <w:szCs w:val="24"/>
        </w:rPr>
        <w:t xml:space="preserve"> </w:t>
      </w:r>
      <w:r w:rsidR="00E44E18">
        <w:rPr>
          <w:rFonts w:ascii="Courier New" w:hAnsi="Courier New" w:cs="Courier New"/>
          <w:szCs w:val="24"/>
        </w:rPr>
        <w:t>En el</w:t>
      </w:r>
      <w:r w:rsidRPr="00361578">
        <w:rPr>
          <w:rFonts w:ascii="Courier New" w:hAnsi="Courier New" w:cs="Courier New"/>
          <w:szCs w:val="24"/>
        </w:rPr>
        <w:t xml:space="preserve"> artículo 83°: </w:t>
      </w:r>
    </w:p>
    <w:p w14:paraId="5E1D43A7"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3B9587A" w14:textId="2DF1E7F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E44E18">
        <w:rPr>
          <w:rFonts w:ascii="Courier New" w:hAnsi="Courier New" w:cs="Courier New"/>
          <w:szCs w:val="24"/>
        </w:rPr>
        <w:t>)</w:t>
      </w:r>
      <w:r w:rsidR="0059102C">
        <w:rPr>
          <w:rFonts w:ascii="Courier New" w:hAnsi="Courier New" w:cs="Courier New"/>
          <w:szCs w:val="24"/>
        </w:rPr>
        <w:t xml:space="preserve"> </w:t>
      </w:r>
      <w:proofErr w:type="spellStart"/>
      <w:r w:rsidR="004C0BE0">
        <w:rPr>
          <w:rFonts w:ascii="Courier New" w:hAnsi="Courier New" w:cs="Courier New"/>
          <w:szCs w:val="24"/>
        </w:rPr>
        <w:t>Intercálase</w:t>
      </w:r>
      <w:proofErr w:type="spellEnd"/>
      <w:r w:rsidRPr="00361578">
        <w:rPr>
          <w:rFonts w:ascii="Courier New" w:hAnsi="Courier New" w:cs="Courier New"/>
          <w:szCs w:val="24"/>
        </w:rPr>
        <w:t xml:space="preserve"> en el inciso primero</w:t>
      </w:r>
      <w:r w:rsidR="004C0BE0">
        <w:rPr>
          <w:rFonts w:ascii="Courier New" w:hAnsi="Courier New" w:cs="Courier New"/>
          <w:szCs w:val="24"/>
        </w:rPr>
        <w:t>, entre la expresión “</w:t>
      </w:r>
      <w:r w:rsidR="00306092" w:rsidRPr="00306092">
        <w:rPr>
          <w:rFonts w:ascii="Courier New" w:hAnsi="Courier New" w:cs="Courier New"/>
          <w:szCs w:val="24"/>
        </w:rPr>
        <w:t>treinta años</w:t>
      </w:r>
      <w:r w:rsidR="00306092">
        <w:rPr>
          <w:rFonts w:ascii="Courier New" w:hAnsi="Courier New" w:cs="Courier New"/>
          <w:szCs w:val="24"/>
        </w:rPr>
        <w:t>”</w:t>
      </w:r>
      <w:r w:rsidRPr="00361578">
        <w:rPr>
          <w:rFonts w:ascii="Courier New" w:hAnsi="Courier New" w:cs="Courier New"/>
          <w:szCs w:val="24"/>
        </w:rPr>
        <w:t xml:space="preserve"> </w:t>
      </w:r>
      <w:r w:rsidR="00306092">
        <w:rPr>
          <w:rFonts w:ascii="Courier New" w:hAnsi="Courier New" w:cs="Courier New"/>
          <w:szCs w:val="24"/>
        </w:rPr>
        <w:t xml:space="preserve">y </w:t>
      </w:r>
      <w:r w:rsidRPr="00361578">
        <w:rPr>
          <w:rFonts w:ascii="Courier New" w:hAnsi="Courier New" w:cs="Courier New"/>
          <w:szCs w:val="24"/>
        </w:rPr>
        <w:t xml:space="preserve">el punto </w:t>
      </w:r>
      <w:r w:rsidR="00344AFC">
        <w:rPr>
          <w:rFonts w:ascii="Courier New" w:hAnsi="Courier New" w:cs="Courier New"/>
          <w:szCs w:val="24"/>
        </w:rPr>
        <w:t>y aparte</w:t>
      </w:r>
      <w:r w:rsidR="00306092">
        <w:rPr>
          <w:rFonts w:ascii="Courier New" w:hAnsi="Courier New" w:cs="Courier New"/>
          <w:szCs w:val="24"/>
        </w:rPr>
        <w:t xml:space="preserve">, la siguiente frase: </w:t>
      </w:r>
      <w:r w:rsidRPr="00361578">
        <w:rPr>
          <w:rFonts w:ascii="Courier New" w:hAnsi="Courier New" w:cs="Courier New"/>
          <w:szCs w:val="24"/>
        </w:rPr>
        <w:t xml:space="preserve">“, respecto al </w:t>
      </w:r>
      <w:r w:rsidR="006500A2" w:rsidRPr="00F56DF6">
        <w:rPr>
          <w:rFonts w:ascii="Courier New" w:hAnsi="Courier New" w:cs="Courier New"/>
          <w:szCs w:val="24"/>
        </w:rPr>
        <w:t xml:space="preserve">sistema eléctrico </w:t>
      </w:r>
      <w:r w:rsidR="006500A2" w:rsidRPr="002312AD">
        <w:rPr>
          <w:rFonts w:ascii="Courier New" w:hAnsi="Courier New" w:cs="Courier New"/>
          <w:szCs w:val="24"/>
        </w:rPr>
        <w:t>nacional</w:t>
      </w:r>
      <w:r w:rsidRPr="002312AD">
        <w:rPr>
          <w:rFonts w:ascii="Courier New" w:hAnsi="Courier New" w:cs="Courier New"/>
          <w:szCs w:val="24"/>
        </w:rPr>
        <w:t xml:space="preserve"> y a los </w:t>
      </w:r>
      <w:r w:rsidR="0070394C" w:rsidRPr="002312AD">
        <w:rPr>
          <w:rFonts w:ascii="Courier New" w:hAnsi="Courier New" w:cs="Courier New"/>
          <w:szCs w:val="24"/>
        </w:rPr>
        <w:t>s</w:t>
      </w:r>
      <w:r w:rsidRPr="002312AD">
        <w:rPr>
          <w:rFonts w:ascii="Courier New" w:hAnsi="Courier New" w:cs="Courier New"/>
          <w:szCs w:val="24"/>
        </w:rPr>
        <w:t xml:space="preserve">istemas </w:t>
      </w:r>
      <w:r w:rsidR="0070394C" w:rsidRPr="002312AD">
        <w:rPr>
          <w:rFonts w:ascii="Courier New" w:hAnsi="Courier New" w:cs="Courier New"/>
          <w:szCs w:val="24"/>
        </w:rPr>
        <w:t>m</w:t>
      </w:r>
      <w:r w:rsidRPr="002312AD">
        <w:rPr>
          <w:rFonts w:ascii="Courier New" w:hAnsi="Courier New" w:cs="Courier New"/>
          <w:szCs w:val="24"/>
        </w:rPr>
        <w:t>edianos”</w:t>
      </w:r>
      <w:r w:rsidR="00F56DF6" w:rsidRPr="002312AD">
        <w:rPr>
          <w:rFonts w:ascii="Courier New" w:hAnsi="Courier New" w:cs="Courier New"/>
          <w:szCs w:val="24"/>
        </w:rPr>
        <w:t>.</w:t>
      </w:r>
    </w:p>
    <w:p w14:paraId="18840EFF"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1369174" w14:textId="77777777" w:rsidR="00CA6AD4" w:rsidRDefault="00361578" w:rsidP="00361578">
      <w:pPr>
        <w:widowControl w:val="0"/>
        <w:tabs>
          <w:tab w:val="left" w:pos="709"/>
        </w:tabs>
        <w:spacing w:line="360" w:lineRule="auto"/>
        <w:ind w:firstLine="1134"/>
        <w:jc w:val="both"/>
        <w:rPr>
          <w:rFonts w:ascii="Courier New" w:hAnsi="Courier New" w:cs="Courier New"/>
          <w:szCs w:val="24"/>
        </w:rPr>
      </w:pPr>
      <w:r w:rsidRPr="00F56DF6">
        <w:rPr>
          <w:rFonts w:ascii="Courier New" w:hAnsi="Courier New" w:cs="Courier New"/>
          <w:szCs w:val="24"/>
        </w:rPr>
        <w:t>b</w:t>
      </w:r>
      <w:r w:rsidR="00E44E18" w:rsidRPr="00F56DF6">
        <w:rPr>
          <w:rFonts w:ascii="Courier New" w:hAnsi="Courier New" w:cs="Courier New"/>
          <w:szCs w:val="24"/>
        </w:rPr>
        <w:t>)</w:t>
      </w:r>
      <w:r w:rsidRPr="00F56DF6">
        <w:rPr>
          <w:rFonts w:ascii="Courier New" w:hAnsi="Courier New" w:cs="Courier New"/>
          <w:szCs w:val="24"/>
        </w:rPr>
        <w:tab/>
      </w:r>
      <w:r w:rsidR="0059102C" w:rsidRPr="00F56DF6">
        <w:rPr>
          <w:rFonts w:ascii="Courier New" w:hAnsi="Courier New" w:cs="Courier New"/>
          <w:szCs w:val="24"/>
        </w:rPr>
        <w:t xml:space="preserve"> </w:t>
      </w:r>
      <w:r w:rsidR="00CA6AD4" w:rsidRPr="00F56DF6">
        <w:rPr>
          <w:rFonts w:ascii="Courier New" w:hAnsi="Courier New" w:cs="Courier New"/>
          <w:szCs w:val="24"/>
        </w:rPr>
        <w:t>En el inciso segundo:</w:t>
      </w:r>
    </w:p>
    <w:p w14:paraId="6BC3CEA6" w14:textId="77777777" w:rsidR="00CA6AD4" w:rsidRDefault="00CA6AD4" w:rsidP="009B061D">
      <w:pPr>
        <w:widowControl w:val="0"/>
        <w:tabs>
          <w:tab w:val="left" w:pos="709"/>
        </w:tabs>
        <w:spacing w:line="360" w:lineRule="auto"/>
        <w:ind w:firstLine="2268"/>
        <w:jc w:val="both"/>
        <w:rPr>
          <w:rFonts w:ascii="Courier New" w:hAnsi="Courier New" w:cs="Courier New"/>
          <w:szCs w:val="24"/>
        </w:rPr>
      </w:pPr>
    </w:p>
    <w:p w14:paraId="1D401BD7" w14:textId="5CEF6775" w:rsidR="00361578" w:rsidRPr="00361578" w:rsidRDefault="00CA6AD4" w:rsidP="009B061D">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 xml:space="preserve">i. </w:t>
      </w:r>
      <w:proofErr w:type="spellStart"/>
      <w:r w:rsidR="00066BED">
        <w:rPr>
          <w:rFonts w:ascii="Courier New" w:hAnsi="Courier New" w:cs="Courier New"/>
          <w:szCs w:val="24"/>
        </w:rPr>
        <w:t>Incorpórase</w:t>
      </w:r>
      <w:proofErr w:type="spellEnd"/>
      <w:r w:rsidR="00361578" w:rsidRPr="00361578">
        <w:rPr>
          <w:rFonts w:ascii="Courier New" w:hAnsi="Courier New" w:cs="Courier New"/>
          <w:szCs w:val="24"/>
        </w:rPr>
        <w:t xml:space="preserve">, a continuación de la frase “El proceso de planificación energética deberá incluir”, la </w:t>
      </w:r>
      <w:r w:rsidR="008807DD">
        <w:rPr>
          <w:rFonts w:ascii="Courier New" w:hAnsi="Courier New" w:cs="Courier New"/>
          <w:szCs w:val="24"/>
        </w:rPr>
        <w:t>siguiente:</w:t>
      </w:r>
      <w:r w:rsidR="00361578" w:rsidRPr="00361578">
        <w:rPr>
          <w:rFonts w:ascii="Courier New" w:hAnsi="Courier New" w:cs="Courier New"/>
          <w:szCs w:val="24"/>
        </w:rPr>
        <w:t xml:space="preserve"> “, según corresponda,”.</w:t>
      </w:r>
    </w:p>
    <w:p w14:paraId="3F78BA5B" w14:textId="77777777" w:rsidR="00361578" w:rsidRPr="00361578" w:rsidRDefault="00361578" w:rsidP="009B061D">
      <w:pPr>
        <w:widowControl w:val="0"/>
        <w:tabs>
          <w:tab w:val="left" w:pos="709"/>
        </w:tabs>
        <w:spacing w:line="360" w:lineRule="auto"/>
        <w:ind w:firstLine="2268"/>
        <w:jc w:val="both"/>
        <w:rPr>
          <w:rFonts w:ascii="Courier New" w:hAnsi="Courier New" w:cs="Courier New"/>
          <w:szCs w:val="24"/>
        </w:rPr>
      </w:pPr>
    </w:p>
    <w:p w14:paraId="15921831" w14:textId="67234205" w:rsidR="00361578" w:rsidRPr="00361578" w:rsidRDefault="005F07E3" w:rsidP="009B061D">
      <w:pPr>
        <w:widowControl w:val="0"/>
        <w:tabs>
          <w:tab w:val="left" w:pos="709"/>
        </w:tabs>
        <w:spacing w:line="360" w:lineRule="auto"/>
        <w:ind w:firstLine="2268"/>
        <w:jc w:val="both"/>
        <w:rPr>
          <w:rFonts w:ascii="Courier New" w:hAnsi="Courier New" w:cs="Courier New"/>
          <w:szCs w:val="24"/>
        </w:rPr>
      </w:pPr>
      <w:proofErr w:type="spellStart"/>
      <w:r w:rsidRPr="00906C58">
        <w:rPr>
          <w:rFonts w:ascii="Courier New" w:hAnsi="Courier New" w:cs="Courier New"/>
          <w:szCs w:val="24"/>
        </w:rPr>
        <w:t>ii</w:t>
      </w:r>
      <w:proofErr w:type="spellEnd"/>
      <w:r w:rsidRPr="00906C58">
        <w:rPr>
          <w:rFonts w:ascii="Courier New" w:hAnsi="Courier New" w:cs="Courier New"/>
          <w:szCs w:val="24"/>
        </w:rPr>
        <w:t xml:space="preserve">. </w:t>
      </w:r>
      <w:proofErr w:type="spellStart"/>
      <w:r w:rsidR="00361578" w:rsidRPr="00906C58">
        <w:rPr>
          <w:rFonts w:ascii="Courier New" w:hAnsi="Courier New" w:cs="Courier New"/>
          <w:szCs w:val="24"/>
        </w:rPr>
        <w:t>Reemplázase</w:t>
      </w:r>
      <w:proofErr w:type="spellEnd"/>
      <w:r w:rsidRPr="00906C58">
        <w:rPr>
          <w:rFonts w:ascii="Courier New" w:hAnsi="Courier New" w:cs="Courier New"/>
          <w:szCs w:val="24"/>
        </w:rPr>
        <w:t xml:space="preserve"> </w:t>
      </w:r>
      <w:r w:rsidR="00361578" w:rsidRPr="00906C58">
        <w:rPr>
          <w:rFonts w:ascii="Courier New" w:hAnsi="Courier New" w:cs="Courier New"/>
          <w:szCs w:val="24"/>
        </w:rPr>
        <w:t xml:space="preserve">la palabra “considerando” por </w:t>
      </w:r>
      <w:r w:rsidR="006E241D" w:rsidRPr="00906C58">
        <w:rPr>
          <w:rFonts w:ascii="Courier New" w:hAnsi="Courier New" w:cs="Courier New"/>
          <w:szCs w:val="24"/>
        </w:rPr>
        <w:t xml:space="preserve">la frase </w:t>
      </w:r>
      <w:r w:rsidR="00361578" w:rsidRPr="00906C58">
        <w:rPr>
          <w:rFonts w:ascii="Courier New" w:hAnsi="Courier New" w:cs="Courier New"/>
          <w:szCs w:val="24"/>
        </w:rPr>
        <w:t>“</w:t>
      </w:r>
      <w:proofErr w:type="gramStart"/>
      <w:r w:rsidR="00361578" w:rsidRPr="00906C58">
        <w:rPr>
          <w:rFonts w:ascii="Courier New" w:hAnsi="Courier New" w:cs="Courier New"/>
          <w:szCs w:val="24"/>
        </w:rPr>
        <w:t>de acuerdo a</w:t>
      </w:r>
      <w:proofErr w:type="gramEnd"/>
      <w:r w:rsidR="00361578" w:rsidRPr="00906C58">
        <w:rPr>
          <w:rFonts w:ascii="Courier New" w:hAnsi="Courier New" w:cs="Courier New"/>
          <w:szCs w:val="24"/>
        </w:rPr>
        <w:t xml:space="preserve"> las especificidades del </w:t>
      </w:r>
      <w:r w:rsidR="006500A2" w:rsidRPr="00906C58">
        <w:rPr>
          <w:rFonts w:ascii="Courier New" w:hAnsi="Courier New" w:cs="Courier New"/>
          <w:szCs w:val="24"/>
        </w:rPr>
        <w:t>sistema eléctrico nacional</w:t>
      </w:r>
      <w:r w:rsidR="00361578" w:rsidRPr="00906C58">
        <w:rPr>
          <w:rFonts w:ascii="Courier New" w:hAnsi="Courier New" w:cs="Courier New"/>
          <w:szCs w:val="24"/>
        </w:rPr>
        <w:t xml:space="preserve"> y de los </w:t>
      </w:r>
      <w:r w:rsidR="00C1175F" w:rsidRPr="00906C58">
        <w:rPr>
          <w:rFonts w:ascii="Courier New" w:hAnsi="Courier New" w:cs="Courier New"/>
          <w:szCs w:val="24"/>
        </w:rPr>
        <w:t>s</w:t>
      </w:r>
      <w:r w:rsidR="00361578" w:rsidRPr="00906C58">
        <w:rPr>
          <w:rFonts w:ascii="Courier New" w:hAnsi="Courier New" w:cs="Courier New"/>
          <w:szCs w:val="24"/>
        </w:rPr>
        <w:t xml:space="preserve">istemas </w:t>
      </w:r>
      <w:r w:rsidR="00C1175F" w:rsidRPr="00906C58">
        <w:rPr>
          <w:rFonts w:ascii="Courier New" w:hAnsi="Courier New" w:cs="Courier New"/>
          <w:szCs w:val="24"/>
        </w:rPr>
        <w:t>m</w:t>
      </w:r>
      <w:r w:rsidR="00361578" w:rsidRPr="00906C58">
        <w:rPr>
          <w:rFonts w:ascii="Courier New" w:hAnsi="Courier New" w:cs="Courier New"/>
          <w:szCs w:val="24"/>
        </w:rPr>
        <w:t>edianos,”.</w:t>
      </w:r>
    </w:p>
    <w:p w14:paraId="20B6CF31"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7DA169CC" w14:textId="77777777" w:rsidR="00292629" w:rsidRPr="00361578" w:rsidRDefault="00292629" w:rsidP="00361578">
      <w:pPr>
        <w:widowControl w:val="0"/>
        <w:tabs>
          <w:tab w:val="left" w:pos="709"/>
        </w:tabs>
        <w:spacing w:line="360" w:lineRule="auto"/>
        <w:ind w:firstLine="1134"/>
        <w:jc w:val="both"/>
        <w:rPr>
          <w:rFonts w:ascii="Courier New" w:hAnsi="Courier New" w:cs="Courier New"/>
          <w:szCs w:val="24"/>
        </w:rPr>
      </w:pPr>
    </w:p>
    <w:p w14:paraId="203757E7" w14:textId="7E04BB9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6.</w:t>
      </w:r>
      <w:r w:rsidR="0059102C">
        <w:rPr>
          <w:rFonts w:ascii="Courier New" w:hAnsi="Courier New" w:cs="Courier New"/>
          <w:szCs w:val="24"/>
        </w:rPr>
        <w:t xml:space="preserve"> </w:t>
      </w:r>
      <w:r w:rsidRPr="00361578">
        <w:rPr>
          <w:rFonts w:ascii="Courier New" w:hAnsi="Courier New" w:cs="Courier New"/>
          <w:szCs w:val="24"/>
        </w:rPr>
        <w:tab/>
      </w:r>
      <w:proofErr w:type="spellStart"/>
      <w:r w:rsidRPr="00361578">
        <w:rPr>
          <w:rFonts w:ascii="Courier New" w:hAnsi="Courier New" w:cs="Courier New"/>
          <w:szCs w:val="24"/>
        </w:rPr>
        <w:t>Incorpórase</w:t>
      </w:r>
      <w:proofErr w:type="spellEnd"/>
      <w:r w:rsidRPr="00361578">
        <w:rPr>
          <w:rFonts w:ascii="Courier New" w:hAnsi="Courier New" w:cs="Courier New"/>
          <w:szCs w:val="24"/>
        </w:rPr>
        <w:t>, a continuación del artículo 84°, el siguiente artículo 84 bis:</w:t>
      </w:r>
    </w:p>
    <w:p w14:paraId="06340F3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639543B" w14:textId="2C48F4E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4B5DDE">
        <w:rPr>
          <w:rFonts w:ascii="Courier New" w:hAnsi="Courier New" w:cs="Courier New"/>
          <w:szCs w:val="24"/>
        </w:rPr>
        <w:t xml:space="preserve">“Artículo 84 </w:t>
      </w:r>
      <w:proofErr w:type="gramStart"/>
      <w:r w:rsidRPr="004B5DDE">
        <w:rPr>
          <w:rFonts w:ascii="Courier New" w:hAnsi="Courier New" w:cs="Courier New"/>
          <w:szCs w:val="24"/>
        </w:rPr>
        <w:t>bis.-</w:t>
      </w:r>
      <w:proofErr w:type="gramEnd"/>
      <w:r w:rsidRPr="004B5DDE">
        <w:rPr>
          <w:rFonts w:ascii="Courier New" w:hAnsi="Courier New" w:cs="Courier New"/>
          <w:szCs w:val="24"/>
        </w:rPr>
        <w:t xml:space="preserve"> Planes </w:t>
      </w:r>
      <w:r w:rsidR="00E51D86" w:rsidRPr="004B5DDE">
        <w:rPr>
          <w:rFonts w:ascii="Courier New" w:hAnsi="Courier New" w:cs="Courier New"/>
          <w:szCs w:val="24"/>
        </w:rPr>
        <w:t>e</w:t>
      </w:r>
      <w:r w:rsidRPr="004B5DDE">
        <w:rPr>
          <w:rFonts w:ascii="Courier New" w:hAnsi="Courier New" w:cs="Courier New"/>
          <w:szCs w:val="24"/>
        </w:rPr>
        <w:t xml:space="preserve">stratégicos de </w:t>
      </w:r>
      <w:r w:rsidR="00E51D86" w:rsidRPr="004B5DDE">
        <w:rPr>
          <w:rFonts w:ascii="Courier New" w:hAnsi="Courier New" w:cs="Courier New"/>
          <w:szCs w:val="24"/>
        </w:rPr>
        <w:t>e</w:t>
      </w:r>
      <w:r w:rsidRPr="004B5DDE">
        <w:rPr>
          <w:rFonts w:ascii="Courier New" w:hAnsi="Courier New" w:cs="Courier New"/>
          <w:szCs w:val="24"/>
        </w:rPr>
        <w:t xml:space="preserve">nergía en </w:t>
      </w:r>
      <w:r w:rsidR="00E51D86" w:rsidRPr="004B5DDE">
        <w:rPr>
          <w:rFonts w:ascii="Courier New" w:hAnsi="Courier New" w:cs="Courier New"/>
          <w:szCs w:val="24"/>
        </w:rPr>
        <w:t>r</w:t>
      </w:r>
      <w:r w:rsidRPr="004B5DDE">
        <w:rPr>
          <w:rFonts w:ascii="Courier New" w:hAnsi="Courier New" w:cs="Courier New"/>
          <w:szCs w:val="24"/>
        </w:rPr>
        <w:t xml:space="preserve">egiones. El Ministerio de Energía deberá dictar los planes estratégicos de energía </w:t>
      </w:r>
      <w:r w:rsidR="000243B5" w:rsidRPr="004B5DDE">
        <w:rPr>
          <w:rFonts w:ascii="Courier New" w:hAnsi="Courier New" w:cs="Courier New"/>
          <w:szCs w:val="24"/>
        </w:rPr>
        <w:t>para</w:t>
      </w:r>
      <w:r w:rsidR="00827DA5" w:rsidRPr="004B5DDE">
        <w:rPr>
          <w:rFonts w:ascii="Courier New" w:hAnsi="Courier New" w:cs="Courier New"/>
          <w:szCs w:val="24"/>
        </w:rPr>
        <w:t xml:space="preserve"> cada una de las regiones</w:t>
      </w:r>
      <w:r w:rsidR="00286FFF" w:rsidRPr="004B5DDE">
        <w:rPr>
          <w:rFonts w:ascii="Courier New" w:hAnsi="Courier New" w:cs="Courier New"/>
          <w:szCs w:val="24"/>
        </w:rPr>
        <w:t xml:space="preserve"> del país</w:t>
      </w:r>
      <w:r w:rsidR="004B5DDE" w:rsidRPr="004B5DDE">
        <w:rPr>
          <w:rFonts w:ascii="Courier New" w:hAnsi="Courier New" w:cs="Courier New"/>
          <w:szCs w:val="24"/>
        </w:rPr>
        <w:t>.</w:t>
      </w:r>
      <w:r w:rsidRPr="004B5DDE">
        <w:rPr>
          <w:rFonts w:ascii="Courier New" w:hAnsi="Courier New" w:cs="Courier New"/>
          <w:szCs w:val="24"/>
        </w:rPr>
        <w:t xml:space="preserve"> </w:t>
      </w:r>
      <w:r w:rsidR="00A917E7" w:rsidRPr="004B5DDE">
        <w:rPr>
          <w:rFonts w:ascii="Courier New" w:hAnsi="Courier New" w:cs="Courier New"/>
          <w:szCs w:val="24"/>
        </w:rPr>
        <w:t>E</w:t>
      </w:r>
      <w:r w:rsidR="00615877" w:rsidRPr="004B5DDE">
        <w:rPr>
          <w:rFonts w:ascii="Courier New" w:hAnsi="Courier New" w:cs="Courier New"/>
          <w:szCs w:val="24"/>
        </w:rPr>
        <w:t xml:space="preserve">stos </w:t>
      </w:r>
      <w:r w:rsidR="000D7121" w:rsidRPr="004B5DDE">
        <w:rPr>
          <w:rFonts w:ascii="Courier New" w:hAnsi="Courier New" w:cs="Courier New"/>
          <w:szCs w:val="24"/>
        </w:rPr>
        <w:t xml:space="preserve">planes </w:t>
      </w:r>
      <w:r w:rsidR="00615877" w:rsidRPr="004B5DDE">
        <w:rPr>
          <w:rFonts w:ascii="Courier New" w:hAnsi="Courier New" w:cs="Courier New"/>
          <w:szCs w:val="24"/>
        </w:rPr>
        <w:t xml:space="preserve">son </w:t>
      </w:r>
      <w:r w:rsidRPr="004B5DDE">
        <w:rPr>
          <w:rFonts w:ascii="Courier New" w:hAnsi="Courier New" w:cs="Courier New"/>
          <w:szCs w:val="24"/>
        </w:rPr>
        <w:t xml:space="preserve">instrumentos que orientan el desarrollo energético de la región, con un enfoque territorial, y que </w:t>
      </w:r>
      <w:r w:rsidR="0096555C" w:rsidRPr="004B5DDE">
        <w:rPr>
          <w:rFonts w:ascii="Courier New" w:hAnsi="Courier New" w:cs="Courier New"/>
          <w:szCs w:val="24"/>
        </w:rPr>
        <w:t xml:space="preserve">deben </w:t>
      </w:r>
      <w:r w:rsidRPr="004B5DDE">
        <w:rPr>
          <w:rFonts w:ascii="Courier New" w:hAnsi="Courier New" w:cs="Courier New"/>
          <w:szCs w:val="24"/>
        </w:rPr>
        <w:t>ser considerados en los análisis de los distintos instrumentos del proceso de planificación energética de largo plazo definido en el artículo 83°.</w:t>
      </w:r>
    </w:p>
    <w:p w14:paraId="30611056"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6BC6FDD" w14:textId="5011778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Los </w:t>
      </w:r>
      <w:r w:rsidR="00EC1D78" w:rsidRPr="004B5DDE">
        <w:rPr>
          <w:rFonts w:ascii="Courier New" w:hAnsi="Courier New" w:cs="Courier New"/>
          <w:szCs w:val="24"/>
        </w:rPr>
        <w:t>p</w:t>
      </w:r>
      <w:r w:rsidRPr="004B5DDE">
        <w:rPr>
          <w:rFonts w:ascii="Courier New" w:hAnsi="Courier New" w:cs="Courier New"/>
          <w:szCs w:val="24"/>
        </w:rPr>
        <w:t xml:space="preserve">lanes </w:t>
      </w:r>
      <w:r w:rsidR="00EC1D78" w:rsidRPr="004B5DDE">
        <w:rPr>
          <w:rFonts w:ascii="Courier New" w:hAnsi="Courier New" w:cs="Courier New"/>
          <w:szCs w:val="24"/>
        </w:rPr>
        <w:t>e</w:t>
      </w:r>
      <w:r w:rsidRPr="004B5DDE">
        <w:rPr>
          <w:rFonts w:ascii="Courier New" w:hAnsi="Courier New" w:cs="Courier New"/>
          <w:szCs w:val="24"/>
        </w:rPr>
        <w:t xml:space="preserve">stratégicos de </w:t>
      </w:r>
      <w:r w:rsidR="00EC1D78" w:rsidRPr="004B5DDE">
        <w:rPr>
          <w:rFonts w:ascii="Courier New" w:hAnsi="Courier New" w:cs="Courier New"/>
          <w:szCs w:val="24"/>
        </w:rPr>
        <w:t>e</w:t>
      </w:r>
      <w:r w:rsidRPr="004B5DDE">
        <w:rPr>
          <w:rFonts w:ascii="Courier New" w:hAnsi="Courier New" w:cs="Courier New"/>
          <w:szCs w:val="24"/>
        </w:rPr>
        <w:t>nergía</w:t>
      </w:r>
      <w:r w:rsidRPr="00361578">
        <w:rPr>
          <w:rFonts w:ascii="Courier New" w:hAnsi="Courier New" w:cs="Courier New"/>
          <w:szCs w:val="24"/>
        </w:rPr>
        <w:t xml:space="preserve"> aplicarán la evaluación ambiental estratégica, conforme a lo establecido en el Párrafo 1° bis del Título II de la </w:t>
      </w:r>
      <w:r w:rsidR="00F12F33">
        <w:rPr>
          <w:rFonts w:ascii="Courier New" w:hAnsi="Courier New" w:cs="Courier New"/>
          <w:szCs w:val="24"/>
        </w:rPr>
        <w:t>l</w:t>
      </w:r>
      <w:r w:rsidRPr="00361578">
        <w:rPr>
          <w:rFonts w:ascii="Courier New" w:hAnsi="Courier New" w:cs="Courier New"/>
          <w:szCs w:val="24"/>
        </w:rPr>
        <w:t xml:space="preserve">ey </w:t>
      </w:r>
      <w:proofErr w:type="spellStart"/>
      <w:r w:rsidRPr="00361578">
        <w:rPr>
          <w:rFonts w:ascii="Courier New" w:hAnsi="Courier New" w:cs="Courier New"/>
          <w:szCs w:val="24"/>
        </w:rPr>
        <w:t>N°</w:t>
      </w:r>
      <w:proofErr w:type="spellEnd"/>
      <w:r w:rsidR="00F12F33">
        <w:rPr>
          <w:rFonts w:ascii="Courier New" w:hAnsi="Courier New" w:cs="Courier New"/>
          <w:szCs w:val="24"/>
        </w:rPr>
        <w:t xml:space="preserve"> </w:t>
      </w:r>
      <w:r w:rsidRPr="00361578">
        <w:rPr>
          <w:rFonts w:ascii="Courier New" w:hAnsi="Courier New" w:cs="Courier New"/>
          <w:szCs w:val="24"/>
        </w:rPr>
        <w:t>19.300, sobre Bases Generales del Medio Ambiente.</w:t>
      </w:r>
    </w:p>
    <w:p w14:paraId="561C22B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06D8202" w14:textId="2F0B1C3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Previo a la </w:t>
      </w:r>
      <w:r w:rsidRPr="004B5DDE">
        <w:rPr>
          <w:rFonts w:ascii="Courier New" w:hAnsi="Courier New" w:cs="Courier New"/>
          <w:szCs w:val="24"/>
        </w:rPr>
        <w:t xml:space="preserve">aprobación de cada </w:t>
      </w:r>
      <w:r w:rsidR="00D519FA" w:rsidRPr="004B5DDE">
        <w:rPr>
          <w:rFonts w:ascii="Courier New" w:hAnsi="Courier New" w:cs="Courier New"/>
          <w:szCs w:val="24"/>
        </w:rPr>
        <w:t>p</w:t>
      </w:r>
      <w:r w:rsidRPr="004B5DDE">
        <w:rPr>
          <w:rFonts w:ascii="Courier New" w:hAnsi="Courier New" w:cs="Courier New"/>
          <w:szCs w:val="24"/>
        </w:rPr>
        <w:t xml:space="preserve">lan, se requerirá el informe del Comité Regional de Cambio Climático respectivo, el que deberá pronunciarse sobre la coherencia </w:t>
      </w:r>
      <w:r w:rsidR="00C3505D" w:rsidRPr="004B5DDE">
        <w:rPr>
          <w:rFonts w:ascii="Courier New" w:hAnsi="Courier New" w:cs="Courier New"/>
          <w:szCs w:val="24"/>
        </w:rPr>
        <w:t xml:space="preserve">de </w:t>
      </w:r>
      <w:r w:rsidR="002916C8" w:rsidRPr="004B5DDE">
        <w:rPr>
          <w:rFonts w:ascii="Courier New" w:hAnsi="Courier New" w:cs="Courier New"/>
          <w:szCs w:val="24"/>
        </w:rPr>
        <w:t>aquél</w:t>
      </w:r>
      <w:r w:rsidR="00C3505D">
        <w:rPr>
          <w:rFonts w:ascii="Courier New" w:hAnsi="Courier New" w:cs="Courier New"/>
          <w:szCs w:val="24"/>
        </w:rPr>
        <w:t xml:space="preserve"> </w:t>
      </w:r>
      <w:r w:rsidRPr="00361578">
        <w:rPr>
          <w:rFonts w:ascii="Courier New" w:hAnsi="Courier New" w:cs="Courier New"/>
          <w:szCs w:val="24"/>
        </w:rPr>
        <w:t xml:space="preserve">con los instrumentos de gestión del cambio </w:t>
      </w:r>
      <w:r w:rsidRPr="004B5DDE">
        <w:rPr>
          <w:rFonts w:ascii="Courier New" w:hAnsi="Courier New" w:cs="Courier New"/>
          <w:szCs w:val="24"/>
        </w:rPr>
        <w:t xml:space="preserve">climático correspondientes. El informe se deberá evacuar dentro del plazo de </w:t>
      </w:r>
      <w:r w:rsidR="001364D3" w:rsidRPr="004B5DDE">
        <w:rPr>
          <w:rFonts w:ascii="Courier New" w:hAnsi="Courier New" w:cs="Courier New"/>
          <w:szCs w:val="24"/>
        </w:rPr>
        <w:t xml:space="preserve">treinta </w:t>
      </w:r>
      <w:r w:rsidRPr="004B5DDE">
        <w:rPr>
          <w:rFonts w:ascii="Courier New" w:hAnsi="Courier New" w:cs="Courier New"/>
          <w:szCs w:val="24"/>
        </w:rPr>
        <w:t xml:space="preserve">días, contado desde la recepción de la solicitud. Transcurrido dicho plazo, sin que se haya emitido el informe, el Ministerio de Energía podrá continuar con la tramitación del </w:t>
      </w:r>
      <w:r w:rsidR="008A070C" w:rsidRPr="004B5DDE">
        <w:rPr>
          <w:rFonts w:ascii="Courier New" w:hAnsi="Courier New" w:cs="Courier New"/>
          <w:szCs w:val="24"/>
        </w:rPr>
        <w:t>p</w:t>
      </w:r>
      <w:r w:rsidRPr="004B5DDE">
        <w:rPr>
          <w:rFonts w:ascii="Courier New" w:hAnsi="Courier New" w:cs="Courier New"/>
          <w:szCs w:val="24"/>
        </w:rPr>
        <w:t>lan respectivo</w:t>
      </w:r>
      <w:r w:rsidRPr="00361578">
        <w:rPr>
          <w:rFonts w:ascii="Courier New" w:hAnsi="Courier New" w:cs="Courier New"/>
          <w:szCs w:val="24"/>
        </w:rPr>
        <w:t>.</w:t>
      </w:r>
    </w:p>
    <w:p w14:paraId="542135E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91ED5F0"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El reglamento establecerá el procedimiento, contenidos y materias necesarias para el desarrollo de los planes estratégicos de energía en regiones.”.</w:t>
      </w:r>
    </w:p>
    <w:p w14:paraId="4F020FEF"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5BDFEBA6" w14:textId="77777777" w:rsidR="00C34B4A" w:rsidRPr="00361578" w:rsidRDefault="00C34B4A" w:rsidP="00361578">
      <w:pPr>
        <w:widowControl w:val="0"/>
        <w:tabs>
          <w:tab w:val="left" w:pos="709"/>
        </w:tabs>
        <w:spacing w:line="360" w:lineRule="auto"/>
        <w:ind w:firstLine="1134"/>
        <w:jc w:val="both"/>
        <w:rPr>
          <w:rFonts w:ascii="Courier New" w:hAnsi="Courier New" w:cs="Courier New"/>
          <w:szCs w:val="24"/>
        </w:rPr>
      </w:pPr>
    </w:p>
    <w:p w14:paraId="1D2A230F" w14:textId="2F96484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lastRenderedPageBreak/>
        <w:t>7.</w:t>
      </w:r>
      <w:r w:rsidR="0059102C">
        <w:rPr>
          <w:rFonts w:ascii="Courier New" w:hAnsi="Courier New" w:cs="Courier New"/>
          <w:szCs w:val="24"/>
        </w:rPr>
        <w:t xml:space="preserve"> </w:t>
      </w:r>
      <w:r w:rsidRPr="00361578">
        <w:rPr>
          <w:rFonts w:ascii="Courier New" w:hAnsi="Courier New" w:cs="Courier New"/>
          <w:szCs w:val="24"/>
        </w:rPr>
        <w:tab/>
      </w:r>
      <w:proofErr w:type="spellStart"/>
      <w:r w:rsidRPr="00361578">
        <w:rPr>
          <w:rFonts w:ascii="Courier New" w:hAnsi="Courier New" w:cs="Courier New"/>
          <w:szCs w:val="24"/>
        </w:rPr>
        <w:t>Elimínase</w:t>
      </w:r>
      <w:proofErr w:type="spellEnd"/>
      <w:r w:rsidRPr="00361578">
        <w:rPr>
          <w:rFonts w:ascii="Courier New" w:hAnsi="Courier New" w:cs="Courier New"/>
          <w:szCs w:val="24"/>
        </w:rPr>
        <w:t xml:space="preserve"> en el inciso segundo del artículo 85° la </w:t>
      </w:r>
      <w:r w:rsidR="00820E7A">
        <w:rPr>
          <w:rFonts w:ascii="Courier New" w:hAnsi="Courier New" w:cs="Courier New"/>
          <w:szCs w:val="24"/>
        </w:rPr>
        <w:t>siguiente frase:</w:t>
      </w:r>
      <w:r w:rsidRPr="00361578">
        <w:rPr>
          <w:rFonts w:ascii="Courier New" w:hAnsi="Courier New" w:cs="Courier New"/>
          <w:szCs w:val="24"/>
        </w:rPr>
        <w:t xml:space="preserve"> “, ubicadas en las regiones en las que se emplaza el </w:t>
      </w:r>
      <w:r w:rsidR="007C6A3D">
        <w:rPr>
          <w:rFonts w:ascii="Courier New" w:hAnsi="Courier New" w:cs="Courier New"/>
          <w:szCs w:val="24"/>
        </w:rPr>
        <w:t>S</w:t>
      </w:r>
      <w:r w:rsidR="006500A2" w:rsidRPr="00361578">
        <w:rPr>
          <w:rFonts w:ascii="Courier New" w:hAnsi="Courier New" w:cs="Courier New"/>
          <w:szCs w:val="24"/>
        </w:rPr>
        <w:t xml:space="preserve">istema </w:t>
      </w:r>
      <w:r w:rsidR="007C6A3D">
        <w:rPr>
          <w:rFonts w:ascii="Courier New" w:hAnsi="Courier New" w:cs="Courier New"/>
          <w:szCs w:val="24"/>
        </w:rPr>
        <w:t>E</w:t>
      </w:r>
      <w:r w:rsidR="006500A2" w:rsidRPr="00361578">
        <w:rPr>
          <w:rFonts w:ascii="Courier New" w:hAnsi="Courier New" w:cs="Courier New"/>
          <w:szCs w:val="24"/>
        </w:rPr>
        <w:t xml:space="preserve">léctrico </w:t>
      </w:r>
      <w:r w:rsidR="007C6A3D">
        <w:rPr>
          <w:rFonts w:ascii="Courier New" w:hAnsi="Courier New" w:cs="Courier New"/>
          <w:szCs w:val="24"/>
        </w:rPr>
        <w:t>N</w:t>
      </w:r>
      <w:r w:rsidR="006500A2" w:rsidRPr="00361578">
        <w:rPr>
          <w:rFonts w:ascii="Courier New" w:hAnsi="Courier New" w:cs="Courier New"/>
          <w:szCs w:val="24"/>
        </w:rPr>
        <w:t>acional</w:t>
      </w:r>
      <w:r w:rsidRPr="00361578">
        <w:rPr>
          <w:rFonts w:ascii="Courier New" w:hAnsi="Courier New" w:cs="Courier New"/>
          <w:szCs w:val="24"/>
        </w:rPr>
        <w:t>,”.</w:t>
      </w:r>
    </w:p>
    <w:p w14:paraId="748FCB1E"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5BF3381E" w14:textId="77777777" w:rsidR="00C34B4A" w:rsidRPr="00361578" w:rsidRDefault="00C34B4A" w:rsidP="00361578">
      <w:pPr>
        <w:widowControl w:val="0"/>
        <w:tabs>
          <w:tab w:val="left" w:pos="709"/>
        </w:tabs>
        <w:spacing w:line="360" w:lineRule="auto"/>
        <w:ind w:firstLine="1134"/>
        <w:jc w:val="both"/>
        <w:rPr>
          <w:rFonts w:ascii="Courier New" w:hAnsi="Courier New" w:cs="Courier New"/>
          <w:szCs w:val="24"/>
        </w:rPr>
      </w:pPr>
    </w:p>
    <w:p w14:paraId="4B70217A" w14:textId="3939D844" w:rsidR="00361578" w:rsidRPr="00361578" w:rsidRDefault="00361578" w:rsidP="009042D3">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8.</w:t>
      </w:r>
      <w:r w:rsidRPr="00361578">
        <w:rPr>
          <w:rFonts w:ascii="Courier New" w:hAnsi="Courier New" w:cs="Courier New"/>
          <w:szCs w:val="24"/>
        </w:rPr>
        <w:tab/>
      </w:r>
      <w:r w:rsidR="0059102C">
        <w:rPr>
          <w:rFonts w:ascii="Courier New" w:hAnsi="Courier New" w:cs="Courier New"/>
          <w:szCs w:val="24"/>
        </w:rPr>
        <w:t xml:space="preserve"> </w:t>
      </w:r>
      <w:r w:rsidR="009042D3">
        <w:rPr>
          <w:rFonts w:ascii="Courier New" w:hAnsi="Courier New" w:cs="Courier New"/>
          <w:szCs w:val="24"/>
        </w:rPr>
        <w:t>En el</w:t>
      </w:r>
      <w:r w:rsidRPr="00361578">
        <w:rPr>
          <w:rFonts w:ascii="Courier New" w:hAnsi="Courier New" w:cs="Courier New"/>
          <w:szCs w:val="24"/>
        </w:rPr>
        <w:t xml:space="preserve"> artículo 130°: </w:t>
      </w:r>
    </w:p>
    <w:p w14:paraId="27C12E9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9255EED" w14:textId="1AB3A150" w:rsidR="00361578" w:rsidRPr="00361578" w:rsidRDefault="009042D3" w:rsidP="00361578">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a)</w:t>
      </w:r>
      <w:r w:rsidR="0059102C">
        <w:rPr>
          <w:rFonts w:ascii="Courier New" w:hAnsi="Courier New" w:cs="Courier New"/>
          <w:szCs w:val="24"/>
        </w:rPr>
        <w:t xml:space="preserve"> </w:t>
      </w:r>
      <w:r w:rsidR="00361578" w:rsidRPr="00361578">
        <w:rPr>
          <w:rFonts w:ascii="Courier New" w:hAnsi="Courier New" w:cs="Courier New"/>
          <w:szCs w:val="24"/>
        </w:rPr>
        <w:tab/>
        <w:t>En el inciso primero:</w:t>
      </w:r>
    </w:p>
    <w:p w14:paraId="69B77E8A" w14:textId="77777777" w:rsidR="00361578" w:rsidRPr="00361578" w:rsidRDefault="00361578" w:rsidP="00302B79">
      <w:pPr>
        <w:widowControl w:val="0"/>
        <w:tabs>
          <w:tab w:val="left" w:pos="709"/>
        </w:tabs>
        <w:spacing w:line="360" w:lineRule="auto"/>
        <w:ind w:firstLine="2268"/>
        <w:jc w:val="both"/>
        <w:rPr>
          <w:rFonts w:ascii="Courier New" w:hAnsi="Courier New" w:cs="Courier New"/>
          <w:szCs w:val="24"/>
        </w:rPr>
      </w:pPr>
    </w:p>
    <w:p w14:paraId="3F7E692C" w14:textId="3306EF8E" w:rsidR="00361578" w:rsidRPr="00361578" w:rsidRDefault="00361578" w:rsidP="00302B79">
      <w:pPr>
        <w:widowControl w:val="0"/>
        <w:tabs>
          <w:tab w:val="left" w:pos="709"/>
        </w:tabs>
        <w:spacing w:line="360" w:lineRule="auto"/>
        <w:ind w:firstLine="2268"/>
        <w:jc w:val="both"/>
        <w:rPr>
          <w:rFonts w:ascii="Courier New" w:hAnsi="Courier New" w:cs="Courier New"/>
          <w:szCs w:val="24"/>
        </w:rPr>
      </w:pPr>
      <w:r w:rsidRPr="00361578">
        <w:rPr>
          <w:rFonts w:ascii="Courier New" w:hAnsi="Courier New" w:cs="Courier New"/>
          <w:szCs w:val="24"/>
        </w:rPr>
        <w:t>i.</w:t>
      </w:r>
      <w:r w:rsidR="0059102C">
        <w:rPr>
          <w:rFonts w:ascii="Courier New" w:hAnsi="Courier New" w:cs="Courier New"/>
          <w:szCs w:val="24"/>
        </w:rPr>
        <w:t xml:space="preserve"> </w:t>
      </w:r>
      <w:proofErr w:type="spellStart"/>
      <w:r w:rsidR="009042D3">
        <w:rPr>
          <w:rFonts w:ascii="Courier New" w:hAnsi="Courier New" w:cs="Courier New"/>
          <w:szCs w:val="24"/>
        </w:rPr>
        <w:t>Sustitúyese</w:t>
      </w:r>
      <w:proofErr w:type="spellEnd"/>
      <w:r w:rsidR="009042D3">
        <w:rPr>
          <w:rFonts w:ascii="Courier New" w:hAnsi="Courier New" w:cs="Courier New"/>
          <w:szCs w:val="24"/>
        </w:rPr>
        <w:t xml:space="preserve"> </w:t>
      </w:r>
      <w:r w:rsidRPr="00361578">
        <w:rPr>
          <w:rFonts w:ascii="Courier New" w:hAnsi="Courier New" w:cs="Courier New"/>
          <w:szCs w:val="24"/>
        </w:rPr>
        <w:t>la frase “sistemas cuyo tamaño es superior a 1.</w:t>
      </w:r>
      <w:r w:rsidRPr="006662D9">
        <w:rPr>
          <w:rFonts w:ascii="Courier New" w:hAnsi="Courier New" w:cs="Courier New"/>
          <w:szCs w:val="24"/>
        </w:rPr>
        <w:t xml:space="preserve">500 kilowatts en capacidad instalada de generación,” por “el </w:t>
      </w:r>
      <w:r w:rsidR="006500A2" w:rsidRPr="006662D9">
        <w:rPr>
          <w:rFonts w:ascii="Courier New" w:hAnsi="Courier New" w:cs="Courier New"/>
          <w:szCs w:val="24"/>
        </w:rPr>
        <w:t>sistema eléctrico nacional</w:t>
      </w:r>
      <w:r w:rsidRPr="006662D9">
        <w:rPr>
          <w:rFonts w:ascii="Courier New" w:hAnsi="Courier New" w:cs="Courier New"/>
          <w:szCs w:val="24"/>
        </w:rPr>
        <w:t xml:space="preserve"> y en los </w:t>
      </w:r>
      <w:r w:rsidR="000409C5" w:rsidRPr="006662D9">
        <w:rPr>
          <w:rFonts w:ascii="Courier New" w:hAnsi="Courier New" w:cs="Courier New"/>
          <w:szCs w:val="24"/>
        </w:rPr>
        <w:t>s</w:t>
      </w:r>
      <w:r w:rsidRPr="006662D9">
        <w:rPr>
          <w:rFonts w:ascii="Courier New" w:hAnsi="Courier New" w:cs="Courier New"/>
          <w:szCs w:val="24"/>
        </w:rPr>
        <w:t xml:space="preserve">istemas </w:t>
      </w:r>
      <w:r w:rsidR="000409C5" w:rsidRPr="006662D9">
        <w:rPr>
          <w:rFonts w:ascii="Courier New" w:hAnsi="Courier New" w:cs="Courier New"/>
          <w:szCs w:val="24"/>
        </w:rPr>
        <w:t>m</w:t>
      </w:r>
      <w:r w:rsidRPr="006662D9">
        <w:rPr>
          <w:rFonts w:ascii="Courier New" w:hAnsi="Courier New" w:cs="Courier New"/>
          <w:szCs w:val="24"/>
        </w:rPr>
        <w:t>edianos</w:t>
      </w:r>
      <w:r w:rsidR="00BD7726" w:rsidRPr="006662D9">
        <w:rPr>
          <w:rFonts w:ascii="Courier New" w:hAnsi="Courier New" w:cs="Courier New"/>
          <w:szCs w:val="24"/>
        </w:rPr>
        <w:t>,</w:t>
      </w:r>
      <w:r w:rsidRPr="006662D9">
        <w:rPr>
          <w:rFonts w:ascii="Courier New" w:hAnsi="Courier New" w:cs="Courier New"/>
          <w:szCs w:val="24"/>
        </w:rPr>
        <w:t>”.</w:t>
      </w:r>
    </w:p>
    <w:p w14:paraId="6F958C2E" w14:textId="77777777" w:rsidR="00361578" w:rsidRPr="00361578" w:rsidRDefault="00361578" w:rsidP="00302B79">
      <w:pPr>
        <w:widowControl w:val="0"/>
        <w:tabs>
          <w:tab w:val="left" w:pos="709"/>
        </w:tabs>
        <w:spacing w:line="360" w:lineRule="auto"/>
        <w:ind w:firstLine="2268"/>
        <w:jc w:val="both"/>
        <w:rPr>
          <w:rFonts w:ascii="Courier New" w:hAnsi="Courier New" w:cs="Courier New"/>
          <w:szCs w:val="24"/>
        </w:rPr>
      </w:pPr>
    </w:p>
    <w:p w14:paraId="572FC0B0" w14:textId="2CC2B6CE" w:rsidR="00361578" w:rsidRPr="00361578" w:rsidRDefault="00361578" w:rsidP="00302B79">
      <w:pPr>
        <w:widowControl w:val="0"/>
        <w:tabs>
          <w:tab w:val="left" w:pos="709"/>
        </w:tabs>
        <w:spacing w:line="360" w:lineRule="auto"/>
        <w:ind w:firstLine="2268"/>
        <w:jc w:val="both"/>
        <w:rPr>
          <w:rFonts w:ascii="Courier New" w:hAnsi="Courier New" w:cs="Courier New"/>
          <w:szCs w:val="24"/>
        </w:rPr>
      </w:pPr>
      <w:proofErr w:type="spellStart"/>
      <w:r w:rsidRPr="00361578">
        <w:rPr>
          <w:rFonts w:ascii="Courier New" w:hAnsi="Courier New" w:cs="Courier New"/>
          <w:szCs w:val="24"/>
        </w:rPr>
        <w:t>ii</w:t>
      </w:r>
      <w:proofErr w:type="spellEnd"/>
      <w:r w:rsidRPr="00361578">
        <w:rPr>
          <w:rFonts w:ascii="Courier New" w:hAnsi="Courier New" w:cs="Courier New"/>
          <w:szCs w:val="24"/>
        </w:rPr>
        <w:t>.</w:t>
      </w:r>
      <w:r w:rsidR="0059102C">
        <w:rPr>
          <w:rFonts w:ascii="Courier New" w:hAnsi="Courier New" w:cs="Courier New"/>
          <w:szCs w:val="24"/>
        </w:rPr>
        <w:t xml:space="preserve"> </w:t>
      </w:r>
      <w:r w:rsidRPr="00361578">
        <w:rPr>
          <w:rFonts w:ascii="Courier New" w:hAnsi="Courier New" w:cs="Courier New"/>
          <w:szCs w:val="24"/>
        </w:rPr>
        <w:tab/>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la </w:t>
      </w:r>
      <w:r w:rsidR="000D7567">
        <w:rPr>
          <w:rFonts w:ascii="Courier New" w:hAnsi="Courier New" w:cs="Courier New"/>
          <w:szCs w:val="24"/>
        </w:rPr>
        <w:t>expresión</w:t>
      </w:r>
      <w:r w:rsidRPr="00361578">
        <w:rPr>
          <w:rFonts w:ascii="Courier New" w:hAnsi="Courier New" w:cs="Courier New"/>
          <w:szCs w:val="24"/>
        </w:rPr>
        <w:t xml:space="preserve"> “los reglamentos” por </w:t>
      </w:r>
      <w:r w:rsidR="000D7567">
        <w:rPr>
          <w:rFonts w:ascii="Courier New" w:hAnsi="Courier New" w:cs="Courier New"/>
          <w:szCs w:val="24"/>
        </w:rPr>
        <w:t xml:space="preserve">la frase </w:t>
      </w:r>
      <w:r w:rsidRPr="00361578">
        <w:rPr>
          <w:rFonts w:ascii="Courier New" w:hAnsi="Courier New" w:cs="Courier New"/>
          <w:szCs w:val="24"/>
        </w:rPr>
        <w:t>“el reglamento y las correspondientes normas técnicas”.</w:t>
      </w:r>
    </w:p>
    <w:p w14:paraId="5E000311" w14:textId="77777777" w:rsidR="00361578" w:rsidRPr="00361578" w:rsidRDefault="00361578" w:rsidP="00302B79">
      <w:pPr>
        <w:widowControl w:val="0"/>
        <w:tabs>
          <w:tab w:val="left" w:pos="709"/>
        </w:tabs>
        <w:spacing w:line="360" w:lineRule="auto"/>
        <w:ind w:firstLine="2268"/>
        <w:jc w:val="both"/>
        <w:rPr>
          <w:rFonts w:ascii="Courier New" w:hAnsi="Courier New" w:cs="Courier New"/>
          <w:szCs w:val="24"/>
        </w:rPr>
      </w:pPr>
    </w:p>
    <w:p w14:paraId="418288EE" w14:textId="44EBD31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00302B79">
        <w:rPr>
          <w:rFonts w:ascii="Courier New" w:hAnsi="Courier New" w:cs="Courier New"/>
          <w:szCs w:val="24"/>
        </w:rPr>
        <w:t>)</w:t>
      </w:r>
      <w:r w:rsidR="0059102C">
        <w:rPr>
          <w:rFonts w:ascii="Courier New" w:hAnsi="Courier New" w:cs="Courier New"/>
          <w:szCs w:val="24"/>
        </w:rPr>
        <w:t xml:space="preserve"> </w:t>
      </w:r>
      <w:proofErr w:type="spellStart"/>
      <w:r w:rsidR="00302B79">
        <w:rPr>
          <w:rFonts w:ascii="Courier New" w:hAnsi="Courier New" w:cs="Courier New"/>
          <w:szCs w:val="24"/>
        </w:rPr>
        <w:t>Reemplázase</w:t>
      </w:r>
      <w:proofErr w:type="spellEnd"/>
      <w:r w:rsidR="00302B79">
        <w:rPr>
          <w:rFonts w:ascii="Courier New" w:hAnsi="Courier New" w:cs="Courier New"/>
          <w:szCs w:val="24"/>
        </w:rPr>
        <w:t xml:space="preserve"> e</w:t>
      </w:r>
      <w:r w:rsidRPr="00361578">
        <w:rPr>
          <w:rFonts w:ascii="Courier New" w:hAnsi="Courier New" w:cs="Courier New"/>
          <w:szCs w:val="24"/>
        </w:rPr>
        <w:t xml:space="preserve">n el inciso segundo la frase “sistemas cuyo tamaño es inferior o igual a 1.500 kilowatts en capacidad instalada de generación” por </w:t>
      </w:r>
      <w:r w:rsidRPr="00156366">
        <w:rPr>
          <w:rFonts w:ascii="Courier New" w:hAnsi="Courier New" w:cs="Courier New"/>
          <w:szCs w:val="24"/>
        </w:rPr>
        <w:t>“</w:t>
      </w:r>
      <w:r w:rsidR="00082E1D" w:rsidRPr="00156366">
        <w:rPr>
          <w:rFonts w:ascii="Courier New" w:hAnsi="Courier New" w:cs="Courier New"/>
          <w:szCs w:val="24"/>
        </w:rPr>
        <w:t>s</w:t>
      </w:r>
      <w:r w:rsidRPr="00156366">
        <w:rPr>
          <w:rFonts w:ascii="Courier New" w:hAnsi="Courier New" w:cs="Courier New"/>
          <w:szCs w:val="24"/>
        </w:rPr>
        <w:t xml:space="preserve">istemas </w:t>
      </w:r>
      <w:r w:rsidR="00082E1D" w:rsidRPr="00156366">
        <w:rPr>
          <w:rFonts w:ascii="Courier New" w:hAnsi="Courier New" w:cs="Courier New"/>
          <w:szCs w:val="24"/>
        </w:rPr>
        <w:t>a</w:t>
      </w:r>
      <w:r w:rsidRPr="00156366">
        <w:rPr>
          <w:rFonts w:ascii="Courier New" w:hAnsi="Courier New" w:cs="Courier New"/>
          <w:szCs w:val="24"/>
        </w:rPr>
        <w:t xml:space="preserve">islados para </w:t>
      </w:r>
      <w:r w:rsidR="00082E1D" w:rsidRPr="00156366">
        <w:rPr>
          <w:rFonts w:ascii="Courier New" w:hAnsi="Courier New" w:cs="Courier New"/>
          <w:szCs w:val="24"/>
        </w:rPr>
        <w:t>p</w:t>
      </w:r>
      <w:r w:rsidRPr="00156366">
        <w:rPr>
          <w:rFonts w:ascii="Courier New" w:hAnsi="Courier New" w:cs="Courier New"/>
          <w:szCs w:val="24"/>
        </w:rPr>
        <w:t xml:space="preserve">equeños </w:t>
      </w:r>
      <w:r w:rsidR="00082E1D" w:rsidRPr="00156366">
        <w:rPr>
          <w:rFonts w:ascii="Courier New" w:hAnsi="Courier New" w:cs="Courier New"/>
          <w:szCs w:val="24"/>
        </w:rPr>
        <w:t>c</w:t>
      </w:r>
      <w:r w:rsidRPr="00156366">
        <w:rPr>
          <w:rFonts w:ascii="Courier New" w:hAnsi="Courier New" w:cs="Courier New"/>
          <w:szCs w:val="24"/>
        </w:rPr>
        <w:t>onsumidores</w:t>
      </w:r>
      <w:r w:rsidRPr="00361578">
        <w:rPr>
          <w:rFonts w:ascii="Courier New" w:hAnsi="Courier New" w:cs="Courier New"/>
          <w:szCs w:val="24"/>
        </w:rPr>
        <w:t>”.</w:t>
      </w:r>
    </w:p>
    <w:p w14:paraId="47CBDF90"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22C5D1B" w14:textId="77777777" w:rsidR="00082E1D" w:rsidRPr="00361578" w:rsidRDefault="00082E1D" w:rsidP="00361578">
      <w:pPr>
        <w:widowControl w:val="0"/>
        <w:tabs>
          <w:tab w:val="left" w:pos="709"/>
        </w:tabs>
        <w:spacing w:line="360" w:lineRule="auto"/>
        <w:ind w:firstLine="1134"/>
        <w:jc w:val="both"/>
        <w:rPr>
          <w:rFonts w:ascii="Courier New" w:hAnsi="Courier New" w:cs="Courier New"/>
          <w:szCs w:val="24"/>
        </w:rPr>
      </w:pPr>
    </w:p>
    <w:p w14:paraId="734C6DA1" w14:textId="1826005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9.</w:t>
      </w:r>
      <w:r w:rsidR="0059102C">
        <w:rPr>
          <w:rFonts w:ascii="Courier New" w:hAnsi="Courier New" w:cs="Courier New"/>
          <w:szCs w:val="24"/>
        </w:rPr>
        <w:t xml:space="preserve"> </w:t>
      </w:r>
      <w:r w:rsidRPr="00361578">
        <w:rPr>
          <w:rFonts w:ascii="Courier New" w:hAnsi="Courier New" w:cs="Courier New"/>
          <w:szCs w:val="24"/>
        </w:rPr>
        <w:tab/>
      </w:r>
      <w:r w:rsidR="00FD07D3">
        <w:rPr>
          <w:rFonts w:ascii="Courier New" w:hAnsi="Courier New" w:cs="Courier New"/>
          <w:szCs w:val="24"/>
        </w:rPr>
        <w:t>En el</w:t>
      </w:r>
      <w:r w:rsidRPr="00361578">
        <w:rPr>
          <w:rFonts w:ascii="Courier New" w:hAnsi="Courier New" w:cs="Courier New"/>
          <w:szCs w:val="24"/>
        </w:rPr>
        <w:t xml:space="preserve"> </w:t>
      </w:r>
      <w:r w:rsidR="006F7C22" w:rsidRPr="00CB1BF2">
        <w:rPr>
          <w:rFonts w:ascii="Courier New" w:hAnsi="Courier New" w:cs="Courier New"/>
          <w:szCs w:val="24"/>
        </w:rPr>
        <w:t xml:space="preserve">inciso primero </w:t>
      </w:r>
      <w:r w:rsidR="00D446F8" w:rsidRPr="00CB1BF2">
        <w:rPr>
          <w:rFonts w:ascii="Courier New" w:hAnsi="Courier New" w:cs="Courier New"/>
          <w:szCs w:val="24"/>
        </w:rPr>
        <w:t xml:space="preserve">del </w:t>
      </w:r>
      <w:r w:rsidRPr="00CB1BF2">
        <w:rPr>
          <w:rFonts w:ascii="Courier New" w:hAnsi="Courier New" w:cs="Courier New"/>
          <w:szCs w:val="24"/>
        </w:rPr>
        <w:t>artículo</w:t>
      </w:r>
      <w:r w:rsidRPr="00361578">
        <w:rPr>
          <w:rFonts w:ascii="Courier New" w:hAnsi="Courier New" w:cs="Courier New"/>
          <w:szCs w:val="24"/>
        </w:rPr>
        <w:t xml:space="preserve"> 147°:</w:t>
      </w:r>
    </w:p>
    <w:p w14:paraId="56169CEB"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C8EBEB6" w14:textId="05DDA02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9C24EB">
        <w:rPr>
          <w:rFonts w:ascii="Courier New" w:hAnsi="Courier New" w:cs="Courier New"/>
          <w:szCs w:val="24"/>
        </w:rPr>
        <w:t>)</w:t>
      </w:r>
      <w:r w:rsidR="0059102C">
        <w:rPr>
          <w:rFonts w:ascii="Courier New" w:hAnsi="Courier New" w:cs="Courier New"/>
          <w:szCs w:val="24"/>
        </w:rPr>
        <w:t xml:space="preserve"> </w:t>
      </w:r>
      <w:r w:rsidRPr="00361578">
        <w:rPr>
          <w:rFonts w:ascii="Courier New" w:hAnsi="Courier New" w:cs="Courier New"/>
          <w:szCs w:val="24"/>
        </w:rPr>
        <w:tab/>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en el numeral 2 la frase “sistemas eléctricos de tamaño superior a 1.500 </w:t>
      </w:r>
      <w:r w:rsidRPr="002F4B5E">
        <w:rPr>
          <w:rFonts w:ascii="Courier New" w:hAnsi="Courier New" w:cs="Courier New"/>
          <w:szCs w:val="24"/>
        </w:rPr>
        <w:t xml:space="preserve">kilowatts en capacidad instalada de generación” por “el </w:t>
      </w:r>
      <w:r w:rsidR="006500A2" w:rsidRPr="002F4B5E">
        <w:rPr>
          <w:rFonts w:ascii="Courier New" w:hAnsi="Courier New" w:cs="Courier New"/>
          <w:szCs w:val="24"/>
        </w:rPr>
        <w:t>sistema eléctrico nacional</w:t>
      </w:r>
      <w:r w:rsidRPr="002F4B5E">
        <w:rPr>
          <w:rFonts w:ascii="Courier New" w:hAnsi="Courier New" w:cs="Courier New"/>
          <w:szCs w:val="24"/>
        </w:rPr>
        <w:t xml:space="preserve"> y en los </w:t>
      </w:r>
      <w:r w:rsidR="000B1399" w:rsidRPr="002F4B5E">
        <w:rPr>
          <w:rFonts w:ascii="Courier New" w:hAnsi="Courier New" w:cs="Courier New"/>
          <w:szCs w:val="24"/>
        </w:rPr>
        <w:t>s</w:t>
      </w:r>
      <w:r w:rsidRPr="002F4B5E">
        <w:rPr>
          <w:rFonts w:ascii="Courier New" w:hAnsi="Courier New" w:cs="Courier New"/>
          <w:szCs w:val="24"/>
        </w:rPr>
        <w:t xml:space="preserve">istemas </w:t>
      </w:r>
      <w:r w:rsidR="000B1399" w:rsidRPr="002F4B5E">
        <w:rPr>
          <w:rFonts w:ascii="Courier New" w:hAnsi="Courier New" w:cs="Courier New"/>
          <w:szCs w:val="24"/>
        </w:rPr>
        <w:t>m</w:t>
      </w:r>
      <w:r w:rsidRPr="002F4B5E">
        <w:rPr>
          <w:rFonts w:ascii="Courier New" w:hAnsi="Courier New" w:cs="Courier New"/>
          <w:szCs w:val="24"/>
        </w:rPr>
        <w:t>edianos</w:t>
      </w:r>
      <w:r w:rsidRPr="00361578">
        <w:rPr>
          <w:rFonts w:ascii="Courier New" w:hAnsi="Courier New" w:cs="Courier New"/>
          <w:szCs w:val="24"/>
        </w:rPr>
        <w:t>”.</w:t>
      </w:r>
    </w:p>
    <w:p w14:paraId="4B370FB4"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A624017" w14:textId="591B5759"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lastRenderedPageBreak/>
        <w:t>b</w:t>
      </w:r>
      <w:r w:rsidR="009C24EB">
        <w:rPr>
          <w:rFonts w:ascii="Courier New" w:hAnsi="Courier New" w:cs="Courier New"/>
          <w:szCs w:val="24"/>
        </w:rPr>
        <w:t>)</w:t>
      </w:r>
      <w:r w:rsidR="0059102C">
        <w:rPr>
          <w:rFonts w:ascii="Courier New" w:hAnsi="Courier New" w:cs="Courier New"/>
          <w:szCs w:val="24"/>
        </w:rPr>
        <w:t xml:space="preserve"> </w:t>
      </w:r>
      <w:r w:rsidRPr="00361578">
        <w:rPr>
          <w:rFonts w:ascii="Courier New" w:hAnsi="Courier New" w:cs="Courier New"/>
          <w:szCs w:val="24"/>
        </w:rPr>
        <w:tab/>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en el numeral 3 la frase “de sistemas eléctricos de tamaño superior a 1.500 kilowatts en capacidad instalada de generación” por “</w:t>
      </w:r>
      <w:r w:rsidRPr="002F4B5E">
        <w:rPr>
          <w:rFonts w:ascii="Courier New" w:hAnsi="Courier New" w:cs="Courier New"/>
          <w:szCs w:val="24"/>
        </w:rPr>
        <w:t xml:space="preserve">del </w:t>
      </w:r>
      <w:r w:rsidR="006500A2" w:rsidRPr="002F4B5E">
        <w:rPr>
          <w:rFonts w:ascii="Courier New" w:hAnsi="Courier New" w:cs="Courier New"/>
          <w:szCs w:val="24"/>
        </w:rPr>
        <w:t>sistema eléctrico nacional</w:t>
      </w:r>
      <w:r w:rsidRPr="002F4B5E">
        <w:rPr>
          <w:rFonts w:ascii="Courier New" w:hAnsi="Courier New" w:cs="Courier New"/>
          <w:szCs w:val="24"/>
        </w:rPr>
        <w:t xml:space="preserve"> y en los </w:t>
      </w:r>
      <w:r w:rsidR="00576857" w:rsidRPr="002F4B5E">
        <w:rPr>
          <w:rFonts w:ascii="Courier New" w:hAnsi="Courier New" w:cs="Courier New"/>
          <w:szCs w:val="24"/>
        </w:rPr>
        <w:t>s</w:t>
      </w:r>
      <w:r w:rsidRPr="002F4B5E">
        <w:rPr>
          <w:rFonts w:ascii="Courier New" w:hAnsi="Courier New" w:cs="Courier New"/>
          <w:szCs w:val="24"/>
        </w:rPr>
        <w:t xml:space="preserve">istemas </w:t>
      </w:r>
      <w:r w:rsidR="00576857" w:rsidRPr="002F4B5E">
        <w:rPr>
          <w:rFonts w:ascii="Courier New" w:hAnsi="Courier New" w:cs="Courier New"/>
          <w:szCs w:val="24"/>
        </w:rPr>
        <w:t>m</w:t>
      </w:r>
      <w:r w:rsidRPr="002F4B5E">
        <w:rPr>
          <w:rFonts w:ascii="Courier New" w:hAnsi="Courier New" w:cs="Courier New"/>
          <w:szCs w:val="24"/>
        </w:rPr>
        <w:t>edianos</w:t>
      </w:r>
      <w:r w:rsidRPr="00361578">
        <w:rPr>
          <w:rFonts w:ascii="Courier New" w:hAnsi="Courier New" w:cs="Courier New"/>
          <w:szCs w:val="24"/>
        </w:rPr>
        <w:t>”.</w:t>
      </w:r>
    </w:p>
    <w:p w14:paraId="464161B6"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7B22F1A3" w14:textId="77777777" w:rsidR="00244121" w:rsidRPr="00361578" w:rsidRDefault="00244121" w:rsidP="00361578">
      <w:pPr>
        <w:widowControl w:val="0"/>
        <w:tabs>
          <w:tab w:val="left" w:pos="709"/>
        </w:tabs>
        <w:spacing w:line="360" w:lineRule="auto"/>
        <w:ind w:firstLine="1134"/>
        <w:jc w:val="both"/>
        <w:rPr>
          <w:rFonts w:ascii="Courier New" w:hAnsi="Courier New" w:cs="Courier New"/>
          <w:szCs w:val="24"/>
        </w:rPr>
      </w:pPr>
    </w:p>
    <w:p w14:paraId="554E552A" w14:textId="5C68AE4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10.</w:t>
      </w:r>
      <w:r w:rsidR="0059102C">
        <w:rPr>
          <w:rFonts w:ascii="Courier New" w:hAnsi="Courier New" w:cs="Courier New"/>
          <w:szCs w:val="24"/>
        </w:rPr>
        <w:t xml:space="preserve"> </w:t>
      </w:r>
      <w:proofErr w:type="spellStart"/>
      <w:r w:rsidR="00244121">
        <w:rPr>
          <w:rFonts w:ascii="Courier New" w:hAnsi="Courier New" w:cs="Courier New"/>
          <w:szCs w:val="24"/>
        </w:rPr>
        <w:t>Sustitúyese</w:t>
      </w:r>
      <w:proofErr w:type="spellEnd"/>
      <w:r w:rsidRPr="00361578">
        <w:rPr>
          <w:rFonts w:ascii="Courier New" w:hAnsi="Courier New" w:cs="Courier New"/>
          <w:szCs w:val="24"/>
        </w:rPr>
        <w:t xml:space="preserve"> en el inciso final del artículo 149° ter la frase “sistemas eléctricos cuya capacidad instalada de generación sea inferior a 200 </w:t>
      </w:r>
      <w:proofErr w:type="spellStart"/>
      <w:r w:rsidRPr="00361578">
        <w:rPr>
          <w:rFonts w:ascii="Courier New" w:hAnsi="Courier New" w:cs="Courier New"/>
          <w:szCs w:val="24"/>
        </w:rPr>
        <w:t>megawatts</w:t>
      </w:r>
      <w:proofErr w:type="spellEnd"/>
      <w:r w:rsidRPr="00361578">
        <w:rPr>
          <w:rFonts w:ascii="Courier New" w:hAnsi="Courier New" w:cs="Courier New"/>
          <w:szCs w:val="24"/>
        </w:rPr>
        <w:t xml:space="preserve"> y superior a 1.500 kilowatts,” por </w:t>
      </w:r>
      <w:r w:rsidRPr="0067757B">
        <w:rPr>
          <w:rFonts w:ascii="Courier New" w:hAnsi="Courier New" w:cs="Courier New"/>
          <w:szCs w:val="24"/>
        </w:rPr>
        <w:t>“</w:t>
      </w:r>
      <w:r w:rsidR="00D34CF9" w:rsidRPr="0067757B">
        <w:rPr>
          <w:rFonts w:ascii="Courier New" w:hAnsi="Courier New" w:cs="Courier New"/>
          <w:szCs w:val="24"/>
        </w:rPr>
        <w:t>s</w:t>
      </w:r>
      <w:r w:rsidRPr="0067757B">
        <w:rPr>
          <w:rFonts w:ascii="Courier New" w:hAnsi="Courier New" w:cs="Courier New"/>
          <w:szCs w:val="24"/>
        </w:rPr>
        <w:t xml:space="preserve">istemas </w:t>
      </w:r>
      <w:r w:rsidR="00D34CF9" w:rsidRPr="0067757B">
        <w:rPr>
          <w:rFonts w:ascii="Courier New" w:hAnsi="Courier New" w:cs="Courier New"/>
          <w:szCs w:val="24"/>
        </w:rPr>
        <w:t>m</w:t>
      </w:r>
      <w:r w:rsidRPr="0067757B">
        <w:rPr>
          <w:rFonts w:ascii="Courier New" w:hAnsi="Courier New" w:cs="Courier New"/>
          <w:szCs w:val="24"/>
        </w:rPr>
        <w:t>edianos</w:t>
      </w:r>
      <w:r w:rsidRPr="00361578">
        <w:rPr>
          <w:rFonts w:ascii="Courier New" w:hAnsi="Courier New" w:cs="Courier New"/>
          <w:szCs w:val="24"/>
        </w:rPr>
        <w:t>,”.</w:t>
      </w:r>
    </w:p>
    <w:p w14:paraId="39260220"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63742A88" w14:textId="77777777" w:rsidR="00BF398F" w:rsidRPr="00361578" w:rsidRDefault="00BF398F" w:rsidP="00361578">
      <w:pPr>
        <w:widowControl w:val="0"/>
        <w:tabs>
          <w:tab w:val="left" w:pos="709"/>
        </w:tabs>
        <w:spacing w:line="360" w:lineRule="auto"/>
        <w:ind w:firstLine="1134"/>
        <w:jc w:val="both"/>
        <w:rPr>
          <w:rFonts w:ascii="Courier New" w:hAnsi="Courier New" w:cs="Courier New"/>
          <w:szCs w:val="24"/>
        </w:rPr>
      </w:pPr>
    </w:p>
    <w:p w14:paraId="022C659D" w14:textId="6D2FCCDB"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11.</w:t>
      </w:r>
      <w:r w:rsidRPr="00361578">
        <w:rPr>
          <w:rFonts w:ascii="Courier New" w:hAnsi="Courier New" w:cs="Courier New"/>
          <w:szCs w:val="24"/>
        </w:rPr>
        <w:tab/>
      </w:r>
      <w:r w:rsidR="00BF398F">
        <w:rPr>
          <w:rFonts w:ascii="Courier New" w:hAnsi="Courier New" w:cs="Courier New"/>
          <w:szCs w:val="24"/>
        </w:rPr>
        <w:t xml:space="preserve"> En</w:t>
      </w:r>
      <w:r w:rsidRPr="00361578">
        <w:rPr>
          <w:rFonts w:ascii="Courier New" w:hAnsi="Courier New" w:cs="Courier New"/>
          <w:szCs w:val="24"/>
        </w:rPr>
        <w:t xml:space="preserve"> el artículo 149° </w:t>
      </w:r>
      <w:proofErr w:type="spellStart"/>
      <w:r w:rsidRPr="00361578">
        <w:rPr>
          <w:rFonts w:ascii="Courier New" w:hAnsi="Courier New" w:cs="Courier New"/>
          <w:szCs w:val="24"/>
        </w:rPr>
        <w:t>quáter</w:t>
      </w:r>
      <w:proofErr w:type="spellEnd"/>
      <w:r w:rsidRPr="00361578">
        <w:rPr>
          <w:rFonts w:ascii="Courier New" w:hAnsi="Courier New" w:cs="Courier New"/>
          <w:szCs w:val="24"/>
        </w:rPr>
        <w:t>:</w:t>
      </w:r>
    </w:p>
    <w:p w14:paraId="7C42DF4B"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C7D4758" w14:textId="29DF739E"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0D3B63">
        <w:rPr>
          <w:rFonts w:ascii="Courier New" w:hAnsi="Courier New" w:cs="Courier New"/>
          <w:szCs w:val="24"/>
        </w:rPr>
        <w:t>)</w:t>
      </w:r>
      <w:r w:rsidRPr="00361578">
        <w:rPr>
          <w:rFonts w:ascii="Courier New" w:hAnsi="Courier New" w:cs="Courier New"/>
          <w:szCs w:val="24"/>
        </w:rPr>
        <w:tab/>
      </w:r>
      <w:r w:rsidR="000D3B63">
        <w:rPr>
          <w:rFonts w:ascii="Courier New" w:hAnsi="Courier New" w:cs="Courier New"/>
          <w:szCs w:val="24"/>
        </w:rPr>
        <w:t xml:space="preserve"> </w:t>
      </w:r>
      <w:proofErr w:type="spellStart"/>
      <w:r w:rsidR="000D3B63">
        <w:rPr>
          <w:rFonts w:ascii="Courier New" w:hAnsi="Courier New" w:cs="Courier New"/>
          <w:szCs w:val="24"/>
        </w:rPr>
        <w:t>Reemplázase</w:t>
      </w:r>
      <w:proofErr w:type="spellEnd"/>
      <w:r w:rsidR="000D3B63">
        <w:rPr>
          <w:rFonts w:ascii="Courier New" w:hAnsi="Courier New" w:cs="Courier New"/>
          <w:szCs w:val="24"/>
        </w:rPr>
        <w:t xml:space="preserve"> e</w:t>
      </w:r>
      <w:r w:rsidRPr="00361578">
        <w:rPr>
          <w:rFonts w:ascii="Courier New" w:hAnsi="Courier New" w:cs="Courier New"/>
          <w:szCs w:val="24"/>
        </w:rPr>
        <w:t xml:space="preserve">n el inciso primero la frase “los sistemas eléctricos con capacidad instalada superior a 200 </w:t>
      </w:r>
      <w:proofErr w:type="spellStart"/>
      <w:r w:rsidRPr="00361578">
        <w:rPr>
          <w:rFonts w:ascii="Courier New" w:hAnsi="Courier New" w:cs="Courier New"/>
          <w:szCs w:val="24"/>
        </w:rPr>
        <w:t>megawatts</w:t>
      </w:r>
      <w:proofErr w:type="spellEnd"/>
      <w:r w:rsidRPr="00361578">
        <w:rPr>
          <w:rFonts w:ascii="Courier New" w:hAnsi="Courier New" w:cs="Courier New"/>
          <w:szCs w:val="24"/>
        </w:rPr>
        <w:t>” por “</w:t>
      </w:r>
      <w:r w:rsidRPr="00EF7379">
        <w:rPr>
          <w:rFonts w:ascii="Courier New" w:hAnsi="Courier New" w:cs="Courier New"/>
          <w:szCs w:val="24"/>
        </w:rPr>
        <w:t xml:space="preserve">el </w:t>
      </w:r>
      <w:r w:rsidR="006500A2" w:rsidRPr="00EF7379">
        <w:rPr>
          <w:rFonts w:ascii="Courier New" w:hAnsi="Courier New" w:cs="Courier New"/>
          <w:szCs w:val="24"/>
        </w:rPr>
        <w:t>sistema eléctrico nacional</w:t>
      </w:r>
      <w:r w:rsidRPr="00EF7379">
        <w:rPr>
          <w:rFonts w:ascii="Courier New" w:hAnsi="Courier New" w:cs="Courier New"/>
          <w:szCs w:val="24"/>
        </w:rPr>
        <w:t>”.</w:t>
      </w:r>
    </w:p>
    <w:p w14:paraId="5D26D88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64E9468" w14:textId="6BF943EB"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00146FCE">
        <w:rPr>
          <w:rFonts w:ascii="Courier New" w:hAnsi="Courier New" w:cs="Courier New"/>
          <w:szCs w:val="24"/>
        </w:rPr>
        <w:t xml:space="preserve">) </w:t>
      </w:r>
      <w:proofErr w:type="spellStart"/>
      <w:r w:rsidR="00146FCE">
        <w:rPr>
          <w:rFonts w:ascii="Courier New" w:hAnsi="Courier New" w:cs="Courier New"/>
          <w:szCs w:val="24"/>
        </w:rPr>
        <w:t>Sustitúyese</w:t>
      </w:r>
      <w:proofErr w:type="spellEnd"/>
      <w:r w:rsidR="00146FCE">
        <w:rPr>
          <w:rFonts w:ascii="Courier New" w:hAnsi="Courier New" w:cs="Courier New"/>
          <w:szCs w:val="24"/>
        </w:rPr>
        <w:t xml:space="preserve"> e</w:t>
      </w:r>
      <w:r w:rsidRPr="00361578">
        <w:rPr>
          <w:rFonts w:ascii="Courier New" w:hAnsi="Courier New" w:cs="Courier New"/>
          <w:szCs w:val="24"/>
        </w:rPr>
        <w:t xml:space="preserve">n el </w:t>
      </w:r>
      <w:r w:rsidRPr="00EF7379">
        <w:rPr>
          <w:rFonts w:ascii="Courier New" w:hAnsi="Courier New" w:cs="Courier New"/>
          <w:szCs w:val="24"/>
        </w:rPr>
        <w:t xml:space="preserve">inciso final la frase “ese u otro sistema eléctrico.” </w:t>
      </w:r>
      <w:r w:rsidR="00981168" w:rsidRPr="00EF7379">
        <w:rPr>
          <w:rFonts w:ascii="Courier New" w:hAnsi="Courier New" w:cs="Courier New"/>
          <w:szCs w:val="24"/>
        </w:rPr>
        <w:t>p</w:t>
      </w:r>
      <w:r w:rsidRPr="00EF7379">
        <w:rPr>
          <w:rFonts w:ascii="Courier New" w:hAnsi="Courier New" w:cs="Courier New"/>
          <w:szCs w:val="24"/>
        </w:rPr>
        <w:t xml:space="preserve">or “el </w:t>
      </w:r>
      <w:r w:rsidR="006500A2" w:rsidRPr="00EF7379">
        <w:rPr>
          <w:rFonts w:ascii="Courier New" w:hAnsi="Courier New" w:cs="Courier New"/>
          <w:szCs w:val="24"/>
        </w:rPr>
        <w:t>sistema eléctrico nacional</w:t>
      </w:r>
      <w:r w:rsidRPr="00EF7379">
        <w:rPr>
          <w:rFonts w:ascii="Courier New" w:hAnsi="Courier New" w:cs="Courier New"/>
          <w:szCs w:val="24"/>
        </w:rPr>
        <w:t>.”.</w:t>
      </w:r>
    </w:p>
    <w:p w14:paraId="7FA024EE"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132797CF" w14:textId="77777777" w:rsidR="00981168" w:rsidRPr="00361578" w:rsidRDefault="00981168" w:rsidP="00361578">
      <w:pPr>
        <w:widowControl w:val="0"/>
        <w:tabs>
          <w:tab w:val="left" w:pos="709"/>
        </w:tabs>
        <w:spacing w:line="360" w:lineRule="auto"/>
        <w:ind w:firstLine="1134"/>
        <w:jc w:val="both"/>
        <w:rPr>
          <w:rFonts w:ascii="Courier New" w:hAnsi="Courier New" w:cs="Courier New"/>
          <w:szCs w:val="24"/>
        </w:rPr>
      </w:pPr>
    </w:p>
    <w:p w14:paraId="3DB5C5C8" w14:textId="1D2AB6B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12.</w:t>
      </w:r>
      <w:r w:rsidRPr="00361578">
        <w:rPr>
          <w:rFonts w:ascii="Courier New" w:hAnsi="Courier New" w:cs="Courier New"/>
          <w:szCs w:val="24"/>
        </w:rPr>
        <w:tab/>
      </w:r>
      <w:r w:rsidR="00981168">
        <w:rPr>
          <w:rFonts w:ascii="Courier New" w:hAnsi="Courier New" w:cs="Courier New"/>
          <w:szCs w:val="24"/>
        </w:rPr>
        <w:t xml:space="preserve"> En el </w:t>
      </w:r>
      <w:r w:rsidRPr="00361578">
        <w:rPr>
          <w:rFonts w:ascii="Courier New" w:hAnsi="Courier New" w:cs="Courier New"/>
          <w:szCs w:val="24"/>
        </w:rPr>
        <w:t>artículo 150° bis:</w:t>
      </w:r>
    </w:p>
    <w:p w14:paraId="0171654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79F02BA" w14:textId="77777777" w:rsidR="007A47AD" w:rsidRDefault="00AA1BE8" w:rsidP="00361578">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 xml:space="preserve">a) </w:t>
      </w:r>
      <w:r w:rsidR="007A47AD">
        <w:rPr>
          <w:rFonts w:ascii="Courier New" w:hAnsi="Courier New" w:cs="Courier New"/>
          <w:szCs w:val="24"/>
        </w:rPr>
        <w:t>En el inciso primero:</w:t>
      </w:r>
    </w:p>
    <w:p w14:paraId="0193C1A0" w14:textId="77777777" w:rsidR="007A47AD" w:rsidRDefault="007A47AD" w:rsidP="009C25A3">
      <w:pPr>
        <w:widowControl w:val="0"/>
        <w:tabs>
          <w:tab w:val="left" w:pos="709"/>
        </w:tabs>
        <w:spacing w:line="360" w:lineRule="auto"/>
        <w:ind w:firstLine="2268"/>
        <w:jc w:val="both"/>
        <w:rPr>
          <w:rFonts w:ascii="Courier New" w:hAnsi="Courier New" w:cs="Courier New"/>
          <w:szCs w:val="24"/>
        </w:rPr>
      </w:pPr>
    </w:p>
    <w:p w14:paraId="7647CDB4" w14:textId="6D4297A1" w:rsidR="00361578" w:rsidRPr="00361578" w:rsidRDefault="009C25A3" w:rsidP="009C25A3">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 xml:space="preserve">i. </w:t>
      </w:r>
      <w:r w:rsidR="00361578" w:rsidRPr="00361578">
        <w:rPr>
          <w:rFonts w:ascii="Courier New" w:hAnsi="Courier New" w:cs="Courier New"/>
          <w:szCs w:val="24"/>
        </w:rPr>
        <w:tab/>
      </w:r>
      <w:proofErr w:type="spellStart"/>
      <w:r w:rsidR="00361578" w:rsidRPr="00361578">
        <w:rPr>
          <w:rFonts w:ascii="Courier New" w:hAnsi="Courier New" w:cs="Courier New"/>
          <w:szCs w:val="24"/>
        </w:rPr>
        <w:t>Reemplázase</w:t>
      </w:r>
      <w:proofErr w:type="spellEnd"/>
      <w:r w:rsidR="00361578" w:rsidRPr="00361578">
        <w:rPr>
          <w:rFonts w:ascii="Courier New" w:hAnsi="Courier New" w:cs="Courier New"/>
          <w:szCs w:val="24"/>
        </w:rPr>
        <w:t xml:space="preserve"> la </w:t>
      </w:r>
      <w:r w:rsidR="00E82FB9" w:rsidRPr="00975A90">
        <w:rPr>
          <w:rFonts w:ascii="Courier New" w:hAnsi="Courier New" w:cs="Courier New"/>
          <w:szCs w:val="24"/>
        </w:rPr>
        <w:t>frase</w:t>
      </w:r>
      <w:r w:rsidR="00361578" w:rsidRPr="00975A90">
        <w:rPr>
          <w:rFonts w:ascii="Courier New" w:hAnsi="Courier New" w:cs="Courier New"/>
          <w:szCs w:val="24"/>
        </w:rPr>
        <w:t xml:space="preserve"> “los sistemas eléctricos con capacidad instalada superior a 200 </w:t>
      </w:r>
      <w:proofErr w:type="spellStart"/>
      <w:r w:rsidR="00361578" w:rsidRPr="00975A90">
        <w:rPr>
          <w:rFonts w:ascii="Courier New" w:hAnsi="Courier New" w:cs="Courier New"/>
          <w:szCs w:val="24"/>
        </w:rPr>
        <w:t>megawatts</w:t>
      </w:r>
      <w:proofErr w:type="spellEnd"/>
      <w:r w:rsidR="00361578" w:rsidRPr="00975A90">
        <w:rPr>
          <w:rFonts w:ascii="Courier New" w:hAnsi="Courier New" w:cs="Courier New"/>
          <w:szCs w:val="24"/>
        </w:rPr>
        <w:t xml:space="preserve">” por “el </w:t>
      </w:r>
      <w:r w:rsidR="006500A2" w:rsidRPr="00975A90">
        <w:rPr>
          <w:rFonts w:ascii="Courier New" w:hAnsi="Courier New" w:cs="Courier New"/>
          <w:szCs w:val="24"/>
        </w:rPr>
        <w:t>sistema eléctrico nacional</w:t>
      </w:r>
      <w:r w:rsidR="00361578" w:rsidRPr="00361578">
        <w:rPr>
          <w:rFonts w:ascii="Courier New" w:hAnsi="Courier New" w:cs="Courier New"/>
          <w:szCs w:val="24"/>
        </w:rPr>
        <w:t xml:space="preserve">”. </w:t>
      </w:r>
    </w:p>
    <w:p w14:paraId="3BAB5BF7" w14:textId="77777777" w:rsidR="00361578" w:rsidRPr="00361578" w:rsidRDefault="00361578" w:rsidP="009C25A3">
      <w:pPr>
        <w:widowControl w:val="0"/>
        <w:tabs>
          <w:tab w:val="left" w:pos="709"/>
        </w:tabs>
        <w:spacing w:line="360" w:lineRule="auto"/>
        <w:ind w:firstLine="2268"/>
        <w:jc w:val="both"/>
        <w:rPr>
          <w:rFonts w:ascii="Courier New" w:hAnsi="Courier New" w:cs="Courier New"/>
          <w:szCs w:val="24"/>
        </w:rPr>
      </w:pPr>
    </w:p>
    <w:p w14:paraId="37F3F590" w14:textId="29579E2B" w:rsidR="00361578" w:rsidRPr="00361578" w:rsidRDefault="009C25A3" w:rsidP="009C25A3">
      <w:pPr>
        <w:widowControl w:val="0"/>
        <w:tabs>
          <w:tab w:val="left" w:pos="709"/>
        </w:tabs>
        <w:spacing w:line="360" w:lineRule="auto"/>
        <w:ind w:firstLine="2268"/>
        <w:jc w:val="both"/>
        <w:rPr>
          <w:rFonts w:ascii="Courier New" w:hAnsi="Courier New" w:cs="Courier New"/>
          <w:szCs w:val="24"/>
        </w:rPr>
      </w:pPr>
      <w:proofErr w:type="spellStart"/>
      <w:r w:rsidRPr="00975A90">
        <w:rPr>
          <w:rFonts w:ascii="Courier New" w:hAnsi="Courier New" w:cs="Courier New"/>
          <w:szCs w:val="24"/>
        </w:rPr>
        <w:t>ii</w:t>
      </w:r>
      <w:proofErr w:type="spellEnd"/>
      <w:r w:rsidRPr="00975A90">
        <w:rPr>
          <w:rFonts w:ascii="Courier New" w:hAnsi="Courier New" w:cs="Courier New"/>
          <w:szCs w:val="24"/>
        </w:rPr>
        <w:t>.</w:t>
      </w:r>
      <w:r>
        <w:rPr>
          <w:rFonts w:ascii="Courier New" w:hAnsi="Courier New" w:cs="Courier New"/>
          <w:szCs w:val="24"/>
        </w:rPr>
        <w:t xml:space="preserve"> </w:t>
      </w:r>
      <w:proofErr w:type="spellStart"/>
      <w:r>
        <w:rPr>
          <w:rFonts w:ascii="Courier New" w:hAnsi="Courier New" w:cs="Courier New"/>
          <w:szCs w:val="24"/>
        </w:rPr>
        <w:t>Sustitúyese</w:t>
      </w:r>
      <w:proofErr w:type="spellEnd"/>
      <w:r w:rsidR="00361578" w:rsidRPr="00361578">
        <w:rPr>
          <w:rFonts w:ascii="Courier New" w:hAnsi="Courier New" w:cs="Courier New"/>
          <w:szCs w:val="24"/>
        </w:rPr>
        <w:t xml:space="preserve"> la expresión “cualquiera de dichos sistemas” por “dicho sistema”. </w:t>
      </w:r>
    </w:p>
    <w:p w14:paraId="25205F32" w14:textId="77777777" w:rsidR="00361578" w:rsidRPr="00361578" w:rsidRDefault="00361578" w:rsidP="009C25A3">
      <w:pPr>
        <w:widowControl w:val="0"/>
        <w:tabs>
          <w:tab w:val="left" w:pos="709"/>
        </w:tabs>
        <w:spacing w:line="360" w:lineRule="auto"/>
        <w:ind w:firstLine="2268"/>
        <w:jc w:val="both"/>
        <w:rPr>
          <w:rFonts w:ascii="Courier New" w:hAnsi="Courier New" w:cs="Courier New"/>
          <w:szCs w:val="24"/>
        </w:rPr>
      </w:pPr>
    </w:p>
    <w:p w14:paraId="65F0B862" w14:textId="1253533A" w:rsidR="00361578" w:rsidRDefault="009C25A3" w:rsidP="00361578">
      <w:pPr>
        <w:widowControl w:val="0"/>
        <w:tabs>
          <w:tab w:val="left" w:pos="709"/>
        </w:tabs>
        <w:spacing w:line="360" w:lineRule="auto"/>
        <w:ind w:firstLine="1134"/>
        <w:jc w:val="both"/>
        <w:rPr>
          <w:rFonts w:ascii="Courier New" w:hAnsi="Courier New" w:cs="Courier New"/>
          <w:szCs w:val="24"/>
        </w:rPr>
      </w:pPr>
      <w:r w:rsidRPr="00B96FB8">
        <w:rPr>
          <w:rFonts w:ascii="Courier New" w:hAnsi="Courier New" w:cs="Courier New"/>
          <w:szCs w:val="24"/>
        </w:rPr>
        <w:t>b</w:t>
      </w:r>
      <w:r w:rsidR="004C7398" w:rsidRPr="00B96FB8">
        <w:rPr>
          <w:rFonts w:ascii="Courier New" w:hAnsi="Courier New" w:cs="Courier New"/>
          <w:szCs w:val="24"/>
        </w:rPr>
        <w:t xml:space="preserve">) </w:t>
      </w:r>
      <w:r w:rsidR="00361578" w:rsidRPr="00B96FB8">
        <w:rPr>
          <w:rFonts w:ascii="Courier New" w:hAnsi="Courier New" w:cs="Courier New"/>
          <w:szCs w:val="24"/>
        </w:rPr>
        <w:tab/>
      </w:r>
      <w:proofErr w:type="spellStart"/>
      <w:r w:rsidR="00361578" w:rsidRPr="00B96FB8">
        <w:rPr>
          <w:rFonts w:ascii="Courier New" w:hAnsi="Courier New" w:cs="Courier New"/>
          <w:szCs w:val="24"/>
        </w:rPr>
        <w:t>Reemplázase</w:t>
      </w:r>
      <w:proofErr w:type="spellEnd"/>
      <w:r w:rsidR="00361578" w:rsidRPr="00B96FB8">
        <w:rPr>
          <w:rFonts w:ascii="Courier New" w:hAnsi="Courier New" w:cs="Courier New"/>
          <w:szCs w:val="24"/>
        </w:rPr>
        <w:t xml:space="preserve"> en el inciso segundo la frase “a los sistemas eléctricos” por “al </w:t>
      </w:r>
      <w:r w:rsidR="006500A2" w:rsidRPr="00B96FB8">
        <w:rPr>
          <w:rFonts w:ascii="Courier New" w:hAnsi="Courier New" w:cs="Courier New"/>
          <w:szCs w:val="24"/>
        </w:rPr>
        <w:t>sistema eléctrico nacional</w:t>
      </w:r>
      <w:r w:rsidR="00361578" w:rsidRPr="00361578">
        <w:rPr>
          <w:rFonts w:ascii="Courier New" w:hAnsi="Courier New" w:cs="Courier New"/>
          <w:szCs w:val="24"/>
        </w:rPr>
        <w:t xml:space="preserve">”. </w:t>
      </w:r>
    </w:p>
    <w:p w14:paraId="40E5AFC7" w14:textId="77777777" w:rsidR="004C7398" w:rsidRPr="00361578" w:rsidRDefault="004C7398" w:rsidP="00361578">
      <w:pPr>
        <w:widowControl w:val="0"/>
        <w:tabs>
          <w:tab w:val="left" w:pos="709"/>
        </w:tabs>
        <w:spacing w:line="360" w:lineRule="auto"/>
        <w:ind w:firstLine="1134"/>
        <w:jc w:val="both"/>
        <w:rPr>
          <w:rFonts w:ascii="Courier New" w:hAnsi="Courier New" w:cs="Courier New"/>
          <w:szCs w:val="24"/>
        </w:rPr>
      </w:pPr>
    </w:p>
    <w:p w14:paraId="5EDE82C8" w14:textId="08368593" w:rsidR="00361578" w:rsidRPr="00361578" w:rsidRDefault="009C25A3" w:rsidP="00361578">
      <w:pPr>
        <w:widowControl w:val="0"/>
        <w:tabs>
          <w:tab w:val="left" w:pos="709"/>
        </w:tabs>
        <w:spacing w:line="360" w:lineRule="auto"/>
        <w:ind w:firstLine="1134"/>
        <w:jc w:val="both"/>
        <w:rPr>
          <w:rFonts w:ascii="Courier New" w:hAnsi="Courier New" w:cs="Courier New"/>
          <w:szCs w:val="24"/>
        </w:rPr>
      </w:pPr>
      <w:r w:rsidRPr="00B96FB8">
        <w:rPr>
          <w:rFonts w:ascii="Courier New" w:hAnsi="Courier New" w:cs="Courier New"/>
          <w:szCs w:val="24"/>
        </w:rPr>
        <w:t>c</w:t>
      </w:r>
      <w:r w:rsidR="004C7398" w:rsidRPr="00B96FB8">
        <w:rPr>
          <w:rFonts w:ascii="Courier New" w:hAnsi="Courier New" w:cs="Courier New"/>
          <w:szCs w:val="24"/>
        </w:rPr>
        <w:t xml:space="preserve">) </w:t>
      </w:r>
      <w:r w:rsidR="00361578" w:rsidRPr="00B96FB8">
        <w:rPr>
          <w:rFonts w:ascii="Courier New" w:hAnsi="Courier New" w:cs="Courier New"/>
          <w:szCs w:val="24"/>
        </w:rPr>
        <w:tab/>
      </w:r>
      <w:proofErr w:type="spellStart"/>
      <w:r w:rsidR="00361578" w:rsidRPr="00B96FB8">
        <w:rPr>
          <w:rFonts w:ascii="Courier New" w:hAnsi="Courier New" w:cs="Courier New"/>
          <w:szCs w:val="24"/>
        </w:rPr>
        <w:t>E</w:t>
      </w:r>
      <w:r w:rsidR="00361578" w:rsidRPr="00361578">
        <w:rPr>
          <w:rFonts w:ascii="Courier New" w:hAnsi="Courier New" w:cs="Courier New"/>
          <w:szCs w:val="24"/>
        </w:rPr>
        <w:t>limínase</w:t>
      </w:r>
      <w:proofErr w:type="spellEnd"/>
      <w:r w:rsidR="00361578" w:rsidRPr="00361578">
        <w:rPr>
          <w:rFonts w:ascii="Courier New" w:hAnsi="Courier New" w:cs="Courier New"/>
          <w:szCs w:val="24"/>
        </w:rPr>
        <w:t xml:space="preserve"> en el inciso tercero la frase “, los que podrán realizarse incluso entre empresas de diferentes sistemas eléctricos”.</w:t>
      </w:r>
    </w:p>
    <w:p w14:paraId="194C242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2D738E6" w14:textId="40340510" w:rsidR="004872ED" w:rsidRPr="000B5546" w:rsidRDefault="009C25A3" w:rsidP="00361578">
      <w:pPr>
        <w:widowControl w:val="0"/>
        <w:tabs>
          <w:tab w:val="left" w:pos="709"/>
        </w:tabs>
        <w:spacing w:line="360" w:lineRule="auto"/>
        <w:ind w:firstLine="1134"/>
        <w:jc w:val="both"/>
        <w:rPr>
          <w:rFonts w:ascii="Courier New" w:hAnsi="Courier New" w:cs="Courier New"/>
          <w:szCs w:val="24"/>
        </w:rPr>
      </w:pPr>
      <w:r w:rsidRPr="000B5546">
        <w:rPr>
          <w:rFonts w:ascii="Courier New" w:hAnsi="Courier New" w:cs="Courier New"/>
          <w:szCs w:val="24"/>
        </w:rPr>
        <w:t>d</w:t>
      </w:r>
      <w:r w:rsidR="004C7398" w:rsidRPr="000B5546">
        <w:rPr>
          <w:rFonts w:ascii="Courier New" w:hAnsi="Courier New" w:cs="Courier New"/>
          <w:szCs w:val="24"/>
        </w:rPr>
        <w:t xml:space="preserve">) </w:t>
      </w:r>
      <w:r w:rsidR="00361578" w:rsidRPr="000B5546">
        <w:rPr>
          <w:rFonts w:ascii="Courier New" w:hAnsi="Courier New" w:cs="Courier New"/>
          <w:szCs w:val="24"/>
        </w:rPr>
        <w:tab/>
      </w:r>
      <w:r w:rsidR="00517CF0" w:rsidRPr="000B5546">
        <w:rPr>
          <w:rFonts w:ascii="Courier New" w:hAnsi="Courier New" w:cs="Courier New"/>
          <w:szCs w:val="24"/>
        </w:rPr>
        <w:t>En inciso sexto:</w:t>
      </w:r>
    </w:p>
    <w:p w14:paraId="656F3D56" w14:textId="77777777" w:rsidR="00517CF0" w:rsidRPr="000B5546" w:rsidRDefault="00517CF0" w:rsidP="0052577D">
      <w:pPr>
        <w:widowControl w:val="0"/>
        <w:tabs>
          <w:tab w:val="left" w:pos="709"/>
        </w:tabs>
        <w:spacing w:line="360" w:lineRule="auto"/>
        <w:ind w:firstLine="2268"/>
        <w:jc w:val="both"/>
        <w:rPr>
          <w:rFonts w:ascii="Courier New" w:hAnsi="Courier New" w:cs="Courier New"/>
          <w:szCs w:val="24"/>
        </w:rPr>
      </w:pPr>
    </w:p>
    <w:p w14:paraId="154FA4F5" w14:textId="7E28386F" w:rsidR="009B4B5B" w:rsidRDefault="00517CF0" w:rsidP="0052577D">
      <w:pPr>
        <w:widowControl w:val="0"/>
        <w:tabs>
          <w:tab w:val="left" w:pos="709"/>
        </w:tabs>
        <w:spacing w:line="360" w:lineRule="auto"/>
        <w:ind w:firstLine="2268"/>
        <w:jc w:val="both"/>
        <w:rPr>
          <w:rFonts w:ascii="Courier New" w:hAnsi="Courier New" w:cs="Courier New"/>
          <w:szCs w:val="24"/>
        </w:rPr>
      </w:pPr>
      <w:r w:rsidRPr="000B5546">
        <w:rPr>
          <w:rFonts w:ascii="Courier New" w:hAnsi="Courier New" w:cs="Courier New"/>
          <w:szCs w:val="24"/>
        </w:rPr>
        <w:t xml:space="preserve">i. </w:t>
      </w:r>
      <w:proofErr w:type="spellStart"/>
      <w:r w:rsidR="00361578" w:rsidRPr="000B5546">
        <w:rPr>
          <w:rFonts w:ascii="Courier New" w:hAnsi="Courier New" w:cs="Courier New"/>
          <w:szCs w:val="24"/>
        </w:rPr>
        <w:t>Reemplázase</w:t>
      </w:r>
      <w:proofErr w:type="spellEnd"/>
      <w:r w:rsidR="00361578" w:rsidRPr="000B5546">
        <w:rPr>
          <w:rFonts w:ascii="Courier New" w:hAnsi="Courier New" w:cs="Courier New"/>
          <w:szCs w:val="24"/>
        </w:rPr>
        <w:t xml:space="preserve"> la frase “de los sistemas eléctricos mayores a 200 </w:t>
      </w:r>
      <w:proofErr w:type="spellStart"/>
      <w:r w:rsidR="00361578" w:rsidRPr="000B5546">
        <w:rPr>
          <w:rFonts w:ascii="Courier New" w:hAnsi="Courier New" w:cs="Courier New"/>
          <w:szCs w:val="24"/>
        </w:rPr>
        <w:t>megawatts</w:t>
      </w:r>
      <w:proofErr w:type="spellEnd"/>
      <w:r w:rsidR="00361578" w:rsidRPr="000B5546">
        <w:rPr>
          <w:rFonts w:ascii="Courier New" w:hAnsi="Courier New" w:cs="Courier New"/>
          <w:szCs w:val="24"/>
        </w:rPr>
        <w:t xml:space="preserve"> deberán coordinarse y” por el </w:t>
      </w:r>
      <w:r w:rsidR="004872ED" w:rsidRPr="000B5546">
        <w:rPr>
          <w:rFonts w:ascii="Courier New" w:hAnsi="Courier New" w:cs="Courier New"/>
          <w:szCs w:val="24"/>
        </w:rPr>
        <w:t>vocablo</w:t>
      </w:r>
      <w:r w:rsidR="004872ED">
        <w:rPr>
          <w:rFonts w:ascii="Courier New" w:hAnsi="Courier New" w:cs="Courier New"/>
          <w:szCs w:val="24"/>
        </w:rPr>
        <w:t xml:space="preserve"> </w:t>
      </w:r>
      <w:r w:rsidR="00361578" w:rsidRPr="00361578">
        <w:rPr>
          <w:rFonts w:ascii="Courier New" w:hAnsi="Courier New" w:cs="Courier New"/>
          <w:szCs w:val="24"/>
        </w:rPr>
        <w:t>“deberá”</w:t>
      </w:r>
      <w:r w:rsidR="009B4B5B">
        <w:rPr>
          <w:rFonts w:ascii="Courier New" w:hAnsi="Courier New" w:cs="Courier New"/>
          <w:szCs w:val="24"/>
        </w:rPr>
        <w:t>.</w:t>
      </w:r>
    </w:p>
    <w:p w14:paraId="374D70A1" w14:textId="77777777" w:rsidR="009B4B5B" w:rsidRDefault="009B4B5B" w:rsidP="0052577D">
      <w:pPr>
        <w:widowControl w:val="0"/>
        <w:tabs>
          <w:tab w:val="left" w:pos="709"/>
        </w:tabs>
        <w:spacing w:line="360" w:lineRule="auto"/>
        <w:ind w:firstLine="2268"/>
        <w:jc w:val="both"/>
        <w:rPr>
          <w:rFonts w:ascii="Courier New" w:hAnsi="Courier New" w:cs="Courier New"/>
          <w:szCs w:val="24"/>
        </w:rPr>
      </w:pPr>
    </w:p>
    <w:p w14:paraId="19148CF2" w14:textId="5A702585" w:rsidR="00361578" w:rsidRPr="00361578" w:rsidRDefault="009B4B5B" w:rsidP="0052577D">
      <w:pPr>
        <w:widowControl w:val="0"/>
        <w:tabs>
          <w:tab w:val="left" w:pos="709"/>
        </w:tabs>
        <w:spacing w:line="360" w:lineRule="auto"/>
        <w:ind w:firstLine="2268"/>
        <w:jc w:val="both"/>
        <w:rPr>
          <w:rFonts w:ascii="Courier New" w:hAnsi="Courier New" w:cs="Courier New"/>
          <w:szCs w:val="24"/>
        </w:rPr>
      </w:pPr>
      <w:proofErr w:type="spellStart"/>
      <w:r w:rsidRPr="000B5546">
        <w:rPr>
          <w:rFonts w:ascii="Courier New" w:hAnsi="Courier New" w:cs="Courier New"/>
          <w:szCs w:val="24"/>
        </w:rPr>
        <w:t>ii</w:t>
      </w:r>
      <w:proofErr w:type="spellEnd"/>
      <w:r w:rsidRPr="000B5546">
        <w:rPr>
          <w:rFonts w:ascii="Courier New" w:hAnsi="Courier New" w:cs="Courier New"/>
          <w:szCs w:val="24"/>
        </w:rPr>
        <w:t>.</w:t>
      </w:r>
      <w:r w:rsidR="00361578" w:rsidRPr="000B5546">
        <w:rPr>
          <w:rFonts w:ascii="Courier New" w:hAnsi="Courier New" w:cs="Courier New"/>
          <w:szCs w:val="24"/>
        </w:rPr>
        <w:t xml:space="preserve"> </w:t>
      </w:r>
      <w:proofErr w:type="spellStart"/>
      <w:r w:rsidRPr="000B5546">
        <w:rPr>
          <w:rFonts w:ascii="Courier New" w:hAnsi="Courier New" w:cs="Courier New"/>
          <w:szCs w:val="24"/>
        </w:rPr>
        <w:t>E</w:t>
      </w:r>
      <w:r w:rsidR="00361578" w:rsidRPr="000B5546">
        <w:rPr>
          <w:rFonts w:ascii="Courier New" w:hAnsi="Courier New" w:cs="Courier New"/>
          <w:szCs w:val="24"/>
        </w:rPr>
        <w:t>limín</w:t>
      </w:r>
      <w:r w:rsidRPr="000B5546">
        <w:rPr>
          <w:rFonts w:ascii="Courier New" w:hAnsi="Courier New" w:cs="Courier New"/>
          <w:szCs w:val="24"/>
        </w:rPr>
        <w:t>a</w:t>
      </w:r>
      <w:r w:rsidR="00361578" w:rsidRPr="000B5546">
        <w:rPr>
          <w:rFonts w:ascii="Courier New" w:hAnsi="Courier New" w:cs="Courier New"/>
          <w:szCs w:val="24"/>
        </w:rPr>
        <w:t>se</w:t>
      </w:r>
      <w:proofErr w:type="spellEnd"/>
      <w:r w:rsidR="00361578" w:rsidRPr="00361578">
        <w:rPr>
          <w:rFonts w:ascii="Courier New" w:hAnsi="Courier New" w:cs="Courier New"/>
          <w:szCs w:val="24"/>
        </w:rPr>
        <w:t xml:space="preserve"> la expresión “por dicha Dirección”.</w:t>
      </w:r>
    </w:p>
    <w:p w14:paraId="446FD50A"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0F24A0B" w14:textId="77777777" w:rsidR="004C7398" w:rsidRPr="00361578" w:rsidRDefault="004C7398" w:rsidP="00361578">
      <w:pPr>
        <w:widowControl w:val="0"/>
        <w:tabs>
          <w:tab w:val="left" w:pos="709"/>
        </w:tabs>
        <w:spacing w:line="360" w:lineRule="auto"/>
        <w:ind w:firstLine="1134"/>
        <w:jc w:val="both"/>
        <w:rPr>
          <w:rFonts w:ascii="Courier New" w:hAnsi="Courier New" w:cs="Courier New"/>
          <w:szCs w:val="24"/>
        </w:rPr>
      </w:pPr>
    </w:p>
    <w:p w14:paraId="114CB228" w14:textId="5136744A" w:rsid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13.</w:t>
      </w:r>
      <w:r w:rsidRPr="00361578">
        <w:rPr>
          <w:rFonts w:ascii="Courier New" w:hAnsi="Courier New" w:cs="Courier New"/>
          <w:szCs w:val="24"/>
        </w:rPr>
        <w:tab/>
      </w:r>
      <w:r w:rsidR="004C7398">
        <w:rPr>
          <w:rFonts w:ascii="Courier New" w:hAnsi="Courier New" w:cs="Courier New"/>
          <w:szCs w:val="24"/>
        </w:rPr>
        <w:t xml:space="preserve"> E</w:t>
      </w:r>
      <w:r w:rsidR="00B94FB5">
        <w:rPr>
          <w:rFonts w:ascii="Courier New" w:hAnsi="Courier New" w:cs="Courier New"/>
          <w:szCs w:val="24"/>
        </w:rPr>
        <w:t xml:space="preserve">n </w:t>
      </w:r>
      <w:r w:rsidRPr="00361578">
        <w:rPr>
          <w:rFonts w:ascii="Courier New" w:hAnsi="Courier New" w:cs="Courier New"/>
          <w:szCs w:val="24"/>
        </w:rPr>
        <w:t>el artículo 150 ter</w:t>
      </w:r>
      <w:r w:rsidR="00B94FB5">
        <w:rPr>
          <w:rFonts w:ascii="Courier New" w:hAnsi="Courier New" w:cs="Courier New"/>
          <w:szCs w:val="24"/>
        </w:rPr>
        <w:t>:</w:t>
      </w:r>
    </w:p>
    <w:p w14:paraId="034A559C" w14:textId="77777777" w:rsidR="00B94FB5" w:rsidRPr="00361578" w:rsidRDefault="00B94FB5" w:rsidP="00361578">
      <w:pPr>
        <w:widowControl w:val="0"/>
        <w:tabs>
          <w:tab w:val="left" w:pos="709"/>
        </w:tabs>
        <w:spacing w:line="360" w:lineRule="auto"/>
        <w:ind w:firstLine="1134"/>
        <w:jc w:val="both"/>
        <w:rPr>
          <w:rFonts w:ascii="Courier New" w:hAnsi="Courier New" w:cs="Courier New"/>
          <w:szCs w:val="24"/>
        </w:rPr>
      </w:pPr>
    </w:p>
    <w:p w14:paraId="465B73FC" w14:textId="6BD22C3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5D234D">
        <w:rPr>
          <w:rFonts w:ascii="Courier New" w:hAnsi="Courier New" w:cs="Courier New"/>
          <w:szCs w:val="24"/>
        </w:rPr>
        <w:t>a</w:t>
      </w:r>
      <w:r w:rsidR="00C67279" w:rsidRPr="005D234D">
        <w:rPr>
          <w:rFonts w:ascii="Courier New" w:hAnsi="Courier New" w:cs="Courier New"/>
          <w:szCs w:val="24"/>
        </w:rPr>
        <w:t xml:space="preserve">) </w:t>
      </w:r>
      <w:proofErr w:type="spellStart"/>
      <w:r w:rsidRPr="005D234D">
        <w:rPr>
          <w:rFonts w:ascii="Courier New" w:hAnsi="Courier New" w:cs="Courier New"/>
          <w:szCs w:val="24"/>
        </w:rPr>
        <w:t>Reemplázase</w:t>
      </w:r>
      <w:proofErr w:type="spellEnd"/>
      <w:r w:rsidRPr="005D234D">
        <w:rPr>
          <w:rFonts w:ascii="Courier New" w:hAnsi="Courier New" w:cs="Courier New"/>
          <w:szCs w:val="24"/>
        </w:rPr>
        <w:t xml:space="preserve"> en el inciso primero </w:t>
      </w:r>
      <w:r w:rsidR="008A6B95" w:rsidRPr="005D234D">
        <w:rPr>
          <w:rFonts w:ascii="Courier New" w:hAnsi="Courier New" w:cs="Courier New"/>
          <w:szCs w:val="24"/>
        </w:rPr>
        <w:t>el término</w:t>
      </w:r>
      <w:r w:rsidR="00AB19EE" w:rsidRPr="005D234D">
        <w:rPr>
          <w:rFonts w:ascii="Courier New" w:hAnsi="Courier New" w:cs="Courier New"/>
          <w:szCs w:val="24"/>
        </w:rPr>
        <w:t xml:space="preserve"> </w:t>
      </w:r>
      <w:r w:rsidRPr="005D234D">
        <w:rPr>
          <w:rFonts w:ascii="Courier New" w:hAnsi="Courier New" w:cs="Courier New"/>
          <w:szCs w:val="24"/>
        </w:rPr>
        <w:t xml:space="preserve">“quo” por </w:t>
      </w:r>
      <w:r w:rsidR="005B557E" w:rsidRPr="005D234D">
        <w:rPr>
          <w:rFonts w:ascii="Courier New" w:hAnsi="Courier New" w:cs="Courier New"/>
          <w:szCs w:val="24"/>
        </w:rPr>
        <w:t xml:space="preserve">la palabra </w:t>
      </w:r>
      <w:r w:rsidRPr="005D234D">
        <w:rPr>
          <w:rFonts w:ascii="Courier New" w:hAnsi="Courier New" w:cs="Courier New"/>
          <w:szCs w:val="24"/>
        </w:rPr>
        <w:t>“que”.</w:t>
      </w:r>
      <w:r w:rsidRPr="00361578">
        <w:rPr>
          <w:rFonts w:ascii="Courier New" w:hAnsi="Courier New" w:cs="Courier New"/>
          <w:szCs w:val="24"/>
        </w:rPr>
        <w:t xml:space="preserve"> </w:t>
      </w:r>
    </w:p>
    <w:p w14:paraId="3D7D6104"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DFFA176" w14:textId="78F857A8" w:rsidR="00361578" w:rsidRPr="00361578" w:rsidRDefault="005B557E" w:rsidP="00361578">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 xml:space="preserve">b) </w:t>
      </w:r>
      <w:proofErr w:type="spellStart"/>
      <w:r w:rsidR="002831B9">
        <w:rPr>
          <w:rFonts w:ascii="Courier New" w:hAnsi="Courier New" w:cs="Courier New"/>
          <w:szCs w:val="24"/>
        </w:rPr>
        <w:t>Suprímese</w:t>
      </w:r>
      <w:proofErr w:type="spellEnd"/>
      <w:r w:rsidR="00361578" w:rsidRPr="00361578">
        <w:rPr>
          <w:rFonts w:ascii="Courier New" w:hAnsi="Courier New" w:cs="Courier New"/>
          <w:szCs w:val="24"/>
        </w:rPr>
        <w:t xml:space="preserve"> el inciso noveno.</w:t>
      </w:r>
    </w:p>
    <w:p w14:paraId="22E1D887"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D3C7069" w14:textId="5DEDC22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c</w:t>
      </w:r>
      <w:r w:rsidR="00BF621B">
        <w:rPr>
          <w:rFonts w:ascii="Courier New" w:hAnsi="Courier New" w:cs="Courier New"/>
          <w:szCs w:val="24"/>
        </w:rPr>
        <w:t>)</w:t>
      </w:r>
      <w:r w:rsidRPr="00361578">
        <w:rPr>
          <w:rFonts w:ascii="Courier New" w:hAnsi="Courier New" w:cs="Courier New"/>
          <w:szCs w:val="24"/>
        </w:rPr>
        <w:tab/>
      </w:r>
      <w:r w:rsidR="00BF621B">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en el inciso décimo</w:t>
      </w:r>
      <w:r w:rsidR="005D234D">
        <w:rPr>
          <w:rFonts w:ascii="Courier New" w:hAnsi="Courier New" w:cs="Courier New"/>
          <w:szCs w:val="24"/>
        </w:rPr>
        <w:t xml:space="preserve"> </w:t>
      </w:r>
      <w:r w:rsidRPr="00361578">
        <w:rPr>
          <w:rFonts w:ascii="Courier New" w:hAnsi="Courier New" w:cs="Courier New"/>
          <w:szCs w:val="24"/>
        </w:rPr>
        <w:t xml:space="preserve">la </w:t>
      </w:r>
      <w:r w:rsidRPr="005D234D">
        <w:rPr>
          <w:rFonts w:ascii="Courier New" w:hAnsi="Courier New" w:cs="Courier New"/>
          <w:szCs w:val="24"/>
        </w:rPr>
        <w:t>expresión “sistema eléctrico respectivo.” por “</w:t>
      </w:r>
      <w:r w:rsidR="006500A2" w:rsidRPr="005D234D">
        <w:rPr>
          <w:rFonts w:ascii="Courier New" w:hAnsi="Courier New" w:cs="Courier New"/>
          <w:szCs w:val="24"/>
        </w:rPr>
        <w:t>sistema eléctrico nacional</w:t>
      </w:r>
      <w:r w:rsidRPr="00361578">
        <w:rPr>
          <w:rFonts w:ascii="Courier New" w:hAnsi="Courier New" w:cs="Courier New"/>
          <w:szCs w:val="24"/>
        </w:rPr>
        <w:t>.”.</w:t>
      </w:r>
    </w:p>
    <w:p w14:paraId="22B13CEB"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BD82131" w14:textId="77777777" w:rsidR="00C2372E" w:rsidRPr="00361578" w:rsidRDefault="00C2372E" w:rsidP="00361578">
      <w:pPr>
        <w:widowControl w:val="0"/>
        <w:tabs>
          <w:tab w:val="left" w:pos="709"/>
        </w:tabs>
        <w:spacing w:line="360" w:lineRule="auto"/>
        <w:ind w:firstLine="1134"/>
        <w:jc w:val="both"/>
        <w:rPr>
          <w:rFonts w:ascii="Courier New" w:hAnsi="Courier New" w:cs="Courier New"/>
          <w:szCs w:val="24"/>
        </w:rPr>
      </w:pPr>
    </w:p>
    <w:p w14:paraId="047AD5DF" w14:textId="16F0F99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14.</w:t>
      </w:r>
      <w:r w:rsidR="00C2372E">
        <w:rPr>
          <w:rFonts w:ascii="Courier New" w:hAnsi="Courier New" w:cs="Courier New"/>
          <w:szCs w:val="24"/>
        </w:rPr>
        <w:t xml:space="preserve"> </w:t>
      </w:r>
      <w:r w:rsidRPr="00361578">
        <w:rPr>
          <w:rFonts w:ascii="Courier New" w:hAnsi="Courier New" w:cs="Courier New"/>
          <w:szCs w:val="24"/>
        </w:rPr>
        <w:tab/>
      </w:r>
      <w:proofErr w:type="spellStart"/>
      <w:r w:rsidR="004B3D31">
        <w:rPr>
          <w:rFonts w:ascii="Courier New" w:hAnsi="Courier New" w:cs="Courier New"/>
          <w:szCs w:val="24"/>
        </w:rPr>
        <w:t>S</w:t>
      </w:r>
      <w:r w:rsidR="00431C6F">
        <w:rPr>
          <w:rFonts w:ascii="Courier New" w:hAnsi="Courier New" w:cs="Courier New"/>
          <w:szCs w:val="24"/>
        </w:rPr>
        <w:t>ustitúyese</w:t>
      </w:r>
      <w:proofErr w:type="spellEnd"/>
      <w:r w:rsidRPr="00361578">
        <w:rPr>
          <w:rFonts w:ascii="Courier New" w:hAnsi="Courier New" w:cs="Courier New"/>
          <w:szCs w:val="24"/>
        </w:rPr>
        <w:t xml:space="preserve"> en el inciso segundo del artículo 152° la expresión “sistemas eléctricos de más de 1.500 kilowatts de capacidad instalada en generación,” por “el </w:t>
      </w:r>
      <w:r w:rsidR="00492224" w:rsidRPr="00B67FAE">
        <w:rPr>
          <w:rFonts w:ascii="Courier New" w:hAnsi="Courier New" w:cs="Courier New"/>
          <w:szCs w:val="24"/>
        </w:rPr>
        <w:t>sistema eléctrico nacional</w:t>
      </w:r>
      <w:r w:rsidRPr="00B67FAE">
        <w:rPr>
          <w:rFonts w:ascii="Courier New" w:hAnsi="Courier New" w:cs="Courier New"/>
          <w:szCs w:val="24"/>
        </w:rPr>
        <w:t xml:space="preserve"> y en los </w:t>
      </w:r>
      <w:r w:rsidR="00643C8F" w:rsidRPr="00B67FAE">
        <w:rPr>
          <w:rFonts w:ascii="Courier New" w:hAnsi="Courier New" w:cs="Courier New"/>
          <w:szCs w:val="24"/>
        </w:rPr>
        <w:t>s</w:t>
      </w:r>
      <w:r w:rsidRPr="00B67FAE">
        <w:rPr>
          <w:rFonts w:ascii="Courier New" w:hAnsi="Courier New" w:cs="Courier New"/>
          <w:szCs w:val="24"/>
        </w:rPr>
        <w:t xml:space="preserve">istemas </w:t>
      </w:r>
      <w:r w:rsidR="00643C8F" w:rsidRPr="00B67FAE">
        <w:rPr>
          <w:rFonts w:ascii="Courier New" w:hAnsi="Courier New" w:cs="Courier New"/>
          <w:szCs w:val="24"/>
        </w:rPr>
        <w:t>m</w:t>
      </w:r>
      <w:r w:rsidRPr="00B67FAE">
        <w:rPr>
          <w:rFonts w:ascii="Courier New" w:hAnsi="Courier New" w:cs="Courier New"/>
          <w:szCs w:val="24"/>
        </w:rPr>
        <w:t>edianos”.</w:t>
      </w:r>
    </w:p>
    <w:p w14:paraId="776B7EF6"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81CAF47" w14:textId="77777777" w:rsidR="00C2372E" w:rsidRPr="00361578" w:rsidRDefault="00C2372E" w:rsidP="00361578">
      <w:pPr>
        <w:widowControl w:val="0"/>
        <w:tabs>
          <w:tab w:val="left" w:pos="709"/>
        </w:tabs>
        <w:spacing w:line="360" w:lineRule="auto"/>
        <w:ind w:firstLine="1134"/>
        <w:jc w:val="both"/>
        <w:rPr>
          <w:rFonts w:ascii="Courier New" w:hAnsi="Courier New" w:cs="Courier New"/>
          <w:szCs w:val="24"/>
        </w:rPr>
      </w:pPr>
    </w:p>
    <w:p w14:paraId="71F290FC" w14:textId="619ADA8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15.</w:t>
      </w:r>
      <w:r w:rsidRPr="00361578">
        <w:rPr>
          <w:rFonts w:ascii="Courier New" w:hAnsi="Courier New" w:cs="Courier New"/>
          <w:szCs w:val="24"/>
        </w:rPr>
        <w:tab/>
      </w:r>
      <w:r w:rsidR="00C2372E">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w:t>
      </w:r>
      <w:r w:rsidRPr="00D307C5">
        <w:rPr>
          <w:rFonts w:ascii="Courier New" w:hAnsi="Courier New" w:cs="Courier New"/>
          <w:szCs w:val="24"/>
        </w:rPr>
        <w:t xml:space="preserve">el </w:t>
      </w:r>
      <w:r w:rsidR="00825419" w:rsidRPr="00D307C5">
        <w:rPr>
          <w:rFonts w:ascii="Courier New" w:hAnsi="Courier New" w:cs="Courier New"/>
          <w:szCs w:val="24"/>
        </w:rPr>
        <w:t xml:space="preserve">epígrafe </w:t>
      </w:r>
      <w:r w:rsidRPr="00D307C5">
        <w:rPr>
          <w:rFonts w:ascii="Courier New" w:hAnsi="Courier New" w:cs="Courier New"/>
          <w:szCs w:val="24"/>
        </w:rPr>
        <w:t>del Capítulo II del Título V</w:t>
      </w:r>
      <w:r w:rsidR="00D307C5" w:rsidRPr="00D307C5">
        <w:rPr>
          <w:rFonts w:ascii="Courier New" w:hAnsi="Courier New" w:cs="Courier New"/>
          <w:szCs w:val="24"/>
        </w:rPr>
        <w:t xml:space="preserve"> </w:t>
      </w:r>
      <w:r w:rsidRPr="00D307C5">
        <w:rPr>
          <w:rFonts w:ascii="Courier New" w:hAnsi="Courier New" w:cs="Courier New"/>
          <w:szCs w:val="24"/>
        </w:rPr>
        <w:t xml:space="preserve">por </w:t>
      </w:r>
      <w:r w:rsidR="00825419" w:rsidRPr="00D307C5">
        <w:rPr>
          <w:rFonts w:ascii="Courier New" w:hAnsi="Courier New" w:cs="Courier New"/>
          <w:szCs w:val="24"/>
        </w:rPr>
        <w:t>el si</w:t>
      </w:r>
      <w:r w:rsidR="00BD60F8" w:rsidRPr="00D307C5">
        <w:rPr>
          <w:rFonts w:ascii="Courier New" w:hAnsi="Courier New" w:cs="Courier New"/>
          <w:szCs w:val="24"/>
        </w:rPr>
        <w:t xml:space="preserve">guiente: </w:t>
      </w:r>
      <w:r w:rsidRPr="00D307C5">
        <w:rPr>
          <w:rFonts w:ascii="Courier New" w:hAnsi="Courier New" w:cs="Courier New"/>
          <w:szCs w:val="24"/>
        </w:rPr>
        <w:t xml:space="preserve">“De los precios máximos en el </w:t>
      </w:r>
      <w:r w:rsidR="00492224" w:rsidRPr="00D307C5">
        <w:rPr>
          <w:rFonts w:ascii="Courier New" w:hAnsi="Courier New" w:cs="Courier New"/>
          <w:szCs w:val="24"/>
        </w:rPr>
        <w:t>sistema eléctrico nacional</w:t>
      </w:r>
      <w:r w:rsidRPr="00D307C5">
        <w:rPr>
          <w:rFonts w:ascii="Courier New" w:hAnsi="Courier New" w:cs="Courier New"/>
          <w:szCs w:val="24"/>
        </w:rPr>
        <w:t xml:space="preserve"> y en los </w:t>
      </w:r>
      <w:r w:rsidR="009A00F4" w:rsidRPr="00D307C5">
        <w:rPr>
          <w:rFonts w:ascii="Courier New" w:hAnsi="Courier New" w:cs="Courier New"/>
          <w:szCs w:val="24"/>
        </w:rPr>
        <w:t>s</w:t>
      </w:r>
      <w:r w:rsidRPr="00D307C5">
        <w:rPr>
          <w:rFonts w:ascii="Courier New" w:hAnsi="Courier New" w:cs="Courier New"/>
          <w:szCs w:val="24"/>
        </w:rPr>
        <w:t xml:space="preserve">istemas </w:t>
      </w:r>
      <w:r w:rsidR="009A00F4" w:rsidRPr="00D307C5">
        <w:rPr>
          <w:rFonts w:ascii="Courier New" w:hAnsi="Courier New" w:cs="Courier New"/>
          <w:szCs w:val="24"/>
        </w:rPr>
        <w:t>m</w:t>
      </w:r>
      <w:r w:rsidRPr="00D307C5">
        <w:rPr>
          <w:rFonts w:ascii="Courier New" w:hAnsi="Courier New" w:cs="Courier New"/>
          <w:szCs w:val="24"/>
        </w:rPr>
        <w:t>edianos”.</w:t>
      </w:r>
    </w:p>
    <w:p w14:paraId="01B109DD"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0322EF25" w14:textId="77777777" w:rsidR="00C2372E" w:rsidRPr="00361578" w:rsidRDefault="00C2372E" w:rsidP="00361578">
      <w:pPr>
        <w:widowControl w:val="0"/>
        <w:tabs>
          <w:tab w:val="left" w:pos="709"/>
        </w:tabs>
        <w:spacing w:line="360" w:lineRule="auto"/>
        <w:ind w:firstLine="1134"/>
        <w:jc w:val="both"/>
        <w:rPr>
          <w:rFonts w:ascii="Courier New" w:hAnsi="Courier New" w:cs="Courier New"/>
          <w:szCs w:val="24"/>
        </w:rPr>
      </w:pPr>
    </w:p>
    <w:p w14:paraId="7FD40F90" w14:textId="48421F8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2312AD">
        <w:rPr>
          <w:rFonts w:ascii="Courier New" w:hAnsi="Courier New" w:cs="Courier New"/>
          <w:szCs w:val="24"/>
        </w:rPr>
        <w:t>16.</w:t>
      </w:r>
      <w:r w:rsidR="00C2372E" w:rsidRPr="002312AD">
        <w:rPr>
          <w:rFonts w:ascii="Courier New" w:hAnsi="Courier New" w:cs="Courier New"/>
          <w:szCs w:val="24"/>
        </w:rPr>
        <w:t xml:space="preserve"> </w:t>
      </w:r>
      <w:r w:rsidRPr="002312AD">
        <w:rPr>
          <w:rFonts w:ascii="Courier New" w:hAnsi="Courier New" w:cs="Courier New"/>
          <w:szCs w:val="24"/>
        </w:rPr>
        <w:tab/>
      </w:r>
      <w:proofErr w:type="spellStart"/>
      <w:r w:rsidRPr="002312AD">
        <w:rPr>
          <w:rFonts w:ascii="Courier New" w:hAnsi="Courier New" w:cs="Courier New"/>
          <w:szCs w:val="24"/>
        </w:rPr>
        <w:t>Reemplázase</w:t>
      </w:r>
      <w:proofErr w:type="spellEnd"/>
      <w:r w:rsidRPr="002312AD">
        <w:rPr>
          <w:rFonts w:ascii="Courier New" w:hAnsi="Courier New" w:cs="Courier New"/>
          <w:szCs w:val="24"/>
        </w:rPr>
        <w:t xml:space="preserve"> en el </w:t>
      </w:r>
      <w:r w:rsidR="004F7E17" w:rsidRPr="002312AD">
        <w:rPr>
          <w:rFonts w:ascii="Courier New" w:hAnsi="Courier New" w:cs="Courier New"/>
          <w:szCs w:val="24"/>
        </w:rPr>
        <w:t>encabezamiento del</w:t>
      </w:r>
      <w:r w:rsidR="004F7E17">
        <w:rPr>
          <w:rFonts w:ascii="Courier New" w:hAnsi="Courier New" w:cs="Courier New"/>
          <w:szCs w:val="24"/>
        </w:rPr>
        <w:t xml:space="preserve"> </w:t>
      </w:r>
      <w:r w:rsidRPr="00361578">
        <w:rPr>
          <w:rFonts w:ascii="Courier New" w:hAnsi="Courier New" w:cs="Courier New"/>
          <w:szCs w:val="24"/>
        </w:rPr>
        <w:t xml:space="preserve">inciso primero del artículo 155° la expresión “los sistemas eléctricos cuyo tamaño es superior a 1.500 kilowatts en capacidad instalada de generación” por “el </w:t>
      </w:r>
      <w:r w:rsidR="00492224" w:rsidRPr="002C7072">
        <w:rPr>
          <w:rFonts w:ascii="Courier New" w:hAnsi="Courier New" w:cs="Courier New"/>
          <w:szCs w:val="24"/>
        </w:rPr>
        <w:t>sistema eléctrico nacional</w:t>
      </w:r>
      <w:r w:rsidRPr="002C7072">
        <w:rPr>
          <w:rFonts w:ascii="Courier New" w:hAnsi="Courier New" w:cs="Courier New"/>
          <w:szCs w:val="24"/>
        </w:rPr>
        <w:t xml:space="preserve"> y en los </w:t>
      </w:r>
      <w:r w:rsidR="00B64F74" w:rsidRPr="002C7072">
        <w:rPr>
          <w:rFonts w:ascii="Courier New" w:hAnsi="Courier New" w:cs="Courier New"/>
          <w:szCs w:val="24"/>
        </w:rPr>
        <w:t>sistemas median</w:t>
      </w:r>
      <w:r w:rsidR="00B64F74" w:rsidRPr="00361578">
        <w:rPr>
          <w:rFonts w:ascii="Courier New" w:hAnsi="Courier New" w:cs="Courier New"/>
          <w:szCs w:val="24"/>
        </w:rPr>
        <w:t>os</w:t>
      </w:r>
      <w:r w:rsidRPr="00361578">
        <w:rPr>
          <w:rFonts w:ascii="Courier New" w:hAnsi="Courier New" w:cs="Courier New"/>
          <w:szCs w:val="24"/>
        </w:rPr>
        <w:t>”.</w:t>
      </w:r>
    </w:p>
    <w:p w14:paraId="056614EF"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502E44CD" w14:textId="77777777" w:rsidR="00C2372E" w:rsidRPr="00361578" w:rsidRDefault="00C2372E" w:rsidP="00361578">
      <w:pPr>
        <w:widowControl w:val="0"/>
        <w:tabs>
          <w:tab w:val="left" w:pos="709"/>
        </w:tabs>
        <w:spacing w:line="360" w:lineRule="auto"/>
        <w:ind w:firstLine="1134"/>
        <w:jc w:val="both"/>
        <w:rPr>
          <w:rFonts w:ascii="Courier New" w:hAnsi="Courier New" w:cs="Courier New"/>
          <w:szCs w:val="24"/>
        </w:rPr>
      </w:pPr>
    </w:p>
    <w:p w14:paraId="383DC48E" w14:textId="2A0C7FCE"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17.</w:t>
      </w:r>
      <w:r w:rsidRPr="00361578">
        <w:rPr>
          <w:rFonts w:ascii="Courier New" w:hAnsi="Courier New" w:cs="Courier New"/>
          <w:szCs w:val="24"/>
        </w:rPr>
        <w:tab/>
      </w:r>
      <w:r w:rsidR="00C2372E">
        <w:rPr>
          <w:rFonts w:ascii="Courier New" w:hAnsi="Courier New" w:cs="Courier New"/>
          <w:szCs w:val="24"/>
        </w:rPr>
        <w:t xml:space="preserve"> </w:t>
      </w:r>
      <w:r w:rsidR="002120E2">
        <w:rPr>
          <w:rFonts w:ascii="Courier New" w:hAnsi="Courier New" w:cs="Courier New"/>
          <w:szCs w:val="24"/>
        </w:rPr>
        <w:t>En el</w:t>
      </w:r>
      <w:r w:rsidRPr="00361578">
        <w:rPr>
          <w:rFonts w:ascii="Courier New" w:hAnsi="Courier New" w:cs="Courier New"/>
          <w:szCs w:val="24"/>
        </w:rPr>
        <w:t xml:space="preserve"> artículo 157°:</w:t>
      </w:r>
    </w:p>
    <w:p w14:paraId="34AA4A1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3E9FBCD" w14:textId="3CDD8AF9" w:rsidR="00361578" w:rsidRPr="003B14FE"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B64ED6" w:rsidRPr="003B14FE">
        <w:rPr>
          <w:rFonts w:ascii="Courier New" w:hAnsi="Courier New" w:cs="Courier New"/>
          <w:szCs w:val="24"/>
        </w:rPr>
        <w:t xml:space="preserve">) </w:t>
      </w:r>
      <w:proofErr w:type="spellStart"/>
      <w:r w:rsidR="006708F6" w:rsidRPr="003B14FE">
        <w:rPr>
          <w:rFonts w:ascii="Courier New" w:hAnsi="Courier New" w:cs="Courier New"/>
          <w:szCs w:val="24"/>
        </w:rPr>
        <w:t>Reemplázanse</w:t>
      </w:r>
      <w:proofErr w:type="spellEnd"/>
      <w:r w:rsidR="006708F6" w:rsidRPr="003B14FE">
        <w:rPr>
          <w:rFonts w:ascii="Courier New" w:hAnsi="Courier New" w:cs="Courier New"/>
          <w:szCs w:val="24"/>
        </w:rPr>
        <w:t xml:space="preserve"> los incisos primero y segundo por los siguientes:</w:t>
      </w:r>
    </w:p>
    <w:p w14:paraId="426DA2F7" w14:textId="77777777" w:rsidR="00361578" w:rsidRPr="003B14FE" w:rsidRDefault="00361578" w:rsidP="00361578">
      <w:pPr>
        <w:widowControl w:val="0"/>
        <w:tabs>
          <w:tab w:val="left" w:pos="709"/>
        </w:tabs>
        <w:spacing w:line="360" w:lineRule="auto"/>
        <w:ind w:firstLine="1134"/>
        <w:jc w:val="both"/>
        <w:rPr>
          <w:rFonts w:ascii="Courier New" w:hAnsi="Courier New" w:cs="Courier New"/>
          <w:szCs w:val="24"/>
        </w:rPr>
      </w:pPr>
    </w:p>
    <w:p w14:paraId="0311C01E" w14:textId="0105389E"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B14FE">
        <w:rPr>
          <w:rFonts w:ascii="Courier New" w:hAnsi="Courier New" w:cs="Courier New"/>
          <w:szCs w:val="24"/>
        </w:rPr>
        <w:t>“Artículo 157</w:t>
      </w:r>
      <w:r w:rsidR="003B14FE">
        <w:rPr>
          <w:rFonts w:ascii="Courier New" w:hAnsi="Courier New" w:cs="Courier New"/>
          <w:szCs w:val="24"/>
        </w:rPr>
        <w:t>.</w:t>
      </w:r>
      <w:r w:rsidR="00B64ED6" w:rsidRPr="003B14FE">
        <w:rPr>
          <w:rFonts w:ascii="Courier New" w:hAnsi="Courier New" w:cs="Courier New"/>
          <w:szCs w:val="24"/>
        </w:rPr>
        <w:t>-</w:t>
      </w:r>
      <w:r w:rsidRPr="003B14FE">
        <w:rPr>
          <w:rFonts w:ascii="Courier New" w:hAnsi="Courier New" w:cs="Courier New"/>
          <w:szCs w:val="24"/>
        </w:rPr>
        <w:t xml:space="preserve"> Los</w:t>
      </w:r>
      <w:r w:rsidRPr="00361578">
        <w:rPr>
          <w:rFonts w:ascii="Courier New" w:hAnsi="Courier New" w:cs="Courier New"/>
          <w:szCs w:val="24"/>
        </w:rPr>
        <w:t xml:space="preserve"> concesionarios de servicio público de distribución deberán traspasar a sus clientes finales sometidos a regulación de precios, los precios de generación que resulten de promediar los precios vigentes para dichos suministros conforme a sus contratos o al decreto </w:t>
      </w:r>
      <w:r w:rsidRPr="00361578">
        <w:rPr>
          <w:rFonts w:ascii="Courier New" w:hAnsi="Courier New" w:cs="Courier New"/>
          <w:szCs w:val="24"/>
        </w:rPr>
        <w:lastRenderedPageBreak/>
        <w:t xml:space="preserve">respectivo para el caso de </w:t>
      </w:r>
      <w:r w:rsidRPr="003B14FE">
        <w:rPr>
          <w:rFonts w:ascii="Courier New" w:hAnsi="Courier New" w:cs="Courier New"/>
          <w:szCs w:val="24"/>
        </w:rPr>
        <w:t xml:space="preserve">los </w:t>
      </w:r>
      <w:r w:rsidR="00B64F74" w:rsidRPr="003B14FE">
        <w:rPr>
          <w:rFonts w:ascii="Courier New" w:hAnsi="Courier New" w:cs="Courier New"/>
          <w:szCs w:val="24"/>
        </w:rPr>
        <w:t>sistemas medianos</w:t>
      </w:r>
      <w:r w:rsidRPr="003B14FE">
        <w:rPr>
          <w:rFonts w:ascii="Courier New" w:hAnsi="Courier New" w:cs="Courier New"/>
          <w:szCs w:val="24"/>
        </w:rPr>
        <w:t xml:space="preserve">. El promedio se obtendrá </w:t>
      </w:r>
      <w:r w:rsidR="00631E15" w:rsidRPr="003B14FE">
        <w:rPr>
          <w:rFonts w:ascii="Courier New" w:hAnsi="Courier New" w:cs="Courier New"/>
          <w:szCs w:val="24"/>
        </w:rPr>
        <w:t xml:space="preserve">al ponderar </w:t>
      </w:r>
      <w:r w:rsidRPr="003B14FE">
        <w:rPr>
          <w:rFonts w:ascii="Courier New" w:hAnsi="Courier New" w:cs="Courier New"/>
          <w:szCs w:val="24"/>
        </w:rPr>
        <w:t xml:space="preserve">los precios por la cantidad de energía correspondiente. El reglamento establecerá el mecanismo de traspaso de dichos precios promedio a los clientes sometidos a regulación de precios, </w:t>
      </w:r>
      <w:r w:rsidR="00B64544" w:rsidRPr="003B14FE">
        <w:rPr>
          <w:rFonts w:ascii="Courier New" w:hAnsi="Courier New" w:cs="Courier New"/>
          <w:szCs w:val="24"/>
        </w:rPr>
        <w:t>con resguardo de</w:t>
      </w:r>
      <w:r w:rsidR="00D07BC2">
        <w:rPr>
          <w:rFonts w:ascii="Courier New" w:hAnsi="Courier New" w:cs="Courier New"/>
          <w:szCs w:val="24"/>
        </w:rPr>
        <w:t xml:space="preserve"> </w:t>
      </w:r>
      <w:r w:rsidRPr="00361578">
        <w:rPr>
          <w:rFonts w:ascii="Courier New" w:hAnsi="Courier New" w:cs="Courier New"/>
          <w:szCs w:val="24"/>
        </w:rPr>
        <w:t>la debida coherencia entre la facturación de los contratos de suministro en los puntos de compra y los retiros físicos asociados a dichos contratos, y la tarificación de los segmentos de transmisión. Las diferencias que resulten de la aplicación de lo señalado precedentemente deberán incorporarse en los precios traspasables a clientes sometidos a regulación de precios, a través de los correspondientes decretos tarifarios.</w:t>
      </w:r>
    </w:p>
    <w:p w14:paraId="29C53DB1" w14:textId="77777777" w:rsidR="003B14FE" w:rsidRDefault="003B14FE" w:rsidP="00361578">
      <w:pPr>
        <w:widowControl w:val="0"/>
        <w:tabs>
          <w:tab w:val="left" w:pos="709"/>
        </w:tabs>
        <w:spacing w:line="360" w:lineRule="auto"/>
        <w:ind w:firstLine="1134"/>
        <w:jc w:val="both"/>
        <w:rPr>
          <w:rFonts w:ascii="Courier New" w:hAnsi="Courier New" w:cs="Courier New"/>
          <w:strike/>
          <w:szCs w:val="24"/>
          <w:highlight w:val="yellow"/>
        </w:rPr>
      </w:pPr>
    </w:p>
    <w:p w14:paraId="5A41AF92" w14:textId="195F451A" w:rsidR="00361578" w:rsidRPr="00361578" w:rsidRDefault="008C692D" w:rsidP="00361578">
      <w:pPr>
        <w:widowControl w:val="0"/>
        <w:tabs>
          <w:tab w:val="left" w:pos="709"/>
        </w:tabs>
        <w:spacing w:line="360" w:lineRule="auto"/>
        <w:ind w:firstLine="1134"/>
        <w:jc w:val="both"/>
        <w:rPr>
          <w:rFonts w:ascii="Courier New" w:hAnsi="Courier New" w:cs="Courier New"/>
          <w:szCs w:val="24"/>
        </w:rPr>
      </w:pPr>
      <w:r w:rsidRPr="003B14FE">
        <w:rPr>
          <w:rFonts w:ascii="Courier New" w:hAnsi="Courier New" w:cs="Courier New"/>
          <w:szCs w:val="24"/>
        </w:rPr>
        <w:t xml:space="preserve">Si </w:t>
      </w:r>
      <w:r w:rsidR="00361578" w:rsidRPr="003B14FE">
        <w:rPr>
          <w:rFonts w:ascii="Courier New" w:hAnsi="Courier New" w:cs="Courier New"/>
          <w:szCs w:val="24"/>
        </w:rPr>
        <w:t xml:space="preserve">el precio promedio de energía de una concesionaria, determinado para la totalidad de su zona de concesión, </w:t>
      </w:r>
      <w:r w:rsidR="004846EA" w:rsidRPr="003B14FE">
        <w:rPr>
          <w:rFonts w:ascii="Courier New" w:hAnsi="Courier New" w:cs="Courier New"/>
          <w:szCs w:val="24"/>
        </w:rPr>
        <w:t xml:space="preserve">sobrepasa </w:t>
      </w:r>
      <w:r w:rsidR="00361578" w:rsidRPr="003B14FE">
        <w:rPr>
          <w:rFonts w:ascii="Courier New" w:hAnsi="Courier New" w:cs="Courier New"/>
          <w:szCs w:val="24"/>
        </w:rPr>
        <w:t xml:space="preserve">en más del 5% el promedio ponderado del precio de energía para todas las concesionarias del </w:t>
      </w:r>
      <w:r w:rsidR="00492224" w:rsidRPr="003B14FE">
        <w:rPr>
          <w:rFonts w:ascii="Courier New" w:hAnsi="Courier New" w:cs="Courier New"/>
          <w:szCs w:val="24"/>
        </w:rPr>
        <w:t>sistema eléctrico nacional</w:t>
      </w:r>
      <w:r w:rsidR="00361578" w:rsidRPr="003B14FE">
        <w:rPr>
          <w:rFonts w:ascii="Courier New" w:hAnsi="Courier New" w:cs="Courier New"/>
          <w:szCs w:val="24"/>
        </w:rPr>
        <w:t xml:space="preserve"> y de los </w:t>
      </w:r>
      <w:r w:rsidR="00B64F74" w:rsidRPr="003B14FE">
        <w:rPr>
          <w:rFonts w:ascii="Courier New" w:hAnsi="Courier New" w:cs="Courier New"/>
          <w:szCs w:val="24"/>
        </w:rPr>
        <w:t>sistemas medianos</w:t>
      </w:r>
      <w:r w:rsidR="00361578" w:rsidRPr="003B14FE">
        <w:rPr>
          <w:rFonts w:ascii="Courier New" w:hAnsi="Courier New" w:cs="Courier New"/>
          <w:szCs w:val="24"/>
        </w:rPr>
        <w:t xml:space="preserve">, el precio promedio de tal concesionaria deberá ajustarse de modo de suprimir dicho exceso, el que será absorbido en los precios promedio de los demás concesionarios que operan en el </w:t>
      </w:r>
      <w:r w:rsidR="00492224" w:rsidRPr="003B14FE">
        <w:rPr>
          <w:rFonts w:ascii="Courier New" w:hAnsi="Courier New" w:cs="Courier New"/>
          <w:szCs w:val="24"/>
        </w:rPr>
        <w:t>sistema eléctrico nacional</w:t>
      </w:r>
      <w:r w:rsidR="00361578" w:rsidRPr="003B14FE">
        <w:rPr>
          <w:rFonts w:ascii="Courier New" w:hAnsi="Courier New" w:cs="Courier New"/>
          <w:szCs w:val="24"/>
        </w:rPr>
        <w:t xml:space="preserve">, a prorrata de las respectivas energías suministradas para clientes regulados. Para efectos de la comparación señalada, los precios promedio deberán referirse a una misma subestación eléctrica en el </w:t>
      </w:r>
      <w:r w:rsidR="00492224" w:rsidRPr="003B14FE">
        <w:rPr>
          <w:rFonts w:ascii="Courier New" w:hAnsi="Courier New" w:cs="Courier New"/>
          <w:szCs w:val="24"/>
        </w:rPr>
        <w:t>sistema eléctrico nacional</w:t>
      </w:r>
      <w:r w:rsidR="00361578" w:rsidRPr="003B14FE">
        <w:rPr>
          <w:rFonts w:ascii="Courier New" w:hAnsi="Courier New" w:cs="Courier New"/>
          <w:szCs w:val="24"/>
        </w:rPr>
        <w:t xml:space="preserve"> y en los </w:t>
      </w:r>
      <w:r w:rsidR="00B64F74" w:rsidRPr="003B14FE">
        <w:rPr>
          <w:rFonts w:ascii="Courier New" w:hAnsi="Courier New" w:cs="Courier New"/>
          <w:szCs w:val="24"/>
        </w:rPr>
        <w:t>sistemas medianos</w:t>
      </w:r>
      <w:r w:rsidR="00361578" w:rsidRPr="003B14FE">
        <w:rPr>
          <w:rFonts w:ascii="Courier New" w:hAnsi="Courier New" w:cs="Courier New"/>
          <w:szCs w:val="24"/>
        </w:rPr>
        <w:t>, según corresponda.”.</w:t>
      </w:r>
    </w:p>
    <w:p w14:paraId="24F94B42"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AC8E6F1" w14:textId="1D818BC3" w:rsidR="00361578" w:rsidRPr="00361578" w:rsidRDefault="0088340B" w:rsidP="00361578">
      <w:pPr>
        <w:widowControl w:val="0"/>
        <w:tabs>
          <w:tab w:val="left" w:pos="709"/>
        </w:tabs>
        <w:spacing w:line="360" w:lineRule="auto"/>
        <w:ind w:firstLine="1134"/>
        <w:jc w:val="both"/>
        <w:rPr>
          <w:rFonts w:ascii="Courier New" w:hAnsi="Courier New" w:cs="Courier New"/>
          <w:szCs w:val="24"/>
        </w:rPr>
      </w:pPr>
      <w:r w:rsidRPr="00D75487">
        <w:rPr>
          <w:rFonts w:ascii="Courier New" w:hAnsi="Courier New" w:cs="Courier New"/>
          <w:szCs w:val="24"/>
        </w:rPr>
        <w:lastRenderedPageBreak/>
        <w:t xml:space="preserve">b) </w:t>
      </w:r>
      <w:r w:rsidR="00361578" w:rsidRPr="00D75487">
        <w:rPr>
          <w:rFonts w:ascii="Courier New" w:hAnsi="Courier New" w:cs="Courier New"/>
          <w:szCs w:val="24"/>
        </w:rPr>
        <w:tab/>
      </w:r>
      <w:proofErr w:type="spellStart"/>
      <w:r w:rsidR="00361578" w:rsidRPr="00D75487">
        <w:rPr>
          <w:rFonts w:ascii="Courier New" w:hAnsi="Courier New" w:cs="Courier New"/>
          <w:szCs w:val="24"/>
        </w:rPr>
        <w:t>Reemplázase</w:t>
      </w:r>
      <w:proofErr w:type="spellEnd"/>
      <w:r w:rsidR="00361578" w:rsidRPr="00D75487">
        <w:rPr>
          <w:rFonts w:ascii="Courier New" w:hAnsi="Courier New" w:cs="Courier New"/>
          <w:szCs w:val="24"/>
        </w:rPr>
        <w:t xml:space="preserve"> en el inciso tercero la frase “los sistemas eléctricos con capacidad instalada superior a 200 </w:t>
      </w:r>
      <w:proofErr w:type="spellStart"/>
      <w:r w:rsidR="00361578" w:rsidRPr="00D75487">
        <w:rPr>
          <w:rFonts w:ascii="Courier New" w:hAnsi="Courier New" w:cs="Courier New"/>
          <w:szCs w:val="24"/>
        </w:rPr>
        <w:t>megawatts</w:t>
      </w:r>
      <w:proofErr w:type="spellEnd"/>
      <w:r w:rsidR="00361578" w:rsidRPr="00D75487">
        <w:rPr>
          <w:rFonts w:ascii="Courier New" w:hAnsi="Courier New" w:cs="Courier New"/>
          <w:szCs w:val="24"/>
        </w:rPr>
        <w:t xml:space="preserve">,” por “el </w:t>
      </w:r>
      <w:r w:rsidR="00492224" w:rsidRPr="00D75487">
        <w:rPr>
          <w:rFonts w:ascii="Courier New" w:hAnsi="Courier New" w:cs="Courier New"/>
          <w:szCs w:val="24"/>
        </w:rPr>
        <w:t>sistema eléctrico nacional</w:t>
      </w:r>
      <w:r w:rsidR="00361578" w:rsidRPr="00D75487">
        <w:rPr>
          <w:rFonts w:ascii="Courier New" w:hAnsi="Courier New" w:cs="Courier New"/>
          <w:szCs w:val="24"/>
        </w:rPr>
        <w:t>,”.</w:t>
      </w:r>
    </w:p>
    <w:p w14:paraId="5850555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CE791E6" w14:textId="43FCAB58" w:rsidR="00361578" w:rsidRPr="00361578" w:rsidRDefault="0088340B" w:rsidP="00361578">
      <w:pPr>
        <w:widowControl w:val="0"/>
        <w:tabs>
          <w:tab w:val="left" w:pos="709"/>
        </w:tabs>
        <w:spacing w:line="360" w:lineRule="auto"/>
        <w:ind w:firstLine="1134"/>
        <w:jc w:val="both"/>
        <w:rPr>
          <w:rFonts w:ascii="Courier New" w:hAnsi="Courier New" w:cs="Courier New"/>
          <w:szCs w:val="24"/>
        </w:rPr>
      </w:pPr>
      <w:r w:rsidRPr="00D75487">
        <w:rPr>
          <w:rFonts w:ascii="Courier New" w:hAnsi="Courier New" w:cs="Courier New"/>
          <w:szCs w:val="24"/>
        </w:rPr>
        <w:t xml:space="preserve">c) </w:t>
      </w:r>
      <w:r w:rsidR="00361578" w:rsidRPr="00D75487">
        <w:rPr>
          <w:rFonts w:ascii="Courier New" w:hAnsi="Courier New" w:cs="Courier New"/>
          <w:szCs w:val="24"/>
        </w:rPr>
        <w:tab/>
      </w:r>
      <w:r w:rsidR="00130798" w:rsidRPr="00D75487">
        <w:rPr>
          <w:rFonts w:ascii="Courier New" w:hAnsi="Courier New" w:cs="Courier New"/>
          <w:szCs w:val="24"/>
        </w:rPr>
        <w:t>En el</w:t>
      </w:r>
      <w:r w:rsidR="00361578" w:rsidRPr="00D75487">
        <w:rPr>
          <w:rFonts w:ascii="Courier New" w:hAnsi="Courier New" w:cs="Courier New"/>
          <w:szCs w:val="24"/>
        </w:rPr>
        <w:t xml:space="preserve"> </w:t>
      </w:r>
      <w:r w:rsidR="004644FB" w:rsidRPr="00D75487">
        <w:rPr>
          <w:rFonts w:ascii="Courier New" w:hAnsi="Courier New" w:cs="Courier New"/>
          <w:szCs w:val="24"/>
        </w:rPr>
        <w:t xml:space="preserve">encabezamiento del </w:t>
      </w:r>
      <w:r w:rsidR="00361578" w:rsidRPr="00D75487">
        <w:rPr>
          <w:rFonts w:ascii="Courier New" w:hAnsi="Courier New" w:cs="Courier New"/>
          <w:szCs w:val="24"/>
        </w:rPr>
        <w:t>inciso quinto:</w:t>
      </w:r>
    </w:p>
    <w:p w14:paraId="7AD4F879" w14:textId="77777777" w:rsidR="00361578" w:rsidRPr="00361578" w:rsidRDefault="00361578" w:rsidP="00B34ECF">
      <w:pPr>
        <w:widowControl w:val="0"/>
        <w:tabs>
          <w:tab w:val="left" w:pos="709"/>
        </w:tabs>
        <w:spacing w:line="360" w:lineRule="auto"/>
        <w:ind w:firstLine="2268"/>
        <w:jc w:val="both"/>
        <w:rPr>
          <w:rFonts w:ascii="Courier New" w:hAnsi="Courier New" w:cs="Courier New"/>
          <w:szCs w:val="24"/>
        </w:rPr>
      </w:pPr>
    </w:p>
    <w:p w14:paraId="574D2494" w14:textId="5FE30E74" w:rsidR="00361578" w:rsidRPr="00361578" w:rsidRDefault="00361578" w:rsidP="00B34ECF">
      <w:pPr>
        <w:widowControl w:val="0"/>
        <w:tabs>
          <w:tab w:val="left" w:pos="709"/>
        </w:tabs>
        <w:spacing w:line="360" w:lineRule="auto"/>
        <w:ind w:firstLine="2268"/>
        <w:jc w:val="both"/>
        <w:rPr>
          <w:rFonts w:ascii="Courier New" w:hAnsi="Courier New" w:cs="Courier New"/>
          <w:szCs w:val="24"/>
        </w:rPr>
      </w:pPr>
      <w:r w:rsidRPr="005852A2">
        <w:rPr>
          <w:rFonts w:ascii="Courier New" w:hAnsi="Courier New" w:cs="Courier New"/>
          <w:szCs w:val="24"/>
        </w:rPr>
        <w:t>i.</w:t>
      </w:r>
      <w:r w:rsidRPr="005852A2">
        <w:rPr>
          <w:rFonts w:ascii="Courier New" w:hAnsi="Courier New" w:cs="Courier New"/>
          <w:szCs w:val="24"/>
        </w:rPr>
        <w:tab/>
      </w:r>
      <w:r w:rsidR="00130798" w:rsidRPr="005852A2">
        <w:rPr>
          <w:rFonts w:ascii="Courier New" w:hAnsi="Courier New" w:cs="Courier New"/>
          <w:szCs w:val="24"/>
        </w:rPr>
        <w:t xml:space="preserve"> </w:t>
      </w:r>
      <w:proofErr w:type="spellStart"/>
      <w:r w:rsidRPr="005852A2">
        <w:rPr>
          <w:rFonts w:ascii="Courier New" w:hAnsi="Courier New" w:cs="Courier New"/>
          <w:szCs w:val="24"/>
        </w:rPr>
        <w:t>Reemplázase</w:t>
      </w:r>
      <w:proofErr w:type="spellEnd"/>
      <w:r w:rsidRPr="005852A2">
        <w:rPr>
          <w:rFonts w:ascii="Courier New" w:hAnsi="Courier New" w:cs="Courier New"/>
          <w:szCs w:val="24"/>
        </w:rPr>
        <w:t xml:space="preserve"> la frase “a los sistemas de capacidad instalada superior a 200 </w:t>
      </w:r>
      <w:proofErr w:type="spellStart"/>
      <w:r w:rsidRPr="005852A2">
        <w:rPr>
          <w:rFonts w:ascii="Courier New" w:hAnsi="Courier New" w:cs="Courier New"/>
          <w:szCs w:val="24"/>
        </w:rPr>
        <w:t>megawatts</w:t>
      </w:r>
      <w:proofErr w:type="spellEnd"/>
      <w:r w:rsidRPr="005852A2">
        <w:rPr>
          <w:rFonts w:ascii="Courier New" w:hAnsi="Courier New" w:cs="Courier New"/>
          <w:szCs w:val="24"/>
        </w:rPr>
        <w:t xml:space="preserve">,” por “al </w:t>
      </w:r>
      <w:r w:rsidR="00492224" w:rsidRPr="005852A2">
        <w:rPr>
          <w:rFonts w:ascii="Courier New" w:hAnsi="Courier New" w:cs="Courier New"/>
          <w:szCs w:val="24"/>
        </w:rPr>
        <w:t>sistema eléctrico nacional</w:t>
      </w:r>
      <w:r w:rsidRPr="005852A2">
        <w:rPr>
          <w:rFonts w:ascii="Courier New" w:hAnsi="Courier New" w:cs="Courier New"/>
          <w:szCs w:val="24"/>
        </w:rPr>
        <w:t>,”.</w:t>
      </w:r>
      <w:r w:rsidRPr="00361578">
        <w:rPr>
          <w:rFonts w:ascii="Courier New" w:hAnsi="Courier New" w:cs="Courier New"/>
          <w:szCs w:val="24"/>
        </w:rPr>
        <w:t xml:space="preserve"> </w:t>
      </w:r>
    </w:p>
    <w:p w14:paraId="45812DE3" w14:textId="77777777" w:rsidR="00361578" w:rsidRPr="00361578" w:rsidRDefault="00361578" w:rsidP="00B34ECF">
      <w:pPr>
        <w:widowControl w:val="0"/>
        <w:tabs>
          <w:tab w:val="left" w:pos="709"/>
        </w:tabs>
        <w:spacing w:line="360" w:lineRule="auto"/>
        <w:ind w:firstLine="2268"/>
        <w:jc w:val="both"/>
        <w:rPr>
          <w:rFonts w:ascii="Courier New" w:hAnsi="Courier New" w:cs="Courier New"/>
          <w:szCs w:val="24"/>
        </w:rPr>
      </w:pPr>
    </w:p>
    <w:p w14:paraId="07CA3B6E" w14:textId="51911911" w:rsidR="00361578" w:rsidRPr="00361578" w:rsidRDefault="00361578" w:rsidP="00B34ECF">
      <w:pPr>
        <w:widowControl w:val="0"/>
        <w:tabs>
          <w:tab w:val="left" w:pos="709"/>
        </w:tabs>
        <w:spacing w:line="360" w:lineRule="auto"/>
        <w:ind w:firstLine="2268"/>
        <w:jc w:val="both"/>
        <w:rPr>
          <w:rFonts w:ascii="Courier New" w:hAnsi="Courier New" w:cs="Courier New"/>
          <w:szCs w:val="24"/>
        </w:rPr>
      </w:pPr>
      <w:proofErr w:type="spellStart"/>
      <w:r w:rsidRPr="00361578">
        <w:rPr>
          <w:rFonts w:ascii="Courier New" w:hAnsi="Courier New" w:cs="Courier New"/>
          <w:szCs w:val="24"/>
        </w:rPr>
        <w:t>ii</w:t>
      </w:r>
      <w:proofErr w:type="spellEnd"/>
      <w:r w:rsidRPr="00361578">
        <w:rPr>
          <w:rFonts w:ascii="Courier New" w:hAnsi="Courier New" w:cs="Courier New"/>
          <w:szCs w:val="24"/>
        </w:rPr>
        <w:t>.</w:t>
      </w:r>
      <w:r w:rsidRPr="00361578">
        <w:rPr>
          <w:rFonts w:ascii="Courier New" w:hAnsi="Courier New" w:cs="Courier New"/>
          <w:szCs w:val="24"/>
        </w:rPr>
        <w:tab/>
      </w:r>
      <w:r w:rsidR="00130798">
        <w:rPr>
          <w:rFonts w:ascii="Courier New" w:hAnsi="Courier New" w:cs="Courier New"/>
          <w:szCs w:val="24"/>
        </w:rPr>
        <w:t xml:space="preserve"> </w:t>
      </w:r>
      <w:proofErr w:type="spellStart"/>
      <w:r w:rsidR="00D479E1">
        <w:rPr>
          <w:rFonts w:ascii="Courier New" w:hAnsi="Courier New" w:cs="Courier New"/>
          <w:szCs w:val="24"/>
        </w:rPr>
        <w:t>Intercálase</w:t>
      </w:r>
      <w:proofErr w:type="spellEnd"/>
      <w:r w:rsidR="00D479E1">
        <w:rPr>
          <w:rFonts w:ascii="Courier New" w:hAnsi="Courier New" w:cs="Courier New"/>
          <w:szCs w:val="24"/>
        </w:rPr>
        <w:t>, entre la palabra</w:t>
      </w:r>
      <w:r w:rsidRPr="00361578">
        <w:rPr>
          <w:rFonts w:ascii="Courier New" w:hAnsi="Courier New" w:cs="Courier New"/>
          <w:szCs w:val="24"/>
        </w:rPr>
        <w:t xml:space="preserve"> </w:t>
      </w:r>
      <w:r w:rsidR="00D479E1">
        <w:rPr>
          <w:rFonts w:ascii="Courier New" w:hAnsi="Courier New" w:cs="Courier New"/>
          <w:szCs w:val="24"/>
        </w:rPr>
        <w:t>“</w:t>
      </w:r>
      <w:r w:rsidRPr="00361578">
        <w:rPr>
          <w:rFonts w:ascii="Courier New" w:hAnsi="Courier New" w:cs="Courier New"/>
          <w:szCs w:val="24"/>
        </w:rPr>
        <w:t xml:space="preserve">generación” </w:t>
      </w:r>
      <w:r w:rsidR="00D479E1">
        <w:rPr>
          <w:rFonts w:ascii="Courier New" w:hAnsi="Courier New" w:cs="Courier New"/>
          <w:szCs w:val="24"/>
        </w:rPr>
        <w:t xml:space="preserve">y el punto que le sigue, </w:t>
      </w:r>
      <w:r w:rsidR="00397F7A">
        <w:rPr>
          <w:rFonts w:ascii="Courier New" w:hAnsi="Courier New" w:cs="Courier New"/>
          <w:szCs w:val="24"/>
        </w:rPr>
        <w:t>l</w:t>
      </w:r>
      <w:r w:rsidRPr="00361578">
        <w:rPr>
          <w:rFonts w:ascii="Courier New" w:hAnsi="Courier New" w:cs="Courier New"/>
          <w:szCs w:val="24"/>
        </w:rPr>
        <w:t xml:space="preserve">a </w:t>
      </w:r>
      <w:r w:rsidR="00D479E1">
        <w:rPr>
          <w:rFonts w:ascii="Courier New" w:hAnsi="Courier New" w:cs="Courier New"/>
          <w:szCs w:val="24"/>
        </w:rPr>
        <w:t>frase</w:t>
      </w:r>
      <w:r w:rsidRPr="00361578">
        <w:rPr>
          <w:rFonts w:ascii="Courier New" w:hAnsi="Courier New" w:cs="Courier New"/>
          <w:szCs w:val="24"/>
        </w:rPr>
        <w:t xml:space="preserve"> “que se emplacen en </w:t>
      </w:r>
      <w:r w:rsidRPr="005852A2">
        <w:rPr>
          <w:rFonts w:ascii="Courier New" w:hAnsi="Courier New" w:cs="Courier New"/>
          <w:szCs w:val="24"/>
        </w:rPr>
        <w:t xml:space="preserve">el </w:t>
      </w:r>
      <w:r w:rsidR="00492224" w:rsidRPr="005852A2">
        <w:rPr>
          <w:rFonts w:ascii="Courier New" w:hAnsi="Courier New" w:cs="Courier New"/>
          <w:szCs w:val="24"/>
        </w:rPr>
        <w:t>sistema eléctrico nacional</w:t>
      </w:r>
      <w:r w:rsidRPr="00361578">
        <w:rPr>
          <w:rFonts w:ascii="Courier New" w:hAnsi="Courier New" w:cs="Courier New"/>
          <w:szCs w:val="24"/>
        </w:rPr>
        <w:t>”.</w:t>
      </w:r>
    </w:p>
    <w:p w14:paraId="745695E4" w14:textId="77777777" w:rsidR="00361578" w:rsidRPr="00361578" w:rsidRDefault="00361578" w:rsidP="00B34ECF">
      <w:pPr>
        <w:widowControl w:val="0"/>
        <w:tabs>
          <w:tab w:val="left" w:pos="709"/>
        </w:tabs>
        <w:spacing w:line="360" w:lineRule="auto"/>
        <w:ind w:firstLine="2268"/>
        <w:jc w:val="both"/>
        <w:rPr>
          <w:rFonts w:ascii="Courier New" w:hAnsi="Courier New" w:cs="Courier New"/>
          <w:szCs w:val="24"/>
        </w:rPr>
      </w:pPr>
    </w:p>
    <w:p w14:paraId="38C14F1A" w14:textId="49BE3347" w:rsidR="00361578" w:rsidRPr="000944C1" w:rsidRDefault="00E57EEB" w:rsidP="00361578">
      <w:pPr>
        <w:widowControl w:val="0"/>
        <w:tabs>
          <w:tab w:val="left" w:pos="709"/>
        </w:tabs>
        <w:spacing w:line="360" w:lineRule="auto"/>
        <w:ind w:firstLine="1134"/>
        <w:jc w:val="both"/>
        <w:rPr>
          <w:rFonts w:ascii="Courier New" w:hAnsi="Courier New" w:cs="Courier New"/>
          <w:szCs w:val="24"/>
        </w:rPr>
      </w:pPr>
      <w:r w:rsidRPr="000944C1">
        <w:rPr>
          <w:rFonts w:ascii="Courier New" w:hAnsi="Courier New" w:cs="Courier New"/>
          <w:szCs w:val="24"/>
        </w:rPr>
        <w:t xml:space="preserve">d) </w:t>
      </w:r>
      <w:proofErr w:type="spellStart"/>
      <w:r w:rsidR="006076A4" w:rsidRPr="000944C1">
        <w:rPr>
          <w:rFonts w:ascii="Courier New" w:hAnsi="Courier New" w:cs="Courier New"/>
          <w:szCs w:val="24"/>
        </w:rPr>
        <w:t>Sustitúyese</w:t>
      </w:r>
      <w:proofErr w:type="spellEnd"/>
      <w:r w:rsidR="00361578" w:rsidRPr="000944C1">
        <w:rPr>
          <w:rFonts w:ascii="Courier New" w:hAnsi="Courier New" w:cs="Courier New"/>
          <w:szCs w:val="24"/>
        </w:rPr>
        <w:t xml:space="preserve"> en el inciso sexto la </w:t>
      </w:r>
      <w:r w:rsidR="00511F6A" w:rsidRPr="000944C1">
        <w:rPr>
          <w:rFonts w:ascii="Courier New" w:hAnsi="Courier New" w:cs="Courier New"/>
          <w:szCs w:val="24"/>
        </w:rPr>
        <w:t>locución</w:t>
      </w:r>
      <w:r w:rsidR="00361578" w:rsidRPr="000944C1">
        <w:rPr>
          <w:rFonts w:ascii="Courier New" w:hAnsi="Courier New" w:cs="Courier New"/>
          <w:szCs w:val="24"/>
        </w:rPr>
        <w:t xml:space="preserve"> “de cada CDEC” por “del Coordinador”.</w:t>
      </w:r>
    </w:p>
    <w:p w14:paraId="6B047B46" w14:textId="77777777" w:rsidR="00361578" w:rsidRPr="000944C1" w:rsidRDefault="00361578" w:rsidP="00361578">
      <w:pPr>
        <w:widowControl w:val="0"/>
        <w:tabs>
          <w:tab w:val="left" w:pos="709"/>
        </w:tabs>
        <w:spacing w:line="360" w:lineRule="auto"/>
        <w:ind w:firstLine="1134"/>
        <w:jc w:val="both"/>
        <w:rPr>
          <w:rFonts w:ascii="Courier New" w:hAnsi="Courier New" w:cs="Courier New"/>
          <w:szCs w:val="24"/>
        </w:rPr>
      </w:pPr>
    </w:p>
    <w:p w14:paraId="25FA1CAD" w14:textId="0F708309" w:rsidR="00361578" w:rsidRPr="00361578" w:rsidRDefault="00E57EEB" w:rsidP="00361578">
      <w:pPr>
        <w:widowControl w:val="0"/>
        <w:tabs>
          <w:tab w:val="left" w:pos="709"/>
        </w:tabs>
        <w:spacing w:line="360" w:lineRule="auto"/>
        <w:ind w:firstLine="1134"/>
        <w:jc w:val="both"/>
        <w:rPr>
          <w:rFonts w:ascii="Courier New" w:hAnsi="Courier New" w:cs="Courier New"/>
          <w:szCs w:val="24"/>
        </w:rPr>
      </w:pPr>
      <w:r w:rsidRPr="000944C1">
        <w:rPr>
          <w:rFonts w:ascii="Courier New" w:hAnsi="Courier New" w:cs="Courier New"/>
          <w:szCs w:val="24"/>
        </w:rPr>
        <w:t xml:space="preserve">e) </w:t>
      </w:r>
      <w:r w:rsidR="00361578" w:rsidRPr="000944C1">
        <w:rPr>
          <w:rFonts w:ascii="Courier New" w:hAnsi="Courier New" w:cs="Courier New"/>
          <w:szCs w:val="24"/>
        </w:rPr>
        <w:tab/>
      </w:r>
      <w:proofErr w:type="spellStart"/>
      <w:r w:rsidR="00361578" w:rsidRPr="000944C1">
        <w:rPr>
          <w:rFonts w:ascii="Courier New" w:hAnsi="Courier New" w:cs="Courier New"/>
          <w:szCs w:val="24"/>
        </w:rPr>
        <w:t>Reemplázase</w:t>
      </w:r>
      <w:proofErr w:type="spellEnd"/>
      <w:r w:rsidR="00361578" w:rsidRPr="00361578">
        <w:rPr>
          <w:rFonts w:ascii="Courier New" w:hAnsi="Courier New" w:cs="Courier New"/>
          <w:szCs w:val="24"/>
        </w:rPr>
        <w:t xml:space="preserve"> en el inciso final la </w:t>
      </w:r>
      <w:r w:rsidR="00DC0B59">
        <w:rPr>
          <w:rFonts w:ascii="Courier New" w:hAnsi="Courier New" w:cs="Courier New"/>
          <w:szCs w:val="24"/>
        </w:rPr>
        <w:t>expresión</w:t>
      </w:r>
      <w:r w:rsidR="00361578" w:rsidRPr="00361578">
        <w:rPr>
          <w:rFonts w:ascii="Courier New" w:hAnsi="Courier New" w:cs="Courier New"/>
          <w:szCs w:val="24"/>
        </w:rPr>
        <w:t xml:space="preserve"> “los CDEC” por “el Coordinador”.</w:t>
      </w:r>
    </w:p>
    <w:p w14:paraId="072AD039"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7B4C016A" w14:textId="77777777" w:rsidR="00C2372E" w:rsidRPr="00361578" w:rsidRDefault="00C2372E" w:rsidP="00361578">
      <w:pPr>
        <w:widowControl w:val="0"/>
        <w:tabs>
          <w:tab w:val="left" w:pos="709"/>
        </w:tabs>
        <w:spacing w:line="360" w:lineRule="auto"/>
        <w:ind w:firstLine="1134"/>
        <w:jc w:val="both"/>
        <w:rPr>
          <w:rFonts w:ascii="Courier New" w:hAnsi="Courier New" w:cs="Courier New"/>
          <w:szCs w:val="24"/>
        </w:rPr>
      </w:pPr>
    </w:p>
    <w:p w14:paraId="1082D71A" w14:textId="6D29AC1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18.</w:t>
      </w:r>
      <w:r w:rsidRPr="00361578">
        <w:rPr>
          <w:rFonts w:ascii="Courier New" w:hAnsi="Courier New" w:cs="Courier New"/>
          <w:szCs w:val="24"/>
        </w:rPr>
        <w:tab/>
      </w:r>
      <w:r w:rsidR="00C2372E">
        <w:rPr>
          <w:rFonts w:ascii="Courier New" w:hAnsi="Courier New" w:cs="Courier New"/>
          <w:szCs w:val="24"/>
        </w:rPr>
        <w:t xml:space="preserve"> </w:t>
      </w:r>
      <w:r w:rsidR="00DC0B59">
        <w:rPr>
          <w:rFonts w:ascii="Courier New" w:hAnsi="Courier New" w:cs="Courier New"/>
          <w:szCs w:val="24"/>
        </w:rPr>
        <w:t>En el</w:t>
      </w:r>
      <w:r w:rsidRPr="00361578">
        <w:rPr>
          <w:rFonts w:ascii="Courier New" w:hAnsi="Courier New" w:cs="Courier New"/>
          <w:szCs w:val="24"/>
        </w:rPr>
        <w:t xml:space="preserve"> artículo 158°:</w:t>
      </w:r>
    </w:p>
    <w:p w14:paraId="0682C35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18D5BC3" w14:textId="35C3D86C"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54316E">
        <w:rPr>
          <w:rFonts w:ascii="Courier New" w:hAnsi="Courier New" w:cs="Courier New"/>
          <w:szCs w:val="24"/>
        </w:rPr>
        <w:t>)</w:t>
      </w:r>
      <w:r w:rsidR="00A96AEC">
        <w:rPr>
          <w:rFonts w:ascii="Courier New" w:hAnsi="Courier New" w:cs="Courier New"/>
          <w:szCs w:val="24"/>
        </w:rPr>
        <w:t xml:space="preserve"> </w:t>
      </w:r>
      <w:proofErr w:type="spellStart"/>
      <w:r w:rsidR="00BF5C5F" w:rsidRPr="000158D4">
        <w:rPr>
          <w:rFonts w:ascii="Courier New" w:hAnsi="Courier New" w:cs="Courier New"/>
          <w:szCs w:val="24"/>
        </w:rPr>
        <w:t>Intercálase</w:t>
      </w:r>
      <w:proofErr w:type="spellEnd"/>
      <w:r w:rsidRPr="000158D4">
        <w:rPr>
          <w:rFonts w:ascii="Courier New" w:hAnsi="Courier New" w:cs="Courier New"/>
          <w:szCs w:val="24"/>
        </w:rPr>
        <w:t xml:space="preserve"> en el inciso tercero, </w:t>
      </w:r>
      <w:r w:rsidR="00BF5C5F" w:rsidRPr="000158D4">
        <w:rPr>
          <w:rFonts w:ascii="Courier New" w:hAnsi="Courier New" w:cs="Courier New"/>
          <w:szCs w:val="24"/>
        </w:rPr>
        <w:t>entre</w:t>
      </w:r>
      <w:r w:rsidRPr="000158D4">
        <w:rPr>
          <w:rFonts w:ascii="Courier New" w:hAnsi="Courier New" w:cs="Courier New"/>
          <w:szCs w:val="24"/>
        </w:rPr>
        <w:t xml:space="preserve"> la</w:t>
      </w:r>
      <w:r w:rsidR="00C47121" w:rsidRPr="000158D4">
        <w:rPr>
          <w:rFonts w:ascii="Courier New" w:hAnsi="Courier New" w:cs="Courier New"/>
          <w:szCs w:val="24"/>
        </w:rPr>
        <w:t>s</w:t>
      </w:r>
      <w:r w:rsidRPr="000158D4">
        <w:rPr>
          <w:rFonts w:ascii="Courier New" w:hAnsi="Courier New" w:cs="Courier New"/>
          <w:szCs w:val="24"/>
        </w:rPr>
        <w:t xml:space="preserve"> frase</w:t>
      </w:r>
      <w:r w:rsidR="00C47121" w:rsidRPr="000158D4">
        <w:rPr>
          <w:rFonts w:ascii="Courier New" w:hAnsi="Courier New" w:cs="Courier New"/>
          <w:szCs w:val="24"/>
        </w:rPr>
        <w:t>s</w:t>
      </w:r>
      <w:r w:rsidRPr="000158D4">
        <w:rPr>
          <w:rFonts w:ascii="Courier New" w:hAnsi="Courier New" w:cs="Courier New"/>
          <w:szCs w:val="24"/>
        </w:rPr>
        <w:t xml:space="preserve"> “</w:t>
      </w:r>
      <w:r w:rsidR="00776F4A" w:rsidRPr="000158D4">
        <w:rPr>
          <w:rFonts w:ascii="Courier New" w:hAnsi="Courier New" w:cs="Courier New"/>
          <w:szCs w:val="24"/>
        </w:rPr>
        <w:t>L</w:t>
      </w:r>
      <w:r w:rsidRPr="000158D4">
        <w:rPr>
          <w:rFonts w:ascii="Courier New" w:hAnsi="Courier New" w:cs="Courier New"/>
          <w:szCs w:val="24"/>
        </w:rPr>
        <w:t>os concesionarios de servicio público de distribución” y “pagarán a sus suministradores”, l</w:t>
      </w:r>
      <w:r w:rsidR="00C47121" w:rsidRPr="000158D4">
        <w:rPr>
          <w:rFonts w:ascii="Courier New" w:hAnsi="Courier New" w:cs="Courier New"/>
          <w:szCs w:val="24"/>
        </w:rPr>
        <w:t>o</w:t>
      </w:r>
      <w:r w:rsidRPr="000158D4">
        <w:rPr>
          <w:rFonts w:ascii="Courier New" w:hAnsi="Courier New" w:cs="Courier New"/>
          <w:szCs w:val="24"/>
        </w:rPr>
        <w:t xml:space="preserve"> </w:t>
      </w:r>
      <w:r w:rsidR="00C47121" w:rsidRPr="000158D4">
        <w:rPr>
          <w:rFonts w:ascii="Courier New" w:hAnsi="Courier New" w:cs="Courier New"/>
          <w:szCs w:val="24"/>
        </w:rPr>
        <w:t>siguiente:</w:t>
      </w:r>
      <w:r w:rsidRPr="000158D4">
        <w:rPr>
          <w:rFonts w:ascii="Courier New" w:hAnsi="Courier New" w:cs="Courier New"/>
          <w:szCs w:val="24"/>
        </w:rPr>
        <w:t xml:space="preserve"> “del </w:t>
      </w:r>
      <w:r w:rsidR="00492224" w:rsidRPr="000158D4">
        <w:rPr>
          <w:rFonts w:ascii="Courier New" w:hAnsi="Courier New" w:cs="Courier New"/>
          <w:szCs w:val="24"/>
        </w:rPr>
        <w:t>sistema eléctrico nacional</w:t>
      </w:r>
      <w:r w:rsidRPr="00361578">
        <w:rPr>
          <w:rFonts w:ascii="Courier New" w:hAnsi="Courier New" w:cs="Courier New"/>
          <w:szCs w:val="24"/>
        </w:rPr>
        <w:t>”.</w:t>
      </w:r>
    </w:p>
    <w:p w14:paraId="070642A7"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BE2050A" w14:textId="77777777" w:rsidR="00CD28B0"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Pr="00361578">
        <w:rPr>
          <w:rFonts w:ascii="Courier New" w:hAnsi="Courier New" w:cs="Courier New"/>
          <w:szCs w:val="24"/>
        </w:rPr>
        <w:tab/>
      </w:r>
      <w:r w:rsidR="0054316E">
        <w:rPr>
          <w:rFonts w:ascii="Courier New" w:hAnsi="Courier New" w:cs="Courier New"/>
          <w:szCs w:val="24"/>
        </w:rPr>
        <w:t>)</w:t>
      </w:r>
      <w:r w:rsidR="00A96AEC">
        <w:rPr>
          <w:rFonts w:ascii="Courier New" w:hAnsi="Courier New" w:cs="Courier New"/>
          <w:szCs w:val="24"/>
        </w:rPr>
        <w:t xml:space="preserve"> </w:t>
      </w:r>
      <w:proofErr w:type="spellStart"/>
      <w:r w:rsidR="00CD28B0">
        <w:rPr>
          <w:rFonts w:ascii="Courier New" w:hAnsi="Courier New" w:cs="Courier New"/>
          <w:szCs w:val="24"/>
        </w:rPr>
        <w:t>Añádese</w:t>
      </w:r>
      <w:proofErr w:type="spellEnd"/>
      <w:r w:rsidRPr="00361578">
        <w:rPr>
          <w:rFonts w:ascii="Courier New" w:hAnsi="Courier New" w:cs="Courier New"/>
          <w:szCs w:val="24"/>
        </w:rPr>
        <w:t xml:space="preserve"> el siguiente inciso final</w:t>
      </w:r>
      <w:r w:rsidR="00CD28B0" w:rsidRPr="000158D4">
        <w:rPr>
          <w:rFonts w:ascii="Courier New" w:hAnsi="Courier New" w:cs="Courier New"/>
          <w:szCs w:val="24"/>
        </w:rPr>
        <w:t>, nuevo</w:t>
      </w:r>
      <w:r w:rsidRPr="000158D4">
        <w:rPr>
          <w:rFonts w:ascii="Courier New" w:hAnsi="Courier New" w:cs="Courier New"/>
          <w:szCs w:val="24"/>
        </w:rPr>
        <w:t>:</w:t>
      </w:r>
    </w:p>
    <w:p w14:paraId="1D5919A4" w14:textId="77777777" w:rsidR="00CD28B0" w:rsidRDefault="00CD28B0" w:rsidP="00361578">
      <w:pPr>
        <w:widowControl w:val="0"/>
        <w:tabs>
          <w:tab w:val="left" w:pos="709"/>
        </w:tabs>
        <w:spacing w:line="360" w:lineRule="auto"/>
        <w:ind w:firstLine="1134"/>
        <w:jc w:val="both"/>
        <w:rPr>
          <w:rFonts w:ascii="Courier New" w:hAnsi="Courier New" w:cs="Courier New"/>
          <w:szCs w:val="24"/>
        </w:rPr>
      </w:pPr>
    </w:p>
    <w:p w14:paraId="1637A8FB" w14:textId="7DBB517B"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“Los concesionarios que presten servicio </w:t>
      </w:r>
      <w:r w:rsidR="006E764E" w:rsidRPr="00D60A68">
        <w:rPr>
          <w:rFonts w:ascii="Courier New" w:hAnsi="Courier New" w:cs="Courier New"/>
          <w:szCs w:val="24"/>
        </w:rPr>
        <w:t xml:space="preserve">público de distribución </w:t>
      </w:r>
      <w:r w:rsidRPr="00D60A68">
        <w:rPr>
          <w:rFonts w:ascii="Courier New" w:hAnsi="Courier New" w:cs="Courier New"/>
          <w:szCs w:val="24"/>
        </w:rPr>
        <w:t xml:space="preserve">en los </w:t>
      </w:r>
      <w:r w:rsidR="00B64F74" w:rsidRPr="00D60A68">
        <w:rPr>
          <w:rFonts w:ascii="Courier New" w:hAnsi="Courier New" w:cs="Courier New"/>
          <w:szCs w:val="24"/>
        </w:rPr>
        <w:t>sistemas medianos</w:t>
      </w:r>
      <w:r w:rsidRPr="00D60A68">
        <w:rPr>
          <w:rFonts w:ascii="Courier New" w:hAnsi="Courier New" w:cs="Courier New"/>
          <w:szCs w:val="24"/>
        </w:rPr>
        <w:t xml:space="preserve"> se</w:t>
      </w:r>
      <w:r w:rsidRPr="00361578">
        <w:rPr>
          <w:rFonts w:ascii="Courier New" w:hAnsi="Courier New" w:cs="Courier New"/>
          <w:szCs w:val="24"/>
        </w:rPr>
        <w:t xml:space="preserve"> </w:t>
      </w:r>
      <w:r w:rsidRPr="00361578">
        <w:rPr>
          <w:rFonts w:ascii="Courier New" w:hAnsi="Courier New" w:cs="Courier New"/>
          <w:szCs w:val="24"/>
        </w:rPr>
        <w:lastRenderedPageBreak/>
        <w:t xml:space="preserve">regirán por lo dispuesto </w:t>
      </w:r>
      <w:r w:rsidRPr="00D60A68">
        <w:rPr>
          <w:rFonts w:ascii="Courier New" w:hAnsi="Courier New" w:cs="Courier New"/>
          <w:szCs w:val="24"/>
        </w:rPr>
        <w:t xml:space="preserve">en </w:t>
      </w:r>
      <w:r w:rsidR="00F365E3" w:rsidRPr="00D60A68">
        <w:rPr>
          <w:rFonts w:ascii="Courier New" w:hAnsi="Courier New" w:cs="Courier New"/>
          <w:szCs w:val="24"/>
        </w:rPr>
        <w:t xml:space="preserve">los artículos </w:t>
      </w:r>
      <w:r w:rsidRPr="00D60A68">
        <w:rPr>
          <w:rFonts w:ascii="Courier New" w:hAnsi="Courier New" w:cs="Courier New"/>
          <w:szCs w:val="24"/>
        </w:rPr>
        <w:t xml:space="preserve">178 y siguientes, respecto </w:t>
      </w:r>
      <w:r w:rsidR="007037D0" w:rsidRPr="00D60A68">
        <w:rPr>
          <w:rFonts w:ascii="Courier New" w:hAnsi="Courier New" w:cs="Courier New"/>
          <w:szCs w:val="24"/>
        </w:rPr>
        <w:t xml:space="preserve">de </w:t>
      </w:r>
      <w:r w:rsidRPr="00D60A68">
        <w:rPr>
          <w:rFonts w:ascii="Courier New" w:hAnsi="Courier New" w:cs="Courier New"/>
          <w:szCs w:val="24"/>
        </w:rPr>
        <w:t>dicho</w:t>
      </w:r>
      <w:r w:rsidRPr="00361578">
        <w:rPr>
          <w:rFonts w:ascii="Courier New" w:hAnsi="Courier New" w:cs="Courier New"/>
          <w:szCs w:val="24"/>
        </w:rPr>
        <w:t xml:space="preserve"> sistema.”.</w:t>
      </w:r>
    </w:p>
    <w:p w14:paraId="705A7461"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5ABF6A43" w14:textId="77777777" w:rsidR="00C2372E" w:rsidRPr="00361578" w:rsidRDefault="00C2372E" w:rsidP="00361578">
      <w:pPr>
        <w:widowControl w:val="0"/>
        <w:tabs>
          <w:tab w:val="left" w:pos="709"/>
        </w:tabs>
        <w:spacing w:line="360" w:lineRule="auto"/>
        <w:ind w:firstLine="1134"/>
        <w:jc w:val="both"/>
        <w:rPr>
          <w:rFonts w:ascii="Courier New" w:hAnsi="Courier New" w:cs="Courier New"/>
          <w:szCs w:val="24"/>
        </w:rPr>
      </w:pPr>
    </w:p>
    <w:p w14:paraId="592FAD37" w14:textId="3960279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19.</w:t>
      </w:r>
      <w:r w:rsidRPr="00361578">
        <w:rPr>
          <w:rFonts w:ascii="Courier New" w:hAnsi="Courier New" w:cs="Courier New"/>
          <w:szCs w:val="24"/>
        </w:rPr>
        <w:tab/>
      </w:r>
      <w:r w:rsidR="00C2372E">
        <w:rPr>
          <w:rFonts w:ascii="Courier New" w:hAnsi="Courier New" w:cs="Courier New"/>
          <w:szCs w:val="24"/>
        </w:rPr>
        <w:t xml:space="preserve"> </w:t>
      </w:r>
      <w:r w:rsidR="007037D0">
        <w:rPr>
          <w:rFonts w:ascii="Courier New" w:hAnsi="Courier New" w:cs="Courier New"/>
          <w:szCs w:val="24"/>
        </w:rPr>
        <w:t>En el</w:t>
      </w:r>
      <w:r w:rsidRPr="00361578">
        <w:rPr>
          <w:rFonts w:ascii="Courier New" w:hAnsi="Courier New" w:cs="Courier New"/>
          <w:szCs w:val="24"/>
        </w:rPr>
        <w:t xml:space="preserve"> artículo 159</w:t>
      </w:r>
      <w:r w:rsidR="007037D0" w:rsidRPr="00D60A68">
        <w:rPr>
          <w:rFonts w:ascii="Courier New" w:hAnsi="Courier New" w:cs="Courier New"/>
          <w:szCs w:val="24"/>
        </w:rPr>
        <w:t>°</w:t>
      </w:r>
      <w:r w:rsidRPr="00D60A68">
        <w:rPr>
          <w:rFonts w:ascii="Courier New" w:hAnsi="Courier New" w:cs="Courier New"/>
          <w:szCs w:val="24"/>
        </w:rPr>
        <w:t>:</w:t>
      </w:r>
    </w:p>
    <w:p w14:paraId="1514FA1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0CBE9EC" w14:textId="5E007C3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Pr="00361578">
        <w:rPr>
          <w:rFonts w:ascii="Courier New" w:hAnsi="Courier New" w:cs="Courier New"/>
          <w:szCs w:val="24"/>
        </w:rPr>
        <w:tab/>
      </w:r>
      <w:r w:rsidR="007037D0">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en el inciso primero la frase “En los sistemas eléctricos de capacidad instalada de </w:t>
      </w:r>
      <w:r w:rsidRPr="00D60A68">
        <w:rPr>
          <w:rFonts w:ascii="Courier New" w:hAnsi="Courier New" w:cs="Courier New"/>
          <w:szCs w:val="24"/>
        </w:rPr>
        <w:t xml:space="preserve">generación igual o superior a 200 </w:t>
      </w:r>
      <w:proofErr w:type="spellStart"/>
      <w:r w:rsidRPr="00D60A68">
        <w:rPr>
          <w:rFonts w:ascii="Courier New" w:hAnsi="Courier New" w:cs="Courier New"/>
          <w:szCs w:val="24"/>
        </w:rPr>
        <w:t>megawatts</w:t>
      </w:r>
      <w:proofErr w:type="spellEnd"/>
      <w:r w:rsidRPr="00D60A68">
        <w:rPr>
          <w:rFonts w:ascii="Courier New" w:hAnsi="Courier New" w:cs="Courier New"/>
          <w:szCs w:val="24"/>
        </w:rPr>
        <w:t xml:space="preserve">,” por “En el </w:t>
      </w:r>
      <w:r w:rsidR="00492224" w:rsidRPr="00D60A68">
        <w:rPr>
          <w:rFonts w:ascii="Courier New" w:hAnsi="Courier New" w:cs="Courier New"/>
          <w:szCs w:val="24"/>
        </w:rPr>
        <w:t>sistema eléctrico nacional</w:t>
      </w:r>
      <w:r w:rsidRPr="00D60A68">
        <w:rPr>
          <w:rFonts w:ascii="Courier New" w:hAnsi="Courier New" w:cs="Courier New"/>
          <w:szCs w:val="24"/>
        </w:rPr>
        <w:t>,”.</w:t>
      </w:r>
    </w:p>
    <w:p w14:paraId="09D9F634"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6C4E625" w14:textId="77777777" w:rsidR="0002036B"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007037D0">
        <w:rPr>
          <w:rFonts w:ascii="Courier New" w:hAnsi="Courier New" w:cs="Courier New"/>
          <w:szCs w:val="24"/>
        </w:rPr>
        <w:t xml:space="preserve">) </w:t>
      </w:r>
      <w:proofErr w:type="spellStart"/>
      <w:r w:rsidR="0002036B">
        <w:rPr>
          <w:rFonts w:ascii="Courier New" w:hAnsi="Courier New" w:cs="Courier New"/>
          <w:szCs w:val="24"/>
        </w:rPr>
        <w:t>Sustitúyese</w:t>
      </w:r>
      <w:proofErr w:type="spellEnd"/>
      <w:r w:rsidRPr="00361578">
        <w:rPr>
          <w:rFonts w:ascii="Courier New" w:hAnsi="Courier New" w:cs="Courier New"/>
          <w:szCs w:val="24"/>
        </w:rPr>
        <w:t xml:space="preserve"> el inciso segundo por el siguiente: </w:t>
      </w:r>
    </w:p>
    <w:p w14:paraId="66C5C4E6" w14:textId="77777777" w:rsidR="0002036B" w:rsidRDefault="0002036B" w:rsidP="00361578">
      <w:pPr>
        <w:widowControl w:val="0"/>
        <w:tabs>
          <w:tab w:val="left" w:pos="709"/>
        </w:tabs>
        <w:spacing w:line="360" w:lineRule="auto"/>
        <w:ind w:firstLine="1134"/>
        <w:jc w:val="both"/>
        <w:rPr>
          <w:rFonts w:ascii="Courier New" w:hAnsi="Courier New" w:cs="Courier New"/>
          <w:szCs w:val="24"/>
        </w:rPr>
      </w:pPr>
    </w:p>
    <w:p w14:paraId="09C6D8D9" w14:textId="1963B48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“En los </w:t>
      </w:r>
      <w:r w:rsidR="00B64F74" w:rsidRPr="00D60A68">
        <w:rPr>
          <w:rFonts w:ascii="Courier New" w:hAnsi="Courier New" w:cs="Courier New"/>
          <w:szCs w:val="24"/>
        </w:rPr>
        <w:t>sistemas medianos</w:t>
      </w:r>
      <w:r w:rsidRPr="00276698">
        <w:rPr>
          <w:rFonts w:ascii="Courier New" w:hAnsi="Courier New" w:cs="Courier New"/>
          <w:szCs w:val="24"/>
        </w:rPr>
        <w:t>,</w:t>
      </w:r>
      <w:r w:rsidRPr="00361578">
        <w:rPr>
          <w:rFonts w:ascii="Courier New" w:hAnsi="Courier New" w:cs="Courier New"/>
          <w:szCs w:val="24"/>
        </w:rPr>
        <w:t xml:space="preserve"> los precios de nudo se calcularán sobre la base del costo incremental de desarrollo y los costos totales de largo plazo para los segmentos de generación y transmisión, según corresponda, de sistemas eficientemente dimensionados. Asimismo, el cálculo deberá propender al desarrollo óptimo de las </w:t>
      </w:r>
      <w:r w:rsidRPr="00312B9E">
        <w:rPr>
          <w:rFonts w:ascii="Courier New" w:hAnsi="Courier New" w:cs="Courier New"/>
          <w:szCs w:val="24"/>
        </w:rPr>
        <w:t xml:space="preserve">inversiones </w:t>
      </w:r>
      <w:r w:rsidR="00460AE1" w:rsidRPr="00312B9E">
        <w:rPr>
          <w:rFonts w:ascii="Courier New" w:hAnsi="Courier New" w:cs="Courier New"/>
          <w:szCs w:val="24"/>
        </w:rPr>
        <w:t xml:space="preserve">y considerar </w:t>
      </w:r>
      <w:r w:rsidRPr="00312B9E">
        <w:rPr>
          <w:rFonts w:ascii="Courier New" w:hAnsi="Courier New" w:cs="Courier New"/>
          <w:szCs w:val="24"/>
        </w:rPr>
        <w:t>la</w:t>
      </w:r>
      <w:r w:rsidRPr="00361578">
        <w:rPr>
          <w:rFonts w:ascii="Courier New" w:hAnsi="Courier New" w:cs="Courier New"/>
          <w:szCs w:val="24"/>
        </w:rPr>
        <w:t xml:space="preserve"> incorporación de energías renovables y almacenamiento, para el cumplimiento de los objetivos de eficiencia económica, competencia y seguridad. Todo lo anterior, con el fin de operar las instalaciones de modo de preservar la seguridad del servicio en </w:t>
      </w:r>
      <w:r w:rsidRPr="00312B9E">
        <w:rPr>
          <w:rFonts w:ascii="Courier New" w:hAnsi="Courier New" w:cs="Courier New"/>
          <w:szCs w:val="24"/>
        </w:rPr>
        <w:t>dicho</w:t>
      </w:r>
      <w:r w:rsidR="00487D4E" w:rsidRPr="00312B9E">
        <w:rPr>
          <w:rFonts w:ascii="Courier New" w:hAnsi="Courier New" w:cs="Courier New"/>
          <w:szCs w:val="24"/>
        </w:rPr>
        <w:t>s</w:t>
      </w:r>
      <w:r w:rsidRPr="00312B9E">
        <w:rPr>
          <w:rFonts w:ascii="Courier New" w:hAnsi="Courier New" w:cs="Courier New"/>
          <w:szCs w:val="24"/>
        </w:rPr>
        <w:t xml:space="preserve"> sistema</w:t>
      </w:r>
      <w:r w:rsidR="00487D4E" w:rsidRPr="00312B9E">
        <w:rPr>
          <w:rFonts w:ascii="Courier New" w:hAnsi="Courier New" w:cs="Courier New"/>
          <w:szCs w:val="24"/>
        </w:rPr>
        <w:t>s</w:t>
      </w:r>
      <w:r w:rsidRPr="00602A8F">
        <w:rPr>
          <w:rFonts w:ascii="Courier New" w:hAnsi="Courier New" w:cs="Courier New"/>
          <w:szCs w:val="24"/>
        </w:rPr>
        <w:t xml:space="preserve">, y garantizar la operación más económica para el conjunto de las instalaciones del correspondiente </w:t>
      </w:r>
      <w:r w:rsidR="00DA0AF3" w:rsidRPr="00602A8F">
        <w:rPr>
          <w:rFonts w:ascii="Courier New" w:hAnsi="Courier New" w:cs="Courier New"/>
          <w:szCs w:val="24"/>
        </w:rPr>
        <w:t>sistema mediano</w:t>
      </w:r>
      <w:r w:rsidRPr="00361578">
        <w:rPr>
          <w:rFonts w:ascii="Courier New" w:hAnsi="Courier New" w:cs="Courier New"/>
          <w:szCs w:val="24"/>
        </w:rPr>
        <w:t>.”.</w:t>
      </w:r>
    </w:p>
    <w:p w14:paraId="2C79B9E6" w14:textId="6F017019"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09AE068" w14:textId="77777777" w:rsidR="00C2372E" w:rsidRPr="00361578" w:rsidRDefault="00C2372E" w:rsidP="00361578">
      <w:pPr>
        <w:widowControl w:val="0"/>
        <w:tabs>
          <w:tab w:val="left" w:pos="709"/>
        </w:tabs>
        <w:spacing w:line="360" w:lineRule="auto"/>
        <w:ind w:firstLine="1134"/>
        <w:jc w:val="both"/>
        <w:rPr>
          <w:rFonts w:ascii="Courier New" w:hAnsi="Courier New" w:cs="Courier New"/>
          <w:szCs w:val="24"/>
        </w:rPr>
      </w:pPr>
    </w:p>
    <w:p w14:paraId="54DD87D1" w14:textId="57989F1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20.</w:t>
      </w:r>
      <w:r w:rsidRPr="00361578">
        <w:rPr>
          <w:rFonts w:ascii="Courier New" w:hAnsi="Courier New" w:cs="Courier New"/>
          <w:szCs w:val="24"/>
        </w:rPr>
        <w:tab/>
      </w:r>
      <w:r w:rsidR="00C2372E">
        <w:rPr>
          <w:rFonts w:ascii="Courier New" w:hAnsi="Courier New" w:cs="Courier New"/>
          <w:szCs w:val="24"/>
        </w:rPr>
        <w:t xml:space="preserve"> </w:t>
      </w:r>
      <w:r w:rsidR="00AE0692">
        <w:rPr>
          <w:rFonts w:ascii="Courier New" w:hAnsi="Courier New" w:cs="Courier New"/>
          <w:szCs w:val="24"/>
        </w:rPr>
        <w:t>En el</w:t>
      </w:r>
      <w:r w:rsidRPr="00361578">
        <w:rPr>
          <w:rFonts w:ascii="Courier New" w:hAnsi="Courier New" w:cs="Courier New"/>
          <w:szCs w:val="24"/>
        </w:rPr>
        <w:t xml:space="preserve"> artículo 163</w:t>
      </w:r>
      <w:r w:rsidR="00AE0692">
        <w:rPr>
          <w:rFonts w:ascii="Courier New" w:hAnsi="Courier New" w:cs="Courier New"/>
          <w:szCs w:val="24"/>
        </w:rPr>
        <w:t>°</w:t>
      </w:r>
      <w:r w:rsidRPr="00361578">
        <w:rPr>
          <w:rFonts w:ascii="Courier New" w:hAnsi="Courier New" w:cs="Courier New"/>
          <w:szCs w:val="24"/>
        </w:rPr>
        <w:t>:</w:t>
      </w:r>
    </w:p>
    <w:p w14:paraId="51B03FE8"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1907F18" w14:textId="1BA9C6E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9C041C">
        <w:rPr>
          <w:rFonts w:ascii="Courier New" w:hAnsi="Courier New" w:cs="Courier New"/>
          <w:szCs w:val="24"/>
        </w:rPr>
        <w:lastRenderedPageBreak/>
        <w:t>a</w:t>
      </w:r>
      <w:r w:rsidRPr="009C041C">
        <w:rPr>
          <w:rFonts w:ascii="Courier New" w:hAnsi="Courier New" w:cs="Courier New"/>
          <w:szCs w:val="24"/>
        </w:rPr>
        <w:tab/>
      </w:r>
      <w:r w:rsidR="00AE0692" w:rsidRPr="009C041C">
        <w:rPr>
          <w:rFonts w:ascii="Courier New" w:hAnsi="Courier New" w:cs="Courier New"/>
          <w:szCs w:val="24"/>
        </w:rPr>
        <w:t xml:space="preserve">) </w:t>
      </w:r>
      <w:proofErr w:type="spellStart"/>
      <w:r w:rsidRPr="009C041C">
        <w:rPr>
          <w:rFonts w:ascii="Courier New" w:hAnsi="Courier New" w:cs="Courier New"/>
          <w:szCs w:val="24"/>
        </w:rPr>
        <w:t>Reemplázase</w:t>
      </w:r>
      <w:proofErr w:type="spellEnd"/>
      <w:r w:rsidRPr="009C041C">
        <w:rPr>
          <w:rFonts w:ascii="Courier New" w:hAnsi="Courier New" w:cs="Courier New"/>
          <w:szCs w:val="24"/>
        </w:rPr>
        <w:t xml:space="preserve"> en el inciso segundo la </w:t>
      </w:r>
      <w:r w:rsidR="005D0E3E" w:rsidRPr="009C041C">
        <w:rPr>
          <w:rFonts w:ascii="Courier New" w:hAnsi="Courier New" w:cs="Courier New"/>
          <w:szCs w:val="24"/>
        </w:rPr>
        <w:t xml:space="preserve">expresión </w:t>
      </w:r>
      <w:r w:rsidRPr="009C041C">
        <w:rPr>
          <w:rFonts w:ascii="Courier New" w:hAnsi="Courier New" w:cs="Courier New"/>
          <w:szCs w:val="24"/>
        </w:rPr>
        <w:t xml:space="preserve">“El déficit” por la </w:t>
      </w:r>
      <w:r w:rsidR="005D0E3E" w:rsidRPr="009C041C">
        <w:rPr>
          <w:rFonts w:ascii="Courier New" w:hAnsi="Courier New" w:cs="Courier New"/>
          <w:szCs w:val="24"/>
        </w:rPr>
        <w:t>frase</w:t>
      </w:r>
      <w:r w:rsidRPr="009C041C">
        <w:rPr>
          <w:rFonts w:ascii="Courier New" w:hAnsi="Courier New" w:cs="Courier New"/>
          <w:szCs w:val="24"/>
        </w:rPr>
        <w:t xml:space="preserve"> “En el caso del </w:t>
      </w:r>
      <w:r w:rsidR="00492224" w:rsidRPr="009C041C">
        <w:rPr>
          <w:rFonts w:ascii="Courier New" w:hAnsi="Courier New" w:cs="Courier New"/>
          <w:szCs w:val="24"/>
        </w:rPr>
        <w:t>sistema eléctrico nacional</w:t>
      </w:r>
      <w:r w:rsidRPr="009C041C">
        <w:rPr>
          <w:rFonts w:ascii="Courier New" w:hAnsi="Courier New" w:cs="Courier New"/>
          <w:szCs w:val="24"/>
        </w:rPr>
        <w:t>, el</w:t>
      </w:r>
      <w:r w:rsidRPr="00361578">
        <w:rPr>
          <w:rFonts w:ascii="Courier New" w:hAnsi="Courier New" w:cs="Courier New"/>
          <w:szCs w:val="24"/>
        </w:rPr>
        <w:t xml:space="preserve"> déficit”.</w:t>
      </w:r>
    </w:p>
    <w:p w14:paraId="4F68B76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F51A63D" w14:textId="08A7FD79"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Pr="00361578">
        <w:rPr>
          <w:rFonts w:ascii="Courier New" w:hAnsi="Courier New" w:cs="Courier New"/>
          <w:szCs w:val="24"/>
        </w:rPr>
        <w:tab/>
      </w:r>
      <w:r w:rsidR="00E41F97">
        <w:rPr>
          <w:rFonts w:ascii="Courier New" w:hAnsi="Courier New" w:cs="Courier New"/>
          <w:szCs w:val="24"/>
        </w:rPr>
        <w:t xml:space="preserve">) </w:t>
      </w:r>
      <w:proofErr w:type="spellStart"/>
      <w:r w:rsidRPr="00361578">
        <w:rPr>
          <w:rFonts w:ascii="Courier New" w:hAnsi="Courier New" w:cs="Courier New"/>
          <w:szCs w:val="24"/>
        </w:rPr>
        <w:t>Incorpóranse</w:t>
      </w:r>
      <w:proofErr w:type="spellEnd"/>
      <w:r w:rsidRPr="00361578">
        <w:rPr>
          <w:rFonts w:ascii="Courier New" w:hAnsi="Courier New" w:cs="Courier New"/>
          <w:szCs w:val="24"/>
        </w:rPr>
        <w:t xml:space="preserve"> los siguientes incisos noveno y décimo: </w:t>
      </w:r>
    </w:p>
    <w:p w14:paraId="7A63639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1F0E515" w14:textId="0B132B7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“En </w:t>
      </w:r>
      <w:r w:rsidRPr="006E6821">
        <w:rPr>
          <w:rFonts w:ascii="Courier New" w:hAnsi="Courier New" w:cs="Courier New"/>
          <w:szCs w:val="24"/>
        </w:rPr>
        <w:t xml:space="preserve">los </w:t>
      </w:r>
      <w:r w:rsidR="00B64F74" w:rsidRPr="006E6821">
        <w:rPr>
          <w:rFonts w:ascii="Courier New" w:hAnsi="Courier New" w:cs="Courier New"/>
          <w:szCs w:val="24"/>
        </w:rPr>
        <w:t>sistemas medianos</w:t>
      </w:r>
      <w:r w:rsidRPr="00361578">
        <w:rPr>
          <w:rFonts w:ascii="Courier New" w:hAnsi="Courier New" w:cs="Courier New"/>
          <w:szCs w:val="24"/>
        </w:rPr>
        <w:t xml:space="preserve"> el reglamento establecerá las disposiciones necesarias para hacer frente al racionamiento, así como las condiciones de oferta de generación a partir de las </w:t>
      </w:r>
      <w:r w:rsidRPr="006E6821">
        <w:rPr>
          <w:rFonts w:ascii="Courier New" w:hAnsi="Courier New" w:cs="Courier New"/>
          <w:szCs w:val="24"/>
        </w:rPr>
        <w:t xml:space="preserve">cuales </w:t>
      </w:r>
      <w:r w:rsidR="00217515" w:rsidRPr="006E6821">
        <w:rPr>
          <w:rFonts w:ascii="Courier New" w:hAnsi="Courier New" w:cs="Courier New"/>
          <w:szCs w:val="24"/>
        </w:rPr>
        <w:t>éste</w:t>
      </w:r>
      <w:r w:rsidR="009C7117" w:rsidRPr="006E6821">
        <w:rPr>
          <w:rFonts w:ascii="Courier New" w:hAnsi="Courier New" w:cs="Courier New"/>
          <w:szCs w:val="24"/>
        </w:rPr>
        <w:t xml:space="preserve"> </w:t>
      </w:r>
      <w:r w:rsidRPr="006E6821">
        <w:rPr>
          <w:rFonts w:ascii="Courier New" w:hAnsi="Courier New" w:cs="Courier New"/>
          <w:szCs w:val="24"/>
        </w:rPr>
        <w:t>deba decretarse, tales como fallas prolongadas de centrales eléctricas o situaciones de sequía, entre otras razones</w:t>
      </w:r>
      <w:r w:rsidR="00CE1460" w:rsidRPr="006E6821">
        <w:rPr>
          <w:rFonts w:ascii="Courier New" w:hAnsi="Courier New" w:cs="Courier New"/>
          <w:szCs w:val="24"/>
        </w:rPr>
        <w:t xml:space="preserve">, las </w:t>
      </w:r>
      <w:r w:rsidRPr="006E6821">
        <w:rPr>
          <w:rFonts w:ascii="Courier New" w:hAnsi="Courier New" w:cs="Courier New"/>
          <w:szCs w:val="24"/>
        </w:rPr>
        <w:t>que en ningún caso podrán</w:t>
      </w:r>
      <w:r w:rsidRPr="00361578">
        <w:rPr>
          <w:rFonts w:ascii="Courier New" w:hAnsi="Courier New" w:cs="Courier New"/>
          <w:szCs w:val="24"/>
        </w:rPr>
        <w:t xml:space="preserve"> ser calificadas como fuerza mayor o caso fortuito.</w:t>
      </w:r>
    </w:p>
    <w:p w14:paraId="21914440"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CF41B1F" w14:textId="4ED32D1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Asimismo, el decreto que dicte el </w:t>
      </w:r>
      <w:r w:rsidR="00A90B9B">
        <w:rPr>
          <w:rFonts w:ascii="Courier New" w:hAnsi="Courier New" w:cs="Courier New"/>
          <w:szCs w:val="24"/>
        </w:rPr>
        <w:t>M</w:t>
      </w:r>
      <w:r w:rsidRPr="00361578">
        <w:rPr>
          <w:rFonts w:ascii="Courier New" w:hAnsi="Courier New" w:cs="Courier New"/>
          <w:szCs w:val="24"/>
        </w:rPr>
        <w:t xml:space="preserve">inisterio señalará, en base a un informe previo de la Comisión Nacional de Energía, el monto del pago por cada kilowatt-hora de déficit, en consistencia con la metodología señalada en el inciso séptimo y en la demás normativa vigente, las </w:t>
      </w:r>
      <w:r w:rsidR="00BF0184" w:rsidRPr="0006670C">
        <w:rPr>
          <w:rFonts w:ascii="Courier New" w:hAnsi="Courier New" w:cs="Courier New"/>
          <w:szCs w:val="24"/>
        </w:rPr>
        <w:t>otras</w:t>
      </w:r>
      <w:r w:rsidR="00BF0184">
        <w:rPr>
          <w:rFonts w:ascii="Courier New" w:hAnsi="Courier New" w:cs="Courier New"/>
          <w:szCs w:val="24"/>
        </w:rPr>
        <w:t xml:space="preserve"> </w:t>
      </w:r>
      <w:r w:rsidRPr="00361578">
        <w:rPr>
          <w:rFonts w:ascii="Courier New" w:hAnsi="Courier New" w:cs="Courier New"/>
          <w:szCs w:val="24"/>
        </w:rPr>
        <w:t>condiciones que deberán aplicar las empresas generadoras para el cálculo o registro de los déficits, y los montos y procedimientos que aplicarán las empresas distribuidoras para traspasar a su vez los montos recibidos a sus clientes finales.”.</w:t>
      </w:r>
    </w:p>
    <w:p w14:paraId="1BC1663B"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DA78707" w14:textId="77777777" w:rsidR="002F18E4" w:rsidRPr="00361578" w:rsidRDefault="002F18E4" w:rsidP="00361578">
      <w:pPr>
        <w:widowControl w:val="0"/>
        <w:tabs>
          <w:tab w:val="left" w:pos="709"/>
        </w:tabs>
        <w:spacing w:line="360" w:lineRule="auto"/>
        <w:ind w:firstLine="1134"/>
        <w:jc w:val="both"/>
        <w:rPr>
          <w:rFonts w:ascii="Courier New" w:hAnsi="Courier New" w:cs="Courier New"/>
          <w:szCs w:val="24"/>
        </w:rPr>
      </w:pPr>
    </w:p>
    <w:p w14:paraId="657BA379" w14:textId="7DBF883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21.</w:t>
      </w:r>
      <w:r w:rsidRPr="00361578">
        <w:rPr>
          <w:rFonts w:ascii="Courier New" w:hAnsi="Courier New" w:cs="Courier New"/>
          <w:szCs w:val="24"/>
        </w:rPr>
        <w:tab/>
      </w:r>
      <w:r w:rsidR="00324AD6">
        <w:rPr>
          <w:rFonts w:ascii="Courier New" w:hAnsi="Courier New" w:cs="Courier New"/>
          <w:szCs w:val="24"/>
        </w:rPr>
        <w:t xml:space="preserve"> En el</w:t>
      </w:r>
      <w:r w:rsidRPr="00361578">
        <w:rPr>
          <w:rFonts w:ascii="Courier New" w:hAnsi="Courier New" w:cs="Courier New"/>
          <w:szCs w:val="24"/>
        </w:rPr>
        <w:t xml:space="preserve"> artículo 173°:</w:t>
      </w:r>
    </w:p>
    <w:p w14:paraId="533B4215"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362F367" w14:textId="5016BA7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D962C9">
        <w:rPr>
          <w:rFonts w:ascii="Courier New" w:hAnsi="Courier New" w:cs="Courier New"/>
          <w:szCs w:val="24"/>
        </w:rPr>
        <w:t>)</w:t>
      </w:r>
      <w:r w:rsidR="00324AD6">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el inciso primero por el siguiente: </w:t>
      </w:r>
    </w:p>
    <w:p w14:paraId="26206CB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4F882F3" w14:textId="5477BC1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173.- Planificación de </w:t>
      </w:r>
      <w:r w:rsidRPr="00CC2611">
        <w:rPr>
          <w:rFonts w:ascii="Courier New" w:hAnsi="Courier New" w:cs="Courier New"/>
          <w:szCs w:val="24"/>
        </w:rPr>
        <w:t xml:space="preserve">los </w:t>
      </w:r>
      <w:r w:rsidR="00B64F74" w:rsidRPr="00CC2611">
        <w:rPr>
          <w:rFonts w:ascii="Courier New" w:hAnsi="Courier New" w:cs="Courier New"/>
          <w:szCs w:val="24"/>
        </w:rPr>
        <w:t>sistemas medianos</w:t>
      </w:r>
      <w:r w:rsidRPr="00CC2611">
        <w:rPr>
          <w:rFonts w:ascii="Courier New" w:hAnsi="Courier New" w:cs="Courier New"/>
          <w:szCs w:val="24"/>
        </w:rPr>
        <w:t xml:space="preserve">. La planificación de los </w:t>
      </w:r>
      <w:r w:rsidR="00B64F74" w:rsidRPr="00CC2611">
        <w:rPr>
          <w:rFonts w:ascii="Courier New" w:hAnsi="Courier New" w:cs="Courier New"/>
          <w:szCs w:val="24"/>
        </w:rPr>
        <w:t>sistemas medianos</w:t>
      </w:r>
      <w:r w:rsidRPr="00361578">
        <w:rPr>
          <w:rFonts w:ascii="Courier New" w:hAnsi="Courier New" w:cs="Courier New"/>
          <w:szCs w:val="24"/>
        </w:rPr>
        <w:t xml:space="preserve"> deberá propender al desarrollo óptimo de las inversiones, </w:t>
      </w:r>
      <w:r w:rsidR="001B48D0" w:rsidRPr="00CC2611">
        <w:rPr>
          <w:rFonts w:ascii="Courier New" w:hAnsi="Courier New" w:cs="Courier New"/>
          <w:szCs w:val="24"/>
        </w:rPr>
        <w:t xml:space="preserve">y considerar </w:t>
      </w:r>
      <w:r w:rsidRPr="00CC2611">
        <w:rPr>
          <w:rFonts w:ascii="Courier New" w:hAnsi="Courier New" w:cs="Courier New"/>
          <w:szCs w:val="24"/>
        </w:rPr>
        <w:t>la</w:t>
      </w:r>
      <w:r w:rsidRPr="00361578">
        <w:rPr>
          <w:rFonts w:ascii="Courier New" w:hAnsi="Courier New" w:cs="Courier New"/>
          <w:szCs w:val="24"/>
        </w:rPr>
        <w:t xml:space="preserve"> incorporación de energías renovables y almacenamiento, para el cumplimiento de los objetivos de eficiencia económica, competencia y seguridad. Lo anterior, con el fin de operar las instalaciones de modo de preservar la seguridad del servicio en dicho sistema, y garantizar la operación más económica para el conjunto de sus instalaciones.”.</w:t>
      </w:r>
    </w:p>
    <w:p w14:paraId="0CC47A86"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89D1CC7" w14:textId="7C31012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00D962C9">
        <w:rPr>
          <w:rFonts w:ascii="Courier New" w:hAnsi="Courier New" w:cs="Courier New"/>
          <w:szCs w:val="24"/>
        </w:rPr>
        <w:t>)</w:t>
      </w:r>
      <w:r w:rsidR="00324AD6">
        <w:rPr>
          <w:rFonts w:ascii="Courier New" w:hAnsi="Courier New" w:cs="Courier New"/>
          <w:szCs w:val="24"/>
        </w:rPr>
        <w:t xml:space="preserve"> </w:t>
      </w:r>
      <w:proofErr w:type="spellStart"/>
      <w:r w:rsidRPr="00361578">
        <w:rPr>
          <w:rFonts w:ascii="Courier New" w:hAnsi="Courier New" w:cs="Courier New"/>
          <w:szCs w:val="24"/>
        </w:rPr>
        <w:t>Incorpórase</w:t>
      </w:r>
      <w:proofErr w:type="spellEnd"/>
      <w:r w:rsidRPr="00361578">
        <w:rPr>
          <w:rFonts w:ascii="Courier New" w:hAnsi="Courier New" w:cs="Courier New"/>
          <w:szCs w:val="24"/>
        </w:rPr>
        <w:t xml:space="preserve"> el siguiente inciso segundo, nuevo, pasando el actual inciso segundo a ser tercero</w:t>
      </w:r>
      <w:r w:rsidR="007D1FBB">
        <w:rPr>
          <w:rFonts w:ascii="Courier New" w:hAnsi="Courier New" w:cs="Courier New"/>
          <w:szCs w:val="24"/>
        </w:rPr>
        <w:t>,</w:t>
      </w:r>
      <w:r w:rsidRPr="00361578">
        <w:rPr>
          <w:rFonts w:ascii="Courier New" w:hAnsi="Courier New" w:cs="Courier New"/>
          <w:szCs w:val="24"/>
        </w:rPr>
        <w:t xml:space="preserve"> y así sucesivamente: </w:t>
      </w:r>
    </w:p>
    <w:p w14:paraId="6E65DDA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4F61874" w14:textId="182F13A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“Durante la etapa de planificación, la Comisión podrá considerar inversiones para transformar generación térmica existente en generación basada en combustibles neutros en emisiones de dióxido de carbono </w:t>
      </w:r>
      <w:r w:rsidR="00211AF3" w:rsidRPr="00C63708">
        <w:rPr>
          <w:rFonts w:ascii="Courier New" w:hAnsi="Courier New" w:cs="Courier New"/>
          <w:szCs w:val="24"/>
        </w:rPr>
        <w:t>(CO</w:t>
      </w:r>
      <w:r w:rsidR="00211AF3" w:rsidRPr="00C63708">
        <w:rPr>
          <w:rFonts w:ascii="Courier New" w:hAnsi="Courier New" w:cs="Courier New"/>
          <w:szCs w:val="24"/>
          <w:vertAlign w:val="subscript"/>
        </w:rPr>
        <w:t>2</w:t>
      </w:r>
      <w:r w:rsidR="00211AF3" w:rsidRPr="00C63708">
        <w:rPr>
          <w:rFonts w:ascii="Courier New" w:hAnsi="Courier New" w:cs="Courier New"/>
          <w:szCs w:val="24"/>
        </w:rPr>
        <w:t>)</w:t>
      </w:r>
      <w:r w:rsidR="00211AF3">
        <w:rPr>
          <w:rFonts w:ascii="Courier New" w:hAnsi="Courier New" w:cs="Courier New"/>
          <w:szCs w:val="24"/>
        </w:rPr>
        <w:t xml:space="preserve"> </w:t>
      </w:r>
      <w:r w:rsidRPr="00361578">
        <w:rPr>
          <w:rFonts w:ascii="Courier New" w:hAnsi="Courier New" w:cs="Courier New"/>
          <w:szCs w:val="24"/>
        </w:rPr>
        <w:t xml:space="preserve">equivalente, de </w:t>
      </w:r>
      <w:r w:rsidRPr="00C63708">
        <w:rPr>
          <w:rFonts w:ascii="Courier New" w:hAnsi="Courier New" w:cs="Courier New"/>
          <w:szCs w:val="24"/>
        </w:rPr>
        <w:t xml:space="preserve">acuerdo </w:t>
      </w:r>
      <w:r w:rsidR="004C3B56" w:rsidRPr="00C63708">
        <w:rPr>
          <w:rFonts w:ascii="Courier New" w:hAnsi="Courier New" w:cs="Courier New"/>
          <w:szCs w:val="24"/>
        </w:rPr>
        <w:t>con</w:t>
      </w:r>
      <w:r w:rsidR="004C3B56">
        <w:rPr>
          <w:rFonts w:ascii="Courier New" w:hAnsi="Courier New" w:cs="Courier New"/>
          <w:szCs w:val="24"/>
        </w:rPr>
        <w:t xml:space="preserve"> </w:t>
      </w:r>
      <w:r w:rsidRPr="00361578">
        <w:rPr>
          <w:rFonts w:ascii="Courier New" w:hAnsi="Courier New" w:cs="Courier New"/>
          <w:szCs w:val="24"/>
        </w:rPr>
        <w:t>lo que establezca el reglamento.”.</w:t>
      </w:r>
    </w:p>
    <w:p w14:paraId="0014F57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F1A3345" w14:textId="1D6360B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c.</w:t>
      </w:r>
      <w:r w:rsidRPr="00361578">
        <w:rPr>
          <w:rFonts w:ascii="Courier New" w:hAnsi="Courier New" w:cs="Courier New"/>
          <w:szCs w:val="24"/>
        </w:rPr>
        <w:tab/>
      </w:r>
      <w:r w:rsidR="00324AD6">
        <w:rPr>
          <w:rFonts w:ascii="Courier New" w:hAnsi="Courier New" w:cs="Courier New"/>
          <w:szCs w:val="24"/>
        </w:rPr>
        <w:t xml:space="preserve"> </w:t>
      </w:r>
      <w:proofErr w:type="spellStart"/>
      <w:r w:rsidRPr="00361578">
        <w:rPr>
          <w:rFonts w:ascii="Courier New" w:hAnsi="Courier New" w:cs="Courier New"/>
          <w:szCs w:val="24"/>
        </w:rPr>
        <w:t>Suprímese</w:t>
      </w:r>
      <w:proofErr w:type="spellEnd"/>
      <w:r w:rsidRPr="00361578">
        <w:rPr>
          <w:rFonts w:ascii="Courier New" w:hAnsi="Courier New" w:cs="Courier New"/>
          <w:szCs w:val="24"/>
        </w:rPr>
        <w:t xml:space="preserve"> el inciso final. </w:t>
      </w:r>
    </w:p>
    <w:p w14:paraId="6B2DB1C3"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6900E09E"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53096932" w14:textId="01160B92"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22.</w:t>
      </w:r>
      <w:r w:rsidR="003A6BA1">
        <w:rPr>
          <w:rFonts w:ascii="Courier New" w:hAnsi="Courier New" w:cs="Courier New"/>
          <w:szCs w:val="24"/>
        </w:rPr>
        <w:t xml:space="preserve"> </w:t>
      </w:r>
      <w:r w:rsidRPr="00361578">
        <w:rPr>
          <w:rFonts w:ascii="Courier New" w:hAnsi="Courier New" w:cs="Courier New"/>
          <w:szCs w:val="24"/>
        </w:rPr>
        <w:tab/>
      </w:r>
      <w:proofErr w:type="spellStart"/>
      <w:r w:rsidRPr="00F3017D">
        <w:rPr>
          <w:rFonts w:ascii="Courier New" w:hAnsi="Courier New" w:cs="Courier New"/>
          <w:szCs w:val="24"/>
        </w:rPr>
        <w:t>Incorpórase</w:t>
      </w:r>
      <w:proofErr w:type="spellEnd"/>
      <w:r w:rsidR="004425D5" w:rsidRPr="00F3017D">
        <w:rPr>
          <w:rFonts w:ascii="Courier New" w:hAnsi="Courier New" w:cs="Courier New"/>
          <w:szCs w:val="24"/>
        </w:rPr>
        <w:t>, a continuación del artículo 173</w:t>
      </w:r>
      <w:r w:rsidR="00E4252E" w:rsidRPr="00F3017D">
        <w:rPr>
          <w:rFonts w:ascii="Courier New" w:hAnsi="Courier New" w:cs="Courier New"/>
          <w:szCs w:val="24"/>
        </w:rPr>
        <w:t>,</w:t>
      </w:r>
      <w:r w:rsidRPr="00F3017D">
        <w:rPr>
          <w:rFonts w:ascii="Courier New" w:hAnsi="Courier New" w:cs="Courier New"/>
          <w:szCs w:val="24"/>
        </w:rPr>
        <w:t xml:space="preserve"> el siguiente artíc</w:t>
      </w:r>
      <w:r w:rsidRPr="00361578">
        <w:rPr>
          <w:rFonts w:ascii="Courier New" w:hAnsi="Courier New" w:cs="Courier New"/>
          <w:szCs w:val="24"/>
        </w:rPr>
        <w:t>ulo 173 bis:</w:t>
      </w:r>
    </w:p>
    <w:p w14:paraId="2B15779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19A6A58" w14:textId="5D24408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173 </w:t>
      </w:r>
      <w:proofErr w:type="gramStart"/>
      <w:r w:rsidRPr="00361578">
        <w:rPr>
          <w:rFonts w:ascii="Courier New" w:hAnsi="Courier New" w:cs="Courier New"/>
          <w:szCs w:val="24"/>
        </w:rPr>
        <w:t>bis.-</w:t>
      </w:r>
      <w:proofErr w:type="gramEnd"/>
      <w:r w:rsidRPr="00361578">
        <w:rPr>
          <w:rFonts w:ascii="Courier New" w:hAnsi="Courier New" w:cs="Courier New"/>
          <w:szCs w:val="24"/>
        </w:rPr>
        <w:t xml:space="preserve"> De la obligación de coordinarse en </w:t>
      </w:r>
      <w:r w:rsidRPr="00123262">
        <w:rPr>
          <w:rFonts w:ascii="Courier New" w:hAnsi="Courier New" w:cs="Courier New"/>
          <w:szCs w:val="24"/>
        </w:rPr>
        <w:t xml:space="preserve">los </w:t>
      </w:r>
      <w:r w:rsidR="00B64F74" w:rsidRPr="00123262">
        <w:rPr>
          <w:rFonts w:ascii="Courier New" w:hAnsi="Courier New" w:cs="Courier New"/>
          <w:szCs w:val="24"/>
        </w:rPr>
        <w:t>sistemas medianos</w:t>
      </w:r>
      <w:r w:rsidRPr="00123262">
        <w:rPr>
          <w:rFonts w:ascii="Courier New" w:hAnsi="Courier New" w:cs="Courier New"/>
          <w:szCs w:val="24"/>
        </w:rPr>
        <w:t xml:space="preserve">. </w:t>
      </w:r>
      <w:r w:rsidR="00DE67EE" w:rsidRPr="00123262">
        <w:rPr>
          <w:rFonts w:ascii="Courier New" w:hAnsi="Courier New" w:cs="Courier New"/>
          <w:szCs w:val="24"/>
        </w:rPr>
        <w:t xml:space="preserve">Si </w:t>
      </w:r>
      <w:r w:rsidRPr="00123262">
        <w:rPr>
          <w:rFonts w:ascii="Courier New" w:hAnsi="Courier New" w:cs="Courier New"/>
          <w:szCs w:val="24"/>
        </w:rPr>
        <w:t xml:space="preserve">en un </w:t>
      </w:r>
      <w:r w:rsidR="00DA0AF3" w:rsidRPr="00123262">
        <w:rPr>
          <w:rFonts w:ascii="Courier New" w:hAnsi="Courier New" w:cs="Courier New"/>
          <w:szCs w:val="24"/>
        </w:rPr>
        <w:t>sistema mediano</w:t>
      </w:r>
      <w:r w:rsidRPr="00123262">
        <w:rPr>
          <w:rFonts w:ascii="Courier New" w:hAnsi="Courier New" w:cs="Courier New"/>
          <w:szCs w:val="24"/>
        </w:rPr>
        <w:t xml:space="preserve"> </w:t>
      </w:r>
      <w:r w:rsidR="000A271A" w:rsidRPr="00123262">
        <w:rPr>
          <w:rFonts w:ascii="Courier New" w:hAnsi="Courier New" w:cs="Courier New"/>
          <w:szCs w:val="24"/>
        </w:rPr>
        <w:t xml:space="preserve">hay </w:t>
      </w:r>
      <w:r w:rsidRPr="00123262">
        <w:rPr>
          <w:rFonts w:ascii="Courier New" w:hAnsi="Courier New" w:cs="Courier New"/>
          <w:szCs w:val="24"/>
        </w:rPr>
        <w:t>más de</w:t>
      </w:r>
      <w:r w:rsidRPr="00361578">
        <w:rPr>
          <w:rFonts w:ascii="Courier New" w:hAnsi="Courier New" w:cs="Courier New"/>
          <w:szCs w:val="24"/>
        </w:rPr>
        <w:t xml:space="preserve"> una empresa generadora o </w:t>
      </w:r>
      <w:r w:rsidRPr="00361578">
        <w:rPr>
          <w:rFonts w:ascii="Courier New" w:hAnsi="Courier New" w:cs="Courier New"/>
          <w:szCs w:val="24"/>
        </w:rPr>
        <w:lastRenderedPageBreak/>
        <w:t xml:space="preserve">de sistema de almacenamiento, deberán operarse todas las instalaciones interconectadas en forma coordinada, de modo de garantizar el cumplimiento de los objetivos asociados a la operación de las instalaciones establecidos en el artículo </w:t>
      </w:r>
      <w:r w:rsidRPr="00123262">
        <w:rPr>
          <w:rFonts w:ascii="Courier New" w:hAnsi="Courier New" w:cs="Courier New"/>
          <w:szCs w:val="24"/>
        </w:rPr>
        <w:t>precedente</w:t>
      </w:r>
      <w:r w:rsidR="000C45F9" w:rsidRPr="00123262">
        <w:rPr>
          <w:rFonts w:ascii="Courier New" w:hAnsi="Courier New" w:cs="Courier New"/>
          <w:szCs w:val="24"/>
        </w:rPr>
        <w:t>,</w:t>
      </w:r>
      <w:r w:rsidRPr="00361578">
        <w:rPr>
          <w:rFonts w:ascii="Courier New" w:hAnsi="Courier New" w:cs="Courier New"/>
          <w:szCs w:val="24"/>
        </w:rPr>
        <w:t xml:space="preserve"> a través de un Comité Coordinador. El reglamento establecerá las normas que se requieran para cumplir con la operación y administración de dicho sistema en las condiciones señaladas en este artículo</w:t>
      </w:r>
      <w:r w:rsidRPr="001F51C1">
        <w:rPr>
          <w:rFonts w:ascii="Courier New" w:hAnsi="Courier New" w:cs="Courier New"/>
          <w:szCs w:val="24"/>
        </w:rPr>
        <w:t xml:space="preserve">. </w:t>
      </w:r>
      <w:r w:rsidR="003D02FF" w:rsidRPr="001F51C1">
        <w:rPr>
          <w:rFonts w:ascii="Courier New" w:hAnsi="Courier New" w:cs="Courier New"/>
          <w:szCs w:val="24"/>
        </w:rPr>
        <w:t xml:space="preserve">Si surgen </w:t>
      </w:r>
      <w:r w:rsidRPr="001F51C1">
        <w:rPr>
          <w:rFonts w:ascii="Courier New" w:hAnsi="Courier New" w:cs="Courier New"/>
          <w:szCs w:val="24"/>
        </w:rPr>
        <w:t xml:space="preserve">controversias entre las empresas que operan en los </w:t>
      </w:r>
      <w:r w:rsidR="00B64F74" w:rsidRPr="001F51C1">
        <w:rPr>
          <w:rFonts w:ascii="Courier New" w:hAnsi="Courier New" w:cs="Courier New"/>
          <w:szCs w:val="24"/>
        </w:rPr>
        <w:t>sistemas medianos</w:t>
      </w:r>
      <w:r w:rsidRPr="001F51C1">
        <w:rPr>
          <w:rFonts w:ascii="Courier New" w:hAnsi="Courier New" w:cs="Courier New"/>
          <w:szCs w:val="24"/>
        </w:rPr>
        <w:t xml:space="preserve"> respecto </w:t>
      </w:r>
      <w:r w:rsidR="001D76A5" w:rsidRPr="001F51C1">
        <w:rPr>
          <w:rFonts w:ascii="Courier New" w:hAnsi="Courier New" w:cs="Courier New"/>
          <w:szCs w:val="24"/>
        </w:rPr>
        <w:t xml:space="preserve">de </w:t>
      </w:r>
      <w:r w:rsidRPr="001F51C1">
        <w:rPr>
          <w:rFonts w:ascii="Courier New" w:hAnsi="Courier New" w:cs="Courier New"/>
          <w:szCs w:val="24"/>
        </w:rPr>
        <w:t>la operación</w:t>
      </w:r>
      <w:r w:rsidRPr="00361578">
        <w:rPr>
          <w:rFonts w:ascii="Courier New" w:hAnsi="Courier New" w:cs="Courier New"/>
          <w:szCs w:val="24"/>
        </w:rPr>
        <w:t xml:space="preserve"> y administración de dicho sistema, éstas serán resueltas por el Panel de Expertos, el que deberá emitir su dictamen dentro del plazo de treinta </w:t>
      </w:r>
      <w:r w:rsidRPr="001F51C1">
        <w:rPr>
          <w:rFonts w:ascii="Courier New" w:hAnsi="Courier New" w:cs="Courier New"/>
          <w:szCs w:val="24"/>
        </w:rPr>
        <w:t>días</w:t>
      </w:r>
      <w:r w:rsidR="00943A8F" w:rsidRPr="001F51C1">
        <w:rPr>
          <w:rFonts w:ascii="Courier New" w:hAnsi="Courier New" w:cs="Courier New"/>
          <w:szCs w:val="24"/>
        </w:rPr>
        <w:t>,</w:t>
      </w:r>
      <w:r w:rsidRPr="00361578">
        <w:rPr>
          <w:rFonts w:ascii="Courier New" w:hAnsi="Courier New" w:cs="Courier New"/>
          <w:szCs w:val="24"/>
        </w:rPr>
        <w:t xml:space="preserve"> contado desde la respectiva audiencia a que hace referencia el artículo 211°.”.</w:t>
      </w:r>
    </w:p>
    <w:p w14:paraId="4BEEA788"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1D044359"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1D9DE619" w14:textId="6C831B0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23.</w:t>
      </w:r>
      <w:r w:rsidRPr="00361578">
        <w:rPr>
          <w:rFonts w:ascii="Courier New" w:hAnsi="Courier New" w:cs="Courier New"/>
          <w:szCs w:val="24"/>
        </w:rPr>
        <w:tab/>
      </w:r>
      <w:r w:rsidR="003A6BA1">
        <w:rPr>
          <w:rFonts w:ascii="Courier New" w:hAnsi="Courier New" w:cs="Courier New"/>
          <w:szCs w:val="24"/>
        </w:rPr>
        <w:t xml:space="preserve"> </w:t>
      </w:r>
      <w:r w:rsidR="00216EFF">
        <w:rPr>
          <w:rFonts w:ascii="Courier New" w:hAnsi="Courier New" w:cs="Courier New"/>
          <w:szCs w:val="24"/>
        </w:rPr>
        <w:t>En el</w:t>
      </w:r>
      <w:r w:rsidRPr="00361578">
        <w:rPr>
          <w:rFonts w:ascii="Courier New" w:hAnsi="Courier New" w:cs="Courier New"/>
          <w:szCs w:val="24"/>
        </w:rPr>
        <w:t xml:space="preserve"> artículo 174°:</w:t>
      </w:r>
    </w:p>
    <w:p w14:paraId="4D9110D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13F038E" w14:textId="1153845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216EFF">
        <w:rPr>
          <w:rFonts w:ascii="Courier New" w:hAnsi="Courier New" w:cs="Courier New"/>
          <w:szCs w:val="24"/>
        </w:rPr>
        <w:t>)</w:t>
      </w:r>
      <w:r w:rsidRPr="00361578">
        <w:rPr>
          <w:rFonts w:ascii="Courier New" w:hAnsi="Courier New" w:cs="Courier New"/>
          <w:szCs w:val="24"/>
        </w:rPr>
        <w:tab/>
      </w:r>
      <w:r w:rsidR="003A6BA1">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el inciso primero por el siguiente: </w:t>
      </w:r>
    </w:p>
    <w:p w14:paraId="7978526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7FEF265" w14:textId="27B6184B"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174.- Planes de expansión y precios regulados. Los planes de expansión de las </w:t>
      </w:r>
      <w:r w:rsidRPr="00FF7566">
        <w:rPr>
          <w:rFonts w:ascii="Courier New" w:hAnsi="Courier New" w:cs="Courier New"/>
          <w:szCs w:val="24"/>
        </w:rPr>
        <w:t xml:space="preserve">instalaciones de generación, almacenamiento y de transmisión y los precios de nudo de energía y potencia a nivel de generación y de transmisión de cada </w:t>
      </w:r>
      <w:r w:rsidR="00DA0AF3" w:rsidRPr="00FF7566">
        <w:rPr>
          <w:rFonts w:ascii="Courier New" w:hAnsi="Courier New" w:cs="Courier New"/>
          <w:szCs w:val="24"/>
        </w:rPr>
        <w:t>sistema mediano</w:t>
      </w:r>
      <w:r w:rsidRPr="00FF7566">
        <w:rPr>
          <w:rFonts w:ascii="Courier New" w:hAnsi="Courier New" w:cs="Courier New"/>
          <w:szCs w:val="24"/>
        </w:rPr>
        <w:t xml:space="preserve"> se determinarán</w:t>
      </w:r>
      <w:r w:rsidR="00BE7E22" w:rsidRPr="00FF7566">
        <w:rPr>
          <w:rFonts w:ascii="Courier New" w:hAnsi="Courier New" w:cs="Courier New"/>
          <w:szCs w:val="24"/>
        </w:rPr>
        <w:t>,</w:t>
      </w:r>
      <w:r w:rsidRPr="00FF7566">
        <w:rPr>
          <w:rFonts w:ascii="Courier New" w:hAnsi="Courier New" w:cs="Courier New"/>
          <w:szCs w:val="24"/>
        </w:rPr>
        <w:t xml:space="preserve"> conjuntamente, cada cuatro años, mediante la elaboración del estudio técnico establecido en los artículos siguientes</w:t>
      </w:r>
      <w:r w:rsidR="00100014" w:rsidRPr="00FF7566">
        <w:rPr>
          <w:rFonts w:ascii="Courier New" w:hAnsi="Courier New" w:cs="Courier New"/>
          <w:szCs w:val="24"/>
        </w:rPr>
        <w:t>,</w:t>
      </w:r>
      <w:r w:rsidRPr="00FF7566">
        <w:rPr>
          <w:rFonts w:ascii="Courier New" w:hAnsi="Courier New" w:cs="Courier New"/>
          <w:szCs w:val="24"/>
        </w:rPr>
        <w:t xml:space="preserve"> y cuyo proceso de elaboración será dirigido</w:t>
      </w:r>
      <w:r w:rsidRPr="00361578">
        <w:rPr>
          <w:rFonts w:ascii="Courier New" w:hAnsi="Courier New" w:cs="Courier New"/>
          <w:szCs w:val="24"/>
        </w:rPr>
        <w:t xml:space="preserve"> y coordinado por la Comisión.”.</w:t>
      </w:r>
    </w:p>
    <w:p w14:paraId="2AA5DB98"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7E613F6" w14:textId="0FCEC0D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00216EFF">
        <w:rPr>
          <w:rFonts w:ascii="Courier New" w:hAnsi="Courier New" w:cs="Courier New"/>
          <w:szCs w:val="24"/>
        </w:rPr>
        <w:t>)</w:t>
      </w:r>
      <w:r w:rsidRPr="00361578">
        <w:rPr>
          <w:rFonts w:ascii="Courier New" w:hAnsi="Courier New" w:cs="Courier New"/>
          <w:szCs w:val="24"/>
        </w:rPr>
        <w:tab/>
      </w:r>
      <w:r w:rsidR="003A6BA1">
        <w:rPr>
          <w:rFonts w:ascii="Courier New" w:hAnsi="Courier New" w:cs="Courier New"/>
          <w:szCs w:val="24"/>
        </w:rPr>
        <w:t xml:space="preserve"> </w:t>
      </w:r>
      <w:proofErr w:type="spellStart"/>
      <w:r w:rsidRPr="00361578">
        <w:rPr>
          <w:rFonts w:ascii="Courier New" w:hAnsi="Courier New" w:cs="Courier New"/>
          <w:szCs w:val="24"/>
        </w:rPr>
        <w:t>Incorpórase</w:t>
      </w:r>
      <w:proofErr w:type="spellEnd"/>
      <w:r w:rsidRPr="00361578">
        <w:rPr>
          <w:rFonts w:ascii="Courier New" w:hAnsi="Courier New" w:cs="Courier New"/>
          <w:szCs w:val="24"/>
        </w:rPr>
        <w:t xml:space="preserve"> el siguiente inciso segundo, nuevo, pasando el actual inciso segundo a ser tercero</w:t>
      </w:r>
      <w:r w:rsidR="00216E01">
        <w:rPr>
          <w:rFonts w:ascii="Courier New" w:hAnsi="Courier New" w:cs="Courier New"/>
          <w:szCs w:val="24"/>
        </w:rPr>
        <w:t>,</w:t>
      </w:r>
      <w:r w:rsidRPr="00361578">
        <w:rPr>
          <w:rFonts w:ascii="Courier New" w:hAnsi="Courier New" w:cs="Courier New"/>
          <w:szCs w:val="24"/>
        </w:rPr>
        <w:t xml:space="preserve"> y así sucesivamente:</w:t>
      </w:r>
    </w:p>
    <w:p w14:paraId="1098919F"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8173EA7" w14:textId="2394F31C"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“Los precios señalados se calcularán sobre la base del costo incremental de desarrollo y del costo total de largo plazo de los segmentos de generación y transmisión, según corresponda, de sistemas eficientemente dimensionados, para abastecer la totalidad de la demanda</w:t>
      </w:r>
      <w:r w:rsidRPr="0006568F">
        <w:rPr>
          <w:rFonts w:ascii="Courier New" w:hAnsi="Courier New" w:cs="Courier New"/>
          <w:szCs w:val="24"/>
        </w:rPr>
        <w:t xml:space="preserve">, </w:t>
      </w:r>
      <w:r w:rsidR="002E6BB0" w:rsidRPr="0006568F">
        <w:rPr>
          <w:rFonts w:ascii="Courier New" w:hAnsi="Courier New" w:cs="Courier New"/>
          <w:szCs w:val="24"/>
        </w:rPr>
        <w:t xml:space="preserve">habida consideración de </w:t>
      </w:r>
      <w:r w:rsidRPr="0006568F">
        <w:rPr>
          <w:rFonts w:ascii="Courier New" w:hAnsi="Courier New" w:cs="Courier New"/>
          <w:szCs w:val="24"/>
        </w:rPr>
        <w:t>los</w:t>
      </w:r>
      <w:r w:rsidRPr="00361578">
        <w:rPr>
          <w:rFonts w:ascii="Courier New" w:hAnsi="Courier New" w:cs="Courier New"/>
          <w:szCs w:val="24"/>
        </w:rPr>
        <w:t xml:space="preserve"> objetivos que indica el artículo 173.”.</w:t>
      </w:r>
    </w:p>
    <w:p w14:paraId="3ECB67DB"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EA0D606"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1C5C1893" w14:textId="12DDFDE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24.</w:t>
      </w:r>
      <w:r w:rsidR="003A6BA1">
        <w:rPr>
          <w:rFonts w:ascii="Courier New" w:hAnsi="Courier New" w:cs="Courier New"/>
          <w:szCs w:val="24"/>
        </w:rPr>
        <w:t xml:space="preserve"> </w:t>
      </w:r>
      <w:r w:rsidRPr="00361578">
        <w:rPr>
          <w:rFonts w:ascii="Courier New" w:hAnsi="Courier New" w:cs="Courier New"/>
          <w:szCs w:val="24"/>
        </w:rPr>
        <w:tab/>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el artículo 175° por el siguiente: </w:t>
      </w:r>
    </w:p>
    <w:p w14:paraId="142774FB"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8BF6FCA" w14:textId="7CA397AC"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175.- Costos incrementales de desarrollo y costos totales de largo plazo. Los costos incrementales de desarrollo y los costos totales de largo plazo de los segmentos de generación y de transmisión se calcularán, respectivamente, para un conjunto eficiente de instalaciones de generación y transmisión que </w:t>
      </w:r>
      <w:r w:rsidRPr="004E4017">
        <w:rPr>
          <w:rFonts w:ascii="Courier New" w:hAnsi="Courier New" w:cs="Courier New"/>
          <w:szCs w:val="24"/>
        </w:rPr>
        <w:t xml:space="preserve">permitan abastecer la demanda total proyectada en cada </w:t>
      </w:r>
      <w:r w:rsidR="00DA0AF3" w:rsidRPr="004E4017">
        <w:rPr>
          <w:rFonts w:ascii="Courier New" w:hAnsi="Courier New" w:cs="Courier New"/>
          <w:szCs w:val="24"/>
        </w:rPr>
        <w:t>sistema mediano</w:t>
      </w:r>
      <w:r w:rsidRPr="004E4017">
        <w:rPr>
          <w:rFonts w:ascii="Courier New" w:hAnsi="Courier New" w:cs="Courier New"/>
          <w:szCs w:val="24"/>
        </w:rPr>
        <w:t xml:space="preserve">, en función de los objetivos señalados en el artículo 173. El reglamento establecerá la metodología detallada de cálculo de costos y de proyección de demanda, </w:t>
      </w:r>
      <w:r w:rsidR="004E5401" w:rsidRPr="004E4017">
        <w:rPr>
          <w:rFonts w:ascii="Courier New" w:hAnsi="Courier New" w:cs="Courier New"/>
          <w:szCs w:val="24"/>
        </w:rPr>
        <w:t>y</w:t>
      </w:r>
      <w:r w:rsidR="004E5401">
        <w:rPr>
          <w:rFonts w:ascii="Courier New" w:hAnsi="Courier New" w:cs="Courier New"/>
          <w:szCs w:val="24"/>
        </w:rPr>
        <w:t xml:space="preserve"> </w:t>
      </w:r>
      <w:r w:rsidRPr="00361578">
        <w:rPr>
          <w:rFonts w:ascii="Courier New" w:hAnsi="Courier New" w:cs="Courier New"/>
          <w:szCs w:val="24"/>
        </w:rPr>
        <w:t>las características de las bases del estudio que deberá realizarse para la fijación de precios a nivel de generación y transmisión.”.</w:t>
      </w:r>
    </w:p>
    <w:p w14:paraId="73307178"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0C1D6B26"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247E07AD" w14:textId="09145A2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lastRenderedPageBreak/>
        <w:t>25.</w:t>
      </w:r>
      <w:r w:rsidRPr="00361578">
        <w:rPr>
          <w:rFonts w:ascii="Courier New" w:hAnsi="Courier New" w:cs="Courier New"/>
          <w:szCs w:val="24"/>
        </w:rPr>
        <w:tab/>
      </w:r>
      <w:r w:rsidR="003A6BA1">
        <w:rPr>
          <w:rFonts w:ascii="Courier New" w:hAnsi="Courier New" w:cs="Courier New"/>
          <w:szCs w:val="24"/>
        </w:rPr>
        <w:t xml:space="preserve"> </w:t>
      </w:r>
      <w:r w:rsidR="00AB3D1D">
        <w:rPr>
          <w:rFonts w:ascii="Courier New" w:hAnsi="Courier New" w:cs="Courier New"/>
          <w:szCs w:val="24"/>
        </w:rPr>
        <w:t>En el</w:t>
      </w:r>
      <w:r w:rsidRPr="00361578">
        <w:rPr>
          <w:rFonts w:ascii="Courier New" w:hAnsi="Courier New" w:cs="Courier New"/>
          <w:szCs w:val="24"/>
        </w:rPr>
        <w:t xml:space="preserve"> artículo 176°:</w:t>
      </w:r>
    </w:p>
    <w:p w14:paraId="11F92DB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F5BDCB0" w14:textId="67BCEC0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1F7D31">
        <w:rPr>
          <w:rFonts w:ascii="Courier New" w:hAnsi="Courier New" w:cs="Courier New"/>
          <w:szCs w:val="24"/>
        </w:rPr>
        <w:t>)</w:t>
      </w:r>
      <w:r w:rsidRPr="00361578">
        <w:rPr>
          <w:rFonts w:ascii="Courier New" w:hAnsi="Courier New" w:cs="Courier New"/>
          <w:szCs w:val="24"/>
        </w:rPr>
        <w:tab/>
      </w:r>
      <w:r w:rsidR="003A6BA1">
        <w:rPr>
          <w:rFonts w:ascii="Courier New" w:hAnsi="Courier New" w:cs="Courier New"/>
          <w:szCs w:val="24"/>
        </w:rPr>
        <w:t xml:space="preserve"> </w:t>
      </w:r>
      <w:r w:rsidR="00852C5C" w:rsidRPr="00187A7C">
        <w:rPr>
          <w:rFonts w:ascii="Courier New" w:hAnsi="Courier New" w:cs="Courier New"/>
          <w:szCs w:val="24"/>
        </w:rPr>
        <w:t>En el inciso primero:</w:t>
      </w:r>
    </w:p>
    <w:p w14:paraId="222E148C" w14:textId="77777777" w:rsidR="00361578" w:rsidRPr="00361578" w:rsidRDefault="00361578" w:rsidP="008E5D19">
      <w:pPr>
        <w:widowControl w:val="0"/>
        <w:tabs>
          <w:tab w:val="left" w:pos="709"/>
        </w:tabs>
        <w:spacing w:line="360" w:lineRule="auto"/>
        <w:ind w:firstLine="2268"/>
        <w:jc w:val="both"/>
        <w:rPr>
          <w:rFonts w:ascii="Courier New" w:hAnsi="Courier New" w:cs="Courier New"/>
          <w:szCs w:val="24"/>
        </w:rPr>
      </w:pPr>
    </w:p>
    <w:p w14:paraId="5CD6F2B5" w14:textId="0F586D63" w:rsidR="00361578" w:rsidRPr="00361578" w:rsidRDefault="00361578" w:rsidP="008E5D19">
      <w:pPr>
        <w:widowControl w:val="0"/>
        <w:tabs>
          <w:tab w:val="left" w:pos="709"/>
        </w:tabs>
        <w:spacing w:line="360" w:lineRule="auto"/>
        <w:ind w:firstLine="2268"/>
        <w:jc w:val="both"/>
        <w:rPr>
          <w:rFonts w:ascii="Courier New" w:hAnsi="Courier New" w:cs="Courier New"/>
          <w:szCs w:val="24"/>
        </w:rPr>
      </w:pPr>
      <w:r w:rsidRPr="00361578">
        <w:rPr>
          <w:rFonts w:ascii="Courier New" w:hAnsi="Courier New" w:cs="Courier New"/>
          <w:szCs w:val="24"/>
        </w:rPr>
        <w:t>i.</w:t>
      </w:r>
      <w:r w:rsidRPr="00361578">
        <w:rPr>
          <w:rFonts w:ascii="Courier New" w:hAnsi="Courier New" w:cs="Courier New"/>
          <w:szCs w:val="24"/>
        </w:rPr>
        <w:tab/>
      </w:r>
      <w:r w:rsidR="003A6BA1">
        <w:rPr>
          <w:rFonts w:ascii="Courier New" w:hAnsi="Courier New" w:cs="Courier New"/>
          <w:szCs w:val="24"/>
        </w:rPr>
        <w:t xml:space="preserve"> </w:t>
      </w:r>
      <w:proofErr w:type="spellStart"/>
      <w:r w:rsidRPr="00E400FB">
        <w:rPr>
          <w:rFonts w:ascii="Courier New" w:hAnsi="Courier New" w:cs="Courier New"/>
          <w:szCs w:val="24"/>
        </w:rPr>
        <w:t>Intercálase</w:t>
      </w:r>
      <w:proofErr w:type="spellEnd"/>
      <w:r w:rsidRPr="00E400FB">
        <w:rPr>
          <w:rFonts w:ascii="Courier New" w:hAnsi="Courier New" w:cs="Courier New"/>
          <w:szCs w:val="24"/>
        </w:rPr>
        <w:t>, al inicio del artículo, entre la expresión “Artículo 176</w:t>
      </w:r>
      <w:proofErr w:type="gramStart"/>
      <w:r w:rsidRPr="00E400FB">
        <w:rPr>
          <w:rFonts w:ascii="Courier New" w:hAnsi="Courier New" w:cs="Courier New"/>
          <w:szCs w:val="24"/>
        </w:rPr>
        <w:t>°.-</w:t>
      </w:r>
      <w:proofErr w:type="gramEnd"/>
      <w:r w:rsidRPr="00E400FB">
        <w:rPr>
          <w:rFonts w:ascii="Courier New" w:hAnsi="Courier New" w:cs="Courier New"/>
          <w:szCs w:val="24"/>
        </w:rPr>
        <w:t>” y la frase “El costo incremental de desarrollo”</w:t>
      </w:r>
      <w:r w:rsidRPr="00361578">
        <w:rPr>
          <w:rFonts w:ascii="Courier New" w:hAnsi="Courier New" w:cs="Courier New"/>
          <w:szCs w:val="24"/>
        </w:rPr>
        <w:t xml:space="preserve"> </w:t>
      </w:r>
      <w:r w:rsidR="008D32A8" w:rsidRPr="00626FFE">
        <w:rPr>
          <w:rFonts w:ascii="Courier New" w:hAnsi="Courier New" w:cs="Courier New"/>
          <w:szCs w:val="24"/>
        </w:rPr>
        <w:t>l</w:t>
      </w:r>
      <w:r w:rsidR="00626FFE" w:rsidRPr="00626FFE">
        <w:rPr>
          <w:rFonts w:ascii="Courier New" w:hAnsi="Courier New" w:cs="Courier New"/>
          <w:szCs w:val="24"/>
        </w:rPr>
        <w:t>o</w:t>
      </w:r>
      <w:r w:rsidR="008D32A8" w:rsidRPr="00626FFE">
        <w:rPr>
          <w:rFonts w:ascii="Courier New" w:hAnsi="Courier New" w:cs="Courier New"/>
          <w:szCs w:val="24"/>
        </w:rPr>
        <w:t xml:space="preserve"> siguiente: </w:t>
      </w:r>
      <w:r w:rsidRPr="00626FFE">
        <w:rPr>
          <w:rFonts w:ascii="Courier New" w:hAnsi="Courier New" w:cs="Courier New"/>
          <w:szCs w:val="24"/>
        </w:rPr>
        <w:t>“Determinación del costo incremental</w:t>
      </w:r>
      <w:r w:rsidRPr="00361578">
        <w:rPr>
          <w:rFonts w:ascii="Courier New" w:hAnsi="Courier New" w:cs="Courier New"/>
          <w:szCs w:val="24"/>
        </w:rPr>
        <w:t xml:space="preserve"> de desarrollo y el costo total de largo plazo.”.</w:t>
      </w:r>
    </w:p>
    <w:p w14:paraId="3D29FE45" w14:textId="0F7778C0" w:rsidR="00361578" w:rsidRPr="00361578" w:rsidRDefault="00361578" w:rsidP="008E5D19">
      <w:pPr>
        <w:widowControl w:val="0"/>
        <w:tabs>
          <w:tab w:val="left" w:pos="709"/>
        </w:tabs>
        <w:spacing w:line="360" w:lineRule="auto"/>
        <w:ind w:firstLine="2268"/>
        <w:jc w:val="both"/>
        <w:rPr>
          <w:rFonts w:ascii="Courier New" w:hAnsi="Courier New" w:cs="Courier New"/>
          <w:szCs w:val="24"/>
        </w:rPr>
      </w:pPr>
    </w:p>
    <w:p w14:paraId="0F0C61DB" w14:textId="103C96BD" w:rsidR="00361578" w:rsidRPr="00361578" w:rsidRDefault="00361578" w:rsidP="008E5D19">
      <w:pPr>
        <w:widowControl w:val="0"/>
        <w:tabs>
          <w:tab w:val="left" w:pos="709"/>
        </w:tabs>
        <w:spacing w:line="360" w:lineRule="auto"/>
        <w:ind w:firstLine="2268"/>
        <w:jc w:val="both"/>
        <w:rPr>
          <w:rFonts w:ascii="Courier New" w:hAnsi="Courier New" w:cs="Courier New"/>
          <w:szCs w:val="24"/>
        </w:rPr>
      </w:pPr>
      <w:proofErr w:type="spellStart"/>
      <w:r w:rsidRPr="00361578">
        <w:rPr>
          <w:rFonts w:ascii="Courier New" w:hAnsi="Courier New" w:cs="Courier New"/>
          <w:szCs w:val="24"/>
        </w:rPr>
        <w:t>ii</w:t>
      </w:r>
      <w:proofErr w:type="spellEnd"/>
      <w:r w:rsidRPr="00361578">
        <w:rPr>
          <w:rFonts w:ascii="Courier New" w:hAnsi="Courier New" w:cs="Courier New"/>
          <w:szCs w:val="24"/>
        </w:rPr>
        <w:t>.</w:t>
      </w:r>
      <w:r w:rsidRPr="00361578">
        <w:rPr>
          <w:rFonts w:ascii="Courier New" w:hAnsi="Courier New" w:cs="Courier New"/>
          <w:szCs w:val="24"/>
        </w:rPr>
        <w:tab/>
      </w:r>
      <w:r w:rsidR="003A6BA1">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la palabra “minimizan” por la frase “permiten cumplir con los </w:t>
      </w:r>
      <w:r w:rsidRPr="005C15CD">
        <w:rPr>
          <w:rFonts w:ascii="Courier New" w:hAnsi="Courier New" w:cs="Courier New"/>
          <w:szCs w:val="24"/>
        </w:rPr>
        <w:t>objetivos señalados en el artículo 173,</w:t>
      </w:r>
      <w:r w:rsidR="00E54009" w:rsidRPr="005C15CD">
        <w:rPr>
          <w:rFonts w:ascii="Courier New" w:hAnsi="Courier New" w:cs="Courier New"/>
          <w:szCs w:val="24"/>
        </w:rPr>
        <w:t xml:space="preserve"> y minimizan</w:t>
      </w:r>
      <w:r w:rsidR="001A5B6A" w:rsidRPr="005C15CD">
        <w:rPr>
          <w:rFonts w:ascii="Courier New" w:hAnsi="Courier New" w:cs="Courier New"/>
          <w:szCs w:val="24"/>
        </w:rPr>
        <w:t>”.</w:t>
      </w:r>
    </w:p>
    <w:p w14:paraId="6912B84B" w14:textId="77777777" w:rsidR="00361578" w:rsidRDefault="00361578" w:rsidP="008E5D19">
      <w:pPr>
        <w:widowControl w:val="0"/>
        <w:tabs>
          <w:tab w:val="left" w:pos="709"/>
        </w:tabs>
        <w:spacing w:line="360" w:lineRule="auto"/>
        <w:ind w:firstLine="2268"/>
        <w:jc w:val="both"/>
        <w:rPr>
          <w:rFonts w:ascii="Courier New" w:hAnsi="Courier New" w:cs="Courier New"/>
          <w:szCs w:val="24"/>
        </w:rPr>
      </w:pPr>
    </w:p>
    <w:p w14:paraId="24CB70FA" w14:textId="6CC78849" w:rsidR="009852D3" w:rsidRPr="00E05B36" w:rsidRDefault="001139CC" w:rsidP="008E5D19">
      <w:pPr>
        <w:widowControl w:val="0"/>
        <w:tabs>
          <w:tab w:val="left" w:pos="709"/>
        </w:tabs>
        <w:spacing w:line="360" w:lineRule="auto"/>
        <w:ind w:firstLine="2268"/>
        <w:jc w:val="both"/>
        <w:rPr>
          <w:rFonts w:ascii="Courier New" w:hAnsi="Courier New" w:cs="Courier New"/>
          <w:szCs w:val="24"/>
        </w:rPr>
      </w:pPr>
      <w:proofErr w:type="spellStart"/>
      <w:r w:rsidRPr="00E54009">
        <w:rPr>
          <w:rFonts w:ascii="Courier New" w:hAnsi="Courier New" w:cs="Courier New"/>
          <w:szCs w:val="24"/>
        </w:rPr>
        <w:t>iii</w:t>
      </w:r>
      <w:proofErr w:type="spellEnd"/>
      <w:r w:rsidRPr="00E54009">
        <w:rPr>
          <w:rFonts w:ascii="Courier New" w:hAnsi="Courier New" w:cs="Courier New"/>
          <w:szCs w:val="24"/>
        </w:rPr>
        <w:t xml:space="preserve">. </w:t>
      </w:r>
      <w:proofErr w:type="spellStart"/>
      <w:r w:rsidRPr="00E54009">
        <w:rPr>
          <w:rFonts w:ascii="Courier New" w:hAnsi="Courier New" w:cs="Courier New"/>
          <w:szCs w:val="24"/>
        </w:rPr>
        <w:t>Sustitúyese</w:t>
      </w:r>
      <w:proofErr w:type="spellEnd"/>
      <w:r w:rsidRPr="00E54009">
        <w:rPr>
          <w:rFonts w:ascii="Courier New" w:hAnsi="Courier New" w:cs="Courier New"/>
          <w:szCs w:val="24"/>
        </w:rPr>
        <w:t xml:space="preserve"> la conjunción “y”</w:t>
      </w:r>
      <w:r w:rsidR="00E05B36" w:rsidRPr="00E54009">
        <w:rPr>
          <w:rFonts w:ascii="Courier New" w:hAnsi="Courier New" w:cs="Courier New"/>
          <w:szCs w:val="24"/>
        </w:rPr>
        <w:t>,</w:t>
      </w:r>
      <w:r w:rsidRPr="00E54009">
        <w:rPr>
          <w:rFonts w:ascii="Courier New" w:hAnsi="Courier New" w:cs="Courier New"/>
          <w:szCs w:val="24"/>
        </w:rPr>
        <w:t xml:space="preserve"> que se encuentra entre las palabras “operación” y “mantenimiento”</w:t>
      </w:r>
      <w:r w:rsidR="00E05B36" w:rsidRPr="00E54009">
        <w:rPr>
          <w:rFonts w:ascii="Courier New" w:hAnsi="Courier New" w:cs="Courier New"/>
          <w:szCs w:val="24"/>
        </w:rPr>
        <w:t>,</w:t>
      </w:r>
      <w:r w:rsidRPr="00E54009">
        <w:rPr>
          <w:rFonts w:ascii="Courier New" w:hAnsi="Courier New" w:cs="Courier New"/>
          <w:szCs w:val="24"/>
        </w:rPr>
        <w:t xml:space="preserve"> por una coma.</w:t>
      </w:r>
    </w:p>
    <w:p w14:paraId="1440440D" w14:textId="77777777" w:rsidR="009852D3" w:rsidRPr="00361578" w:rsidRDefault="009852D3" w:rsidP="008E5D19">
      <w:pPr>
        <w:widowControl w:val="0"/>
        <w:tabs>
          <w:tab w:val="left" w:pos="709"/>
        </w:tabs>
        <w:spacing w:line="360" w:lineRule="auto"/>
        <w:ind w:firstLine="2268"/>
        <w:jc w:val="both"/>
        <w:rPr>
          <w:rFonts w:ascii="Courier New" w:hAnsi="Courier New" w:cs="Courier New"/>
          <w:szCs w:val="24"/>
        </w:rPr>
      </w:pPr>
    </w:p>
    <w:p w14:paraId="0E34F5C2" w14:textId="2D6C3422" w:rsidR="00361578" w:rsidRPr="00361578" w:rsidRDefault="00E05B36" w:rsidP="008E5D19">
      <w:pPr>
        <w:widowControl w:val="0"/>
        <w:tabs>
          <w:tab w:val="left" w:pos="709"/>
        </w:tabs>
        <w:spacing w:line="360" w:lineRule="auto"/>
        <w:ind w:firstLine="2268"/>
        <w:jc w:val="both"/>
        <w:rPr>
          <w:rFonts w:ascii="Courier New" w:hAnsi="Courier New" w:cs="Courier New"/>
          <w:szCs w:val="24"/>
        </w:rPr>
      </w:pPr>
      <w:proofErr w:type="spellStart"/>
      <w:r w:rsidRPr="003A07BA">
        <w:rPr>
          <w:rFonts w:ascii="Courier New" w:hAnsi="Courier New" w:cs="Courier New"/>
          <w:szCs w:val="24"/>
        </w:rPr>
        <w:t>iv</w:t>
      </w:r>
      <w:proofErr w:type="spellEnd"/>
      <w:r w:rsidRPr="003A07BA">
        <w:rPr>
          <w:rFonts w:ascii="Courier New" w:hAnsi="Courier New" w:cs="Courier New"/>
          <w:szCs w:val="24"/>
        </w:rPr>
        <w:t>.</w:t>
      </w:r>
      <w:r>
        <w:rPr>
          <w:rFonts w:ascii="Courier New" w:hAnsi="Courier New" w:cs="Courier New"/>
          <w:szCs w:val="24"/>
        </w:rPr>
        <w:t xml:space="preserve"> </w:t>
      </w:r>
      <w:proofErr w:type="spellStart"/>
      <w:r w:rsidR="00361578" w:rsidRPr="00361578">
        <w:rPr>
          <w:rFonts w:ascii="Courier New" w:hAnsi="Courier New" w:cs="Courier New"/>
          <w:szCs w:val="24"/>
        </w:rPr>
        <w:t>Intercálase</w:t>
      </w:r>
      <w:proofErr w:type="spellEnd"/>
      <w:r w:rsidR="00A50220">
        <w:rPr>
          <w:rFonts w:ascii="Courier New" w:hAnsi="Courier New" w:cs="Courier New"/>
          <w:szCs w:val="24"/>
        </w:rPr>
        <w:t>,</w:t>
      </w:r>
      <w:r w:rsidR="00361578" w:rsidRPr="00361578">
        <w:rPr>
          <w:rFonts w:ascii="Courier New" w:hAnsi="Courier New" w:cs="Courier New"/>
          <w:szCs w:val="24"/>
        </w:rPr>
        <w:t xml:space="preserve"> entre </w:t>
      </w:r>
      <w:r w:rsidR="00A50220">
        <w:rPr>
          <w:rFonts w:ascii="Courier New" w:hAnsi="Courier New" w:cs="Courier New"/>
          <w:szCs w:val="24"/>
        </w:rPr>
        <w:t>el vocablo</w:t>
      </w:r>
      <w:r w:rsidR="00361578" w:rsidRPr="00361578">
        <w:rPr>
          <w:rFonts w:ascii="Courier New" w:hAnsi="Courier New" w:cs="Courier New"/>
          <w:szCs w:val="24"/>
        </w:rPr>
        <w:t xml:space="preserve"> “mantenimiento” y </w:t>
      </w:r>
      <w:r w:rsidR="002E6E12">
        <w:rPr>
          <w:rFonts w:ascii="Courier New" w:hAnsi="Courier New" w:cs="Courier New"/>
          <w:szCs w:val="24"/>
        </w:rPr>
        <w:t xml:space="preserve">la frase </w:t>
      </w:r>
      <w:r w:rsidR="00361578" w:rsidRPr="00361578">
        <w:rPr>
          <w:rFonts w:ascii="Courier New" w:hAnsi="Courier New" w:cs="Courier New"/>
          <w:szCs w:val="24"/>
        </w:rPr>
        <w:t>“del sistema para el período de planificación”</w:t>
      </w:r>
      <w:r w:rsidR="002E6E12">
        <w:rPr>
          <w:rFonts w:ascii="Courier New" w:hAnsi="Courier New" w:cs="Courier New"/>
          <w:szCs w:val="24"/>
        </w:rPr>
        <w:t>,</w:t>
      </w:r>
      <w:r w:rsidR="00361578" w:rsidRPr="00361578">
        <w:rPr>
          <w:rFonts w:ascii="Courier New" w:hAnsi="Courier New" w:cs="Courier New"/>
          <w:szCs w:val="24"/>
        </w:rPr>
        <w:t xml:space="preserve"> </w:t>
      </w:r>
      <w:r w:rsidR="002E6E12">
        <w:rPr>
          <w:rFonts w:ascii="Courier New" w:hAnsi="Courier New" w:cs="Courier New"/>
          <w:szCs w:val="24"/>
        </w:rPr>
        <w:t>lo siguiente:</w:t>
      </w:r>
      <w:r w:rsidR="00361578" w:rsidRPr="00361578">
        <w:rPr>
          <w:rFonts w:ascii="Courier New" w:hAnsi="Courier New" w:cs="Courier New"/>
          <w:szCs w:val="24"/>
        </w:rPr>
        <w:t xml:space="preserve"> “y energía no suministrada”.</w:t>
      </w:r>
    </w:p>
    <w:p w14:paraId="20C4C528" w14:textId="77777777" w:rsidR="00361578" w:rsidRPr="00361578" w:rsidRDefault="00361578" w:rsidP="008E5D19">
      <w:pPr>
        <w:widowControl w:val="0"/>
        <w:tabs>
          <w:tab w:val="left" w:pos="709"/>
        </w:tabs>
        <w:spacing w:line="360" w:lineRule="auto"/>
        <w:ind w:firstLine="2268"/>
        <w:jc w:val="both"/>
        <w:rPr>
          <w:rFonts w:ascii="Courier New" w:hAnsi="Courier New" w:cs="Courier New"/>
          <w:szCs w:val="24"/>
        </w:rPr>
      </w:pPr>
    </w:p>
    <w:p w14:paraId="51683980" w14:textId="77A2D56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008E5D19" w:rsidRPr="003A07BA">
        <w:rPr>
          <w:rFonts w:ascii="Courier New" w:hAnsi="Courier New" w:cs="Courier New"/>
          <w:szCs w:val="24"/>
        </w:rPr>
        <w:t>)</w:t>
      </w:r>
      <w:r w:rsidR="003A6BA1" w:rsidRPr="003A07BA">
        <w:rPr>
          <w:rFonts w:ascii="Courier New" w:hAnsi="Courier New" w:cs="Courier New"/>
          <w:szCs w:val="24"/>
        </w:rPr>
        <w:t xml:space="preserve"> </w:t>
      </w:r>
      <w:proofErr w:type="spellStart"/>
      <w:r w:rsidR="00643EED" w:rsidRPr="003A07BA">
        <w:rPr>
          <w:rFonts w:ascii="Courier New" w:hAnsi="Courier New" w:cs="Courier New"/>
          <w:szCs w:val="24"/>
        </w:rPr>
        <w:t>Añadese</w:t>
      </w:r>
      <w:proofErr w:type="spellEnd"/>
      <w:r w:rsidR="00327398" w:rsidRPr="003A07BA">
        <w:rPr>
          <w:rFonts w:ascii="Courier New" w:hAnsi="Courier New" w:cs="Courier New"/>
          <w:szCs w:val="24"/>
        </w:rPr>
        <w:t xml:space="preserve"> en el inciso segundo la siguiente oración final:</w:t>
      </w:r>
      <w:r w:rsidR="005603B6" w:rsidRPr="003A07BA">
        <w:rPr>
          <w:rFonts w:ascii="Courier New" w:hAnsi="Courier New" w:cs="Courier New"/>
          <w:szCs w:val="24"/>
        </w:rPr>
        <w:t xml:space="preserve"> </w:t>
      </w:r>
      <w:r w:rsidRPr="003A07BA">
        <w:rPr>
          <w:rFonts w:ascii="Courier New" w:hAnsi="Courier New" w:cs="Courier New"/>
          <w:szCs w:val="24"/>
        </w:rPr>
        <w:t>“En</w:t>
      </w:r>
      <w:r w:rsidRPr="00361578">
        <w:rPr>
          <w:rFonts w:ascii="Courier New" w:hAnsi="Courier New" w:cs="Courier New"/>
          <w:szCs w:val="24"/>
        </w:rPr>
        <w:t xml:space="preserve"> este proceso se deberá considerar también la planificación energética de largo plazo que desarrolle el Ministerio de </w:t>
      </w:r>
      <w:r w:rsidRPr="003A07BA">
        <w:rPr>
          <w:rFonts w:ascii="Courier New" w:hAnsi="Courier New" w:cs="Courier New"/>
          <w:szCs w:val="24"/>
        </w:rPr>
        <w:t>Energía</w:t>
      </w:r>
      <w:r w:rsidR="00BB7B29" w:rsidRPr="003A07BA">
        <w:rPr>
          <w:rFonts w:ascii="Courier New" w:hAnsi="Courier New" w:cs="Courier New"/>
          <w:szCs w:val="24"/>
        </w:rPr>
        <w:t>,</w:t>
      </w:r>
      <w:r w:rsidRPr="00361578">
        <w:rPr>
          <w:rFonts w:ascii="Courier New" w:hAnsi="Courier New" w:cs="Courier New"/>
          <w:szCs w:val="24"/>
        </w:rPr>
        <w:t xml:space="preserve"> a que se refiere el artículo 83°, </w:t>
      </w:r>
      <w:proofErr w:type="gramStart"/>
      <w:r w:rsidRPr="00361578">
        <w:rPr>
          <w:rFonts w:ascii="Courier New" w:hAnsi="Courier New" w:cs="Courier New"/>
          <w:szCs w:val="24"/>
        </w:rPr>
        <w:t>de acuerdo a</w:t>
      </w:r>
      <w:proofErr w:type="gramEnd"/>
      <w:r w:rsidRPr="00361578">
        <w:rPr>
          <w:rFonts w:ascii="Courier New" w:hAnsi="Courier New" w:cs="Courier New"/>
          <w:szCs w:val="24"/>
        </w:rPr>
        <w:t xml:space="preserve"> los procedimientos que defina el reglamento.”.</w:t>
      </w:r>
    </w:p>
    <w:p w14:paraId="2672B70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9E50F25" w14:textId="15DF007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c</w:t>
      </w:r>
      <w:r w:rsidR="008E5D19">
        <w:rPr>
          <w:rFonts w:ascii="Courier New" w:hAnsi="Courier New" w:cs="Courier New"/>
          <w:szCs w:val="24"/>
        </w:rPr>
        <w:t>)</w:t>
      </w:r>
      <w:r w:rsidR="003A6BA1">
        <w:rPr>
          <w:rFonts w:ascii="Courier New" w:hAnsi="Courier New" w:cs="Courier New"/>
          <w:szCs w:val="24"/>
        </w:rPr>
        <w:t xml:space="preserve"> </w:t>
      </w:r>
      <w:proofErr w:type="spellStart"/>
      <w:r w:rsidR="00337D52">
        <w:rPr>
          <w:rFonts w:ascii="Courier New" w:hAnsi="Courier New" w:cs="Courier New"/>
          <w:szCs w:val="24"/>
        </w:rPr>
        <w:t>Incorpórase</w:t>
      </w:r>
      <w:proofErr w:type="spellEnd"/>
      <w:r w:rsidR="00337D52">
        <w:rPr>
          <w:rFonts w:ascii="Courier New" w:hAnsi="Courier New" w:cs="Courier New"/>
          <w:szCs w:val="24"/>
        </w:rPr>
        <w:t xml:space="preserve"> el siguiente</w:t>
      </w:r>
      <w:r w:rsidRPr="00361578">
        <w:rPr>
          <w:rFonts w:ascii="Courier New" w:hAnsi="Courier New" w:cs="Courier New"/>
          <w:szCs w:val="24"/>
        </w:rPr>
        <w:t xml:space="preserve"> inciso tercero, nuevo, pasando el actual inciso tercero a ser </w:t>
      </w:r>
      <w:r w:rsidR="0028430E">
        <w:rPr>
          <w:rFonts w:ascii="Courier New" w:hAnsi="Courier New" w:cs="Courier New"/>
          <w:szCs w:val="24"/>
        </w:rPr>
        <w:t xml:space="preserve">inciso </w:t>
      </w:r>
      <w:r w:rsidRPr="00361578">
        <w:rPr>
          <w:rFonts w:ascii="Courier New" w:hAnsi="Courier New" w:cs="Courier New"/>
          <w:szCs w:val="24"/>
        </w:rPr>
        <w:t xml:space="preserve">cuarto: </w:t>
      </w:r>
    </w:p>
    <w:p w14:paraId="0382B25F"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8019544" w14:textId="536B2CE8"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“Adicionalmente, el plan de expansión podrá considerar requerimientos de infraestructura asociada a modificaciones, refuerzos o adecuaciones en redes de distribución, en aquellos casos </w:t>
      </w:r>
      <w:r w:rsidR="00535504" w:rsidRPr="003A07BA">
        <w:rPr>
          <w:rFonts w:ascii="Courier New" w:hAnsi="Courier New" w:cs="Courier New"/>
          <w:szCs w:val="24"/>
        </w:rPr>
        <w:t>en que</w:t>
      </w:r>
      <w:r w:rsidR="00535504">
        <w:rPr>
          <w:rFonts w:ascii="Courier New" w:hAnsi="Courier New" w:cs="Courier New"/>
          <w:szCs w:val="24"/>
        </w:rPr>
        <w:t xml:space="preserve"> </w:t>
      </w:r>
      <w:r w:rsidRPr="00361578">
        <w:rPr>
          <w:rFonts w:ascii="Courier New" w:hAnsi="Courier New" w:cs="Courier New"/>
          <w:szCs w:val="24"/>
        </w:rPr>
        <w:t>se demuestre que esta solución es factible técnicamente y sea económicamente más conveniente que la construcción de infraestructura nueva. La remuneración de estas modificaciones, refuerzos o adecuaciones deberá evitar en todo momento el doble pago de servicios o de infraestructura.”.</w:t>
      </w:r>
    </w:p>
    <w:p w14:paraId="7FC838BA"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F352E68" w14:textId="5D875542"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d</w:t>
      </w:r>
      <w:r w:rsidR="008E5D19">
        <w:rPr>
          <w:rFonts w:ascii="Courier New" w:hAnsi="Courier New" w:cs="Courier New"/>
          <w:szCs w:val="24"/>
        </w:rPr>
        <w:t>)</w:t>
      </w:r>
      <w:r w:rsidR="003A6BA1">
        <w:rPr>
          <w:rFonts w:ascii="Courier New" w:hAnsi="Courier New" w:cs="Courier New"/>
          <w:szCs w:val="24"/>
        </w:rPr>
        <w:t xml:space="preserve"> </w:t>
      </w:r>
      <w:r w:rsidRPr="00361578">
        <w:rPr>
          <w:rFonts w:ascii="Courier New" w:hAnsi="Courier New" w:cs="Courier New"/>
          <w:szCs w:val="24"/>
        </w:rPr>
        <w:tab/>
      </w:r>
      <w:proofErr w:type="spellStart"/>
      <w:r w:rsidR="00D07845">
        <w:rPr>
          <w:rFonts w:ascii="Courier New" w:hAnsi="Courier New" w:cs="Courier New"/>
          <w:szCs w:val="24"/>
        </w:rPr>
        <w:t>Intercálase</w:t>
      </w:r>
      <w:proofErr w:type="spellEnd"/>
      <w:r w:rsidRPr="00361578">
        <w:rPr>
          <w:rFonts w:ascii="Courier New" w:hAnsi="Courier New" w:cs="Courier New"/>
          <w:szCs w:val="24"/>
        </w:rPr>
        <w:t xml:space="preserve"> en el actual inciso tercero</w:t>
      </w:r>
      <w:r w:rsidR="005A2E8B">
        <w:rPr>
          <w:rFonts w:ascii="Courier New" w:hAnsi="Courier New" w:cs="Courier New"/>
          <w:szCs w:val="24"/>
        </w:rPr>
        <w:t>,</w:t>
      </w:r>
      <w:r w:rsidRPr="00361578">
        <w:rPr>
          <w:rFonts w:ascii="Courier New" w:hAnsi="Courier New" w:cs="Courier New"/>
          <w:szCs w:val="24"/>
        </w:rPr>
        <w:t xml:space="preserve"> que </w:t>
      </w:r>
      <w:r w:rsidR="00323190">
        <w:rPr>
          <w:rFonts w:ascii="Courier New" w:hAnsi="Courier New" w:cs="Courier New"/>
          <w:szCs w:val="24"/>
        </w:rPr>
        <w:t xml:space="preserve">pasa </w:t>
      </w:r>
      <w:r w:rsidRPr="00361578">
        <w:rPr>
          <w:rFonts w:ascii="Courier New" w:hAnsi="Courier New" w:cs="Courier New"/>
          <w:szCs w:val="24"/>
        </w:rPr>
        <w:t xml:space="preserve">a ser </w:t>
      </w:r>
      <w:r w:rsidR="00323190">
        <w:rPr>
          <w:rFonts w:ascii="Courier New" w:hAnsi="Courier New" w:cs="Courier New"/>
          <w:szCs w:val="24"/>
        </w:rPr>
        <w:t xml:space="preserve">inciso </w:t>
      </w:r>
      <w:r w:rsidRPr="00361578">
        <w:rPr>
          <w:rFonts w:ascii="Courier New" w:hAnsi="Courier New" w:cs="Courier New"/>
          <w:szCs w:val="24"/>
        </w:rPr>
        <w:t xml:space="preserve">cuarto, </w:t>
      </w:r>
      <w:r w:rsidR="005A2E8B">
        <w:rPr>
          <w:rFonts w:ascii="Courier New" w:hAnsi="Courier New" w:cs="Courier New"/>
          <w:szCs w:val="24"/>
        </w:rPr>
        <w:t>entre la voz “servicio” y el punto que le sigue, la siguiente</w:t>
      </w:r>
      <w:r w:rsidRPr="00361578">
        <w:rPr>
          <w:rFonts w:ascii="Courier New" w:hAnsi="Courier New" w:cs="Courier New"/>
          <w:szCs w:val="24"/>
        </w:rPr>
        <w:t xml:space="preserve"> frase</w:t>
      </w:r>
      <w:r w:rsidR="009A1A4C">
        <w:rPr>
          <w:rFonts w:ascii="Courier New" w:hAnsi="Courier New" w:cs="Courier New"/>
          <w:szCs w:val="24"/>
        </w:rPr>
        <w:t>:</w:t>
      </w:r>
      <w:r w:rsidRPr="00361578">
        <w:rPr>
          <w:rFonts w:ascii="Courier New" w:hAnsi="Courier New" w:cs="Courier New"/>
          <w:szCs w:val="24"/>
        </w:rPr>
        <w:t xml:space="preserve"> </w:t>
      </w:r>
      <w:r w:rsidRPr="003A07BA">
        <w:rPr>
          <w:rFonts w:ascii="Courier New" w:hAnsi="Courier New" w:cs="Courier New"/>
          <w:szCs w:val="24"/>
        </w:rPr>
        <w:t>“</w:t>
      </w:r>
      <w:r w:rsidR="009A1A4C" w:rsidRPr="003A07BA">
        <w:rPr>
          <w:rFonts w:ascii="Courier New" w:hAnsi="Courier New" w:cs="Courier New"/>
          <w:szCs w:val="24"/>
        </w:rPr>
        <w:t>,</w:t>
      </w:r>
      <w:r w:rsidR="009A1A4C">
        <w:rPr>
          <w:rFonts w:ascii="Courier New" w:hAnsi="Courier New" w:cs="Courier New"/>
          <w:szCs w:val="24"/>
        </w:rPr>
        <w:t xml:space="preserve"> </w:t>
      </w:r>
      <w:r w:rsidRPr="00361578">
        <w:rPr>
          <w:rFonts w:ascii="Courier New" w:hAnsi="Courier New" w:cs="Courier New"/>
          <w:szCs w:val="24"/>
        </w:rPr>
        <w:t>en consideración a los principios de eficiencia económica, competencia y seguridad señalados en el artículo 173”.</w:t>
      </w:r>
    </w:p>
    <w:p w14:paraId="764228EA"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74BD8C92" w14:textId="77777777" w:rsidR="004A74C4" w:rsidRDefault="004A74C4" w:rsidP="00361578">
      <w:pPr>
        <w:widowControl w:val="0"/>
        <w:tabs>
          <w:tab w:val="left" w:pos="709"/>
        </w:tabs>
        <w:spacing w:line="360" w:lineRule="auto"/>
        <w:ind w:firstLine="1134"/>
        <w:jc w:val="both"/>
        <w:rPr>
          <w:rFonts w:ascii="Courier New" w:hAnsi="Courier New" w:cs="Courier New"/>
          <w:szCs w:val="24"/>
        </w:rPr>
      </w:pPr>
    </w:p>
    <w:p w14:paraId="632890BE" w14:textId="2DC3BB29"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e</w:t>
      </w:r>
      <w:r w:rsidR="008E5D19">
        <w:rPr>
          <w:rFonts w:ascii="Courier New" w:hAnsi="Courier New" w:cs="Courier New"/>
          <w:szCs w:val="24"/>
        </w:rPr>
        <w:t>)</w:t>
      </w:r>
      <w:r w:rsidR="003A6BA1">
        <w:rPr>
          <w:rFonts w:ascii="Courier New" w:hAnsi="Courier New" w:cs="Courier New"/>
          <w:szCs w:val="24"/>
        </w:rPr>
        <w:t xml:space="preserve"> </w:t>
      </w:r>
      <w:proofErr w:type="spellStart"/>
      <w:r w:rsidR="00D977A5">
        <w:rPr>
          <w:rFonts w:ascii="Courier New" w:hAnsi="Courier New" w:cs="Courier New"/>
          <w:szCs w:val="24"/>
        </w:rPr>
        <w:t>Agrégase</w:t>
      </w:r>
      <w:proofErr w:type="spellEnd"/>
      <w:r w:rsidRPr="00361578">
        <w:rPr>
          <w:rFonts w:ascii="Courier New" w:hAnsi="Courier New" w:cs="Courier New"/>
          <w:szCs w:val="24"/>
        </w:rPr>
        <w:t xml:space="preserve"> el siguiente inciso final, nuevo:</w:t>
      </w:r>
    </w:p>
    <w:p w14:paraId="2645AD0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A0CB85E" w14:textId="605194E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“En la determinación del costo total de largo plazo se deberán incluir aquellas obras contenidas en los planes de expansión óptimos en generación, transmisión y modificaciones, refuerzos o adecuaciones en redes de distribución decretados en procesos </w:t>
      </w:r>
      <w:r w:rsidRPr="00A40D70">
        <w:rPr>
          <w:rFonts w:ascii="Courier New" w:hAnsi="Courier New" w:cs="Courier New"/>
          <w:szCs w:val="24"/>
        </w:rPr>
        <w:t>anteriores</w:t>
      </w:r>
      <w:r w:rsidR="00283F4C" w:rsidRPr="00A40D70">
        <w:rPr>
          <w:rFonts w:ascii="Courier New" w:hAnsi="Courier New" w:cs="Courier New"/>
          <w:szCs w:val="24"/>
        </w:rPr>
        <w:t>,</w:t>
      </w:r>
      <w:r w:rsidRPr="00A40D70">
        <w:rPr>
          <w:rFonts w:ascii="Courier New" w:hAnsi="Courier New" w:cs="Courier New"/>
          <w:szCs w:val="24"/>
        </w:rPr>
        <w:t xml:space="preserve"> que cumplan con la condición de incorporar medios de generación renovables no convencionales a los sistemas, y conforme a lo indicado en el artículo 179°,</w:t>
      </w:r>
      <w:r w:rsidRPr="00361578">
        <w:rPr>
          <w:rFonts w:ascii="Courier New" w:hAnsi="Courier New" w:cs="Courier New"/>
          <w:szCs w:val="24"/>
        </w:rPr>
        <w:t xml:space="preserve"> junto con el valor de inversión identificado en el respectivo decreto tarifario, actualizado a la fecha del cálculo, de </w:t>
      </w:r>
      <w:r w:rsidRPr="00361578">
        <w:rPr>
          <w:rFonts w:ascii="Courier New" w:hAnsi="Courier New" w:cs="Courier New"/>
          <w:szCs w:val="24"/>
        </w:rPr>
        <w:lastRenderedPageBreak/>
        <w:t>acuerdo a la fórmula de indexación señalada en el mismo decreto. Lo anterior, solo en el evento que dichas obras: hayan sido ejecutadas; se encuentren en ejecución conforme a los plazos e hitos definidos en el respectivo decreto; o se encuentren en la hipótesis señalada en el inciso final del artículo 180 y corresponda a alguno de los procesos tarifarios siguientes.”.</w:t>
      </w:r>
    </w:p>
    <w:p w14:paraId="3509D686"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DADFAE1"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5577AD7E" w14:textId="46B6AC3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26.</w:t>
      </w:r>
      <w:r w:rsidR="003A6BA1">
        <w:rPr>
          <w:rFonts w:ascii="Courier New" w:hAnsi="Courier New" w:cs="Courier New"/>
          <w:szCs w:val="24"/>
        </w:rPr>
        <w:t xml:space="preserve"> </w:t>
      </w:r>
      <w:r w:rsidRPr="00361578">
        <w:rPr>
          <w:rFonts w:ascii="Courier New" w:hAnsi="Courier New" w:cs="Courier New"/>
          <w:szCs w:val="24"/>
        </w:rPr>
        <w:tab/>
      </w:r>
      <w:proofErr w:type="spellStart"/>
      <w:r w:rsidRPr="00361578">
        <w:rPr>
          <w:rFonts w:ascii="Courier New" w:hAnsi="Courier New" w:cs="Courier New"/>
          <w:szCs w:val="24"/>
        </w:rPr>
        <w:t>Incorpóranse</w:t>
      </w:r>
      <w:proofErr w:type="spellEnd"/>
      <w:r w:rsidR="00E9424D" w:rsidRPr="00A40D70">
        <w:rPr>
          <w:rFonts w:ascii="Courier New" w:hAnsi="Courier New" w:cs="Courier New"/>
          <w:szCs w:val="24"/>
        </w:rPr>
        <w:t>, a continuación del artículo 176°</w:t>
      </w:r>
      <w:r w:rsidR="00301298" w:rsidRPr="00A40D70">
        <w:rPr>
          <w:rFonts w:ascii="Courier New" w:hAnsi="Courier New" w:cs="Courier New"/>
          <w:szCs w:val="24"/>
        </w:rPr>
        <w:t>,</w:t>
      </w:r>
      <w:r w:rsidRPr="00A40D70">
        <w:rPr>
          <w:rFonts w:ascii="Courier New" w:hAnsi="Courier New" w:cs="Courier New"/>
          <w:szCs w:val="24"/>
        </w:rPr>
        <w:t xml:space="preserve"> los siguientes artículos 176 bis, 176 ter y 176 </w:t>
      </w:r>
      <w:proofErr w:type="spellStart"/>
      <w:r w:rsidRPr="00A40D70">
        <w:rPr>
          <w:rFonts w:ascii="Courier New" w:hAnsi="Courier New" w:cs="Courier New"/>
          <w:szCs w:val="24"/>
        </w:rPr>
        <w:t>qu</w:t>
      </w:r>
      <w:r w:rsidR="00753919" w:rsidRPr="00A40D70">
        <w:rPr>
          <w:rFonts w:ascii="Courier New" w:hAnsi="Courier New" w:cs="Courier New"/>
          <w:szCs w:val="24"/>
        </w:rPr>
        <w:t>a</w:t>
      </w:r>
      <w:r w:rsidRPr="00A40D70">
        <w:rPr>
          <w:rFonts w:ascii="Courier New" w:hAnsi="Courier New" w:cs="Courier New"/>
          <w:szCs w:val="24"/>
        </w:rPr>
        <w:t>ter</w:t>
      </w:r>
      <w:proofErr w:type="spellEnd"/>
      <w:r w:rsidRPr="00A40D70">
        <w:rPr>
          <w:rFonts w:ascii="Courier New" w:hAnsi="Courier New" w:cs="Courier New"/>
          <w:szCs w:val="24"/>
        </w:rPr>
        <w:t>:</w:t>
      </w:r>
    </w:p>
    <w:p w14:paraId="6B479A4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4F792E1" w14:textId="0BB35229"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176 </w:t>
      </w:r>
      <w:proofErr w:type="gramStart"/>
      <w:r w:rsidRPr="00361578">
        <w:rPr>
          <w:rFonts w:ascii="Courier New" w:hAnsi="Courier New" w:cs="Courier New"/>
          <w:szCs w:val="24"/>
        </w:rPr>
        <w:t>bis.-</w:t>
      </w:r>
      <w:proofErr w:type="gramEnd"/>
      <w:r w:rsidRPr="00361578">
        <w:rPr>
          <w:rFonts w:ascii="Courier New" w:hAnsi="Courier New" w:cs="Courier New"/>
          <w:szCs w:val="24"/>
        </w:rPr>
        <w:t xml:space="preserve"> Registro de proyectos de generación y transmisión en </w:t>
      </w:r>
      <w:r w:rsidR="00B64F74" w:rsidRPr="00A40D70">
        <w:rPr>
          <w:rFonts w:ascii="Courier New" w:hAnsi="Courier New" w:cs="Courier New"/>
          <w:szCs w:val="24"/>
        </w:rPr>
        <w:t>sistemas medianos</w:t>
      </w:r>
      <w:r w:rsidRPr="00A40D70">
        <w:rPr>
          <w:rFonts w:ascii="Courier New" w:hAnsi="Courier New" w:cs="Courier New"/>
          <w:szCs w:val="24"/>
        </w:rPr>
        <w:t xml:space="preserve">. La Comisión deberá crear y administrar un registro electrónico por cada uno de los </w:t>
      </w:r>
      <w:r w:rsidR="00B64F74" w:rsidRPr="00A40D70">
        <w:rPr>
          <w:rFonts w:ascii="Courier New" w:hAnsi="Courier New" w:cs="Courier New"/>
          <w:szCs w:val="24"/>
        </w:rPr>
        <w:t>sistemas medianos</w:t>
      </w:r>
      <w:r w:rsidRPr="00361578">
        <w:rPr>
          <w:rFonts w:ascii="Courier New" w:hAnsi="Courier New" w:cs="Courier New"/>
          <w:szCs w:val="24"/>
        </w:rPr>
        <w:t xml:space="preserve"> existentes, a efectos de que los promotores que tengan interés en desarrollar proyectos de generación, almacenamiento o transmisión en los respectivos sistemas realicen su inscripción</w:t>
      </w:r>
      <w:r w:rsidRPr="00A40D70">
        <w:rPr>
          <w:rFonts w:ascii="Courier New" w:hAnsi="Courier New" w:cs="Courier New"/>
          <w:szCs w:val="24"/>
        </w:rPr>
        <w:t xml:space="preserve">, </w:t>
      </w:r>
      <w:r w:rsidR="00387074" w:rsidRPr="00A40D70">
        <w:rPr>
          <w:rFonts w:ascii="Courier New" w:hAnsi="Courier New" w:cs="Courier New"/>
          <w:szCs w:val="24"/>
        </w:rPr>
        <w:t>para</w:t>
      </w:r>
      <w:r w:rsidR="00387074">
        <w:rPr>
          <w:rFonts w:ascii="Courier New" w:hAnsi="Courier New" w:cs="Courier New"/>
          <w:szCs w:val="24"/>
        </w:rPr>
        <w:t xml:space="preserve"> </w:t>
      </w:r>
      <w:r w:rsidRPr="00361578">
        <w:rPr>
          <w:rFonts w:ascii="Courier New" w:hAnsi="Courier New" w:cs="Courier New"/>
          <w:szCs w:val="24"/>
        </w:rPr>
        <w:t>ser considerados en el desarrollo del estudio señalado en el artículo 174.</w:t>
      </w:r>
    </w:p>
    <w:p w14:paraId="18CA94F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EC259D2" w14:textId="0CD3A7E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Para efectos de inscribirse en el registro antes señalado, los promotores de proyectos deberán presentar los antecedentes y respaldos técnicos, económicos y de financiamiento que justifiquen su propuesta</w:t>
      </w:r>
      <w:r w:rsidRPr="00AB47B5">
        <w:rPr>
          <w:rFonts w:ascii="Courier New" w:hAnsi="Courier New" w:cs="Courier New"/>
          <w:szCs w:val="24"/>
        </w:rPr>
        <w:t xml:space="preserve">, </w:t>
      </w:r>
      <w:r w:rsidR="00363A36" w:rsidRPr="00AB47B5">
        <w:rPr>
          <w:rFonts w:ascii="Courier New" w:hAnsi="Courier New" w:cs="Courier New"/>
          <w:szCs w:val="24"/>
        </w:rPr>
        <w:t>y deberán</w:t>
      </w:r>
      <w:r w:rsidR="00363A36">
        <w:rPr>
          <w:rFonts w:ascii="Courier New" w:hAnsi="Courier New" w:cs="Courier New"/>
          <w:szCs w:val="24"/>
        </w:rPr>
        <w:t xml:space="preserve"> </w:t>
      </w:r>
      <w:r w:rsidRPr="00361578">
        <w:rPr>
          <w:rFonts w:ascii="Courier New" w:hAnsi="Courier New" w:cs="Courier New"/>
          <w:szCs w:val="24"/>
        </w:rPr>
        <w:t xml:space="preserve">ajustarse a los formatos y requisitos que establezca la Comisión, conforme a lo dispuesto en el reglamento. </w:t>
      </w:r>
    </w:p>
    <w:p w14:paraId="70FC91B2"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46E53A6" w14:textId="51A50662"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lastRenderedPageBreak/>
        <w:t xml:space="preserve">Desde el momento de la incorporación de un proyecto </w:t>
      </w:r>
      <w:r w:rsidR="00CE1D0F" w:rsidRPr="00AB47B5">
        <w:rPr>
          <w:rFonts w:ascii="Courier New" w:hAnsi="Courier New" w:cs="Courier New"/>
          <w:szCs w:val="24"/>
        </w:rPr>
        <w:t>en el</w:t>
      </w:r>
      <w:r w:rsidR="00CE1D0F">
        <w:rPr>
          <w:rFonts w:ascii="Courier New" w:hAnsi="Courier New" w:cs="Courier New"/>
          <w:szCs w:val="24"/>
        </w:rPr>
        <w:t xml:space="preserve"> </w:t>
      </w:r>
      <w:r w:rsidRPr="00361578">
        <w:rPr>
          <w:rFonts w:ascii="Courier New" w:hAnsi="Courier New" w:cs="Courier New"/>
          <w:szCs w:val="24"/>
        </w:rPr>
        <w:t xml:space="preserve">registro electrónico, será responsabilidad de los promotores actualizar semestralmente, en los meses de enero y julio de cada año, el avance en el desarrollo </w:t>
      </w:r>
      <w:r w:rsidR="0020376D" w:rsidRPr="00AB47B5">
        <w:rPr>
          <w:rFonts w:ascii="Courier New" w:hAnsi="Courier New" w:cs="Courier New"/>
          <w:szCs w:val="24"/>
        </w:rPr>
        <w:t xml:space="preserve">de </w:t>
      </w:r>
      <w:proofErr w:type="gramStart"/>
      <w:r w:rsidR="00B74A82" w:rsidRPr="00AB47B5">
        <w:rPr>
          <w:rFonts w:ascii="Courier New" w:hAnsi="Courier New" w:cs="Courier New"/>
          <w:szCs w:val="24"/>
        </w:rPr>
        <w:t>éste</w:t>
      </w:r>
      <w:proofErr w:type="gramEnd"/>
      <w:r w:rsidR="0020376D" w:rsidRPr="00AB47B5">
        <w:rPr>
          <w:rFonts w:ascii="Courier New" w:hAnsi="Courier New" w:cs="Courier New"/>
          <w:szCs w:val="24"/>
        </w:rPr>
        <w:t xml:space="preserve"> conforme</w:t>
      </w:r>
      <w:r w:rsidR="0020376D">
        <w:rPr>
          <w:rFonts w:ascii="Courier New" w:hAnsi="Courier New" w:cs="Courier New"/>
          <w:szCs w:val="24"/>
        </w:rPr>
        <w:t xml:space="preserve"> </w:t>
      </w:r>
      <w:r w:rsidRPr="00361578">
        <w:rPr>
          <w:rFonts w:ascii="Courier New" w:hAnsi="Courier New" w:cs="Courier New"/>
          <w:szCs w:val="24"/>
        </w:rPr>
        <w:t xml:space="preserve">al cronograma presentado. La actualización de la información en dichos términos permitirá al promotor del proyecto renovar su calidad de integrante del registro electrónico para el semestre </w:t>
      </w:r>
      <w:r w:rsidRPr="00AB47B5">
        <w:rPr>
          <w:rFonts w:ascii="Courier New" w:hAnsi="Courier New" w:cs="Courier New"/>
          <w:szCs w:val="24"/>
        </w:rPr>
        <w:t xml:space="preserve">siguiente al mes en que se recibió la actualización. </w:t>
      </w:r>
      <w:r w:rsidR="00262EA2" w:rsidRPr="00AB47B5">
        <w:rPr>
          <w:rFonts w:ascii="Courier New" w:hAnsi="Courier New" w:cs="Courier New"/>
          <w:szCs w:val="24"/>
        </w:rPr>
        <w:t xml:space="preserve">Si ello no ocurre, </w:t>
      </w:r>
      <w:r w:rsidRPr="00AB47B5">
        <w:rPr>
          <w:rFonts w:ascii="Courier New" w:hAnsi="Courier New" w:cs="Courier New"/>
          <w:szCs w:val="24"/>
        </w:rPr>
        <w:t xml:space="preserve">el promotor del proyecto dejará de integrar el </w:t>
      </w:r>
      <w:r w:rsidR="00216DB5" w:rsidRPr="00AB47B5">
        <w:rPr>
          <w:rFonts w:ascii="Courier New" w:hAnsi="Courier New" w:cs="Courier New"/>
          <w:szCs w:val="24"/>
        </w:rPr>
        <w:t xml:space="preserve">señalado </w:t>
      </w:r>
      <w:r w:rsidRPr="00AB47B5">
        <w:rPr>
          <w:rFonts w:ascii="Courier New" w:hAnsi="Courier New" w:cs="Courier New"/>
          <w:szCs w:val="24"/>
        </w:rPr>
        <w:t>registro electrónico.</w:t>
      </w:r>
      <w:r w:rsidRPr="00361578">
        <w:rPr>
          <w:rFonts w:ascii="Courier New" w:hAnsi="Courier New" w:cs="Courier New"/>
          <w:szCs w:val="24"/>
        </w:rPr>
        <w:t xml:space="preserve"> </w:t>
      </w:r>
    </w:p>
    <w:p w14:paraId="378BD60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A9FAD42" w14:textId="25885F1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La Comisión considerará </w:t>
      </w:r>
      <w:r w:rsidR="00DE14F2" w:rsidRPr="00AB47B5">
        <w:rPr>
          <w:rFonts w:ascii="Courier New" w:hAnsi="Courier New" w:cs="Courier New"/>
          <w:szCs w:val="24"/>
        </w:rPr>
        <w:t xml:space="preserve">la lista </w:t>
      </w:r>
      <w:r w:rsidRPr="00AB47B5">
        <w:rPr>
          <w:rFonts w:ascii="Courier New" w:hAnsi="Courier New" w:cs="Courier New"/>
          <w:szCs w:val="24"/>
        </w:rPr>
        <w:t>de los proyectos inscritos en el registro electrónico que cumplan con los requisitos definidos en la ley y en el reglamento</w:t>
      </w:r>
      <w:r w:rsidR="00D351A0" w:rsidRPr="00AB47B5">
        <w:rPr>
          <w:rFonts w:ascii="Courier New" w:hAnsi="Courier New" w:cs="Courier New"/>
          <w:szCs w:val="24"/>
        </w:rPr>
        <w:t>,</w:t>
      </w:r>
      <w:r w:rsidRPr="00AB47B5">
        <w:rPr>
          <w:rFonts w:ascii="Courier New" w:hAnsi="Courier New" w:cs="Courier New"/>
          <w:szCs w:val="24"/>
        </w:rPr>
        <w:t xml:space="preserve"> y que cuenten con resolución de calificación ambiental si corresponde</w:t>
      </w:r>
      <w:r w:rsidRPr="00361578">
        <w:rPr>
          <w:rFonts w:ascii="Courier New" w:hAnsi="Courier New" w:cs="Courier New"/>
          <w:szCs w:val="24"/>
        </w:rPr>
        <w:t xml:space="preserve">, para efectos de que sean incorporados en el desarrollo del estudio de planificación y tarificación. El reglamento establecerá los demás requisitos que deberán cumplir los proyectos para </w:t>
      </w:r>
      <w:r w:rsidRPr="00AB47B5">
        <w:rPr>
          <w:rFonts w:ascii="Courier New" w:hAnsi="Courier New" w:cs="Courier New"/>
          <w:szCs w:val="24"/>
        </w:rPr>
        <w:t xml:space="preserve">ser incorporados en </w:t>
      </w:r>
      <w:r w:rsidR="00695C27" w:rsidRPr="00AB47B5">
        <w:rPr>
          <w:rFonts w:ascii="Courier New" w:hAnsi="Courier New" w:cs="Courier New"/>
          <w:szCs w:val="24"/>
        </w:rPr>
        <w:t>la referida lista</w:t>
      </w:r>
      <w:r w:rsidRPr="00AB47B5">
        <w:rPr>
          <w:rFonts w:ascii="Courier New" w:hAnsi="Courier New" w:cs="Courier New"/>
          <w:szCs w:val="24"/>
        </w:rPr>
        <w:t>.</w:t>
      </w:r>
    </w:p>
    <w:p w14:paraId="2AC66C1C"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89025BD" w14:textId="77777777" w:rsidR="00AB47B5" w:rsidRPr="00361578" w:rsidRDefault="00AB47B5" w:rsidP="00361578">
      <w:pPr>
        <w:widowControl w:val="0"/>
        <w:tabs>
          <w:tab w:val="left" w:pos="709"/>
        </w:tabs>
        <w:spacing w:line="360" w:lineRule="auto"/>
        <w:ind w:firstLine="1134"/>
        <w:jc w:val="both"/>
        <w:rPr>
          <w:rFonts w:ascii="Courier New" w:hAnsi="Courier New" w:cs="Courier New"/>
          <w:szCs w:val="24"/>
        </w:rPr>
      </w:pPr>
    </w:p>
    <w:p w14:paraId="192E2B51" w14:textId="3D77F2B1"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176 </w:t>
      </w:r>
      <w:proofErr w:type="gramStart"/>
      <w:r w:rsidRPr="00361578">
        <w:rPr>
          <w:rFonts w:ascii="Courier New" w:hAnsi="Courier New" w:cs="Courier New"/>
          <w:szCs w:val="24"/>
        </w:rPr>
        <w:t>ter.-</w:t>
      </w:r>
      <w:proofErr w:type="gramEnd"/>
      <w:r w:rsidRPr="00361578">
        <w:rPr>
          <w:rFonts w:ascii="Courier New" w:hAnsi="Courier New" w:cs="Courier New"/>
          <w:szCs w:val="24"/>
        </w:rPr>
        <w:t xml:space="preserve"> Proyecciones de demanda y deber de información en </w:t>
      </w:r>
      <w:r w:rsidR="00B64F74" w:rsidRPr="00AB47B5">
        <w:rPr>
          <w:rFonts w:ascii="Courier New" w:hAnsi="Courier New" w:cs="Courier New"/>
          <w:szCs w:val="24"/>
        </w:rPr>
        <w:t>sistemas medianos</w:t>
      </w:r>
      <w:r w:rsidRPr="00AB47B5">
        <w:rPr>
          <w:rFonts w:ascii="Courier New" w:hAnsi="Courier New" w:cs="Courier New"/>
          <w:szCs w:val="24"/>
        </w:rPr>
        <w:t xml:space="preserve">. La proyección de demanda, libre y regulada, en cada uno de los </w:t>
      </w:r>
      <w:r w:rsidR="00B64F74" w:rsidRPr="00AB47B5">
        <w:rPr>
          <w:rFonts w:ascii="Courier New" w:hAnsi="Courier New" w:cs="Courier New"/>
          <w:szCs w:val="24"/>
        </w:rPr>
        <w:t>sistemas medianos</w:t>
      </w:r>
      <w:r w:rsidRPr="00AB47B5">
        <w:rPr>
          <w:rFonts w:ascii="Courier New" w:hAnsi="Courier New" w:cs="Courier New"/>
          <w:szCs w:val="24"/>
        </w:rPr>
        <w:t>, para</w:t>
      </w:r>
      <w:r w:rsidRPr="00361578">
        <w:rPr>
          <w:rFonts w:ascii="Courier New" w:hAnsi="Courier New" w:cs="Courier New"/>
          <w:szCs w:val="24"/>
        </w:rPr>
        <w:t xml:space="preserve"> la totalidad de sus puntos de retiro y para todo el horizonte de planificación, deberá ser realizada por la Comisión, conforme a lo señalado en el reglamento</w:t>
      </w:r>
      <w:r w:rsidRPr="00AB47B5">
        <w:rPr>
          <w:rFonts w:ascii="Courier New" w:hAnsi="Courier New" w:cs="Courier New"/>
          <w:szCs w:val="24"/>
        </w:rPr>
        <w:t xml:space="preserve">, </w:t>
      </w:r>
      <w:r w:rsidR="003574B5" w:rsidRPr="00AB47B5">
        <w:rPr>
          <w:rFonts w:ascii="Courier New" w:hAnsi="Courier New" w:cs="Courier New"/>
          <w:szCs w:val="24"/>
        </w:rPr>
        <w:t xml:space="preserve">y considerará </w:t>
      </w:r>
      <w:r w:rsidRPr="00AB47B5">
        <w:rPr>
          <w:rFonts w:ascii="Courier New" w:hAnsi="Courier New" w:cs="Courier New"/>
          <w:szCs w:val="24"/>
        </w:rPr>
        <w:t>como insumo las proyecciones de demanda</w:t>
      </w:r>
      <w:r w:rsidRPr="00361578">
        <w:rPr>
          <w:rFonts w:ascii="Courier New" w:hAnsi="Courier New" w:cs="Courier New"/>
          <w:szCs w:val="24"/>
        </w:rPr>
        <w:t xml:space="preserve"> </w:t>
      </w:r>
      <w:r w:rsidRPr="00361578">
        <w:rPr>
          <w:rFonts w:ascii="Courier New" w:hAnsi="Courier New" w:cs="Courier New"/>
          <w:szCs w:val="24"/>
        </w:rPr>
        <w:lastRenderedPageBreak/>
        <w:t xml:space="preserve">energética </w:t>
      </w:r>
      <w:r w:rsidRPr="007C0281">
        <w:rPr>
          <w:rFonts w:ascii="Courier New" w:hAnsi="Courier New" w:cs="Courier New"/>
          <w:szCs w:val="24"/>
        </w:rPr>
        <w:t xml:space="preserve">que son resultado del proceso de planificación energética de largo plazo, de acuerdo </w:t>
      </w:r>
      <w:r w:rsidR="00DB7C86" w:rsidRPr="007C0281">
        <w:rPr>
          <w:rFonts w:ascii="Courier New" w:hAnsi="Courier New" w:cs="Courier New"/>
          <w:szCs w:val="24"/>
        </w:rPr>
        <w:t xml:space="preserve">con </w:t>
      </w:r>
      <w:r w:rsidRPr="007C0281">
        <w:rPr>
          <w:rFonts w:ascii="Courier New" w:hAnsi="Courier New" w:cs="Courier New"/>
          <w:szCs w:val="24"/>
        </w:rPr>
        <w:t xml:space="preserve">lo establecido en el artículo 83°. Las empresas distribuidoras y quienes operen en los </w:t>
      </w:r>
      <w:r w:rsidR="00B64F74" w:rsidRPr="007C0281">
        <w:rPr>
          <w:rFonts w:ascii="Courier New" w:hAnsi="Courier New" w:cs="Courier New"/>
          <w:szCs w:val="24"/>
        </w:rPr>
        <w:t>sistemas medianos</w:t>
      </w:r>
      <w:r w:rsidRPr="007C0281">
        <w:rPr>
          <w:rFonts w:ascii="Courier New" w:hAnsi="Courier New" w:cs="Courier New"/>
          <w:szCs w:val="24"/>
        </w:rPr>
        <w:t xml:space="preserve"> deberán informar</w:t>
      </w:r>
      <w:r w:rsidRPr="00361578">
        <w:rPr>
          <w:rFonts w:ascii="Courier New" w:hAnsi="Courier New" w:cs="Courier New"/>
          <w:szCs w:val="24"/>
        </w:rPr>
        <w:t xml:space="preserve"> a la Comisión las proyecciones de demanda de sus clientes libres y regulados, </w:t>
      </w:r>
      <w:r w:rsidR="00BE6D48">
        <w:rPr>
          <w:rFonts w:ascii="Courier New" w:hAnsi="Courier New" w:cs="Courier New"/>
          <w:szCs w:val="24"/>
        </w:rPr>
        <w:t xml:space="preserve">y </w:t>
      </w:r>
      <w:r w:rsidRPr="00361578">
        <w:rPr>
          <w:rFonts w:ascii="Courier New" w:hAnsi="Courier New" w:cs="Courier New"/>
          <w:szCs w:val="24"/>
        </w:rPr>
        <w:t>entregar la información de forma detallada y justificada, así como los supuestos y metodologías utilizadas, en la oportunidad y conforme a los formatos que disponga la Comisión.</w:t>
      </w:r>
    </w:p>
    <w:p w14:paraId="1B407E4C"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2DC24369" w14:textId="77777777" w:rsidR="007C0281" w:rsidRPr="00361578" w:rsidRDefault="007C0281" w:rsidP="00361578">
      <w:pPr>
        <w:widowControl w:val="0"/>
        <w:tabs>
          <w:tab w:val="left" w:pos="709"/>
        </w:tabs>
        <w:spacing w:line="360" w:lineRule="auto"/>
        <w:ind w:firstLine="1134"/>
        <w:jc w:val="both"/>
        <w:rPr>
          <w:rFonts w:ascii="Courier New" w:hAnsi="Courier New" w:cs="Courier New"/>
          <w:szCs w:val="24"/>
        </w:rPr>
      </w:pPr>
    </w:p>
    <w:p w14:paraId="1439E21C" w14:textId="10A0F00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176 </w:t>
      </w:r>
      <w:proofErr w:type="spellStart"/>
      <w:proofErr w:type="gramStart"/>
      <w:r w:rsidRPr="007C0281">
        <w:rPr>
          <w:rFonts w:ascii="Courier New" w:hAnsi="Courier New" w:cs="Courier New"/>
          <w:szCs w:val="24"/>
        </w:rPr>
        <w:t>qu</w:t>
      </w:r>
      <w:r w:rsidR="00301298" w:rsidRPr="007C0281">
        <w:rPr>
          <w:rFonts w:ascii="Courier New" w:hAnsi="Courier New" w:cs="Courier New"/>
          <w:szCs w:val="24"/>
        </w:rPr>
        <w:t>a</w:t>
      </w:r>
      <w:r w:rsidRPr="007C0281">
        <w:rPr>
          <w:rFonts w:ascii="Courier New" w:hAnsi="Courier New" w:cs="Courier New"/>
          <w:szCs w:val="24"/>
        </w:rPr>
        <w:t>ter</w:t>
      </w:r>
      <w:proofErr w:type="spellEnd"/>
      <w:r w:rsidRPr="007C0281">
        <w:rPr>
          <w:rFonts w:ascii="Courier New" w:hAnsi="Courier New" w:cs="Courier New"/>
          <w:szCs w:val="24"/>
        </w:rPr>
        <w:t>.-</w:t>
      </w:r>
      <w:proofErr w:type="gramEnd"/>
      <w:r w:rsidRPr="007C0281">
        <w:rPr>
          <w:rFonts w:ascii="Courier New" w:hAnsi="Courier New" w:cs="Courier New"/>
          <w:szCs w:val="24"/>
        </w:rPr>
        <w:t xml:space="preserve"> Participantes, </w:t>
      </w:r>
      <w:r w:rsidR="00504439" w:rsidRPr="007C0281">
        <w:rPr>
          <w:rFonts w:ascii="Courier New" w:hAnsi="Courier New" w:cs="Courier New"/>
          <w:szCs w:val="24"/>
        </w:rPr>
        <w:t>u</w:t>
      </w:r>
      <w:r w:rsidRPr="007C0281">
        <w:rPr>
          <w:rFonts w:ascii="Courier New" w:hAnsi="Courier New" w:cs="Courier New"/>
          <w:szCs w:val="24"/>
        </w:rPr>
        <w:t xml:space="preserve">suarios e </w:t>
      </w:r>
      <w:r w:rsidR="00504439" w:rsidRPr="007C0281">
        <w:rPr>
          <w:rFonts w:ascii="Courier New" w:hAnsi="Courier New" w:cs="Courier New"/>
          <w:szCs w:val="24"/>
        </w:rPr>
        <w:t>i</w:t>
      </w:r>
      <w:r w:rsidRPr="007C0281">
        <w:rPr>
          <w:rFonts w:ascii="Courier New" w:hAnsi="Courier New" w:cs="Courier New"/>
          <w:szCs w:val="24"/>
        </w:rPr>
        <w:t xml:space="preserve">nstituciones </w:t>
      </w:r>
      <w:r w:rsidR="00504439" w:rsidRPr="007C0281">
        <w:rPr>
          <w:rFonts w:ascii="Courier New" w:hAnsi="Courier New" w:cs="Courier New"/>
          <w:szCs w:val="24"/>
        </w:rPr>
        <w:t>i</w:t>
      </w:r>
      <w:r w:rsidRPr="007C0281">
        <w:rPr>
          <w:rFonts w:ascii="Courier New" w:hAnsi="Courier New" w:cs="Courier New"/>
          <w:szCs w:val="24"/>
        </w:rPr>
        <w:t xml:space="preserve">nteresadas en </w:t>
      </w:r>
      <w:r w:rsidR="00B64F74" w:rsidRPr="007C0281">
        <w:rPr>
          <w:rFonts w:ascii="Courier New" w:hAnsi="Courier New" w:cs="Courier New"/>
          <w:szCs w:val="24"/>
        </w:rPr>
        <w:t>sistemas medianos</w:t>
      </w:r>
      <w:r w:rsidRPr="007C0281">
        <w:rPr>
          <w:rFonts w:ascii="Courier New" w:hAnsi="Courier New" w:cs="Courier New"/>
          <w:szCs w:val="24"/>
        </w:rPr>
        <w:t xml:space="preserve">. La Comisión administrará un registro público de participación ciudadana, en el que se podrán inscribir las empresas generadoras, transmisoras y distribuidoras que operan en los </w:t>
      </w:r>
      <w:r w:rsidR="004D6C29" w:rsidRPr="007C0281">
        <w:rPr>
          <w:rFonts w:ascii="Courier New" w:hAnsi="Courier New" w:cs="Courier New"/>
          <w:szCs w:val="24"/>
        </w:rPr>
        <w:t>s</w:t>
      </w:r>
      <w:r w:rsidRPr="007C0281">
        <w:rPr>
          <w:rFonts w:ascii="Courier New" w:hAnsi="Courier New" w:cs="Courier New"/>
          <w:szCs w:val="24"/>
        </w:rPr>
        <w:t xml:space="preserve">istemas </w:t>
      </w:r>
      <w:r w:rsidR="004D6C29" w:rsidRPr="007C0281">
        <w:rPr>
          <w:rFonts w:ascii="Courier New" w:hAnsi="Courier New" w:cs="Courier New"/>
          <w:szCs w:val="24"/>
        </w:rPr>
        <w:t>m</w:t>
      </w:r>
      <w:r w:rsidRPr="007C0281">
        <w:rPr>
          <w:rFonts w:ascii="Courier New" w:hAnsi="Courier New" w:cs="Courier New"/>
          <w:szCs w:val="24"/>
        </w:rPr>
        <w:t xml:space="preserve">edianos, en adelante los “participantes”, y toda persona natural o jurídica con interés en participar en el proceso de planificación y tarificación de los </w:t>
      </w:r>
      <w:r w:rsidR="00B64F74" w:rsidRPr="007C0281">
        <w:rPr>
          <w:rFonts w:ascii="Courier New" w:hAnsi="Courier New" w:cs="Courier New"/>
          <w:szCs w:val="24"/>
        </w:rPr>
        <w:t>sistemas medianos</w:t>
      </w:r>
      <w:r w:rsidRPr="007C0281">
        <w:rPr>
          <w:rFonts w:ascii="Courier New" w:hAnsi="Courier New" w:cs="Courier New"/>
          <w:szCs w:val="24"/>
        </w:rPr>
        <w:t>, en adelante</w:t>
      </w:r>
      <w:r w:rsidRPr="00361578">
        <w:rPr>
          <w:rFonts w:ascii="Courier New" w:hAnsi="Courier New" w:cs="Courier New"/>
          <w:szCs w:val="24"/>
        </w:rPr>
        <w:t xml:space="preserve"> “usuarios e instituciones interesadas”. </w:t>
      </w:r>
    </w:p>
    <w:p w14:paraId="0BA3FE0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D5417D3" w14:textId="7F6E9218" w:rsidR="00361578" w:rsidRPr="00361578" w:rsidRDefault="001E08AD" w:rsidP="00361578">
      <w:pPr>
        <w:widowControl w:val="0"/>
        <w:tabs>
          <w:tab w:val="left" w:pos="709"/>
        </w:tabs>
        <w:spacing w:line="360" w:lineRule="auto"/>
        <w:ind w:firstLine="1134"/>
        <w:jc w:val="both"/>
        <w:rPr>
          <w:rFonts w:ascii="Courier New" w:hAnsi="Courier New" w:cs="Courier New"/>
          <w:szCs w:val="24"/>
        </w:rPr>
      </w:pPr>
      <w:r w:rsidRPr="007C0281">
        <w:rPr>
          <w:rFonts w:ascii="Courier New" w:hAnsi="Courier New" w:cs="Courier New"/>
          <w:szCs w:val="24"/>
        </w:rPr>
        <w:t>Los participantes y los usuarios</w:t>
      </w:r>
      <w:r w:rsidR="006C30CD" w:rsidRPr="007C0281">
        <w:rPr>
          <w:rFonts w:ascii="Courier New" w:hAnsi="Courier New" w:cs="Courier New"/>
          <w:szCs w:val="24"/>
        </w:rPr>
        <w:t xml:space="preserve"> e instituciones interesadas p</w:t>
      </w:r>
      <w:r w:rsidR="00361578" w:rsidRPr="007C0281">
        <w:rPr>
          <w:rFonts w:ascii="Courier New" w:hAnsi="Courier New" w:cs="Courier New"/>
          <w:szCs w:val="24"/>
        </w:rPr>
        <w:t>odrán participar</w:t>
      </w:r>
      <w:r w:rsidR="00361578" w:rsidRPr="00361578">
        <w:rPr>
          <w:rFonts w:ascii="Courier New" w:hAnsi="Courier New" w:cs="Courier New"/>
          <w:szCs w:val="24"/>
        </w:rPr>
        <w:t xml:space="preserve"> del proceso y estudio de planificación y tarificación de </w:t>
      </w:r>
      <w:r w:rsidR="00361578" w:rsidRPr="007C0281">
        <w:rPr>
          <w:rFonts w:ascii="Courier New" w:hAnsi="Courier New" w:cs="Courier New"/>
          <w:szCs w:val="24"/>
        </w:rPr>
        <w:t xml:space="preserve">los </w:t>
      </w:r>
      <w:r w:rsidR="00B64F74" w:rsidRPr="007C0281">
        <w:rPr>
          <w:rFonts w:ascii="Courier New" w:hAnsi="Courier New" w:cs="Courier New"/>
          <w:szCs w:val="24"/>
        </w:rPr>
        <w:t>sistemas medianos</w:t>
      </w:r>
      <w:r w:rsidR="00361578" w:rsidRPr="00361578">
        <w:rPr>
          <w:rFonts w:ascii="Courier New" w:hAnsi="Courier New" w:cs="Courier New"/>
          <w:szCs w:val="24"/>
        </w:rPr>
        <w:t xml:space="preserve"> conforme a las normas contenidas en los artículos siguientes y en el reglamento. </w:t>
      </w:r>
    </w:p>
    <w:p w14:paraId="0E22BA9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55E0561" w14:textId="0986F6E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El reglamento deberá especificar el procedimiento o trámite a través del cual se hará el </w:t>
      </w:r>
      <w:r w:rsidRPr="00361578">
        <w:rPr>
          <w:rFonts w:ascii="Courier New" w:hAnsi="Courier New" w:cs="Courier New"/>
          <w:szCs w:val="24"/>
        </w:rPr>
        <w:lastRenderedPageBreak/>
        <w:t xml:space="preserve">llamado a los usuarios e instituciones interesadas a inscribirse, y la información que éstos deberán presentar para su registro. Asimismo, establecerá los medios y la forma en que la Comisión hará público los distintos documentos sometidos a un proceso de participación ciudadana, la oportunidad y </w:t>
      </w:r>
      <w:r w:rsidR="003F52E0" w:rsidRPr="007C0281">
        <w:rPr>
          <w:rFonts w:ascii="Courier New" w:hAnsi="Courier New" w:cs="Courier New"/>
          <w:szCs w:val="24"/>
        </w:rPr>
        <w:t>la</w:t>
      </w:r>
      <w:r w:rsidR="003F52E0">
        <w:rPr>
          <w:rFonts w:ascii="Courier New" w:hAnsi="Courier New" w:cs="Courier New"/>
          <w:szCs w:val="24"/>
        </w:rPr>
        <w:t xml:space="preserve"> </w:t>
      </w:r>
      <w:r w:rsidRPr="00361578">
        <w:rPr>
          <w:rFonts w:ascii="Courier New" w:hAnsi="Courier New" w:cs="Courier New"/>
          <w:szCs w:val="24"/>
        </w:rPr>
        <w:t>forma de entregar sus observaciones, y el mecanismo de actualización del registro. En todo caso, los antecedentes que solicite la autoridad para constituir dicho registro deberán estar dirigidos a acreditar la representación, el interés y la correcta identificación de cada usuario o entidad, y no podrán representar discriminación de ninguna especie.</w:t>
      </w:r>
    </w:p>
    <w:p w14:paraId="63014D1A"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3F7C9BE" w14:textId="2EF68DE8"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Los promotores de proyectos de generación y transmisión que se encuentren inscritos en el registro mencionado en el artículo 176 bis, en adelante “los promotores de proyectos”, se entenderán automáticamente inscritos en el registro de que trata este artículo. </w:t>
      </w:r>
    </w:p>
    <w:p w14:paraId="14035C10"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FEF83B7" w14:textId="2340ABC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Las notificaciones y comunicaciones a los participantes, usuarios e </w:t>
      </w:r>
      <w:r w:rsidRPr="00551524">
        <w:rPr>
          <w:rFonts w:ascii="Courier New" w:hAnsi="Courier New" w:cs="Courier New"/>
          <w:szCs w:val="24"/>
        </w:rPr>
        <w:t xml:space="preserve">instituciones interesadas y a los promotores de proyectos podrán efectuarse a través de medios electrónicos, de acuerdo </w:t>
      </w:r>
      <w:r w:rsidR="00DB23CD" w:rsidRPr="00551524">
        <w:rPr>
          <w:rFonts w:ascii="Courier New" w:hAnsi="Courier New" w:cs="Courier New"/>
          <w:szCs w:val="24"/>
        </w:rPr>
        <w:t>con</w:t>
      </w:r>
      <w:r w:rsidR="00DB23CD">
        <w:rPr>
          <w:rFonts w:ascii="Courier New" w:hAnsi="Courier New" w:cs="Courier New"/>
          <w:szCs w:val="24"/>
        </w:rPr>
        <w:t xml:space="preserve"> </w:t>
      </w:r>
      <w:r w:rsidRPr="00361578">
        <w:rPr>
          <w:rFonts w:ascii="Courier New" w:hAnsi="Courier New" w:cs="Courier New"/>
          <w:szCs w:val="24"/>
        </w:rPr>
        <w:t>la información que contenga el registro.</w:t>
      </w:r>
    </w:p>
    <w:p w14:paraId="029CDC46"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6BB2645" w14:textId="7944C078"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El Ministerio de Energía y la Comisión deberán velar por la participación ciudadana en los </w:t>
      </w:r>
      <w:r w:rsidR="00B64F74" w:rsidRPr="0032650F">
        <w:rPr>
          <w:rFonts w:ascii="Courier New" w:hAnsi="Courier New" w:cs="Courier New"/>
          <w:szCs w:val="24"/>
        </w:rPr>
        <w:t>sistemas medianos</w:t>
      </w:r>
      <w:r w:rsidR="00551524" w:rsidRPr="0032650F">
        <w:rPr>
          <w:rFonts w:ascii="Courier New" w:hAnsi="Courier New" w:cs="Courier New"/>
          <w:szCs w:val="24"/>
        </w:rPr>
        <w:t>.</w:t>
      </w:r>
      <w:r w:rsidR="00C16AF3" w:rsidRPr="0032650F">
        <w:rPr>
          <w:rFonts w:ascii="Courier New" w:hAnsi="Courier New" w:cs="Courier New"/>
          <w:szCs w:val="24"/>
        </w:rPr>
        <w:t xml:space="preserve"> </w:t>
      </w:r>
      <w:r w:rsidR="00551524" w:rsidRPr="0032650F">
        <w:rPr>
          <w:rFonts w:ascii="Courier New" w:hAnsi="Courier New" w:cs="Courier New"/>
          <w:szCs w:val="24"/>
        </w:rPr>
        <w:t>P</w:t>
      </w:r>
      <w:r w:rsidR="00C16AF3" w:rsidRPr="0032650F">
        <w:rPr>
          <w:rFonts w:ascii="Courier New" w:hAnsi="Courier New" w:cs="Courier New"/>
          <w:szCs w:val="24"/>
        </w:rPr>
        <w:t xml:space="preserve">ara ello otorgarán </w:t>
      </w:r>
      <w:r w:rsidRPr="0032650F">
        <w:rPr>
          <w:rFonts w:ascii="Courier New" w:hAnsi="Courier New" w:cs="Courier New"/>
          <w:szCs w:val="24"/>
        </w:rPr>
        <w:t>las</w:t>
      </w:r>
      <w:r w:rsidRPr="00361578">
        <w:rPr>
          <w:rFonts w:ascii="Courier New" w:hAnsi="Courier New" w:cs="Courier New"/>
          <w:szCs w:val="24"/>
        </w:rPr>
        <w:t xml:space="preserve"> facilidades necesarias mediante la entrega de información y difusión de los procesos tarifarios.”.</w:t>
      </w:r>
    </w:p>
    <w:p w14:paraId="0DB1CDEA" w14:textId="77777777" w:rsidR="00551524" w:rsidRDefault="00551524" w:rsidP="00361578">
      <w:pPr>
        <w:widowControl w:val="0"/>
        <w:tabs>
          <w:tab w:val="left" w:pos="709"/>
        </w:tabs>
        <w:spacing w:line="360" w:lineRule="auto"/>
        <w:ind w:firstLine="1134"/>
        <w:jc w:val="both"/>
        <w:rPr>
          <w:rFonts w:ascii="Courier New" w:hAnsi="Courier New" w:cs="Courier New"/>
          <w:szCs w:val="24"/>
        </w:rPr>
      </w:pPr>
    </w:p>
    <w:p w14:paraId="475D91DB"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048F525F" w14:textId="41DE1C4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27.</w:t>
      </w:r>
      <w:r w:rsidRPr="00361578">
        <w:rPr>
          <w:rFonts w:ascii="Courier New" w:hAnsi="Courier New" w:cs="Courier New"/>
          <w:szCs w:val="24"/>
        </w:rPr>
        <w:tab/>
      </w:r>
      <w:r w:rsidR="003A6BA1">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el artículo 177° por el siguiente:</w:t>
      </w:r>
    </w:p>
    <w:p w14:paraId="0957ADC7"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3B265AB" w14:textId="24D3CE1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177.- Bases técnicas y administrativas del estudio. A más tardar veinticuatro meses antes del término del período de vigencia de los decretos que fijan los precios de generación y transmisión, la Comisión deberá poner en conocimiento de los participantes, de los usuarios e instituciones interesadas y de los promotores de proyectos, las bases técnicas y administrativas preliminares del estudio para la determinación de los planes de expansión de las instalaciones de generación, almacenamiento y de transmisión y para el cálculo del costo incremental de desarrollo y el costo total de largo plazo de los segmentos de generación y de transmisión de los </w:t>
      </w:r>
      <w:r w:rsidR="00B64F74" w:rsidRPr="00F1772D">
        <w:rPr>
          <w:rFonts w:ascii="Courier New" w:hAnsi="Courier New" w:cs="Courier New"/>
          <w:szCs w:val="24"/>
        </w:rPr>
        <w:t>sistemas medianos</w:t>
      </w:r>
      <w:r w:rsidRPr="00361578">
        <w:rPr>
          <w:rFonts w:ascii="Courier New" w:hAnsi="Courier New" w:cs="Courier New"/>
          <w:szCs w:val="24"/>
        </w:rPr>
        <w:t xml:space="preserve">. Dicho estudio será realizado por una empresa consultora contratada por la Comisión, de conformidad </w:t>
      </w:r>
      <w:r w:rsidR="00AB11D0">
        <w:rPr>
          <w:rFonts w:ascii="Courier New" w:hAnsi="Courier New" w:cs="Courier New"/>
          <w:szCs w:val="24"/>
        </w:rPr>
        <w:t>con</w:t>
      </w:r>
      <w:r w:rsidRPr="00361578">
        <w:rPr>
          <w:rFonts w:ascii="Courier New" w:hAnsi="Courier New" w:cs="Courier New"/>
          <w:szCs w:val="24"/>
        </w:rPr>
        <w:t xml:space="preserve"> lo dispuesto en la ley, en el reglamento y en las bases técnicas y administrativas.</w:t>
      </w:r>
    </w:p>
    <w:p w14:paraId="4DEA6812" w14:textId="77777777" w:rsidR="00775F82" w:rsidRDefault="00775F82" w:rsidP="00361578">
      <w:pPr>
        <w:widowControl w:val="0"/>
        <w:tabs>
          <w:tab w:val="left" w:pos="709"/>
        </w:tabs>
        <w:spacing w:line="360" w:lineRule="auto"/>
        <w:ind w:firstLine="1134"/>
        <w:jc w:val="both"/>
        <w:rPr>
          <w:rFonts w:ascii="Courier New" w:hAnsi="Courier New" w:cs="Courier New"/>
          <w:szCs w:val="24"/>
        </w:rPr>
      </w:pPr>
    </w:p>
    <w:p w14:paraId="1C21747E" w14:textId="3BD2B72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2650F">
        <w:rPr>
          <w:rFonts w:ascii="Courier New" w:hAnsi="Courier New" w:cs="Courier New"/>
          <w:szCs w:val="24"/>
        </w:rPr>
        <w:t xml:space="preserve">El reglamento definirá el contenido de las bases técnicas y administrativas preliminares del estudio. Adicionalmente, determinará los criterios de selección de las propuestas del consultor para </w:t>
      </w:r>
      <w:r w:rsidR="00366EB6" w:rsidRPr="0032650F">
        <w:rPr>
          <w:rFonts w:ascii="Courier New" w:hAnsi="Courier New" w:cs="Courier New"/>
          <w:szCs w:val="24"/>
        </w:rPr>
        <w:t xml:space="preserve">su </w:t>
      </w:r>
      <w:r w:rsidRPr="0032650F">
        <w:rPr>
          <w:rFonts w:ascii="Courier New" w:hAnsi="Courier New" w:cs="Courier New"/>
          <w:szCs w:val="24"/>
        </w:rPr>
        <w:t xml:space="preserve">realización, las garantías que </w:t>
      </w:r>
      <w:r w:rsidR="00C33F32" w:rsidRPr="0032650F">
        <w:rPr>
          <w:rFonts w:ascii="Courier New" w:hAnsi="Courier New" w:cs="Courier New"/>
          <w:szCs w:val="24"/>
        </w:rPr>
        <w:t xml:space="preserve">éste </w:t>
      </w:r>
      <w:r w:rsidRPr="0032650F">
        <w:rPr>
          <w:rFonts w:ascii="Courier New" w:hAnsi="Courier New" w:cs="Courier New"/>
          <w:szCs w:val="24"/>
        </w:rPr>
        <w:t xml:space="preserve">deberá rendir para asegurar su oferta y </w:t>
      </w:r>
      <w:r w:rsidR="00942822" w:rsidRPr="0032650F">
        <w:rPr>
          <w:rFonts w:ascii="Courier New" w:hAnsi="Courier New" w:cs="Courier New"/>
          <w:szCs w:val="24"/>
        </w:rPr>
        <w:t xml:space="preserve">su </w:t>
      </w:r>
      <w:r w:rsidRPr="0032650F">
        <w:rPr>
          <w:rFonts w:ascii="Courier New" w:hAnsi="Courier New" w:cs="Courier New"/>
          <w:szCs w:val="24"/>
        </w:rPr>
        <w:t xml:space="preserve">correcta realización, incompatibilidades y todas las demás condiciones, etapas del estudio y obligaciones </w:t>
      </w:r>
      <w:r w:rsidR="0007434C" w:rsidRPr="0032650F">
        <w:rPr>
          <w:rFonts w:ascii="Courier New" w:hAnsi="Courier New" w:cs="Courier New"/>
          <w:szCs w:val="24"/>
        </w:rPr>
        <w:t>de</w:t>
      </w:r>
      <w:r w:rsidR="00942822" w:rsidRPr="0032650F">
        <w:rPr>
          <w:rFonts w:ascii="Courier New" w:hAnsi="Courier New" w:cs="Courier New"/>
          <w:szCs w:val="24"/>
        </w:rPr>
        <w:t>l referido consultor</w:t>
      </w:r>
      <w:r w:rsidR="0007434C" w:rsidRPr="0032650F">
        <w:rPr>
          <w:rFonts w:ascii="Courier New" w:hAnsi="Courier New" w:cs="Courier New"/>
          <w:szCs w:val="24"/>
        </w:rPr>
        <w:t xml:space="preserve"> </w:t>
      </w:r>
      <w:r w:rsidRPr="0032650F">
        <w:rPr>
          <w:rFonts w:ascii="Courier New" w:hAnsi="Courier New" w:cs="Courier New"/>
          <w:szCs w:val="24"/>
        </w:rPr>
        <w:t>que deban formar parte de las bases administrativas y técnicas. Asimismo, el reglamento</w:t>
      </w:r>
      <w:r w:rsidRPr="00361578">
        <w:rPr>
          <w:rFonts w:ascii="Courier New" w:hAnsi="Courier New" w:cs="Courier New"/>
          <w:szCs w:val="24"/>
        </w:rPr>
        <w:t xml:space="preserve"> </w:t>
      </w:r>
      <w:r w:rsidRPr="00361578">
        <w:rPr>
          <w:rFonts w:ascii="Courier New" w:hAnsi="Courier New" w:cs="Courier New"/>
          <w:szCs w:val="24"/>
        </w:rPr>
        <w:lastRenderedPageBreak/>
        <w:t xml:space="preserve">determinará las garantías que deberán entregar los </w:t>
      </w:r>
      <w:r w:rsidRPr="00535177">
        <w:rPr>
          <w:rFonts w:ascii="Courier New" w:hAnsi="Courier New" w:cs="Courier New"/>
          <w:szCs w:val="24"/>
        </w:rPr>
        <w:t xml:space="preserve">promotores de proyectos para asegurar </w:t>
      </w:r>
      <w:r w:rsidR="00942822" w:rsidRPr="00535177">
        <w:rPr>
          <w:rFonts w:ascii="Courier New" w:hAnsi="Courier New" w:cs="Courier New"/>
          <w:szCs w:val="24"/>
        </w:rPr>
        <w:t xml:space="preserve">su </w:t>
      </w:r>
      <w:r w:rsidRPr="00535177">
        <w:rPr>
          <w:rFonts w:ascii="Courier New" w:hAnsi="Courier New" w:cs="Courier New"/>
          <w:szCs w:val="24"/>
        </w:rPr>
        <w:t>integridad y</w:t>
      </w:r>
      <w:r w:rsidRPr="00361578">
        <w:rPr>
          <w:rFonts w:ascii="Courier New" w:hAnsi="Courier New" w:cs="Courier New"/>
          <w:szCs w:val="24"/>
        </w:rPr>
        <w:t xml:space="preserve"> seriedad, así como para garantizar su correcta y oportuna ejecución</w:t>
      </w:r>
      <w:r w:rsidR="005D4A75" w:rsidRPr="003B4698">
        <w:rPr>
          <w:rFonts w:ascii="Courier New" w:hAnsi="Courier New" w:cs="Courier New"/>
          <w:szCs w:val="24"/>
        </w:rPr>
        <w:t xml:space="preserve">. </w:t>
      </w:r>
      <w:r w:rsidR="003B4698" w:rsidRPr="003B4698">
        <w:rPr>
          <w:rFonts w:ascii="Courier New" w:hAnsi="Courier New" w:cs="Courier New"/>
          <w:szCs w:val="24"/>
        </w:rPr>
        <w:t>Los</w:t>
      </w:r>
      <w:r w:rsidR="005D4A75">
        <w:rPr>
          <w:rFonts w:ascii="Courier New" w:hAnsi="Courier New" w:cs="Courier New"/>
          <w:szCs w:val="24"/>
        </w:rPr>
        <w:t xml:space="preserve"> </w:t>
      </w:r>
      <w:r w:rsidRPr="00361578">
        <w:rPr>
          <w:rFonts w:ascii="Courier New" w:hAnsi="Courier New" w:cs="Courier New"/>
          <w:szCs w:val="24"/>
        </w:rPr>
        <w:t>montos, condiciones y oportunidades en que deban ser entrega</w:t>
      </w:r>
      <w:r w:rsidRPr="003B4698">
        <w:rPr>
          <w:rFonts w:ascii="Courier New" w:hAnsi="Courier New" w:cs="Courier New"/>
          <w:szCs w:val="24"/>
        </w:rPr>
        <w:t>d</w:t>
      </w:r>
      <w:r w:rsidR="007A52AC" w:rsidRPr="003B4698">
        <w:rPr>
          <w:rFonts w:ascii="Courier New" w:hAnsi="Courier New" w:cs="Courier New"/>
          <w:szCs w:val="24"/>
        </w:rPr>
        <w:t>o</w:t>
      </w:r>
      <w:r w:rsidRPr="003B4698">
        <w:rPr>
          <w:rFonts w:ascii="Courier New" w:hAnsi="Courier New" w:cs="Courier New"/>
          <w:szCs w:val="24"/>
        </w:rPr>
        <w:t>s</w:t>
      </w:r>
      <w:r w:rsidRPr="00361578">
        <w:rPr>
          <w:rFonts w:ascii="Courier New" w:hAnsi="Courier New" w:cs="Courier New"/>
          <w:szCs w:val="24"/>
        </w:rPr>
        <w:t xml:space="preserve"> serán definidas en las bases administrativas y técnicas. </w:t>
      </w:r>
    </w:p>
    <w:p w14:paraId="4A7ED02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E053658" w14:textId="6F0F75A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Los participantes, los usuarios e instituciones interesadas y los promotores de proyectos podrán efectuar observaciones a las bases técnicas y administrativas preliminares dentro de los quince días siguientes a la fecha </w:t>
      </w:r>
      <w:r w:rsidRPr="003B4698">
        <w:rPr>
          <w:rFonts w:ascii="Courier New" w:hAnsi="Courier New" w:cs="Courier New"/>
          <w:szCs w:val="24"/>
        </w:rPr>
        <w:t xml:space="preserve">de </w:t>
      </w:r>
      <w:r w:rsidR="00DA48A2" w:rsidRPr="003B4698">
        <w:rPr>
          <w:rFonts w:ascii="Courier New" w:hAnsi="Courier New" w:cs="Courier New"/>
          <w:szCs w:val="24"/>
        </w:rPr>
        <w:t>su recepción</w:t>
      </w:r>
      <w:r w:rsidRPr="00361578">
        <w:rPr>
          <w:rFonts w:ascii="Courier New" w:hAnsi="Courier New" w:cs="Courier New"/>
          <w:szCs w:val="24"/>
        </w:rPr>
        <w:t xml:space="preserve">. La Comisión acogerá o rechazará fundadamente las observaciones y comunicará las bases finales dentro de los quince días siguientes al vencimiento del plazo para presentar observaciones. </w:t>
      </w:r>
    </w:p>
    <w:p w14:paraId="252094DB" w14:textId="77777777" w:rsidR="00227BE5" w:rsidRDefault="00227BE5" w:rsidP="00361578">
      <w:pPr>
        <w:widowControl w:val="0"/>
        <w:tabs>
          <w:tab w:val="left" w:pos="709"/>
        </w:tabs>
        <w:spacing w:line="360" w:lineRule="auto"/>
        <w:ind w:firstLine="1134"/>
        <w:jc w:val="both"/>
        <w:rPr>
          <w:rFonts w:ascii="Courier New" w:hAnsi="Courier New" w:cs="Courier New"/>
          <w:szCs w:val="24"/>
        </w:rPr>
      </w:pPr>
    </w:p>
    <w:p w14:paraId="2902D2AB" w14:textId="182125A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Si se </w:t>
      </w:r>
      <w:r w:rsidR="00327EE4" w:rsidRPr="003B4698">
        <w:rPr>
          <w:rFonts w:ascii="Courier New" w:hAnsi="Courier New" w:cs="Courier New"/>
          <w:szCs w:val="24"/>
        </w:rPr>
        <w:t>mantienen</w:t>
      </w:r>
      <w:r w:rsidR="00327EE4">
        <w:rPr>
          <w:rFonts w:ascii="Courier New" w:hAnsi="Courier New" w:cs="Courier New"/>
          <w:szCs w:val="24"/>
        </w:rPr>
        <w:t xml:space="preserve"> </w:t>
      </w:r>
      <w:r w:rsidRPr="00361578">
        <w:rPr>
          <w:rFonts w:ascii="Courier New" w:hAnsi="Courier New" w:cs="Courier New"/>
          <w:szCs w:val="24"/>
        </w:rPr>
        <w:t xml:space="preserve">controversias, los participantes, los usuarios e instituciones interesadas y los promotores de proyectos podrán presentar sus discrepancias al Panel de Expertos, en un plazo máximo de diez </w:t>
      </w:r>
      <w:r w:rsidRPr="003B4698">
        <w:rPr>
          <w:rFonts w:ascii="Courier New" w:hAnsi="Courier New" w:cs="Courier New"/>
          <w:szCs w:val="24"/>
        </w:rPr>
        <w:t>días</w:t>
      </w:r>
      <w:r w:rsidR="007D7E04" w:rsidRPr="003B4698">
        <w:rPr>
          <w:rFonts w:ascii="Courier New" w:hAnsi="Courier New" w:cs="Courier New"/>
          <w:szCs w:val="24"/>
        </w:rPr>
        <w:t>,</w:t>
      </w:r>
      <w:r w:rsidRPr="003B4698">
        <w:rPr>
          <w:rFonts w:ascii="Courier New" w:hAnsi="Courier New" w:cs="Courier New"/>
          <w:szCs w:val="24"/>
        </w:rPr>
        <w:t xml:space="preserve"> contado</w:t>
      </w:r>
      <w:r w:rsidRPr="00361578">
        <w:rPr>
          <w:rFonts w:ascii="Courier New" w:hAnsi="Courier New" w:cs="Courier New"/>
          <w:szCs w:val="24"/>
        </w:rPr>
        <w:t xml:space="preserve"> desde la recepción de las bases finales. El Panel de Expertos dispondrá de veinte días para realizar la audiencia pública, contado desde el vencimiento del plazo para la presentación de discrepancias</w:t>
      </w:r>
      <w:r w:rsidR="003B4698" w:rsidRPr="003B4698">
        <w:rPr>
          <w:rFonts w:ascii="Courier New" w:hAnsi="Courier New" w:cs="Courier New"/>
          <w:szCs w:val="24"/>
        </w:rPr>
        <w:t>.</w:t>
      </w:r>
      <w:r w:rsidR="003A2D90" w:rsidRPr="003B4698">
        <w:rPr>
          <w:rFonts w:ascii="Courier New" w:hAnsi="Courier New" w:cs="Courier New"/>
          <w:szCs w:val="24"/>
        </w:rPr>
        <w:t xml:space="preserve"> Luego, el Panel de Expertos </w:t>
      </w:r>
      <w:r w:rsidRPr="003B4698">
        <w:rPr>
          <w:rFonts w:ascii="Courier New" w:hAnsi="Courier New" w:cs="Courier New"/>
          <w:szCs w:val="24"/>
        </w:rPr>
        <w:t>deberá emitir su dictamen</w:t>
      </w:r>
      <w:r w:rsidRPr="00361578">
        <w:rPr>
          <w:rFonts w:ascii="Courier New" w:hAnsi="Courier New" w:cs="Courier New"/>
          <w:szCs w:val="24"/>
        </w:rPr>
        <w:t xml:space="preserve"> dentro del plazo de treinta </w:t>
      </w:r>
      <w:r w:rsidRPr="003B4698">
        <w:rPr>
          <w:rFonts w:ascii="Courier New" w:hAnsi="Courier New" w:cs="Courier New"/>
          <w:szCs w:val="24"/>
        </w:rPr>
        <w:t>días</w:t>
      </w:r>
      <w:r w:rsidR="00590C44" w:rsidRPr="003B4698">
        <w:rPr>
          <w:rFonts w:ascii="Courier New" w:hAnsi="Courier New" w:cs="Courier New"/>
          <w:szCs w:val="24"/>
        </w:rPr>
        <w:t>,</w:t>
      </w:r>
      <w:r w:rsidRPr="00361578">
        <w:rPr>
          <w:rFonts w:ascii="Courier New" w:hAnsi="Courier New" w:cs="Courier New"/>
          <w:szCs w:val="24"/>
        </w:rPr>
        <w:t xml:space="preserve"> contado desde la respectiva audiencia a que hace referencia el artículo 211°. </w:t>
      </w:r>
    </w:p>
    <w:p w14:paraId="6C58B7F8"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2969ABC" w14:textId="35BBBC6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Para los efectos anteriores, se entenderá que existe discrepancia </w:t>
      </w:r>
      <w:r w:rsidRPr="003B4698">
        <w:rPr>
          <w:rFonts w:ascii="Courier New" w:hAnsi="Courier New" w:cs="Courier New"/>
          <w:szCs w:val="24"/>
        </w:rPr>
        <w:t xml:space="preserve">susceptible de ser sometida al dictamen del Panel de Expertos, si quien </w:t>
      </w:r>
      <w:r w:rsidR="00A14AC7" w:rsidRPr="003B4698">
        <w:rPr>
          <w:rFonts w:ascii="Courier New" w:hAnsi="Courier New" w:cs="Courier New"/>
          <w:szCs w:val="24"/>
        </w:rPr>
        <w:t xml:space="preserve">ha </w:t>
      </w:r>
      <w:r w:rsidRPr="003B4698">
        <w:rPr>
          <w:rFonts w:ascii="Courier New" w:hAnsi="Courier New" w:cs="Courier New"/>
          <w:szCs w:val="24"/>
        </w:rPr>
        <w:t xml:space="preserve">formulado </w:t>
      </w:r>
      <w:r w:rsidRPr="003B4698">
        <w:rPr>
          <w:rFonts w:ascii="Courier New" w:hAnsi="Courier New" w:cs="Courier New"/>
          <w:szCs w:val="24"/>
        </w:rPr>
        <w:lastRenderedPageBreak/>
        <w:t xml:space="preserve">observaciones a las bases técnicas y administrativas preliminares </w:t>
      </w:r>
      <w:r w:rsidR="00A81A08" w:rsidRPr="003B4698">
        <w:rPr>
          <w:rFonts w:ascii="Courier New" w:hAnsi="Courier New" w:cs="Courier New"/>
          <w:szCs w:val="24"/>
        </w:rPr>
        <w:t xml:space="preserve">persevera </w:t>
      </w:r>
      <w:r w:rsidRPr="003B4698">
        <w:rPr>
          <w:rFonts w:ascii="Courier New" w:hAnsi="Courier New" w:cs="Courier New"/>
          <w:szCs w:val="24"/>
        </w:rPr>
        <w:t xml:space="preserve">en ellas, con posterioridad </w:t>
      </w:r>
      <w:r w:rsidR="00EA4528" w:rsidRPr="003B4698">
        <w:rPr>
          <w:rFonts w:ascii="Courier New" w:hAnsi="Courier New" w:cs="Courier New"/>
          <w:szCs w:val="24"/>
        </w:rPr>
        <w:t xml:space="preserve">a su rechazo </w:t>
      </w:r>
      <w:r w:rsidRPr="003B4698">
        <w:rPr>
          <w:rFonts w:ascii="Courier New" w:hAnsi="Courier New" w:cs="Courier New"/>
          <w:szCs w:val="24"/>
        </w:rPr>
        <w:t xml:space="preserve">por parte de la Comisión </w:t>
      </w:r>
      <w:r w:rsidR="00D2074D" w:rsidRPr="003B4698">
        <w:rPr>
          <w:rFonts w:ascii="Courier New" w:hAnsi="Courier New" w:cs="Courier New"/>
          <w:szCs w:val="24"/>
        </w:rPr>
        <w:t xml:space="preserve">y, </w:t>
      </w:r>
      <w:r w:rsidR="00B50C2A" w:rsidRPr="003B4698">
        <w:rPr>
          <w:rFonts w:ascii="Courier New" w:hAnsi="Courier New" w:cs="Courier New"/>
          <w:szCs w:val="24"/>
        </w:rPr>
        <w:t xml:space="preserve">también, </w:t>
      </w:r>
      <w:r w:rsidRPr="003B4698">
        <w:rPr>
          <w:rFonts w:ascii="Courier New" w:hAnsi="Courier New" w:cs="Courier New"/>
          <w:szCs w:val="24"/>
        </w:rPr>
        <w:t xml:space="preserve">si quien no </w:t>
      </w:r>
      <w:r w:rsidR="00B50C2A" w:rsidRPr="003B4698">
        <w:rPr>
          <w:rFonts w:ascii="Courier New" w:hAnsi="Courier New" w:cs="Courier New"/>
          <w:szCs w:val="24"/>
        </w:rPr>
        <w:t xml:space="preserve">ha </w:t>
      </w:r>
      <w:r w:rsidRPr="003B4698">
        <w:rPr>
          <w:rFonts w:ascii="Courier New" w:hAnsi="Courier New" w:cs="Courier New"/>
          <w:szCs w:val="24"/>
        </w:rPr>
        <w:t xml:space="preserve">formulado observaciones a las bases técnicas y administrativas preliminares, </w:t>
      </w:r>
      <w:r w:rsidR="00194754" w:rsidRPr="003B4698">
        <w:rPr>
          <w:rFonts w:ascii="Courier New" w:hAnsi="Courier New" w:cs="Courier New"/>
          <w:szCs w:val="24"/>
        </w:rPr>
        <w:t xml:space="preserve">considera </w:t>
      </w:r>
      <w:r w:rsidRPr="003B4698">
        <w:rPr>
          <w:rFonts w:ascii="Courier New" w:hAnsi="Courier New" w:cs="Courier New"/>
          <w:szCs w:val="24"/>
        </w:rPr>
        <w:t>que se debe mantener su contenido, en caso de haberse modificado en las bases técnicas y</w:t>
      </w:r>
      <w:r w:rsidRPr="00361578">
        <w:rPr>
          <w:rFonts w:ascii="Courier New" w:hAnsi="Courier New" w:cs="Courier New"/>
          <w:szCs w:val="24"/>
        </w:rPr>
        <w:t xml:space="preserve"> administrativas finales.</w:t>
      </w:r>
    </w:p>
    <w:p w14:paraId="06BAD8AB"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916DEB4" w14:textId="7E386C4C"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Transcurrido el plazo para formular discrepancias ante el Panel </w:t>
      </w:r>
      <w:r w:rsidR="00194754" w:rsidRPr="003B4698">
        <w:rPr>
          <w:rFonts w:ascii="Courier New" w:hAnsi="Courier New" w:cs="Courier New"/>
          <w:szCs w:val="24"/>
        </w:rPr>
        <w:t>de Expertos</w:t>
      </w:r>
      <w:r w:rsidR="00194754">
        <w:rPr>
          <w:rFonts w:ascii="Courier New" w:hAnsi="Courier New" w:cs="Courier New"/>
          <w:szCs w:val="24"/>
        </w:rPr>
        <w:t xml:space="preserve"> </w:t>
      </w:r>
      <w:r w:rsidRPr="00361578">
        <w:rPr>
          <w:rFonts w:ascii="Courier New" w:hAnsi="Courier New" w:cs="Courier New"/>
          <w:szCs w:val="24"/>
        </w:rPr>
        <w:t>o una vez resueltas éstas, la Comisión deberá formalizar las bases técnicas y administrativas definitivas dentro de los siguientes quince días, a través de una resolución que se publicará en el Diario Oficial y en un diario de circulación nacional o regional, y se comunicará a los participantes, a los usuarios e instituciones interesadas y a los promotores de proyectos. Asimismo, deberá publicarse en el sitio web de la Comisión.”.</w:t>
      </w:r>
    </w:p>
    <w:p w14:paraId="0D6A7D47"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0C3A6282"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4954D71F" w14:textId="67BBB09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B4698">
        <w:rPr>
          <w:rFonts w:ascii="Courier New" w:hAnsi="Courier New" w:cs="Courier New"/>
          <w:szCs w:val="24"/>
        </w:rPr>
        <w:t>28.</w:t>
      </w:r>
      <w:r w:rsidR="00324AD6" w:rsidRPr="003B4698">
        <w:rPr>
          <w:rFonts w:ascii="Courier New" w:hAnsi="Courier New" w:cs="Courier New"/>
          <w:szCs w:val="24"/>
        </w:rPr>
        <w:t xml:space="preserve"> </w:t>
      </w:r>
      <w:r w:rsidRPr="003B4698">
        <w:rPr>
          <w:rFonts w:ascii="Courier New" w:hAnsi="Courier New" w:cs="Courier New"/>
          <w:szCs w:val="24"/>
        </w:rPr>
        <w:tab/>
      </w:r>
      <w:proofErr w:type="spellStart"/>
      <w:r w:rsidRPr="003B4698">
        <w:rPr>
          <w:rFonts w:ascii="Courier New" w:hAnsi="Courier New" w:cs="Courier New"/>
          <w:szCs w:val="24"/>
        </w:rPr>
        <w:t>Incorpóranse</w:t>
      </w:r>
      <w:proofErr w:type="spellEnd"/>
      <w:r w:rsidR="00DE15E8" w:rsidRPr="003B4698">
        <w:rPr>
          <w:rFonts w:ascii="Courier New" w:hAnsi="Courier New" w:cs="Courier New"/>
          <w:szCs w:val="24"/>
        </w:rPr>
        <w:t xml:space="preserve">, a continuación del artículo 177, </w:t>
      </w:r>
      <w:r w:rsidRPr="003B4698">
        <w:rPr>
          <w:rFonts w:ascii="Courier New" w:hAnsi="Courier New" w:cs="Courier New"/>
          <w:szCs w:val="24"/>
        </w:rPr>
        <w:t xml:space="preserve">los siguientes artículos 177 bis, 177 ter, 177 </w:t>
      </w:r>
      <w:proofErr w:type="spellStart"/>
      <w:r w:rsidRPr="003B4698">
        <w:rPr>
          <w:rFonts w:ascii="Courier New" w:hAnsi="Courier New" w:cs="Courier New"/>
          <w:szCs w:val="24"/>
        </w:rPr>
        <w:t>qu</w:t>
      </w:r>
      <w:r w:rsidR="00DE15E8" w:rsidRPr="003B4698">
        <w:rPr>
          <w:rFonts w:ascii="Courier New" w:hAnsi="Courier New" w:cs="Courier New"/>
          <w:szCs w:val="24"/>
        </w:rPr>
        <w:t>a</w:t>
      </w:r>
      <w:r w:rsidRPr="003B4698">
        <w:rPr>
          <w:rFonts w:ascii="Courier New" w:hAnsi="Courier New" w:cs="Courier New"/>
          <w:szCs w:val="24"/>
        </w:rPr>
        <w:t>ter</w:t>
      </w:r>
      <w:proofErr w:type="spellEnd"/>
      <w:r w:rsidRPr="003B4698">
        <w:rPr>
          <w:rFonts w:ascii="Courier New" w:hAnsi="Courier New" w:cs="Courier New"/>
          <w:szCs w:val="24"/>
        </w:rPr>
        <w:t xml:space="preserve"> y 177 quinquies:</w:t>
      </w:r>
      <w:r w:rsidRPr="00361578">
        <w:rPr>
          <w:rFonts w:ascii="Courier New" w:hAnsi="Courier New" w:cs="Courier New"/>
          <w:szCs w:val="24"/>
        </w:rPr>
        <w:t xml:space="preserve"> </w:t>
      </w:r>
    </w:p>
    <w:p w14:paraId="56CDA14B"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9B19CB4" w14:textId="267276FC"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w:t>
      </w:r>
      <w:r w:rsidRPr="004D070D">
        <w:rPr>
          <w:rFonts w:ascii="Courier New" w:hAnsi="Courier New" w:cs="Courier New"/>
          <w:szCs w:val="24"/>
        </w:rPr>
        <w:t xml:space="preserve">Artículo 177 </w:t>
      </w:r>
      <w:proofErr w:type="gramStart"/>
      <w:r w:rsidRPr="004D070D">
        <w:rPr>
          <w:rFonts w:ascii="Courier New" w:hAnsi="Courier New" w:cs="Courier New"/>
          <w:szCs w:val="24"/>
        </w:rPr>
        <w:t>bis.-</w:t>
      </w:r>
      <w:proofErr w:type="gramEnd"/>
      <w:r w:rsidRPr="004D070D">
        <w:rPr>
          <w:rFonts w:ascii="Courier New" w:hAnsi="Courier New" w:cs="Courier New"/>
          <w:szCs w:val="24"/>
        </w:rPr>
        <w:t xml:space="preserve"> Licitación y adjudicación del estudio. El estudio de planificación y tarificación de los </w:t>
      </w:r>
      <w:r w:rsidR="00B64F74" w:rsidRPr="004D070D">
        <w:rPr>
          <w:rFonts w:ascii="Courier New" w:hAnsi="Courier New" w:cs="Courier New"/>
          <w:szCs w:val="24"/>
        </w:rPr>
        <w:t>sistemas medianos</w:t>
      </w:r>
      <w:r w:rsidRPr="004D070D">
        <w:rPr>
          <w:rFonts w:ascii="Courier New" w:hAnsi="Courier New" w:cs="Courier New"/>
          <w:szCs w:val="24"/>
        </w:rPr>
        <w:t xml:space="preserve"> será licitado y adjudicado por la Comisión de conformidad con lo dispuesto en la presente ley, </w:t>
      </w:r>
      <w:r w:rsidR="007004E6" w:rsidRPr="004D070D">
        <w:rPr>
          <w:rFonts w:ascii="Courier New" w:hAnsi="Courier New" w:cs="Courier New"/>
          <w:szCs w:val="24"/>
        </w:rPr>
        <w:t xml:space="preserve">en </w:t>
      </w:r>
      <w:r w:rsidRPr="004D070D">
        <w:rPr>
          <w:rFonts w:ascii="Courier New" w:hAnsi="Courier New" w:cs="Courier New"/>
          <w:szCs w:val="24"/>
        </w:rPr>
        <w:t xml:space="preserve">el reglamento y </w:t>
      </w:r>
      <w:r w:rsidR="007004E6" w:rsidRPr="004D070D">
        <w:rPr>
          <w:rFonts w:ascii="Courier New" w:hAnsi="Courier New" w:cs="Courier New"/>
          <w:szCs w:val="24"/>
        </w:rPr>
        <w:t>en</w:t>
      </w:r>
      <w:r w:rsidR="007004E6">
        <w:rPr>
          <w:rFonts w:ascii="Courier New" w:hAnsi="Courier New" w:cs="Courier New"/>
          <w:szCs w:val="24"/>
        </w:rPr>
        <w:t xml:space="preserve"> </w:t>
      </w:r>
      <w:r w:rsidRPr="00361578">
        <w:rPr>
          <w:rFonts w:ascii="Courier New" w:hAnsi="Courier New" w:cs="Courier New"/>
          <w:szCs w:val="24"/>
        </w:rPr>
        <w:t xml:space="preserve">las bases técnicas y administrativas antes referidas. El estudio será supervisado por un comité integrado </w:t>
      </w:r>
      <w:r w:rsidRPr="00361578">
        <w:rPr>
          <w:rFonts w:ascii="Courier New" w:hAnsi="Courier New" w:cs="Courier New"/>
          <w:szCs w:val="24"/>
        </w:rPr>
        <w:lastRenderedPageBreak/>
        <w:t xml:space="preserve">por dos representantes del Ministerio de Energía, dos de la Comisión, dos representantes de las empresas que operen </w:t>
      </w:r>
      <w:r w:rsidRPr="004D070D">
        <w:rPr>
          <w:rFonts w:ascii="Courier New" w:hAnsi="Courier New" w:cs="Courier New"/>
          <w:szCs w:val="24"/>
        </w:rPr>
        <w:t xml:space="preserve">los </w:t>
      </w:r>
      <w:r w:rsidR="00B64F74" w:rsidRPr="004D070D">
        <w:rPr>
          <w:rFonts w:ascii="Courier New" w:hAnsi="Courier New" w:cs="Courier New"/>
          <w:szCs w:val="24"/>
        </w:rPr>
        <w:t>sistemas medianos</w:t>
      </w:r>
      <w:r w:rsidRPr="00361578">
        <w:rPr>
          <w:rFonts w:ascii="Courier New" w:hAnsi="Courier New" w:cs="Courier New"/>
          <w:szCs w:val="24"/>
        </w:rPr>
        <w:t xml:space="preserve"> y dos representantes del conjunto de los promotores de proyectos. El comité será presidido por uno de los representantes de la Comisión. </w:t>
      </w:r>
    </w:p>
    <w:p w14:paraId="1DD572CB"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0A1A193"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La Comisión realizará el llamado a licitación y procederá a la adjudicación y firma del contrato. El reglamento determinará las funciones del comité señalado en el inciso anterior y establecerá el procedimiento para su constitución y funcionamiento. </w:t>
      </w:r>
    </w:p>
    <w:p w14:paraId="73C05758"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4E3CE18" w14:textId="7D86B86C"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El estudio deberá identificar el plan de expansión de los segmentos de generación y de transmisión correspondiente a </w:t>
      </w:r>
      <w:r w:rsidRPr="008227FB">
        <w:rPr>
          <w:rFonts w:ascii="Courier New" w:hAnsi="Courier New" w:cs="Courier New"/>
          <w:szCs w:val="24"/>
        </w:rPr>
        <w:t xml:space="preserve">cada </w:t>
      </w:r>
      <w:r w:rsidR="00DA0AF3" w:rsidRPr="008227FB">
        <w:rPr>
          <w:rFonts w:ascii="Courier New" w:hAnsi="Courier New" w:cs="Courier New"/>
          <w:szCs w:val="24"/>
        </w:rPr>
        <w:t>sistema mediano</w:t>
      </w:r>
      <w:r w:rsidRPr="008227FB">
        <w:rPr>
          <w:rFonts w:ascii="Courier New" w:hAnsi="Courier New" w:cs="Courier New"/>
          <w:szCs w:val="24"/>
        </w:rPr>
        <w:t xml:space="preserve">, </w:t>
      </w:r>
      <w:r w:rsidR="00D54361" w:rsidRPr="008227FB">
        <w:rPr>
          <w:rFonts w:ascii="Courier New" w:hAnsi="Courier New" w:cs="Courier New"/>
          <w:szCs w:val="24"/>
        </w:rPr>
        <w:t>y</w:t>
      </w:r>
      <w:r w:rsidR="00D54361">
        <w:rPr>
          <w:rFonts w:ascii="Courier New" w:hAnsi="Courier New" w:cs="Courier New"/>
          <w:szCs w:val="24"/>
        </w:rPr>
        <w:t xml:space="preserve"> </w:t>
      </w:r>
      <w:r w:rsidRPr="00361578">
        <w:rPr>
          <w:rFonts w:ascii="Courier New" w:hAnsi="Courier New" w:cs="Courier New"/>
          <w:szCs w:val="24"/>
        </w:rPr>
        <w:t xml:space="preserve">los respectivos costos incrementales de desarrollo y costos totales de largo plazo de cada uno de los segmentos, en la forma que indique el reglamento y las bases respectivas. El estudio deberá ejecutarse dentro del plazo establecido en las bases administrativas, el que no podrá ser superior a siete </w:t>
      </w:r>
      <w:r w:rsidRPr="008227FB">
        <w:rPr>
          <w:rFonts w:ascii="Courier New" w:hAnsi="Courier New" w:cs="Courier New"/>
          <w:szCs w:val="24"/>
        </w:rPr>
        <w:t>meses</w:t>
      </w:r>
      <w:r w:rsidR="00EA68E5" w:rsidRPr="008227FB">
        <w:rPr>
          <w:rFonts w:ascii="Courier New" w:hAnsi="Courier New" w:cs="Courier New"/>
          <w:szCs w:val="24"/>
        </w:rPr>
        <w:t>,</w:t>
      </w:r>
      <w:r w:rsidRPr="00361578">
        <w:rPr>
          <w:rFonts w:ascii="Courier New" w:hAnsi="Courier New" w:cs="Courier New"/>
          <w:szCs w:val="24"/>
        </w:rPr>
        <w:t xml:space="preserve"> a partir de la total tramitación del acto administrativo que aprueba el contrato con el consultor.</w:t>
      </w:r>
    </w:p>
    <w:p w14:paraId="226643C4"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16F6DDF0" w14:textId="77777777" w:rsidR="008227FB" w:rsidRPr="00361578" w:rsidRDefault="008227FB" w:rsidP="00361578">
      <w:pPr>
        <w:widowControl w:val="0"/>
        <w:tabs>
          <w:tab w:val="left" w:pos="709"/>
        </w:tabs>
        <w:spacing w:line="360" w:lineRule="auto"/>
        <w:ind w:firstLine="1134"/>
        <w:jc w:val="both"/>
        <w:rPr>
          <w:rFonts w:ascii="Courier New" w:hAnsi="Courier New" w:cs="Courier New"/>
          <w:szCs w:val="24"/>
        </w:rPr>
      </w:pPr>
    </w:p>
    <w:p w14:paraId="48426FE6" w14:textId="5FD38CB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177 </w:t>
      </w:r>
      <w:proofErr w:type="gramStart"/>
      <w:r w:rsidRPr="00361578">
        <w:rPr>
          <w:rFonts w:ascii="Courier New" w:hAnsi="Courier New" w:cs="Courier New"/>
          <w:szCs w:val="24"/>
        </w:rPr>
        <w:t>ter.-</w:t>
      </w:r>
      <w:proofErr w:type="gramEnd"/>
      <w:r w:rsidRPr="00361578">
        <w:rPr>
          <w:rFonts w:ascii="Courier New" w:hAnsi="Courier New" w:cs="Courier New"/>
          <w:szCs w:val="24"/>
        </w:rPr>
        <w:t xml:space="preserve"> Financiamiento del estudio </w:t>
      </w:r>
      <w:r w:rsidRPr="008227FB">
        <w:rPr>
          <w:rFonts w:ascii="Courier New" w:hAnsi="Courier New" w:cs="Courier New"/>
          <w:szCs w:val="24"/>
        </w:rPr>
        <w:t xml:space="preserve">de planificación y tarificación de los </w:t>
      </w:r>
      <w:r w:rsidR="00B64F74" w:rsidRPr="008227FB">
        <w:rPr>
          <w:rFonts w:ascii="Courier New" w:hAnsi="Courier New" w:cs="Courier New"/>
          <w:szCs w:val="24"/>
        </w:rPr>
        <w:t>sistemas medianos</w:t>
      </w:r>
      <w:r w:rsidRPr="008227FB">
        <w:rPr>
          <w:rFonts w:ascii="Courier New" w:hAnsi="Courier New" w:cs="Courier New"/>
          <w:szCs w:val="24"/>
        </w:rPr>
        <w:t xml:space="preserve">. Las empresas que operen en los </w:t>
      </w:r>
      <w:r w:rsidR="00B64F74" w:rsidRPr="008227FB">
        <w:rPr>
          <w:rFonts w:ascii="Courier New" w:hAnsi="Courier New" w:cs="Courier New"/>
          <w:szCs w:val="24"/>
        </w:rPr>
        <w:t>sistemas medianos</w:t>
      </w:r>
      <w:r w:rsidRPr="008227FB">
        <w:rPr>
          <w:rFonts w:ascii="Courier New" w:hAnsi="Courier New" w:cs="Courier New"/>
          <w:szCs w:val="24"/>
        </w:rPr>
        <w:t xml:space="preserve"> deberán</w:t>
      </w:r>
      <w:r w:rsidRPr="00361578">
        <w:rPr>
          <w:rFonts w:ascii="Courier New" w:hAnsi="Courier New" w:cs="Courier New"/>
          <w:szCs w:val="24"/>
        </w:rPr>
        <w:t xml:space="preserve"> concurrir al pago del estudio de </w:t>
      </w:r>
      <w:r w:rsidRPr="008227FB">
        <w:rPr>
          <w:rFonts w:ascii="Courier New" w:hAnsi="Courier New" w:cs="Courier New"/>
          <w:szCs w:val="24"/>
        </w:rPr>
        <w:t xml:space="preserve">planificación y tarificación de los respectivos sistemas, conforme a lo dispuesto en el reglamento. </w:t>
      </w:r>
      <w:r w:rsidRPr="008227FB">
        <w:rPr>
          <w:rFonts w:ascii="Courier New" w:hAnsi="Courier New" w:cs="Courier New"/>
          <w:szCs w:val="24"/>
        </w:rPr>
        <w:lastRenderedPageBreak/>
        <w:t xml:space="preserve">El valor resultante del proceso de adjudicación del estudio de planificación y tarificación de los </w:t>
      </w:r>
      <w:r w:rsidR="006F1F89" w:rsidRPr="008227FB">
        <w:rPr>
          <w:rFonts w:ascii="Courier New" w:hAnsi="Courier New" w:cs="Courier New"/>
          <w:szCs w:val="24"/>
        </w:rPr>
        <w:t>sistemas medianos</w:t>
      </w:r>
      <w:r w:rsidRPr="008227FB">
        <w:rPr>
          <w:rFonts w:ascii="Courier New" w:hAnsi="Courier New" w:cs="Courier New"/>
          <w:szCs w:val="24"/>
        </w:rPr>
        <w:t xml:space="preserve"> será incorporado en el proceso de valorización a prorrata de la capacidad instalada de generación de las empresas que operen en cada </w:t>
      </w:r>
      <w:r w:rsidR="00DA0AF3" w:rsidRPr="008227FB">
        <w:rPr>
          <w:rFonts w:ascii="Courier New" w:hAnsi="Courier New" w:cs="Courier New"/>
          <w:szCs w:val="24"/>
        </w:rPr>
        <w:t>sistema mediano</w:t>
      </w:r>
      <w:r w:rsidRPr="008227FB">
        <w:rPr>
          <w:rFonts w:ascii="Courier New" w:hAnsi="Courier New" w:cs="Courier New"/>
          <w:szCs w:val="24"/>
        </w:rPr>
        <w:t xml:space="preserve">, de acuerdo </w:t>
      </w:r>
      <w:r w:rsidR="00F417E6" w:rsidRPr="008227FB">
        <w:rPr>
          <w:rFonts w:ascii="Courier New" w:hAnsi="Courier New" w:cs="Courier New"/>
          <w:szCs w:val="24"/>
        </w:rPr>
        <w:t xml:space="preserve">con </w:t>
      </w:r>
      <w:r w:rsidRPr="008227FB">
        <w:rPr>
          <w:rFonts w:ascii="Courier New" w:hAnsi="Courier New" w:cs="Courier New"/>
          <w:szCs w:val="24"/>
        </w:rPr>
        <w:t>lo que establezca el reglamento.</w:t>
      </w:r>
    </w:p>
    <w:p w14:paraId="37CB9F26"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77568E0C" w14:textId="77777777" w:rsidR="008227FB" w:rsidRPr="00361578" w:rsidRDefault="008227FB" w:rsidP="00361578">
      <w:pPr>
        <w:widowControl w:val="0"/>
        <w:tabs>
          <w:tab w:val="left" w:pos="709"/>
        </w:tabs>
        <w:spacing w:line="360" w:lineRule="auto"/>
        <w:ind w:firstLine="1134"/>
        <w:jc w:val="both"/>
        <w:rPr>
          <w:rFonts w:ascii="Courier New" w:hAnsi="Courier New" w:cs="Courier New"/>
          <w:szCs w:val="24"/>
        </w:rPr>
      </w:pPr>
    </w:p>
    <w:p w14:paraId="19A5516B" w14:textId="1103E662"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w:t>
      </w:r>
      <w:r w:rsidRPr="00D95D78">
        <w:rPr>
          <w:rFonts w:ascii="Courier New" w:hAnsi="Courier New" w:cs="Courier New"/>
          <w:szCs w:val="24"/>
        </w:rPr>
        <w:t xml:space="preserve">177 </w:t>
      </w:r>
      <w:proofErr w:type="spellStart"/>
      <w:proofErr w:type="gramStart"/>
      <w:r w:rsidRPr="00D95D78">
        <w:rPr>
          <w:rFonts w:ascii="Courier New" w:hAnsi="Courier New" w:cs="Courier New"/>
          <w:szCs w:val="24"/>
        </w:rPr>
        <w:t>qu</w:t>
      </w:r>
      <w:r w:rsidR="00F417E6" w:rsidRPr="00D95D78">
        <w:rPr>
          <w:rFonts w:ascii="Courier New" w:hAnsi="Courier New" w:cs="Courier New"/>
          <w:szCs w:val="24"/>
        </w:rPr>
        <w:t>a</w:t>
      </w:r>
      <w:r w:rsidRPr="00D95D78">
        <w:rPr>
          <w:rFonts w:ascii="Courier New" w:hAnsi="Courier New" w:cs="Courier New"/>
          <w:szCs w:val="24"/>
        </w:rPr>
        <w:t>ter</w:t>
      </w:r>
      <w:proofErr w:type="spellEnd"/>
      <w:r w:rsidRPr="00D95D78">
        <w:rPr>
          <w:rFonts w:ascii="Courier New" w:hAnsi="Courier New" w:cs="Courier New"/>
          <w:szCs w:val="24"/>
        </w:rPr>
        <w:t>.-</w:t>
      </w:r>
      <w:proofErr w:type="gramEnd"/>
      <w:r w:rsidRPr="00D95D78">
        <w:rPr>
          <w:rFonts w:ascii="Courier New" w:hAnsi="Courier New" w:cs="Courier New"/>
          <w:szCs w:val="24"/>
        </w:rPr>
        <w:t xml:space="preserve"> Resultados del estudio y audiencia pública. La empresa adjudicataria del estudio de planificación y tarificación presentará </w:t>
      </w:r>
      <w:r w:rsidR="00136C65" w:rsidRPr="00D95D78">
        <w:rPr>
          <w:rFonts w:ascii="Courier New" w:hAnsi="Courier New" w:cs="Courier New"/>
          <w:szCs w:val="24"/>
        </w:rPr>
        <w:t xml:space="preserve">sus </w:t>
      </w:r>
      <w:r w:rsidRPr="00D95D78">
        <w:rPr>
          <w:rFonts w:ascii="Courier New" w:hAnsi="Courier New" w:cs="Courier New"/>
          <w:szCs w:val="24"/>
        </w:rPr>
        <w:t xml:space="preserve">resultados al comité señalado en el artículo 177 bis, </w:t>
      </w:r>
      <w:r w:rsidR="00B45FBE" w:rsidRPr="00D95D78">
        <w:rPr>
          <w:rFonts w:ascii="Courier New" w:hAnsi="Courier New" w:cs="Courier New"/>
          <w:szCs w:val="24"/>
        </w:rPr>
        <w:t xml:space="preserve">e indicará, </w:t>
      </w:r>
      <w:r w:rsidRPr="00D95D78">
        <w:rPr>
          <w:rFonts w:ascii="Courier New" w:hAnsi="Courier New" w:cs="Courier New"/>
          <w:szCs w:val="24"/>
        </w:rPr>
        <w:t xml:space="preserve">a lo menos, los planes de expansión, los costos por segmento, las fórmulas de indexación propuestas y los rangos de validez de las hipótesis técnicas y económicas que sustentan los costos determinados por segmento y por </w:t>
      </w:r>
      <w:r w:rsidR="00DA0AF3" w:rsidRPr="00D95D78">
        <w:rPr>
          <w:rFonts w:ascii="Courier New" w:hAnsi="Courier New" w:cs="Courier New"/>
          <w:szCs w:val="24"/>
        </w:rPr>
        <w:t>sistema mediano</w:t>
      </w:r>
      <w:r w:rsidRPr="00D95D78">
        <w:rPr>
          <w:rFonts w:ascii="Courier New" w:hAnsi="Courier New" w:cs="Courier New"/>
          <w:szCs w:val="24"/>
        </w:rPr>
        <w:t>.</w:t>
      </w:r>
      <w:r w:rsidRPr="00361578">
        <w:rPr>
          <w:rFonts w:ascii="Courier New" w:hAnsi="Courier New" w:cs="Courier New"/>
          <w:szCs w:val="24"/>
        </w:rPr>
        <w:t xml:space="preserve"> </w:t>
      </w:r>
    </w:p>
    <w:p w14:paraId="76313CD3"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9F76B61" w14:textId="39BA047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El reglamento y las bases del estudio de planificación y tarificación establecerán la forma y contenido de los antecedentes que deberán ser aportados por parte de la empresa adjudicataria del estudio para efectos de respaldar los resultados, los que deberán permitir la reproducción </w:t>
      </w:r>
      <w:r w:rsidRPr="00550057">
        <w:rPr>
          <w:rFonts w:ascii="Courier New" w:hAnsi="Courier New" w:cs="Courier New"/>
          <w:szCs w:val="24"/>
        </w:rPr>
        <w:t xml:space="preserve">de </w:t>
      </w:r>
      <w:r w:rsidR="00100FF8" w:rsidRPr="00550057">
        <w:rPr>
          <w:rFonts w:ascii="Courier New" w:hAnsi="Courier New" w:cs="Courier New"/>
          <w:szCs w:val="24"/>
        </w:rPr>
        <w:t>éstos</w:t>
      </w:r>
      <w:r w:rsidRPr="00550057">
        <w:rPr>
          <w:rFonts w:ascii="Courier New" w:hAnsi="Courier New" w:cs="Courier New"/>
          <w:szCs w:val="24"/>
        </w:rPr>
        <w:t>.</w:t>
      </w:r>
    </w:p>
    <w:p w14:paraId="03DF447B"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752C6CD" w14:textId="3B92A13C"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Una vez recibido conforme el estudio de planificación y tarificación de </w:t>
      </w:r>
      <w:r w:rsidRPr="00075A02">
        <w:rPr>
          <w:rFonts w:ascii="Courier New" w:hAnsi="Courier New" w:cs="Courier New"/>
          <w:szCs w:val="24"/>
        </w:rPr>
        <w:t xml:space="preserve">los </w:t>
      </w:r>
      <w:r w:rsidR="006F1F89" w:rsidRPr="00075A02">
        <w:rPr>
          <w:rFonts w:ascii="Courier New" w:hAnsi="Courier New" w:cs="Courier New"/>
          <w:szCs w:val="24"/>
        </w:rPr>
        <w:t>sistemas medianos</w:t>
      </w:r>
      <w:r w:rsidRPr="00361578">
        <w:rPr>
          <w:rFonts w:ascii="Courier New" w:hAnsi="Courier New" w:cs="Courier New"/>
          <w:szCs w:val="24"/>
        </w:rPr>
        <w:t xml:space="preserve"> por parte del comité señalado en el artículo 177 bis, la Comisión convocará, a lo menos, a una audiencia </w:t>
      </w:r>
      <w:r w:rsidRPr="00535177">
        <w:rPr>
          <w:rFonts w:ascii="Courier New" w:hAnsi="Courier New" w:cs="Courier New"/>
          <w:szCs w:val="24"/>
        </w:rPr>
        <w:t xml:space="preserve">pública a los participantes, </w:t>
      </w:r>
      <w:r w:rsidR="00A244C1" w:rsidRPr="00535177">
        <w:rPr>
          <w:rFonts w:ascii="Courier New" w:hAnsi="Courier New" w:cs="Courier New"/>
          <w:szCs w:val="24"/>
        </w:rPr>
        <w:t xml:space="preserve">a </w:t>
      </w:r>
      <w:r w:rsidRPr="00535177">
        <w:rPr>
          <w:rFonts w:ascii="Courier New" w:hAnsi="Courier New" w:cs="Courier New"/>
          <w:szCs w:val="24"/>
        </w:rPr>
        <w:t xml:space="preserve">los usuarios e instituciones interesadas y </w:t>
      </w:r>
      <w:r w:rsidR="00A244C1" w:rsidRPr="00535177">
        <w:rPr>
          <w:rFonts w:ascii="Courier New" w:hAnsi="Courier New" w:cs="Courier New"/>
          <w:szCs w:val="24"/>
        </w:rPr>
        <w:t xml:space="preserve">a </w:t>
      </w:r>
      <w:r w:rsidRPr="00535177">
        <w:rPr>
          <w:rFonts w:ascii="Courier New" w:hAnsi="Courier New" w:cs="Courier New"/>
          <w:szCs w:val="24"/>
        </w:rPr>
        <w:t>los promotores de</w:t>
      </w:r>
      <w:r w:rsidRPr="00361578">
        <w:rPr>
          <w:rFonts w:ascii="Courier New" w:hAnsi="Courier New" w:cs="Courier New"/>
          <w:szCs w:val="24"/>
        </w:rPr>
        <w:t xml:space="preserve"> proyectos, en la que la empresa adjudicataria del </w:t>
      </w:r>
      <w:r w:rsidRPr="00535177">
        <w:rPr>
          <w:rFonts w:ascii="Courier New" w:hAnsi="Courier New" w:cs="Courier New"/>
          <w:szCs w:val="24"/>
        </w:rPr>
        <w:lastRenderedPageBreak/>
        <w:t xml:space="preserve">estudio deberá exponer </w:t>
      </w:r>
      <w:r w:rsidR="00A244C1" w:rsidRPr="00535177">
        <w:rPr>
          <w:rFonts w:ascii="Courier New" w:hAnsi="Courier New" w:cs="Courier New"/>
          <w:szCs w:val="24"/>
        </w:rPr>
        <w:t xml:space="preserve">sus </w:t>
      </w:r>
      <w:r w:rsidRPr="00535177">
        <w:rPr>
          <w:rFonts w:ascii="Courier New" w:hAnsi="Courier New" w:cs="Courier New"/>
          <w:szCs w:val="24"/>
        </w:rPr>
        <w:t>resultados.</w:t>
      </w:r>
      <w:r w:rsidRPr="002B6F9B">
        <w:rPr>
          <w:rFonts w:ascii="Courier New" w:hAnsi="Courier New" w:cs="Courier New"/>
          <w:szCs w:val="24"/>
        </w:rPr>
        <w:t xml:space="preserve"> </w:t>
      </w:r>
    </w:p>
    <w:p w14:paraId="2DA16F14"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52F2C7B" w14:textId="2BB7FE3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El reglamento establecerá el procedimiento y las demás normas a que se sujetarán </w:t>
      </w:r>
      <w:r w:rsidR="00177517" w:rsidRPr="00D57971">
        <w:rPr>
          <w:rFonts w:ascii="Courier New" w:hAnsi="Courier New" w:cs="Courier New"/>
          <w:szCs w:val="24"/>
        </w:rPr>
        <w:t xml:space="preserve">las audiencias públicas que deban </w:t>
      </w:r>
      <w:r w:rsidRPr="00D57971">
        <w:rPr>
          <w:rFonts w:ascii="Courier New" w:hAnsi="Courier New" w:cs="Courier New"/>
          <w:szCs w:val="24"/>
        </w:rPr>
        <w:t>realizarse de co</w:t>
      </w:r>
      <w:r w:rsidRPr="00361578">
        <w:rPr>
          <w:rFonts w:ascii="Courier New" w:hAnsi="Courier New" w:cs="Courier New"/>
          <w:szCs w:val="24"/>
        </w:rPr>
        <w:t>nformidad al presente artículo, así como la forma y oportunidad en la que los participantes podrán formular sus observaciones.</w:t>
      </w:r>
    </w:p>
    <w:p w14:paraId="1DCA38D6"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04EE30C3" w14:textId="77777777" w:rsidR="00D57971" w:rsidRPr="00361578" w:rsidRDefault="00D57971" w:rsidP="00361578">
      <w:pPr>
        <w:widowControl w:val="0"/>
        <w:tabs>
          <w:tab w:val="left" w:pos="709"/>
        </w:tabs>
        <w:spacing w:line="360" w:lineRule="auto"/>
        <w:ind w:firstLine="1134"/>
        <w:jc w:val="both"/>
        <w:rPr>
          <w:rFonts w:ascii="Courier New" w:hAnsi="Courier New" w:cs="Courier New"/>
          <w:szCs w:val="24"/>
        </w:rPr>
      </w:pPr>
    </w:p>
    <w:p w14:paraId="71F32E86" w14:textId="1BB8702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177 </w:t>
      </w:r>
      <w:proofErr w:type="gramStart"/>
      <w:r w:rsidRPr="00361578">
        <w:rPr>
          <w:rFonts w:ascii="Courier New" w:hAnsi="Courier New" w:cs="Courier New"/>
          <w:szCs w:val="24"/>
        </w:rPr>
        <w:t>quinquies.-</w:t>
      </w:r>
      <w:proofErr w:type="gramEnd"/>
      <w:r w:rsidRPr="00361578">
        <w:rPr>
          <w:rFonts w:ascii="Courier New" w:hAnsi="Courier New" w:cs="Courier New"/>
          <w:szCs w:val="24"/>
        </w:rPr>
        <w:t xml:space="preserve"> Informe técnico preliminar. Una vez realizada la última instancia de audiencia pública señalada en el artículo anterior, la Comisión dispondrá </w:t>
      </w:r>
      <w:r w:rsidR="009C14B6" w:rsidRPr="00A66C88">
        <w:rPr>
          <w:rFonts w:ascii="Courier New" w:hAnsi="Courier New" w:cs="Courier New"/>
          <w:szCs w:val="24"/>
        </w:rPr>
        <w:t>del</w:t>
      </w:r>
      <w:r w:rsidR="009C14B6">
        <w:rPr>
          <w:rFonts w:ascii="Courier New" w:hAnsi="Courier New" w:cs="Courier New"/>
          <w:szCs w:val="24"/>
        </w:rPr>
        <w:t xml:space="preserve"> </w:t>
      </w:r>
      <w:r w:rsidRPr="00361578">
        <w:rPr>
          <w:rFonts w:ascii="Courier New" w:hAnsi="Courier New" w:cs="Courier New"/>
          <w:szCs w:val="24"/>
        </w:rPr>
        <w:t xml:space="preserve">plazo de tres meses para revisar el estudio de planificación y tarificación, efectuar las correcciones que estime pertinentes, elaborar el informe técnico preliminar y estructurar las tarifas correspondientes, </w:t>
      </w:r>
      <w:r w:rsidR="00401B63" w:rsidRPr="007760B7">
        <w:rPr>
          <w:rFonts w:ascii="Courier New" w:hAnsi="Courier New" w:cs="Courier New"/>
          <w:szCs w:val="24"/>
        </w:rPr>
        <w:t>y tendrá</w:t>
      </w:r>
      <w:r w:rsidR="00401B63">
        <w:rPr>
          <w:rFonts w:ascii="Courier New" w:hAnsi="Courier New" w:cs="Courier New"/>
          <w:szCs w:val="24"/>
        </w:rPr>
        <w:t xml:space="preserve"> </w:t>
      </w:r>
      <w:r w:rsidRPr="00361578">
        <w:rPr>
          <w:rFonts w:ascii="Courier New" w:hAnsi="Courier New" w:cs="Courier New"/>
          <w:szCs w:val="24"/>
        </w:rPr>
        <w:t xml:space="preserve">como antecedente las observaciones presentadas en la o las audiencias. La Comisión </w:t>
      </w:r>
      <w:r w:rsidRPr="007760B7">
        <w:rPr>
          <w:rFonts w:ascii="Courier New" w:hAnsi="Courier New" w:cs="Courier New"/>
          <w:szCs w:val="24"/>
        </w:rPr>
        <w:t>deberá remitir</w:t>
      </w:r>
      <w:r w:rsidR="00EB11DC" w:rsidRPr="007760B7">
        <w:rPr>
          <w:rFonts w:ascii="Courier New" w:hAnsi="Courier New" w:cs="Courier New"/>
          <w:szCs w:val="24"/>
        </w:rPr>
        <w:t>,</w:t>
      </w:r>
      <w:r w:rsidRPr="007760B7">
        <w:rPr>
          <w:rFonts w:ascii="Courier New" w:hAnsi="Courier New" w:cs="Courier New"/>
          <w:szCs w:val="24"/>
        </w:rPr>
        <w:t xml:space="preserve"> a través de medios electrónicos</w:t>
      </w:r>
      <w:r w:rsidR="00EB11DC" w:rsidRPr="007760B7">
        <w:rPr>
          <w:rFonts w:ascii="Courier New" w:hAnsi="Courier New" w:cs="Courier New"/>
          <w:szCs w:val="24"/>
        </w:rPr>
        <w:t>,</w:t>
      </w:r>
      <w:r w:rsidRPr="007760B7">
        <w:rPr>
          <w:rFonts w:ascii="Courier New" w:hAnsi="Courier New" w:cs="Courier New"/>
          <w:szCs w:val="24"/>
        </w:rPr>
        <w:t xml:space="preserve"> </w:t>
      </w:r>
      <w:r w:rsidR="003B5F03" w:rsidRPr="007760B7">
        <w:rPr>
          <w:rFonts w:ascii="Courier New" w:hAnsi="Courier New" w:cs="Courier New"/>
          <w:szCs w:val="24"/>
        </w:rPr>
        <w:t xml:space="preserve">el mencionado informe técnico preliminar, y las fórmulas tarifarias respectivas, </w:t>
      </w:r>
      <w:r w:rsidRPr="007760B7">
        <w:rPr>
          <w:rFonts w:ascii="Courier New" w:hAnsi="Courier New" w:cs="Courier New"/>
          <w:szCs w:val="24"/>
        </w:rPr>
        <w:t>a</w:t>
      </w:r>
      <w:r w:rsidRPr="00361578">
        <w:rPr>
          <w:rFonts w:ascii="Courier New" w:hAnsi="Courier New" w:cs="Courier New"/>
          <w:szCs w:val="24"/>
        </w:rPr>
        <w:t xml:space="preserve"> los participantes, a los usuarios e instituciones interesadas y a los promotores de proyectos.</w:t>
      </w:r>
    </w:p>
    <w:p w14:paraId="194CC125"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09A62A9" w14:textId="5639E28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 partir de la recepción del informe técnico preliminar, los participantes, los usuarios e instituciones interesadas y los promotores de proyectos dispondrán de quince días </w:t>
      </w:r>
      <w:r w:rsidRPr="007760B7">
        <w:rPr>
          <w:rFonts w:ascii="Courier New" w:hAnsi="Courier New" w:cs="Courier New"/>
          <w:szCs w:val="24"/>
        </w:rPr>
        <w:t xml:space="preserve">para presentar sus observaciones a la Comisión, por </w:t>
      </w:r>
      <w:r w:rsidR="00B74A88" w:rsidRPr="007760B7">
        <w:rPr>
          <w:rFonts w:ascii="Courier New" w:hAnsi="Courier New" w:cs="Courier New"/>
          <w:szCs w:val="24"/>
        </w:rPr>
        <w:t xml:space="preserve">los </w:t>
      </w:r>
      <w:r w:rsidRPr="007760B7">
        <w:rPr>
          <w:rFonts w:ascii="Courier New" w:hAnsi="Courier New" w:cs="Courier New"/>
          <w:szCs w:val="24"/>
        </w:rPr>
        <w:t xml:space="preserve">medios electrónicos que </w:t>
      </w:r>
      <w:r w:rsidR="00403F3B" w:rsidRPr="007760B7">
        <w:rPr>
          <w:rFonts w:ascii="Courier New" w:hAnsi="Courier New" w:cs="Courier New"/>
          <w:szCs w:val="24"/>
        </w:rPr>
        <w:t xml:space="preserve">ésta </w:t>
      </w:r>
      <w:r w:rsidRPr="007760B7">
        <w:rPr>
          <w:rFonts w:ascii="Courier New" w:hAnsi="Courier New" w:cs="Courier New"/>
          <w:szCs w:val="24"/>
        </w:rPr>
        <w:t>determine al efecto.</w:t>
      </w:r>
    </w:p>
    <w:p w14:paraId="2DC7CC68"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4F9718B" w14:textId="05B3CC5B"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Dentro de los veinte días siguientes al </w:t>
      </w:r>
      <w:r w:rsidRPr="00361578">
        <w:rPr>
          <w:rFonts w:ascii="Courier New" w:hAnsi="Courier New" w:cs="Courier New"/>
          <w:szCs w:val="24"/>
        </w:rPr>
        <w:lastRenderedPageBreak/>
        <w:t xml:space="preserve">vencimiento del plazo para presentar observaciones, la Comisión emitirá y comunicará por vía electrónica el informe técnico final, </w:t>
      </w:r>
      <w:r w:rsidR="00E41F4D" w:rsidRPr="007760B7">
        <w:rPr>
          <w:rFonts w:ascii="Courier New" w:hAnsi="Courier New" w:cs="Courier New"/>
          <w:szCs w:val="24"/>
        </w:rPr>
        <w:t>con la aceptación o el rechazo</w:t>
      </w:r>
      <w:r w:rsidR="003616CA" w:rsidRPr="007760B7">
        <w:rPr>
          <w:rFonts w:ascii="Courier New" w:hAnsi="Courier New" w:cs="Courier New"/>
          <w:szCs w:val="24"/>
        </w:rPr>
        <w:t xml:space="preserve"> de </w:t>
      </w:r>
      <w:r w:rsidRPr="007760B7">
        <w:rPr>
          <w:rFonts w:ascii="Courier New" w:hAnsi="Courier New" w:cs="Courier New"/>
          <w:szCs w:val="24"/>
        </w:rPr>
        <w:t>las observaciones planteadas</w:t>
      </w:r>
      <w:r w:rsidRPr="00361578">
        <w:rPr>
          <w:rFonts w:ascii="Courier New" w:hAnsi="Courier New" w:cs="Courier New"/>
          <w:szCs w:val="24"/>
        </w:rPr>
        <w:t xml:space="preserve">. </w:t>
      </w:r>
    </w:p>
    <w:p w14:paraId="5085D170"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8C09DC3" w14:textId="602FB631"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Dentro de los diez días siguientes a la comunicación del informe final, los participantes, los usuarios e instituciones interesadas y los promotores de proyectos </w:t>
      </w:r>
      <w:r w:rsidRPr="00702679">
        <w:rPr>
          <w:rFonts w:ascii="Courier New" w:hAnsi="Courier New" w:cs="Courier New"/>
          <w:szCs w:val="24"/>
        </w:rPr>
        <w:t>podrán presentar sus discrepancias al Panel de Expertos</w:t>
      </w:r>
      <w:r w:rsidR="00D42FE7" w:rsidRPr="00702679">
        <w:rPr>
          <w:rFonts w:ascii="Courier New" w:hAnsi="Courier New" w:cs="Courier New"/>
          <w:szCs w:val="24"/>
        </w:rPr>
        <w:t>. Éste</w:t>
      </w:r>
      <w:r w:rsidR="009218EF" w:rsidRPr="00702679">
        <w:rPr>
          <w:rFonts w:ascii="Courier New" w:hAnsi="Courier New" w:cs="Courier New"/>
          <w:szCs w:val="24"/>
        </w:rPr>
        <w:t xml:space="preserve"> </w:t>
      </w:r>
      <w:r w:rsidRPr="00702679">
        <w:rPr>
          <w:rFonts w:ascii="Courier New" w:hAnsi="Courier New" w:cs="Courier New"/>
          <w:szCs w:val="24"/>
        </w:rPr>
        <w:t xml:space="preserve">realizará la audiencia pública dentro de los treinta días </w:t>
      </w:r>
      <w:r w:rsidR="009218EF" w:rsidRPr="00702679">
        <w:rPr>
          <w:rFonts w:ascii="Courier New" w:hAnsi="Courier New" w:cs="Courier New"/>
          <w:szCs w:val="24"/>
        </w:rPr>
        <w:t xml:space="preserve">desde que le sea </w:t>
      </w:r>
      <w:r w:rsidRPr="00702679">
        <w:rPr>
          <w:rFonts w:ascii="Courier New" w:hAnsi="Courier New" w:cs="Courier New"/>
          <w:szCs w:val="24"/>
        </w:rPr>
        <w:t xml:space="preserve">informada la discrepancia, </w:t>
      </w:r>
      <w:r w:rsidR="009218EF" w:rsidRPr="00702679">
        <w:rPr>
          <w:rFonts w:ascii="Courier New" w:hAnsi="Courier New" w:cs="Courier New"/>
          <w:szCs w:val="24"/>
        </w:rPr>
        <w:t xml:space="preserve">y </w:t>
      </w:r>
      <w:r w:rsidRPr="00702679">
        <w:rPr>
          <w:rFonts w:ascii="Courier New" w:hAnsi="Courier New" w:cs="Courier New"/>
          <w:szCs w:val="24"/>
        </w:rPr>
        <w:t xml:space="preserve">emitirá su dictamen en </w:t>
      </w:r>
      <w:r w:rsidR="00C71ACB" w:rsidRPr="00702679">
        <w:rPr>
          <w:rFonts w:ascii="Courier New" w:hAnsi="Courier New" w:cs="Courier New"/>
          <w:szCs w:val="24"/>
        </w:rPr>
        <w:t xml:space="preserve">el </w:t>
      </w:r>
      <w:r w:rsidRPr="00702679">
        <w:rPr>
          <w:rFonts w:ascii="Courier New" w:hAnsi="Courier New" w:cs="Courier New"/>
          <w:szCs w:val="24"/>
        </w:rPr>
        <w:t>plazo de treinta días contado</w:t>
      </w:r>
      <w:r w:rsidRPr="00361578">
        <w:rPr>
          <w:rFonts w:ascii="Courier New" w:hAnsi="Courier New" w:cs="Courier New"/>
          <w:szCs w:val="24"/>
        </w:rPr>
        <w:t xml:space="preserve"> desde la celebración de la audiencia referida en el artículo 211°. </w:t>
      </w:r>
    </w:p>
    <w:p w14:paraId="50712724"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FF78019" w14:textId="0FB0B48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Para los efectos anteriores, se entenderá que existe discrepancia </w:t>
      </w:r>
      <w:r w:rsidRPr="00702679">
        <w:rPr>
          <w:rFonts w:ascii="Courier New" w:hAnsi="Courier New" w:cs="Courier New"/>
          <w:szCs w:val="24"/>
        </w:rPr>
        <w:t xml:space="preserve">susceptible de ser sometida al dictamen del Panel de Expertos, si quien </w:t>
      </w:r>
      <w:r w:rsidR="00C71ACB" w:rsidRPr="00702679">
        <w:rPr>
          <w:rFonts w:ascii="Courier New" w:hAnsi="Courier New" w:cs="Courier New"/>
          <w:szCs w:val="24"/>
        </w:rPr>
        <w:t xml:space="preserve">ha </w:t>
      </w:r>
      <w:r w:rsidRPr="00702679">
        <w:rPr>
          <w:rFonts w:ascii="Courier New" w:hAnsi="Courier New" w:cs="Courier New"/>
          <w:szCs w:val="24"/>
        </w:rPr>
        <w:t xml:space="preserve">formulado observaciones al informe técnico preliminar, </w:t>
      </w:r>
      <w:r w:rsidR="00E53FF1" w:rsidRPr="00702679">
        <w:rPr>
          <w:rFonts w:ascii="Courier New" w:hAnsi="Courier New" w:cs="Courier New"/>
          <w:szCs w:val="24"/>
        </w:rPr>
        <w:t xml:space="preserve">persevera </w:t>
      </w:r>
      <w:r w:rsidRPr="00702679">
        <w:rPr>
          <w:rFonts w:ascii="Courier New" w:hAnsi="Courier New" w:cs="Courier New"/>
          <w:szCs w:val="24"/>
        </w:rPr>
        <w:t xml:space="preserve">en ellas, con posterioridad </w:t>
      </w:r>
      <w:r w:rsidR="00E53FF1" w:rsidRPr="00702679">
        <w:rPr>
          <w:rFonts w:ascii="Courier New" w:hAnsi="Courier New" w:cs="Courier New"/>
          <w:szCs w:val="24"/>
        </w:rPr>
        <w:t xml:space="preserve">a su rechazo </w:t>
      </w:r>
      <w:r w:rsidRPr="00702679">
        <w:rPr>
          <w:rFonts w:ascii="Courier New" w:hAnsi="Courier New" w:cs="Courier New"/>
          <w:szCs w:val="24"/>
        </w:rPr>
        <w:t xml:space="preserve">por parte de la Comisión </w:t>
      </w:r>
      <w:r w:rsidR="002629C0" w:rsidRPr="00702679">
        <w:rPr>
          <w:rFonts w:ascii="Courier New" w:hAnsi="Courier New" w:cs="Courier New"/>
          <w:szCs w:val="24"/>
        </w:rPr>
        <w:t xml:space="preserve">y, también, </w:t>
      </w:r>
      <w:r w:rsidRPr="00702679">
        <w:rPr>
          <w:rFonts w:ascii="Courier New" w:hAnsi="Courier New" w:cs="Courier New"/>
          <w:szCs w:val="24"/>
        </w:rPr>
        <w:t xml:space="preserve">si quien no </w:t>
      </w:r>
      <w:r w:rsidR="002629C0" w:rsidRPr="00702679">
        <w:rPr>
          <w:rFonts w:ascii="Courier New" w:hAnsi="Courier New" w:cs="Courier New"/>
          <w:szCs w:val="24"/>
        </w:rPr>
        <w:t xml:space="preserve">ha </w:t>
      </w:r>
      <w:r w:rsidRPr="00702679">
        <w:rPr>
          <w:rFonts w:ascii="Courier New" w:hAnsi="Courier New" w:cs="Courier New"/>
          <w:szCs w:val="24"/>
        </w:rPr>
        <w:t xml:space="preserve">formulado observaciones técnicas al informe técnico preliminar, </w:t>
      </w:r>
      <w:r w:rsidR="004B1214" w:rsidRPr="00702679">
        <w:rPr>
          <w:rFonts w:ascii="Courier New" w:hAnsi="Courier New" w:cs="Courier New"/>
          <w:szCs w:val="24"/>
        </w:rPr>
        <w:t xml:space="preserve">considera </w:t>
      </w:r>
      <w:r w:rsidRPr="00702679">
        <w:rPr>
          <w:rFonts w:ascii="Courier New" w:hAnsi="Courier New" w:cs="Courier New"/>
          <w:szCs w:val="24"/>
        </w:rPr>
        <w:t>que se debe mantener su contenido, en caso de haberse modificado</w:t>
      </w:r>
      <w:r w:rsidRPr="00361578">
        <w:rPr>
          <w:rFonts w:ascii="Courier New" w:hAnsi="Courier New" w:cs="Courier New"/>
          <w:szCs w:val="24"/>
        </w:rPr>
        <w:t xml:space="preserve"> en el informe técnico final.”.</w:t>
      </w:r>
    </w:p>
    <w:p w14:paraId="74FA07C2"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0F676CDC"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3708A506" w14:textId="5E23D051"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29.</w:t>
      </w:r>
      <w:r w:rsidR="00324AD6">
        <w:rPr>
          <w:rFonts w:ascii="Courier New" w:hAnsi="Courier New" w:cs="Courier New"/>
          <w:szCs w:val="24"/>
        </w:rPr>
        <w:t xml:space="preserve"> </w:t>
      </w:r>
      <w:r w:rsidRPr="00361578">
        <w:rPr>
          <w:rFonts w:ascii="Courier New" w:hAnsi="Courier New" w:cs="Courier New"/>
          <w:szCs w:val="24"/>
        </w:rPr>
        <w:tab/>
      </w:r>
      <w:r w:rsidR="00A004DF">
        <w:rPr>
          <w:rFonts w:ascii="Courier New" w:hAnsi="Courier New" w:cs="Courier New"/>
          <w:szCs w:val="24"/>
        </w:rPr>
        <w:t>En el</w:t>
      </w:r>
      <w:r w:rsidRPr="00361578">
        <w:rPr>
          <w:rFonts w:ascii="Courier New" w:hAnsi="Courier New" w:cs="Courier New"/>
          <w:szCs w:val="24"/>
        </w:rPr>
        <w:t xml:space="preserve"> artículo 178°:</w:t>
      </w:r>
    </w:p>
    <w:p w14:paraId="61AFA148"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9CB39A6" w14:textId="42718AE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822FB6">
        <w:rPr>
          <w:rFonts w:ascii="Courier New" w:hAnsi="Courier New" w:cs="Courier New"/>
          <w:szCs w:val="24"/>
        </w:rPr>
        <w:t>)</w:t>
      </w:r>
      <w:r w:rsidR="00324AD6">
        <w:rPr>
          <w:rFonts w:ascii="Courier New" w:hAnsi="Courier New" w:cs="Courier New"/>
          <w:szCs w:val="24"/>
        </w:rPr>
        <w:t xml:space="preserve"> </w:t>
      </w:r>
      <w:proofErr w:type="spellStart"/>
      <w:r w:rsidRPr="00361578">
        <w:rPr>
          <w:rFonts w:ascii="Courier New" w:hAnsi="Courier New" w:cs="Courier New"/>
          <w:szCs w:val="24"/>
        </w:rPr>
        <w:t>Reemplázanse</w:t>
      </w:r>
      <w:proofErr w:type="spellEnd"/>
      <w:r w:rsidRPr="00361578">
        <w:rPr>
          <w:rFonts w:ascii="Courier New" w:hAnsi="Courier New" w:cs="Courier New"/>
          <w:szCs w:val="24"/>
        </w:rPr>
        <w:t xml:space="preserve"> los incisos primero y segundo por los siguientes:</w:t>
      </w:r>
    </w:p>
    <w:p w14:paraId="216ECDE3" w14:textId="77777777" w:rsidR="00DF5FCF" w:rsidRDefault="00DF5FCF" w:rsidP="00361578">
      <w:pPr>
        <w:widowControl w:val="0"/>
        <w:tabs>
          <w:tab w:val="left" w:pos="709"/>
        </w:tabs>
        <w:spacing w:line="360" w:lineRule="auto"/>
        <w:ind w:firstLine="1134"/>
        <w:jc w:val="both"/>
        <w:rPr>
          <w:rFonts w:ascii="Courier New" w:hAnsi="Courier New" w:cs="Courier New"/>
          <w:szCs w:val="24"/>
        </w:rPr>
      </w:pPr>
    </w:p>
    <w:p w14:paraId="746F5DC2" w14:textId="121042E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C207A3">
        <w:rPr>
          <w:rFonts w:ascii="Courier New" w:hAnsi="Courier New" w:cs="Courier New"/>
          <w:szCs w:val="24"/>
        </w:rPr>
        <w:lastRenderedPageBreak/>
        <w:t>“</w:t>
      </w:r>
      <w:r w:rsidR="00DF5FCF" w:rsidRPr="009C376A">
        <w:rPr>
          <w:rFonts w:ascii="Courier New" w:hAnsi="Courier New" w:cs="Courier New"/>
          <w:szCs w:val="24"/>
        </w:rPr>
        <w:t xml:space="preserve">Artículo 178.- </w:t>
      </w:r>
      <w:r w:rsidRPr="009C376A">
        <w:rPr>
          <w:rFonts w:ascii="Courier New" w:hAnsi="Courier New" w:cs="Courier New"/>
          <w:szCs w:val="24"/>
        </w:rPr>
        <w:t xml:space="preserve">Informe técnico definitivo y decreto tarifario. Dentro de los cinco días siguientes al vencimiento del plazo para presentar discrepancias sin que se </w:t>
      </w:r>
      <w:r w:rsidR="008D3D8A" w:rsidRPr="009C376A">
        <w:rPr>
          <w:rFonts w:ascii="Courier New" w:hAnsi="Courier New" w:cs="Courier New"/>
          <w:szCs w:val="24"/>
        </w:rPr>
        <w:t xml:space="preserve">hayan </w:t>
      </w:r>
      <w:r w:rsidRPr="009C376A">
        <w:rPr>
          <w:rFonts w:ascii="Courier New" w:hAnsi="Courier New" w:cs="Courier New"/>
          <w:szCs w:val="24"/>
        </w:rPr>
        <w:t xml:space="preserve">presentado o dentro de los veinte días siguientes desde que el Panel de Expertos </w:t>
      </w:r>
      <w:r w:rsidR="00BC5A45" w:rsidRPr="009C376A">
        <w:rPr>
          <w:rFonts w:ascii="Courier New" w:hAnsi="Courier New" w:cs="Courier New"/>
          <w:szCs w:val="24"/>
        </w:rPr>
        <w:t xml:space="preserve">haya </w:t>
      </w:r>
      <w:r w:rsidRPr="009C376A">
        <w:rPr>
          <w:rFonts w:ascii="Courier New" w:hAnsi="Courier New" w:cs="Courier New"/>
          <w:szCs w:val="24"/>
        </w:rPr>
        <w:t xml:space="preserve">emitido su dictamen en caso de haberse presentado, la Comisión deberá remitir al Ministerio de Energía el informe técnico definitivo con las tarifas para el siguiente período, así como los planes de expansión en los segmentos de generación, transmisión y modificaciones, refuerzos o adecuaciones en redes de distribución de los respectivos </w:t>
      </w:r>
      <w:r w:rsidR="006F1F89" w:rsidRPr="009C376A">
        <w:rPr>
          <w:rFonts w:ascii="Courier New" w:hAnsi="Courier New" w:cs="Courier New"/>
          <w:szCs w:val="24"/>
        </w:rPr>
        <w:t>sistemas medianos</w:t>
      </w:r>
      <w:r w:rsidRPr="009C376A">
        <w:rPr>
          <w:rFonts w:ascii="Courier New" w:hAnsi="Courier New" w:cs="Courier New"/>
          <w:szCs w:val="24"/>
        </w:rPr>
        <w:t>, los responsables de ejecutar las obras, el valor de inversión de los medios de generación renovables no convencionales que serán parte del plan de expansión, sus fórmulas de indexación y los rangos de validez de las hipótesis técnicas y económicas que sustentan el plan</w:t>
      </w:r>
      <w:r w:rsidRPr="00361578">
        <w:rPr>
          <w:rFonts w:ascii="Courier New" w:hAnsi="Courier New" w:cs="Courier New"/>
          <w:szCs w:val="24"/>
        </w:rPr>
        <w:t xml:space="preserve"> de expansión a que se refiere el artículo 174.</w:t>
      </w:r>
    </w:p>
    <w:p w14:paraId="6F6CCE1D" w14:textId="3C46F39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C2C2B71" w14:textId="41EEA84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El </w:t>
      </w:r>
      <w:proofErr w:type="gramStart"/>
      <w:r w:rsidRPr="00361578">
        <w:rPr>
          <w:rFonts w:ascii="Courier New" w:hAnsi="Courier New" w:cs="Courier New"/>
          <w:szCs w:val="24"/>
        </w:rPr>
        <w:t>Ministro</w:t>
      </w:r>
      <w:proofErr w:type="gramEnd"/>
      <w:r w:rsidRPr="00361578">
        <w:rPr>
          <w:rFonts w:ascii="Courier New" w:hAnsi="Courier New" w:cs="Courier New"/>
          <w:szCs w:val="24"/>
        </w:rPr>
        <w:t xml:space="preserve"> de Energía, </w:t>
      </w:r>
      <w:r w:rsidRPr="009C376A">
        <w:rPr>
          <w:rFonts w:ascii="Courier New" w:hAnsi="Courier New" w:cs="Courier New"/>
          <w:szCs w:val="24"/>
        </w:rPr>
        <w:t xml:space="preserve">mediante decreto supremo expedido bajo la fórmula </w:t>
      </w:r>
      <w:r w:rsidR="00FA66E9" w:rsidRPr="009C376A">
        <w:rPr>
          <w:rFonts w:ascii="Courier New" w:hAnsi="Courier New" w:cs="Courier New"/>
          <w:szCs w:val="24"/>
        </w:rPr>
        <w:t>“</w:t>
      </w:r>
      <w:r w:rsidRPr="009C376A">
        <w:rPr>
          <w:rFonts w:ascii="Courier New" w:hAnsi="Courier New" w:cs="Courier New"/>
          <w:szCs w:val="24"/>
        </w:rPr>
        <w:t xml:space="preserve">por orden del </w:t>
      </w:r>
      <w:proofErr w:type="gramStart"/>
      <w:r w:rsidRPr="009C376A">
        <w:rPr>
          <w:rFonts w:ascii="Courier New" w:hAnsi="Courier New" w:cs="Courier New"/>
          <w:szCs w:val="24"/>
        </w:rPr>
        <w:t>Presidente</w:t>
      </w:r>
      <w:proofErr w:type="gramEnd"/>
      <w:r w:rsidRPr="009C376A">
        <w:rPr>
          <w:rFonts w:ascii="Courier New" w:hAnsi="Courier New" w:cs="Courier New"/>
          <w:szCs w:val="24"/>
        </w:rPr>
        <w:t xml:space="preserve"> de la República</w:t>
      </w:r>
      <w:r w:rsidR="00FA66E9" w:rsidRPr="009C376A">
        <w:rPr>
          <w:rFonts w:ascii="Courier New" w:hAnsi="Courier New" w:cs="Courier New"/>
          <w:szCs w:val="24"/>
        </w:rPr>
        <w:t>”</w:t>
      </w:r>
      <w:r w:rsidRPr="009C376A">
        <w:rPr>
          <w:rFonts w:ascii="Courier New" w:hAnsi="Courier New" w:cs="Courier New"/>
          <w:szCs w:val="24"/>
        </w:rPr>
        <w:t xml:space="preserve">, fijará para cada </w:t>
      </w:r>
      <w:r w:rsidR="00DA0AF3" w:rsidRPr="009C376A">
        <w:rPr>
          <w:rFonts w:ascii="Courier New" w:hAnsi="Courier New" w:cs="Courier New"/>
          <w:szCs w:val="24"/>
        </w:rPr>
        <w:t>sistema mediano</w:t>
      </w:r>
      <w:r w:rsidRPr="009C376A">
        <w:rPr>
          <w:rFonts w:ascii="Courier New" w:hAnsi="Courier New" w:cs="Courier New"/>
          <w:szCs w:val="24"/>
        </w:rPr>
        <w:t xml:space="preserve"> las tarifas de generación y de transmisión, sus fórmulas de indexación para el período</w:t>
      </w:r>
      <w:r w:rsidRPr="00361578">
        <w:rPr>
          <w:rFonts w:ascii="Courier New" w:hAnsi="Courier New" w:cs="Courier New"/>
          <w:szCs w:val="24"/>
        </w:rPr>
        <w:t xml:space="preserve"> siguiente y las respectivas condiciones de aplicación. A su vez, el decreto establecerá los planes de expansión en los segmentos de generación, transmisión, las modificaciones, refuerzos o adecuaciones en redes de distribución </w:t>
      </w:r>
      <w:proofErr w:type="gramStart"/>
      <w:r w:rsidRPr="00361578">
        <w:rPr>
          <w:rFonts w:ascii="Courier New" w:hAnsi="Courier New" w:cs="Courier New"/>
          <w:szCs w:val="24"/>
        </w:rPr>
        <w:t>de acuerdo a</w:t>
      </w:r>
      <w:proofErr w:type="gramEnd"/>
      <w:r w:rsidRPr="00361578">
        <w:rPr>
          <w:rFonts w:ascii="Courier New" w:hAnsi="Courier New" w:cs="Courier New"/>
          <w:szCs w:val="24"/>
        </w:rPr>
        <w:t xml:space="preserve"> lo indicado en el artículo 176°, los responsables de ejecutar las obras, el valor de inversión de medios de generación renovables no convencionales, y sus respectivas fórmulas de </w:t>
      </w:r>
      <w:r w:rsidRPr="00361578">
        <w:rPr>
          <w:rFonts w:ascii="Courier New" w:hAnsi="Courier New" w:cs="Courier New"/>
          <w:szCs w:val="24"/>
        </w:rPr>
        <w:lastRenderedPageBreak/>
        <w:t>indexación</w:t>
      </w:r>
      <w:r w:rsidRPr="000A3776">
        <w:rPr>
          <w:rFonts w:ascii="Courier New" w:hAnsi="Courier New" w:cs="Courier New"/>
          <w:szCs w:val="24"/>
        </w:rPr>
        <w:t xml:space="preserve">. </w:t>
      </w:r>
      <w:r w:rsidR="00641C3B" w:rsidRPr="000A3776">
        <w:rPr>
          <w:rFonts w:ascii="Courier New" w:hAnsi="Courier New" w:cs="Courier New"/>
          <w:szCs w:val="24"/>
        </w:rPr>
        <w:t xml:space="preserve">Dicho </w:t>
      </w:r>
      <w:r w:rsidRPr="000A3776">
        <w:rPr>
          <w:rFonts w:ascii="Courier New" w:hAnsi="Courier New" w:cs="Courier New"/>
          <w:szCs w:val="24"/>
        </w:rPr>
        <w:t>decreto</w:t>
      </w:r>
      <w:r w:rsidRPr="00361578">
        <w:rPr>
          <w:rFonts w:ascii="Courier New" w:hAnsi="Courier New" w:cs="Courier New"/>
          <w:szCs w:val="24"/>
        </w:rPr>
        <w:t xml:space="preserve"> deberá ser dictado dentro de los siguientes treinta días de recibido el informe técnico definitivo de la Comisión. Una vez publicado el decreto en el Diario Oficial será aplicable lo dispuesto en el inciso segundo del artículo 190°.”.</w:t>
      </w:r>
    </w:p>
    <w:p w14:paraId="058B601A"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EF274F3" w14:textId="37F42BD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Pr="00361578">
        <w:rPr>
          <w:rFonts w:ascii="Courier New" w:hAnsi="Courier New" w:cs="Courier New"/>
          <w:szCs w:val="24"/>
        </w:rPr>
        <w:tab/>
      </w:r>
      <w:r w:rsidR="00324AD6">
        <w:rPr>
          <w:rFonts w:ascii="Courier New" w:hAnsi="Courier New" w:cs="Courier New"/>
          <w:szCs w:val="24"/>
        </w:rPr>
        <w:t xml:space="preserve"> </w:t>
      </w:r>
      <w:proofErr w:type="spellStart"/>
      <w:r w:rsidRPr="00361578">
        <w:rPr>
          <w:rFonts w:ascii="Courier New" w:hAnsi="Courier New" w:cs="Courier New"/>
          <w:szCs w:val="24"/>
        </w:rPr>
        <w:t>Elimínase</w:t>
      </w:r>
      <w:proofErr w:type="spellEnd"/>
      <w:r w:rsidRPr="00361578">
        <w:rPr>
          <w:rFonts w:ascii="Courier New" w:hAnsi="Courier New" w:cs="Courier New"/>
          <w:szCs w:val="24"/>
        </w:rPr>
        <w:t xml:space="preserve"> el inciso final.</w:t>
      </w:r>
    </w:p>
    <w:p w14:paraId="467D6E43"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80DD0D9" w14:textId="77777777" w:rsidR="00324AD6" w:rsidRPr="00361578" w:rsidRDefault="00324AD6" w:rsidP="00361578">
      <w:pPr>
        <w:widowControl w:val="0"/>
        <w:tabs>
          <w:tab w:val="left" w:pos="709"/>
        </w:tabs>
        <w:spacing w:line="360" w:lineRule="auto"/>
        <w:ind w:firstLine="1134"/>
        <w:jc w:val="both"/>
        <w:rPr>
          <w:rFonts w:ascii="Courier New" w:hAnsi="Courier New" w:cs="Courier New"/>
          <w:szCs w:val="24"/>
        </w:rPr>
      </w:pPr>
    </w:p>
    <w:p w14:paraId="54FBCDF7" w14:textId="5511F75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30.</w:t>
      </w:r>
      <w:r w:rsidRPr="00361578">
        <w:rPr>
          <w:rFonts w:ascii="Courier New" w:hAnsi="Courier New" w:cs="Courier New"/>
          <w:szCs w:val="24"/>
        </w:rPr>
        <w:tab/>
      </w:r>
      <w:r w:rsidR="00324AD6">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el artículo 179° por el siguiente:</w:t>
      </w:r>
    </w:p>
    <w:p w14:paraId="5B195D76"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72364CF" w14:textId="42AE8CC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179.- Planes de expansión. Los planes de expansión de los segmentos de generación y transmisión </w:t>
      </w:r>
      <w:r w:rsidRPr="004657F9">
        <w:rPr>
          <w:rFonts w:ascii="Courier New" w:hAnsi="Courier New" w:cs="Courier New"/>
          <w:szCs w:val="24"/>
        </w:rPr>
        <w:t xml:space="preserve">señalados en el decreto al que hace mención el artículo </w:t>
      </w:r>
      <w:r w:rsidR="000738D6" w:rsidRPr="004657F9">
        <w:rPr>
          <w:rFonts w:ascii="Courier New" w:hAnsi="Courier New" w:cs="Courier New"/>
          <w:szCs w:val="24"/>
        </w:rPr>
        <w:t>178</w:t>
      </w:r>
      <w:r w:rsidRPr="004657F9">
        <w:rPr>
          <w:rFonts w:ascii="Courier New" w:hAnsi="Courier New" w:cs="Courier New"/>
          <w:szCs w:val="24"/>
        </w:rPr>
        <w:t xml:space="preserve">, </w:t>
      </w:r>
      <w:r w:rsidR="00A01EAE" w:rsidRPr="004657F9">
        <w:rPr>
          <w:rFonts w:ascii="Courier New" w:hAnsi="Courier New" w:cs="Courier New"/>
          <w:szCs w:val="24"/>
        </w:rPr>
        <w:t xml:space="preserve">y </w:t>
      </w:r>
      <w:r w:rsidRPr="004657F9">
        <w:rPr>
          <w:rFonts w:ascii="Courier New" w:hAnsi="Courier New" w:cs="Courier New"/>
          <w:szCs w:val="24"/>
        </w:rPr>
        <w:t xml:space="preserve">las modificaciones, refuerzos o adecuaciones a las redes de distribución que se determinen conforme al inciso tercero del artículo 176°, tendrán carácter de obligatorios, y deberán ejecutarse conforme al tipo, dimensionamiento y plazos que se definan en el decreto, sin perjuicio de lo señalado en el </w:t>
      </w:r>
      <w:r w:rsidR="00BE3297" w:rsidRPr="004657F9">
        <w:rPr>
          <w:rFonts w:ascii="Courier New" w:hAnsi="Courier New" w:cs="Courier New"/>
          <w:szCs w:val="24"/>
        </w:rPr>
        <w:t xml:space="preserve">inciso final del </w:t>
      </w:r>
      <w:r w:rsidRPr="004657F9">
        <w:rPr>
          <w:rFonts w:ascii="Courier New" w:hAnsi="Courier New" w:cs="Courier New"/>
          <w:szCs w:val="24"/>
        </w:rPr>
        <w:t>artículo 180.</w:t>
      </w:r>
      <w:r w:rsidRPr="00361578">
        <w:rPr>
          <w:rFonts w:ascii="Courier New" w:hAnsi="Courier New" w:cs="Courier New"/>
          <w:szCs w:val="24"/>
        </w:rPr>
        <w:t xml:space="preserve"> </w:t>
      </w:r>
    </w:p>
    <w:p w14:paraId="23DF5D73"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B10CF2E" w14:textId="77AF1EF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En particular</w:t>
      </w:r>
      <w:r w:rsidR="00124D67" w:rsidRPr="00AB2220">
        <w:rPr>
          <w:rFonts w:ascii="Courier New" w:hAnsi="Courier New" w:cs="Courier New"/>
          <w:szCs w:val="24"/>
        </w:rPr>
        <w:t>,</w:t>
      </w:r>
      <w:r w:rsidRPr="00361578">
        <w:rPr>
          <w:rFonts w:ascii="Courier New" w:hAnsi="Courier New" w:cs="Courier New"/>
          <w:szCs w:val="24"/>
        </w:rPr>
        <w:t xml:space="preserve"> para aquellas unidades que forman parte de los medios de generación renovables no convencionales y para sistemas de almacenamiento de energía, el valor de inversión de las obras indicadas en el plan de expansión del decreto señalado en el artículo anterior y sus correspondientes fórmulas de indexación, serán incluidos en la determinación del costo total de largo plazo del proceso en curso y de los </w:t>
      </w:r>
      <w:r w:rsidR="0070730C" w:rsidRPr="00C2017F">
        <w:rPr>
          <w:rFonts w:ascii="Courier New" w:hAnsi="Courier New" w:cs="Courier New"/>
          <w:szCs w:val="24"/>
        </w:rPr>
        <w:t>tres</w:t>
      </w:r>
      <w:r w:rsidR="00D96D7B">
        <w:rPr>
          <w:rFonts w:ascii="Courier New" w:hAnsi="Courier New" w:cs="Courier New"/>
          <w:szCs w:val="24"/>
        </w:rPr>
        <w:t xml:space="preserve"> </w:t>
      </w:r>
      <w:r w:rsidRPr="00361578">
        <w:rPr>
          <w:rFonts w:ascii="Courier New" w:hAnsi="Courier New" w:cs="Courier New"/>
          <w:szCs w:val="24"/>
        </w:rPr>
        <w:t xml:space="preserve">procesos tarifarios siguientes, a partir de la fecha </w:t>
      </w:r>
      <w:r w:rsidRPr="00361578">
        <w:rPr>
          <w:rFonts w:ascii="Courier New" w:hAnsi="Courier New" w:cs="Courier New"/>
          <w:szCs w:val="24"/>
        </w:rPr>
        <w:lastRenderedPageBreak/>
        <w:t xml:space="preserve">de entrada en operación </w:t>
      </w:r>
      <w:r w:rsidR="00AE362F" w:rsidRPr="00C2017F">
        <w:rPr>
          <w:rFonts w:ascii="Courier New" w:hAnsi="Courier New" w:cs="Courier New"/>
          <w:szCs w:val="24"/>
        </w:rPr>
        <w:t>indicada</w:t>
      </w:r>
      <w:r w:rsidR="00AE362F">
        <w:rPr>
          <w:rFonts w:ascii="Courier New" w:hAnsi="Courier New" w:cs="Courier New"/>
          <w:szCs w:val="24"/>
        </w:rPr>
        <w:t xml:space="preserve"> </w:t>
      </w:r>
      <w:r w:rsidRPr="00361578">
        <w:rPr>
          <w:rFonts w:ascii="Courier New" w:hAnsi="Courier New" w:cs="Courier New"/>
          <w:szCs w:val="24"/>
        </w:rPr>
        <w:t xml:space="preserve">en el decreto correspondiente. Lo anterior, siempre y cuando las obras: hayan sido efectivamente ejecutadas; se encuentren en proceso de ser ejecutadas cumpliendo con los plazos e hitos definidos en el respectivo decreto; o se encuentren en la hipótesis señalada en el inciso final del artículo 180. </w:t>
      </w:r>
    </w:p>
    <w:p w14:paraId="5EE8FFB6"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BA6C774" w14:textId="46F489C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La realización de un estudio </w:t>
      </w:r>
      <w:proofErr w:type="spellStart"/>
      <w:r w:rsidRPr="00EF1435">
        <w:rPr>
          <w:rFonts w:ascii="Courier New" w:hAnsi="Courier New" w:cs="Courier New"/>
          <w:szCs w:val="24"/>
        </w:rPr>
        <w:t>interperíodo</w:t>
      </w:r>
      <w:r w:rsidR="00E028A5" w:rsidRPr="00EF1435">
        <w:rPr>
          <w:rFonts w:ascii="Courier New" w:hAnsi="Courier New" w:cs="Courier New"/>
          <w:szCs w:val="24"/>
        </w:rPr>
        <w:t>s</w:t>
      </w:r>
      <w:proofErr w:type="spellEnd"/>
      <w:r w:rsidRPr="00EF1435">
        <w:rPr>
          <w:rFonts w:ascii="Courier New" w:hAnsi="Courier New" w:cs="Courier New"/>
          <w:szCs w:val="24"/>
        </w:rPr>
        <w:t xml:space="preserve"> no será considerada como un proceso tarifario para los efectos del cómputo de los siguientes </w:t>
      </w:r>
      <w:r w:rsidR="00D96D7B" w:rsidRPr="00EF1435">
        <w:rPr>
          <w:rFonts w:ascii="Courier New" w:hAnsi="Courier New" w:cs="Courier New"/>
          <w:szCs w:val="24"/>
        </w:rPr>
        <w:t xml:space="preserve">tres </w:t>
      </w:r>
      <w:r w:rsidRPr="00EF1435">
        <w:rPr>
          <w:rFonts w:ascii="Courier New" w:hAnsi="Courier New" w:cs="Courier New"/>
          <w:szCs w:val="24"/>
        </w:rPr>
        <w:t>procesos indicados en el inciso anterior.”.</w:t>
      </w:r>
    </w:p>
    <w:p w14:paraId="383E7AEB"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69109A79" w14:textId="77777777" w:rsidR="00EF1435" w:rsidRPr="00361578" w:rsidRDefault="00EF1435" w:rsidP="00361578">
      <w:pPr>
        <w:widowControl w:val="0"/>
        <w:tabs>
          <w:tab w:val="left" w:pos="709"/>
        </w:tabs>
        <w:spacing w:line="360" w:lineRule="auto"/>
        <w:ind w:firstLine="1134"/>
        <w:jc w:val="both"/>
        <w:rPr>
          <w:rFonts w:ascii="Courier New" w:hAnsi="Courier New" w:cs="Courier New"/>
          <w:szCs w:val="24"/>
        </w:rPr>
      </w:pPr>
    </w:p>
    <w:p w14:paraId="4FFE51AD" w14:textId="1051062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31.</w:t>
      </w:r>
      <w:r w:rsidR="00703F5F">
        <w:rPr>
          <w:rFonts w:ascii="Courier New" w:hAnsi="Courier New" w:cs="Courier New"/>
          <w:szCs w:val="24"/>
        </w:rPr>
        <w:t xml:space="preserve"> </w:t>
      </w:r>
      <w:r w:rsidRPr="00361578">
        <w:rPr>
          <w:rFonts w:ascii="Courier New" w:hAnsi="Courier New" w:cs="Courier New"/>
          <w:szCs w:val="24"/>
        </w:rPr>
        <w:tab/>
      </w:r>
      <w:r w:rsidR="00703F5F">
        <w:rPr>
          <w:rFonts w:ascii="Courier New" w:hAnsi="Courier New" w:cs="Courier New"/>
          <w:szCs w:val="24"/>
        </w:rPr>
        <w:t>En el</w:t>
      </w:r>
      <w:r w:rsidRPr="00361578">
        <w:rPr>
          <w:rFonts w:ascii="Courier New" w:hAnsi="Courier New" w:cs="Courier New"/>
          <w:szCs w:val="24"/>
        </w:rPr>
        <w:t xml:space="preserve"> artículo 180°:</w:t>
      </w:r>
    </w:p>
    <w:p w14:paraId="6A903E8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ABC85DC" w14:textId="36356817" w:rsidR="00361578" w:rsidRPr="00A640FF" w:rsidRDefault="00361578" w:rsidP="00361578">
      <w:pPr>
        <w:widowControl w:val="0"/>
        <w:tabs>
          <w:tab w:val="left" w:pos="709"/>
        </w:tabs>
        <w:spacing w:line="360" w:lineRule="auto"/>
        <w:ind w:firstLine="1134"/>
        <w:jc w:val="both"/>
        <w:rPr>
          <w:rFonts w:ascii="Courier New" w:hAnsi="Courier New" w:cs="Courier New"/>
          <w:szCs w:val="24"/>
        </w:rPr>
      </w:pPr>
      <w:r w:rsidRPr="006E2FF6">
        <w:rPr>
          <w:rFonts w:ascii="Courier New" w:hAnsi="Courier New" w:cs="Courier New"/>
          <w:szCs w:val="24"/>
        </w:rPr>
        <w:t>a</w:t>
      </w:r>
      <w:r w:rsidR="00EF1435" w:rsidRPr="006E2FF6">
        <w:rPr>
          <w:rFonts w:ascii="Courier New" w:hAnsi="Courier New" w:cs="Courier New"/>
          <w:szCs w:val="24"/>
        </w:rPr>
        <w:t>)</w:t>
      </w:r>
      <w:r w:rsidR="00513E0A" w:rsidRPr="006E2FF6">
        <w:rPr>
          <w:rFonts w:ascii="Courier New" w:hAnsi="Courier New" w:cs="Courier New"/>
          <w:szCs w:val="24"/>
        </w:rPr>
        <w:t xml:space="preserve"> </w:t>
      </w:r>
      <w:proofErr w:type="spellStart"/>
      <w:r w:rsidR="00513E0A" w:rsidRPr="006E2FF6">
        <w:rPr>
          <w:rFonts w:ascii="Courier New" w:hAnsi="Courier New" w:cs="Courier New"/>
          <w:szCs w:val="24"/>
        </w:rPr>
        <w:t>Sustitúyense</w:t>
      </w:r>
      <w:proofErr w:type="spellEnd"/>
      <w:r w:rsidR="00513E0A" w:rsidRPr="006E2FF6">
        <w:rPr>
          <w:rFonts w:ascii="Courier New" w:hAnsi="Courier New" w:cs="Courier New"/>
          <w:szCs w:val="24"/>
        </w:rPr>
        <w:t xml:space="preserve"> los incisos primero y segundo por los siguientes:</w:t>
      </w:r>
      <w:r w:rsidR="00513E0A" w:rsidRPr="00513E0A">
        <w:rPr>
          <w:rFonts w:ascii="Courier New" w:hAnsi="Courier New" w:cs="Courier New"/>
          <w:szCs w:val="24"/>
        </w:rPr>
        <w:t xml:space="preserve"> </w:t>
      </w:r>
    </w:p>
    <w:p w14:paraId="6D680C34"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BA92B70" w14:textId="280E48F7" w:rsidR="00361578" w:rsidRPr="006E2FF6"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 </w:t>
      </w:r>
      <w:r w:rsidRPr="006E2FF6">
        <w:rPr>
          <w:rFonts w:ascii="Courier New" w:hAnsi="Courier New" w:cs="Courier New"/>
          <w:szCs w:val="24"/>
        </w:rPr>
        <w:t xml:space="preserve">Actualización </w:t>
      </w:r>
      <w:proofErr w:type="spellStart"/>
      <w:r w:rsidRPr="006E2FF6">
        <w:rPr>
          <w:rFonts w:ascii="Courier New" w:hAnsi="Courier New" w:cs="Courier New"/>
          <w:szCs w:val="24"/>
        </w:rPr>
        <w:t>interperíodo</w:t>
      </w:r>
      <w:r w:rsidR="00E028A5" w:rsidRPr="006E2FF6">
        <w:rPr>
          <w:rFonts w:ascii="Courier New" w:hAnsi="Courier New" w:cs="Courier New"/>
          <w:szCs w:val="24"/>
        </w:rPr>
        <w:t>s</w:t>
      </w:r>
      <w:proofErr w:type="spellEnd"/>
      <w:r w:rsidRPr="006E2FF6">
        <w:rPr>
          <w:rFonts w:ascii="Courier New" w:hAnsi="Courier New" w:cs="Courier New"/>
          <w:szCs w:val="24"/>
        </w:rPr>
        <w:t>. El informe técnico que dio origen a los planes señalados en el artículo anterior establecerá, en su oportunidad, el rango de validez de las hipótesis técnicas y económicas que sustenten la conveniencia de la implementación de estos planes en la forma, dimensión y plazos establecidos.</w:t>
      </w:r>
    </w:p>
    <w:p w14:paraId="33F44DF7" w14:textId="77777777" w:rsidR="00361578" w:rsidRPr="006E2FF6" w:rsidRDefault="00361578" w:rsidP="00361578">
      <w:pPr>
        <w:widowControl w:val="0"/>
        <w:tabs>
          <w:tab w:val="left" w:pos="709"/>
        </w:tabs>
        <w:spacing w:line="360" w:lineRule="auto"/>
        <w:ind w:firstLine="1134"/>
        <w:jc w:val="both"/>
        <w:rPr>
          <w:rFonts w:ascii="Courier New" w:hAnsi="Courier New" w:cs="Courier New"/>
          <w:szCs w:val="24"/>
        </w:rPr>
      </w:pPr>
    </w:p>
    <w:p w14:paraId="26E4FCE6" w14:textId="03404D5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6E2FF6">
        <w:rPr>
          <w:rFonts w:ascii="Courier New" w:hAnsi="Courier New" w:cs="Courier New"/>
          <w:szCs w:val="24"/>
        </w:rPr>
        <w:t>Dentro de la vigencia de un decreto tarifario la Comisión</w:t>
      </w:r>
      <w:r w:rsidR="00A36C93" w:rsidRPr="006E2FF6">
        <w:rPr>
          <w:rFonts w:ascii="Courier New" w:hAnsi="Courier New" w:cs="Courier New"/>
          <w:szCs w:val="24"/>
        </w:rPr>
        <w:t>,</w:t>
      </w:r>
      <w:r w:rsidRPr="006E2FF6">
        <w:rPr>
          <w:rFonts w:ascii="Courier New" w:hAnsi="Courier New" w:cs="Courier New"/>
          <w:szCs w:val="24"/>
        </w:rPr>
        <w:t xml:space="preserve"> de oficio o a solicitud fundada de las empresas que se encuentren operando en el correspondiente </w:t>
      </w:r>
      <w:r w:rsidR="00DA0AF3" w:rsidRPr="006E2FF6">
        <w:rPr>
          <w:rFonts w:ascii="Courier New" w:hAnsi="Courier New" w:cs="Courier New"/>
          <w:szCs w:val="24"/>
        </w:rPr>
        <w:t>sistema mediano</w:t>
      </w:r>
      <w:r w:rsidRPr="006E2FF6">
        <w:rPr>
          <w:rFonts w:ascii="Courier New" w:hAnsi="Courier New" w:cs="Courier New"/>
          <w:szCs w:val="24"/>
        </w:rPr>
        <w:t>, podrá actualizar</w:t>
      </w:r>
      <w:r w:rsidRPr="00361578">
        <w:rPr>
          <w:rFonts w:ascii="Courier New" w:hAnsi="Courier New" w:cs="Courier New"/>
          <w:szCs w:val="24"/>
        </w:rPr>
        <w:t xml:space="preserve"> lo indicado en el decreto tarifario al que hace mención el artículo 178, en aquellos casos en que se </w:t>
      </w:r>
      <w:r w:rsidR="00015906" w:rsidRPr="00535177">
        <w:rPr>
          <w:rFonts w:ascii="Courier New" w:hAnsi="Courier New" w:cs="Courier New"/>
          <w:szCs w:val="24"/>
        </w:rPr>
        <w:lastRenderedPageBreak/>
        <w:t xml:space="preserve">produzcan </w:t>
      </w:r>
      <w:r w:rsidRPr="00535177">
        <w:rPr>
          <w:rFonts w:ascii="Courier New" w:hAnsi="Courier New" w:cs="Courier New"/>
          <w:szCs w:val="24"/>
        </w:rPr>
        <w:t>desviaciones relevantes en las condiciones</w:t>
      </w:r>
      <w:r w:rsidRPr="00361578">
        <w:rPr>
          <w:rFonts w:ascii="Courier New" w:hAnsi="Courier New" w:cs="Courier New"/>
          <w:szCs w:val="24"/>
        </w:rPr>
        <w:t xml:space="preserve"> de oferta o de demanda o que se ubiquen fuera de las tolerancias establecidas conforme a lo señalado en el inciso precedente, caso en el cual las nuevas tarifas y sus correspondientes fórmulas de indexación, así como los </w:t>
      </w:r>
      <w:r w:rsidRPr="00015906">
        <w:rPr>
          <w:rFonts w:ascii="Courier New" w:hAnsi="Courier New" w:cs="Courier New"/>
          <w:szCs w:val="24"/>
        </w:rPr>
        <w:t>planes de expansión resultantes de dicha actualización</w:t>
      </w:r>
      <w:r w:rsidR="009263AE" w:rsidRPr="00015906">
        <w:rPr>
          <w:rFonts w:ascii="Courier New" w:hAnsi="Courier New" w:cs="Courier New"/>
          <w:szCs w:val="24"/>
        </w:rPr>
        <w:t>,</w:t>
      </w:r>
      <w:r w:rsidRPr="00361578">
        <w:rPr>
          <w:rFonts w:ascii="Courier New" w:hAnsi="Courier New" w:cs="Courier New"/>
          <w:szCs w:val="24"/>
        </w:rPr>
        <w:t xml:space="preserve"> tendrán vigencia hasta el término del cuadrienio en curso. El reglamento establecerá el procedimiento, los plazos y las demás materias necesarias para el adecuado desarrollo del procedimiento de actualización regulado en este artículo.”.</w:t>
      </w:r>
    </w:p>
    <w:p w14:paraId="39C6C65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9B2E533" w14:textId="1311BCE5"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b/>
      </w:r>
      <w:r w:rsidR="002F0418" w:rsidRPr="001F7912">
        <w:rPr>
          <w:rFonts w:ascii="Courier New" w:hAnsi="Courier New" w:cs="Courier New"/>
          <w:szCs w:val="24"/>
        </w:rPr>
        <w:t xml:space="preserve">b) </w:t>
      </w:r>
      <w:proofErr w:type="spellStart"/>
      <w:r w:rsidRPr="001F7912">
        <w:rPr>
          <w:rFonts w:ascii="Courier New" w:hAnsi="Courier New" w:cs="Courier New"/>
          <w:szCs w:val="24"/>
        </w:rPr>
        <w:t>Incorpórase</w:t>
      </w:r>
      <w:proofErr w:type="spellEnd"/>
      <w:r w:rsidRPr="00361578">
        <w:rPr>
          <w:rFonts w:ascii="Courier New" w:hAnsi="Courier New" w:cs="Courier New"/>
          <w:szCs w:val="24"/>
        </w:rPr>
        <w:t xml:space="preserve"> el siguiente inciso tercero, nuevo:</w:t>
      </w:r>
    </w:p>
    <w:p w14:paraId="7F0F8BD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274F820" w14:textId="2A88656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w:t>
      </w:r>
      <w:r w:rsidRPr="001F7912">
        <w:rPr>
          <w:rFonts w:ascii="Courier New" w:hAnsi="Courier New" w:cs="Courier New"/>
          <w:szCs w:val="24"/>
        </w:rPr>
        <w:t xml:space="preserve">Para efectos de lo señalado en el inciso precedente, la actualización de los parámetros tarifarios, </w:t>
      </w:r>
      <w:r w:rsidR="00D00F03" w:rsidRPr="001F7912">
        <w:rPr>
          <w:rFonts w:ascii="Courier New" w:hAnsi="Courier New" w:cs="Courier New"/>
          <w:szCs w:val="24"/>
        </w:rPr>
        <w:t xml:space="preserve">y </w:t>
      </w:r>
      <w:r w:rsidRPr="001F7912">
        <w:rPr>
          <w:rFonts w:ascii="Courier New" w:hAnsi="Courier New" w:cs="Courier New"/>
          <w:szCs w:val="24"/>
        </w:rPr>
        <w:t xml:space="preserve">los nuevos planes de expansión, serán calculados por la Comisión mediante un informe técnico y fijados mediante decreto expedido por el Ministerio de Energía, bajo la fórmula “por orden del </w:t>
      </w:r>
      <w:proofErr w:type="gramStart"/>
      <w:r w:rsidRPr="001F7912">
        <w:rPr>
          <w:rFonts w:ascii="Courier New" w:hAnsi="Courier New" w:cs="Courier New"/>
          <w:szCs w:val="24"/>
        </w:rPr>
        <w:t>Presidente</w:t>
      </w:r>
      <w:proofErr w:type="gramEnd"/>
      <w:r w:rsidRPr="001F7912">
        <w:rPr>
          <w:rFonts w:ascii="Courier New" w:hAnsi="Courier New" w:cs="Courier New"/>
          <w:szCs w:val="24"/>
        </w:rPr>
        <w:t xml:space="preserve"> de la República”.</w:t>
      </w:r>
      <w:r w:rsidR="000F49D6" w:rsidRPr="001F7912">
        <w:rPr>
          <w:rFonts w:ascii="Courier New" w:hAnsi="Courier New" w:cs="Courier New"/>
          <w:szCs w:val="24"/>
        </w:rPr>
        <w:t>”.</w:t>
      </w:r>
    </w:p>
    <w:p w14:paraId="1F709D60" w14:textId="77777777" w:rsidR="0074265C" w:rsidRDefault="0074265C" w:rsidP="00361578">
      <w:pPr>
        <w:widowControl w:val="0"/>
        <w:tabs>
          <w:tab w:val="left" w:pos="709"/>
        </w:tabs>
        <w:spacing w:line="360" w:lineRule="auto"/>
        <w:ind w:firstLine="1134"/>
        <w:jc w:val="both"/>
        <w:rPr>
          <w:rFonts w:ascii="Courier New" w:hAnsi="Courier New" w:cs="Courier New"/>
          <w:szCs w:val="24"/>
        </w:rPr>
      </w:pPr>
    </w:p>
    <w:p w14:paraId="2C5F9381" w14:textId="50FC0084" w:rsidR="00361578" w:rsidRPr="00361578" w:rsidRDefault="000F49D6" w:rsidP="00361578">
      <w:pPr>
        <w:widowControl w:val="0"/>
        <w:tabs>
          <w:tab w:val="left" w:pos="709"/>
        </w:tabs>
        <w:spacing w:line="360" w:lineRule="auto"/>
        <w:ind w:firstLine="1134"/>
        <w:jc w:val="both"/>
        <w:rPr>
          <w:rFonts w:ascii="Courier New" w:hAnsi="Courier New" w:cs="Courier New"/>
          <w:szCs w:val="24"/>
        </w:rPr>
      </w:pPr>
      <w:r w:rsidRPr="00DC64B5">
        <w:rPr>
          <w:rFonts w:ascii="Courier New" w:hAnsi="Courier New" w:cs="Courier New"/>
          <w:szCs w:val="24"/>
        </w:rPr>
        <w:t xml:space="preserve">c) </w:t>
      </w:r>
      <w:proofErr w:type="spellStart"/>
      <w:r w:rsidR="00361578" w:rsidRPr="00DC64B5">
        <w:rPr>
          <w:rFonts w:ascii="Courier New" w:hAnsi="Courier New" w:cs="Courier New"/>
          <w:szCs w:val="24"/>
        </w:rPr>
        <w:t>Reemplázase</w:t>
      </w:r>
      <w:proofErr w:type="spellEnd"/>
      <w:r w:rsidR="00361578" w:rsidRPr="00DC64B5">
        <w:rPr>
          <w:rFonts w:ascii="Courier New" w:hAnsi="Courier New" w:cs="Courier New"/>
          <w:szCs w:val="24"/>
        </w:rPr>
        <w:t xml:space="preserve"> en el actual inciso tercero</w:t>
      </w:r>
      <w:r w:rsidR="000E080F" w:rsidRPr="00DC64B5">
        <w:rPr>
          <w:rFonts w:ascii="Courier New" w:hAnsi="Courier New" w:cs="Courier New"/>
          <w:szCs w:val="24"/>
        </w:rPr>
        <w:t>,</w:t>
      </w:r>
      <w:r w:rsidR="00361578" w:rsidRPr="00361578">
        <w:rPr>
          <w:rFonts w:ascii="Courier New" w:hAnsi="Courier New" w:cs="Courier New"/>
          <w:szCs w:val="24"/>
        </w:rPr>
        <w:t xml:space="preserve"> que ha pasado a ser </w:t>
      </w:r>
      <w:r w:rsidR="000E080F">
        <w:rPr>
          <w:rFonts w:ascii="Courier New" w:hAnsi="Courier New" w:cs="Courier New"/>
          <w:szCs w:val="24"/>
        </w:rPr>
        <w:t xml:space="preserve">inciso </w:t>
      </w:r>
      <w:r w:rsidR="00361578" w:rsidRPr="00361578">
        <w:rPr>
          <w:rFonts w:ascii="Courier New" w:hAnsi="Courier New" w:cs="Courier New"/>
          <w:szCs w:val="24"/>
        </w:rPr>
        <w:t>cuarto, la expresión “plan de expansión” por “decreto vigente señalado en el artículo 178”.</w:t>
      </w:r>
    </w:p>
    <w:p w14:paraId="69AA9853"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210993D2" w14:textId="77777777" w:rsidR="00DC64B5" w:rsidRPr="00361578" w:rsidRDefault="00DC64B5" w:rsidP="00361578">
      <w:pPr>
        <w:widowControl w:val="0"/>
        <w:tabs>
          <w:tab w:val="left" w:pos="709"/>
        </w:tabs>
        <w:spacing w:line="360" w:lineRule="auto"/>
        <w:ind w:firstLine="1134"/>
        <w:jc w:val="both"/>
        <w:rPr>
          <w:rFonts w:ascii="Courier New" w:hAnsi="Courier New" w:cs="Courier New"/>
          <w:szCs w:val="24"/>
        </w:rPr>
      </w:pPr>
    </w:p>
    <w:p w14:paraId="50A28789" w14:textId="3A5DBB7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DC64B5">
        <w:rPr>
          <w:rFonts w:ascii="Courier New" w:hAnsi="Courier New" w:cs="Courier New"/>
          <w:szCs w:val="24"/>
        </w:rPr>
        <w:t>32.</w:t>
      </w:r>
      <w:r w:rsidRPr="00DC64B5">
        <w:rPr>
          <w:rFonts w:ascii="Courier New" w:hAnsi="Courier New" w:cs="Courier New"/>
          <w:szCs w:val="24"/>
        </w:rPr>
        <w:tab/>
      </w:r>
      <w:r w:rsidR="00554179" w:rsidRPr="00DC64B5">
        <w:rPr>
          <w:rFonts w:ascii="Courier New" w:hAnsi="Courier New" w:cs="Courier New"/>
          <w:szCs w:val="24"/>
        </w:rPr>
        <w:t xml:space="preserve"> </w:t>
      </w:r>
      <w:proofErr w:type="spellStart"/>
      <w:r w:rsidRPr="00DC64B5">
        <w:rPr>
          <w:rFonts w:ascii="Courier New" w:hAnsi="Courier New" w:cs="Courier New"/>
          <w:szCs w:val="24"/>
        </w:rPr>
        <w:t>Incorpóranse</w:t>
      </w:r>
      <w:proofErr w:type="spellEnd"/>
      <w:r w:rsidR="000F39C5" w:rsidRPr="00DC64B5">
        <w:rPr>
          <w:rFonts w:ascii="Courier New" w:hAnsi="Courier New" w:cs="Courier New"/>
          <w:szCs w:val="24"/>
        </w:rPr>
        <w:t xml:space="preserve">, a continuación del artículo 180, </w:t>
      </w:r>
      <w:r w:rsidRPr="00DC64B5">
        <w:rPr>
          <w:rFonts w:ascii="Courier New" w:hAnsi="Courier New" w:cs="Courier New"/>
          <w:szCs w:val="24"/>
        </w:rPr>
        <w:t xml:space="preserve">los siguientes artículos 180-1 a </w:t>
      </w:r>
      <w:r w:rsidR="00257EBA" w:rsidRPr="00DC64B5">
        <w:rPr>
          <w:rFonts w:ascii="Courier New" w:hAnsi="Courier New" w:cs="Courier New"/>
          <w:szCs w:val="24"/>
        </w:rPr>
        <w:t>180-13</w:t>
      </w:r>
      <w:r w:rsidRPr="00DC64B5">
        <w:rPr>
          <w:rFonts w:ascii="Courier New" w:hAnsi="Courier New" w:cs="Courier New"/>
          <w:szCs w:val="24"/>
        </w:rPr>
        <w:t>:</w:t>
      </w:r>
    </w:p>
    <w:p w14:paraId="0636756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241BF36" w14:textId="772D5AB3" w:rsidR="00361578" w:rsidRPr="00E078A1" w:rsidRDefault="00361578" w:rsidP="00361578">
      <w:pPr>
        <w:widowControl w:val="0"/>
        <w:tabs>
          <w:tab w:val="left" w:pos="709"/>
        </w:tabs>
        <w:spacing w:line="360" w:lineRule="auto"/>
        <w:ind w:firstLine="1134"/>
        <w:jc w:val="both"/>
        <w:rPr>
          <w:rFonts w:ascii="Courier New" w:hAnsi="Courier New" w:cs="Courier New"/>
          <w:szCs w:val="24"/>
        </w:rPr>
      </w:pPr>
      <w:r w:rsidRPr="00E078A1">
        <w:rPr>
          <w:rFonts w:ascii="Courier New" w:hAnsi="Courier New" w:cs="Courier New"/>
          <w:szCs w:val="24"/>
        </w:rPr>
        <w:lastRenderedPageBreak/>
        <w:t xml:space="preserve">“Artículo 180-1.- Acceso abierto y procedimientos de conexión en </w:t>
      </w:r>
      <w:r w:rsidR="006F1F89" w:rsidRPr="00E078A1">
        <w:rPr>
          <w:rFonts w:ascii="Courier New" w:hAnsi="Courier New" w:cs="Courier New"/>
          <w:szCs w:val="24"/>
        </w:rPr>
        <w:t>sistemas medianos</w:t>
      </w:r>
      <w:r w:rsidRPr="00E078A1">
        <w:rPr>
          <w:rFonts w:ascii="Courier New" w:hAnsi="Courier New" w:cs="Courier New"/>
          <w:szCs w:val="24"/>
        </w:rPr>
        <w:t xml:space="preserve">. El Coordinador deberá otorgar permiso de conexión a nuevos proyectos en los </w:t>
      </w:r>
      <w:r w:rsidR="006F1F89" w:rsidRPr="00E078A1">
        <w:rPr>
          <w:rFonts w:ascii="Courier New" w:hAnsi="Courier New" w:cs="Courier New"/>
          <w:szCs w:val="24"/>
        </w:rPr>
        <w:t>sistemas medianos</w:t>
      </w:r>
      <w:r w:rsidRPr="00E078A1">
        <w:rPr>
          <w:rFonts w:ascii="Courier New" w:hAnsi="Courier New" w:cs="Courier New"/>
          <w:szCs w:val="24"/>
        </w:rPr>
        <w:t xml:space="preserve"> obligados a coordinarse </w:t>
      </w:r>
      <w:proofErr w:type="gramStart"/>
      <w:r w:rsidRPr="00E078A1">
        <w:rPr>
          <w:rFonts w:ascii="Courier New" w:hAnsi="Courier New" w:cs="Courier New"/>
          <w:szCs w:val="24"/>
        </w:rPr>
        <w:t>de acuerdo a</w:t>
      </w:r>
      <w:proofErr w:type="gramEnd"/>
      <w:r w:rsidRPr="00E078A1">
        <w:rPr>
          <w:rFonts w:ascii="Courier New" w:hAnsi="Courier New" w:cs="Courier New"/>
          <w:szCs w:val="24"/>
        </w:rPr>
        <w:t xml:space="preserve"> lo establecido en el artículo 173 bis, cuando éstos lo soliciten en subestaciones existentes o futuras, conforme lo que disponga el reglamento.</w:t>
      </w:r>
    </w:p>
    <w:p w14:paraId="5F516490" w14:textId="77777777" w:rsidR="00361578" w:rsidRPr="00E078A1" w:rsidRDefault="00361578" w:rsidP="00361578">
      <w:pPr>
        <w:widowControl w:val="0"/>
        <w:tabs>
          <w:tab w:val="left" w:pos="709"/>
        </w:tabs>
        <w:spacing w:line="360" w:lineRule="auto"/>
        <w:ind w:firstLine="1134"/>
        <w:jc w:val="both"/>
        <w:rPr>
          <w:rFonts w:ascii="Courier New" w:hAnsi="Courier New" w:cs="Courier New"/>
          <w:szCs w:val="24"/>
        </w:rPr>
      </w:pPr>
    </w:p>
    <w:p w14:paraId="508BE285" w14:textId="7264F12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E078A1">
        <w:rPr>
          <w:rFonts w:ascii="Courier New" w:hAnsi="Courier New" w:cs="Courier New"/>
          <w:szCs w:val="24"/>
        </w:rPr>
        <w:t xml:space="preserve">Las empresas que operen instalaciones de distribución o transmisión en un </w:t>
      </w:r>
      <w:r w:rsidR="00DA0AF3" w:rsidRPr="00E078A1">
        <w:rPr>
          <w:rFonts w:ascii="Courier New" w:hAnsi="Courier New" w:cs="Courier New"/>
          <w:szCs w:val="24"/>
        </w:rPr>
        <w:t>sistema mediano</w:t>
      </w:r>
      <w:r w:rsidRPr="00E078A1">
        <w:rPr>
          <w:rFonts w:ascii="Courier New" w:hAnsi="Courier New" w:cs="Courier New"/>
          <w:szCs w:val="24"/>
        </w:rPr>
        <w:t xml:space="preserve"> deberán permitir la conexión de nuevos proyectos </w:t>
      </w:r>
      <w:r w:rsidR="00F90D03" w:rsidRPr="00E078A1">
        <w:rPr>
          <w:rFonts w:ascii="Courier New" w:hAnsi="Courier New" w:cs="Courier New"/>
          <w:szCs w:val="24"/>
        </w:rPr>
        <w:t>a sus instalaciones</w:t>
      </w:r>
      <w:r w:rsidR="00B23053" w:rsidRPr="00E078A1">
        <w:rPr>
          <w:rFonts w:ascii="Courier New" w:hAnsi="Courier New" w:cs="Courier New"/>
          <w:szCs w:val="24"/>
        </w:rPr>
        <w:t>,</w:t>
      </w:r>
      <w:r w:rsidR="00F90D03" w:rsidRPr="00E078A1">
        <w:rPr>
          <w:rFonts w:ascii="Courier New" w:hAnsi="Courier New" w:cs="Courier New"/>
          <w:szCs w:val="24"/>
        </w:rPr>
        <w:t xml:space="preserve"> </w:t>
      </w:r>
      <w:r w:rsidRPr="00E078A1">
        <w:rPr>
          <w:rFonts w:ascii="Courier New" w:hAnsi="Courier New" w:cs="Courier New"/>
          <w:szCs w:val="24"/>
        </w:rPr>
        <w:t xml:space="preserve">cuando éstos se conecten a </w:t>
      </w:r>
      <w:r w:rsidR="00B23053" w:rsidRPr="00E078A1">
        <w:rPr>
          <w:rFonts w:ascii="Courier New" w:hAnsi="Courier New" w:cs="Courier New"/>
          <w:szCs w:val="24"/>
        </w:rPr>
        <w:t xml:space="preserve">ellas </w:t>
      </w:r>
      <w:r w:rsidRPr="00E078A1">
        <w:rPr>
          <w:rFonts w:ascii="Courier New" w:hAnsi="Courier New" w:cs="Courier New"/>
          <w:szCs w:val="24"/>
        </w:rPr>
        <w:t>mediante líneas propias o de terceros, conforme a lo que disponga la respectiva norma técnica.</w:t>
      </w:r>
      <w:r w:rsidRPr="00361578">
        <w:rPr>
          <w:rFonts w:ascii="Courier New" w:hAnsi="Courier New" w:cs="Courier New"/>
          <w:szCs w:val="24"/>
        </w:rPr>
        <w:t xml:space="preserve"> </w:t>
      </w:r>
    </w:p>
    <w:p w14:paraId="217DEBF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6D27942" w14:textId="5DE282B1"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Las discrepancias que surjan con motivo de la aplicación del régimen de acceso abierto establecido en el presente artículo serán sometidas al dictamen del Panel de Expertos, el que deberá resolver dentro de los quince días siguientes de celebrada la </w:t>
      </w:r>
      <w:r w:rsidRPr="00D564CF">
        <w:rPr>
          <w:rFonts w:ascii="Courier New" w:hAnsi="Courier New" w:cs="Courier New"/>
          <w:szCs w:val="24"/>
        </w:rPr>
        <w:t xml:space="preserve">audiencia </w:t>
      </w:r>
      <w:r w:rsidR="0044096F" w:rsidRPr="00D564CF">
        <w:rPr>
          <w:rFonts w:ascii="Courier New" w:hAnsi="Courier New" w:cs="Courier New"/>
          <w:szCs w:val="24"/>
        </w:rPr>
        <w:t>de</w:t>
      </w:r>
      <w:r w:rsidR="0044096F">
        <w:rPr>
          <w:rFonts w:ascii="Courier New" w:hAnsi="Courier New" w:cs="Courier New"/>
          <w:szCs w:val="24"/>
        </w:rPr>
        <w:t xml:space="preserve"> </w:t>
      </w:r>
      <w:r w:rsidRPr="00361578">
        <w:rPr>
          <w:rFonts w:ascii="Courier New" w:hAnsi="Courier New" w:cs="Courier New"/>
          <w:szCs w:val="24"/>
        </w:rPr>
        <w:t>que trata el artículo 211°.</w:t>
      </w:r>
    </w:p>
    <w:p w14:paraId="0382D5F6"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D56F0F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B663EB2" w14:textId="24FCC341" w:rsidR="00361578" w:rsidRPr="00CC1ED6" w:rsidRDefault="00361578" w:rsidP="00361578">
      <w:pPr>
        <w:widowControl w:val="0"/>
        <w:tabs>
          <w:tab w:val="left" w:pos="709"/>
        </w:tabs>
        <w:spacing w:line="360" w:lineRule="auto"/>
        <w:ind w:firstLine="1134"/>
        <w:jc w:val="both"/>
        <w:rPr>
          <w:rFonts w:ascii="Courier New" w:hAnsi="Courier New" w:cs="Courier New"/>
          <w:strike/>
          <w:szCs w:val="24"/>
        </w:rPr>
      </w:pPr>
      <w:r w:rsidRPr="00361578">
        <w:rPr>
          <w:rFonts w:ascii="Courier New" w:hAnsi="Courier New" w:cs="Courier New"/>
          <w:szCs w:val="24"/>
        </w:rPr>
        <w:t>“Artículo 180-2</w:t>
      </w:r>
      <w:r w:rsidRPr="008E76E5">
        <w:rPr>
          <w:rFonts w:ascii="Courier New" w:hAnsi="Courier New" w:cs="Courier New"/>
          <w:szCs w:val="24"/>
        </w:rPr>
        <w:t xml:space="preserve">.- Acceso abierto y procedimientos de </w:t>
      </w:r>
      <w:r w:rsidR="0044096F" w:rsidRPr="008E76E5">
        <w:rPr>
          <w:rFonts w:ascii="Courier New" w:hAnsi="Courier New" w:cs="Courier New"/>
          <w:szCs w:val="24"/>
        </w:rPr>
        <w:t>conexión</w:t>
      </w:r>
      <w:r w:rsidRPr="008E76E5">
        <w:rPr>
          <w:rFonts w:ascii="Courier New" w:hAnsi="Courier New" w:cs="Courier New"/>
          <w:szCs w:val="24"/>
        </w:rPr>
        <w:t xml:space="preserve"> a </w:t>
      </w:r>
      <w:r w:rsidR="00B23A24" w:rsidRPr="008E76E5">
        <w:rPr>
          <w:rFonts w:ascii="Courier New" w:hAnsi="Courier New" w:cs="Courier New"/>
          <w:szCs w:val="24"/>
        </w:rPr>
        <w:t>s</w:t>
      </w:r>
      <w:r w:rsidRPr="008E76E5">
        <w:rPr>
          <w:rFonts w:ascii="Courier New" w:hAnsi="Courier New" w:cs="Courier New"/>
          <w:szCs w:val="24"/>
        </w:rPr>
        <w:t xml:space="preserve">istemas para </w:t>
      </w:r>
      <w:r w:rsidR="00B23A24" w:rsidRPr="008E76E5">
        <w:rPr>
          <w:rFonts w:ascii="Courier New" w:hAnsi="Courier New" w:cs="Courier New"/>
          <w:szCs w:val="24"/>
        </w:rPr>
        <w:t>p</w:t>
      </w:r>
      <w:r w:rsidRPr="008E76E5">
        <w:rPr>
          <w:rFonts w:ascii="Courier New" w:hAnsi="Courier New" w:cs="Courier New"/>
          <w:szCs w:val="24"/>
        </w:rPr>
        <w:t xml:space="preserve">rocesos </w:t>
      </w:r>
      <w:r w:rsidR="00B23A24" w:rsidRPr="008E76E5">
        <w:rPr>
          <w:rFonts w:ascii="Courier New" w:hAnsi="Courier New" w:cs="Courier New"/>
          <w:szCs w:val="24"/>
        </w:rPr>
        <w:t>p</w:t>
      </w:r>
      <w:r w:rsidRPr="008E76E5">
        <w:rPr>
          <w:rFonts w:ascii="Courier New" w:hAnsi="Courier New" w:cs="Courier New"/>
          <w:szCs w:val="24"/>
        </w:rPr>
        <w:t>roductivos</w:t>
      </w:r>
      <w:r w:rsidR="000B6D88" w:rsidRPr="008E76E5">
        <w:rPr>
          <w:rFonts w:ascii="Courier New" w:hAnsi="Courier New" w:cs="Courier New"/>
          <w:szCs w:val="24"/>
        </w:rPr>
        <w:t>,</w:t>
      </w:r>
      <w:r w:rsidRPr="008E76E5">
        <w:rPr>
          <w:rFonts w:ascii="Courier New" w:hAnsi="Courier New" w:cs="Courier New"/>
          <w:szCs w:val="24"/>
        </w:rPr>
        <w:t xml:space="preserve"> por parte de terceros bajo modalidad de sistemas con capacidad instalada menor a 1.500 </w:t>
      </w:r>
      <w:r w:rsidR="007725B6" w:rsidRPr="008E76E5">
        <w:rPr>
          <w:rFonts w:ascii="Courier New" w:hAnsi="Courier New" w:cs="Courier New"/>
          <w:szCs w:val="24"/>
        </w:rPr>
        <w:t>kilowatts</w:t>
      </w:r>
      <w:r w:rsidRPr="008E76E5">
        <w:rPr>
          <w:rFonts w:ascii="Courier New" w:hAnsi="Courier New" w:cs="Courier New"/>
          <w:szCs w:val="24"/>
        </w:rPr>
        <w:t xml:space="preserve">, </w:t>
      </w:r>
      <w:r w:rsidR="006F1F89" w:rsidRPr="008E76E5">
        <w:rPr>
          <w:rFonts w:ascii="Courier New" w:hAnsi="Courier New" w:cs="Courier New"/>
          <w:szCs w:val="24"/>
        </w:rPr>
        <w:t>sistemas medianos</w:t>
      </w:r>
      <w:r w:rsidRPr="008E76E5">
        <w:rPr>
          <w:rFonts w:ascii="Courier New" w:hAnsi="Courier New" w:cs="Courier New"/>
          <w:szCs w:val="24"/>
        </w:rPr>
        <w:t xml:space="preserve"> o el </w:t>
      </w:r>
      <w:r w:rsidR="00492224" w:rsidRPr="008E76E5">
        <w:rPr>
          <w:rFonts w:ascii="Courier New" w:hAnsi="Courier New" w:cs="Courier New"/>
          <w:szCs w:val="24"/>
        </w:rPr>
        <w:t>sistema eléctrico nacional</w:t>
      </w:r>
      <w:r w:rsidRPr="008E76E5">
        <w:rPr>
          <w:rFonts w:ascii="Courier New" w:hAnsi="Courier New" w:cs="Courier New"/>
          <w:szCs w:val="24"/>
        </w:rPr>
        <w:t xml:space="preserve">. Los </w:t>
      </w:r>
      <w:r w:rsidR="00DF398E" w:rsidRPr="008E76E5">
        <w:rPr>
          <w:rFonts w:ascii="Courier New" w:hAnsi="Courier New" w:cs="Courier New"/>
          <w:szCs w:val="24"/>
        </w:rPr>
        <w:t>s</w:t>
      </w:r>
      <w:r w:rsidRPr="008E76E5">
        <w:rPr>
          <w:rFonts w:ascii="Courier New" w:hAnsi="Courier New" w:cs="Courier New"/>
          <w:szCs w:val="24"/>
        </w:rPr>
        <w:t xml:space="preserve">istemas para </w:t>
      </w:r>
      <w:r w:rsidR="00DF398E" w:rsidRPr="008E76E5">
        <w:rPr>
          <w:rFonts w:ascii="Courier New" w:hAnsi="Courier New" w:cs="Courier New"/>
          <w:szCs w:val="24"/>
        </w:rPr>
        <w:t>p</w:t>
      </w:r>
      <w:r w:rsidRPr="008E76E5">
        <w:rPr>
          <w:rFonts w:ascii="Courier New" w:hAnsi="Courier New" w:cs="Courier New"/>
          <w:szCs w:val="24"/>
        </w:rPr>
        <w:t xml:space="preserve">rocesos </w:t>
      </w:r>
      <w:r w:rsidR="00DF398E" w:rsidRPr="008E76E5">
        <w:rPr>
          <w:rFonts w:ascii="Courier New" w:hAnsi="Courier New" w:cs="Courier New"/>
          <w:szCs w:val="24"/>
        </w:rPr>
        <w:t>p</w:t>
      </w:r>
      <w:r w:rsidRPr="008E76E5">
        <w:rPr>
          <w:rFonts w:ascii="Courier New" w:hAnsi="Courier New" w:cs="Courier New"/>
          <w:szCs w:val="24"/>
        </w:rPr>
        <w:t>roductivos</w:t>
      </w:r>
      <w:r w:rsidRPr="00361578">
        <w:rPr>
          <w:rFonts w:ascii="Courier New" w:hAnsi="Courier New" w:cs="Courier New"/>
          <w:szCs w:val="24"/>
        </w:rPr>
        <w:t xml:space="preserve"> están sometidos a un régimen de acceso abierto. </w:t>
      </w:r>
    </w:p>
    <w:p w14:paraId="3C7FF0C8"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344F264" w14:textId="69AE6439" w:rsidR="00361578" w:rsidRPr="00361578" w:rsidRDefault="00CC1ED6" w:rsidP="00361578">
      <w:pPr>
        <w:widowControl w:val="0"/>
        <w:tabs>
          <w:tab w:val="left" w:pos="709"/>
        </w:tabs>
        <w:spacing w:line="360" w:lineRule="auto"/>
        <w:ind w:firstLine="1134"/>
        <w:jc w:val="both"/>
        <w:rPr>
          <w:rFonts w:ascii="Courier New" w:hAnsi="Courier New" w:cs="Courier New"/>
          <w:szCs w:val="24"/>
        </w:rPr>
      </w:pPr>
      <w:r w:rsidRPr="006E13B8">
        <w:rPr>
          <w:rFonts w:ascii="Courier New" w:hAnsi="Courier New" w:cs="Courier New"/>
          <w:szCs w:val="24"/>
        </w:rPr>
        <w:t xml:space="preserve">Así, terceros podrán solicitar la conexión </w:t>
      </w:r>
      <w:r w:rsidR="0049220B" w:rsidRPr="006E13B8">
        <w:rPr>
          <w:rFonts w:ascii="Courier New" w:hAnsi="Courier New" w:cs="Courier New"/>
          <w:szCs w:val="24"/>
        </w:rPr>
        <w:t xml:space="preserve">a </w:t>
      </w:r>
      <w:r w:rsidR="0049220B" w:rsidRPr="006E13B8">
        <w:rPr>
          <w:rFonts w:ascii="Courier New" w:hAnsi="Courier New" w:cs="Courier New"/>
          <w:szCs w:val="24"/>
        </w:rPr>
        <w:lastRenderedPageBreak/>
        <w:t xml:space="preserve">sistemas para procesos productivos </w:t>
      </w:r>
      <w:r w:rsidRPr="006E13B8">
        <w:rPr>
          <w:rFonts w:ascii="Courier New" w:hAnsi="Courier New" w:cs="Courier New"/>
          <w:szCs w:val="24"/>
        </w:rPr>
        <w:t xml:space="preserve">bajo condiciones técnicas y económicas no discriminatorias, </w:t>
      </w:r>
      <w:proofErr w:type="gramStart"/>
      <w:r w:rsidRPr="006E13B8">
        <w:rPr>
          <w:rFonts w:ascii="Courier New" w:hAnsi="Courier New" w:cs="Courier New"/>
          <w:szCs w:val="24"/>
        </w:rPr>
        <w:t>de acuerdo a</w:t>
      </w:r>
      <w:proofErr w:type="gramEnd"/>
      <w:r w:rsidRPr="006E13B8">
        <w:rPr>
          <w:rFonts w:ascii="Courier New" w:hAnsi="Courier New" w:cs="Courier New"/>
          <w:szCs w:val="24"/>
        </w:rPr>
        <w:t xml:space="preserve"> la normativa vigente. </w:t>
      </w:r>
      <w:r w:rsidR="00361578" w:rsidRPr="006E13B8">
        <w:rPr>
          <w:rFonts w:ascii="Courier New" w:hAnsi="Courier New" w:cs="Courier New"/>
          <w:szCs w:val="24"/>
        </w:rPr>
        <w:t xml:space="preserve">En este caso, el Coordinador </w:t>
      </w:r>
      <w:r w:rsidR="00A87CEF" w:rsidRPr="006E13B8">
        <w:rPr>
          <w:rFonts w:ascii="Courier New" w:hAnsi="Courier New" w:cs="Courier New"/>
          <w:szCs w:val="24"/>
        </w:rPr>
        <w:t>deberá</w:t>
      </w:r>
      <w:r w:rsidR="00361578" w:rsidRPr="006E13B8">
        <w:rPr>
          <w:rFonts w:ascii="Courier New" w:hAnsi="Courier New" w:cs="Courier New"/>
          <w:szCs w:val="24"/>
        </w:rPr>
        <w:t xml:space="preserve">́ otorgar permiso de </w:t>
      </w:r>
      <w:r w:rsidR="00A87CEF" w:rsidRPr="006E13B8">
        <w:rPr>
          <w:rFonts w:ascii="Courier New" w:hAnsi="Courier New" w:cs="Courier New"/>
          <w:szCs w:val="24"/>
        </w:rPr>
        <w:t>conexión</w:t>
      </w:r>
      <w:r w:rsidR="00361578" w:rsidRPr="006E13B8">
        <w:rPr>
          <w:rFonts w:ascii="Courier New" w:hAnsi="Courier New" w:cs="Courier New"/>
          <w:szCs w:val="24"/>
        </w:rPr>
        <w:t xml:space="preserve"> a quienes soliciten acceso </w:t>
      </w:r>
      <w:r w:rsidR="00C5351E" w:rsidRPr="006E13B8">
        <w:rPr>
          <w:rFonts w:ascii="Courier New" w:hAnsi="Courier New" w:cs="Courier New"/>
          <w:szCs w:val="24"/>
        </w:rPr>
        <w:t>a dichos sistemas</w:t>
      </w:r>
      <w:r w:rsidR="00361578" w:rsidRPr="006E13B8">
        <w:rPr>
          <w:rFonts w:ascii="Courier New" w:hAnsi="Courier New" w:cs="Courier New"/>
          <w:szCs w:val="24"/>
        </w:rPr>
        <w:t xml:space="preserve">, conforme a lo dispuesto por el reglamento. Los detalles sobre límites, tarificación u otros aspectos técnicos y económicos del régimen de acceso abierto quedarán sujetos a lo establecido </w:t>
      </w:r>
      <w:r w:rsidR="00C5351E" w:rsidRPr="006E13B8">
        <w:rPr>
          <w:rFonts w:ascii="Courier New" w:hAnsi="Courier New" w:cs="Courier New"/>
          <w:szCs w:val="24"/>
        </w:rPr>
        <w:t xml:space="preserve">en </w:t>
      </w:r>
      <w:r w:rsidR="00361578" w:rsidRPr="006E13B8">
        <w:rPr>
          <w:rFonts w:ascii="Courier New" w:hAnsi="Courier New" w:cs="Courier New"/>
          <w:szCs w:val="24"/>
        </w:rPr>
        <w:t>la regulación reglamentaria pertinente. El reglamento establecerá las materias necesarias para la debida implementación</w:t>
      </w:r>
      <w:r w:rsidR="00361578" w:rsidRPr="00361578">
        <w:rPr>
          <w:rFonts w:ascii="Courier New" w:hAnsi="Courier New" w:cs="Courier New"/>
          <w:szCs w:val="24"/>
        </w:rPr>
        <w:t xml:space="preserve"> del presente artículo.</w:t>
      </w:r>
    </w:p>
    <w:p w14:paraId="57138F9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4795719" w14:textId="52964B48"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6E13B8">
        <w:rPr>
          <w:rFonts w:ascii="Courier New" w:hAnsi="Courier New" w:cs="Courier New"/>
          <w:szCs w:val="24"/>
        </w:rPr>
        <w:t xml:space="preserve">Las discrepancias que surjan en relación con el acceso abierto y la interconexión de los </w:t>
      </w:r>
      <w:r w:rsidR="00EB4F4F" w:rsidRPr="006E13B8">
        <w:rPr>
          <w:rFonts w:ascii="Courier New" w:hAnsi="Courier New" w:cs="Courier New"/>
          <w:szCs w:val="24"/>
        </w:rPr>
        <w:t>s</w:t>
      </w:r>
      <w:r w:rsidRPr="006E13B8">
        <w:rPr>
          <w:rFonts w:ascii="Courier New" w:hAnsi="Courier New" w:cs="Courier New"/>
          <w:szCs w:val="24"/>
        </w:rPr>
        <w:t xml:space="preserve">istemas para </w:t>
      </w:r>
      <w:r w:rsidR="00EB4F4F" w:rsidRPr="006E13B8">
        <w:rPr>
          <w:rFonts w:ascii="Courier New" w:hAnsi="Courier New" w:cs="Courier New"/>
          <w:szCs w:val="24"/>
        </w:rPr>
        <w:t>p</w:t>
      </w:r>
      <w:r w:rsidRPr="006E13B8">
        <w:rPr>
          <w:rFonts w:ascii="Courier New" w:hAnsi="Courier New" w:cs="Courier New"/>
          <w:szCs w:val="24"/>
        </w:rPr>
        <w:t xml:space="preserve">rocesos </w:t>
      </w:r>
      <w:r w:rsidR="00EB4F4F" w:rsidRPr="006E13B8">
        <w:rPr>
          <w:rFonts w:ascii="Courier New" w:hAnsi="Courier New" w:cs="Courier New"/>
          <w:szCs w:val="24"/>
        </w:rPr>
        <w:t>p</w:t>
      </w:r>
      <w:r w:rsidRPr="006E13B8">
        <w:rPr>
          <w:rFonts w:ascii="Courier New" w:hAnsi="Courier New" w:cs="Courier New"/>
          <w:szCs w:val="24"/>
        </w:rPr>
        <w:t xml:space="preserve">roductivos con sistemas con capacidad instalada menor a 1.500 </w:t>
      </w:r>
      <w:r w:rsidR="002B082F" w:rsidRPr="006E13B8">
        <w:rPr>
          <w:rFonts w:ascii="Courier New" w:hAnsi="Courier New" w:cs="Courier New"/>
          <w:szCs w:val="24"/>
        </w:rPr>
        <w:t>kilowatts</w:t>
      </w:r>
      <w:r w:rsidRPr="006E13B8">
        <w:rPr>
          <w:rFonts w:ascii="Courier New" w:hAnsi="Courier New" w:cs="Courier New"/>
          <w:szCs w:val="24"/>
        </w:rPr>
        <w:t xml:space="preserve">, </w:t>
      </w:r>
      <w:r w:rsidR="006F1F89" w:rsidRPr="006E13B8">
        <w:rPr>
          <w:rFonts w:ascii="Courier New" w:hAnsi="Courier New" w:cs="Courier New"/>
          <w:szCs w:val="24"/>
        </w:rPr>
        <w:t>sistemas medianos</w:t>
      </w:r>
      <w:r w:rsidRPr="006E13B8">
        <w:rPr>
          <w:rFonts w:ascii="Courier New" w:hAnsi="Courier New" w:cs="Courier New"/>
          <w:szCs w:val="24"/>
        </w:rPr>
        <w:t xml:space="preserve"> o el </w:t>
      </w:r>
      <w:r w:rsidR="00492224" w:rsidRPr="006E13B8">
        <w:rPr>
          <w:rFonts w:ascii="Courier New" w:hAnsi="Courier New" w:cs="Courier New"/>
          <w:szCs w:val="24"/>
        </w:rPr>
        <w:t>sistema eléctrico nacional</w:t>
      </w:r>
      <w:r w:rsidRPr="006E13B8">
        <w:rPr>
          <w:rFonts w:ascii="Courier New" w:hAnsi="Courier New" w:cs="Courier New"/>
          <w:szCs w:val="24"/>
        </w:rPr>
        <w:t xml:space="preserve"> serán resueltas por el Panel de Expertos</w:t>
      </w:r>
      <w:r w:rsidR="004317BE" w:rsidRPr="006E13B8">
        <w:rPr>
          <w:rFonts w:ascii="Courier New" w:hAnsi="Courier New" w:cs="Courier New"/>
          <w:szCs w:val="24"/>
        </w:rPr>
        <w:t xml:space="preserve">. </w:t>
      </w:r>
      <w:r w:rsidR="00AD1559" w:rsidRPr="006E13B8">
        <w:rPr>
          <w:rFonts w:ascii="Courier New" w:hAnsi="Courier New" w:cs="Courier New"/>
          <w:szCs w:val="24"/>
        </w:rPr>
        <w:t xml:space="preserve">Éste </w:t>
      </w:r>
      <w:r w:rsidRPr="006E13B8">
        <w:rPr>
          <w:rFonts w:ascii="Courier New" w:hAnsi="Courier New" w:cs="Courier New"/>
          <w:szCs w:val="24"/>
        </w:rPr>
        <w:t xml:space="preserve">deberá dictaminar en </w:t>
      </w:r>
      <w:r w:rsidR="00AD1559" w:rsidRPr="006E13B8">
        <w:rPr>
          <w:rFonts w:ascii="Courier New" w:hAnsi="Courier New" w:cs="Courier New"/>
          <w:szCs w:val="24"/>
        </w:rPr>
        <w:t xml:space="preserve">el </w:t>
      </w:r>
      <w:r w:rsidRPr="006E13B8">
        <w:rPr>
          <w:rFonts w:ascii="Courier New" w:hAnsi="Courier New" w:cs="Courier New"/>
          <w:szCs w:val="24"/>
        </w:rPr>
        <w:t>plazo máximo de quince días hábiles desde la celebración de la audiencia señalada en el artículo 211.</w:t>
      </w:r>
    </w:p>
    <w:p w14:paraId="5E0F247C"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9F8E42D" w14:textId="77777777" w:rsidR="006E13B8" w:rsidRPr="00361578" w:rsidRDefault="006E13B8" w:rsidP="00361578">
      <w:pPr>
        <w:widowControl w:val="0"/>
        <w:tabs>
          <w:tab w:val="left" w:pos="709"/>
        </w:tabs>
        <w:spacing w:line="360" w:lineRule="auto"/>
        <w:ind w:firstLine="1134"/>
        <w:jc w:val="both"/>
        <w:rPr>
          <w:rFonts w:ascii="Courier New" w:hAnsi="Courier New" w:cs="Courier New"/>
          <w:szCs w:val="24"/>
        </w:rPr>
      </w:pPr>
    </w:p>
    <w:p w14:paraId="058457B3" w14:textId="04A4431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F91771">
        <w:rPr>
          <w:rFonts w:ascii="Courier New" w:hAnsi="Courier New" w:cs="Courier New"/>
          <w:szCs w:val="24"/>
        </w:rPr>
        <w:t xml:space="preserve">Artículo 180-3.- Interconexión de instalaciones a los </w:t>
      </w:r>
      <w:r w:rsidR="006F1F89" w:rsidRPr="00F91771">
        <w:rPr>
          <w:rFonts w:ascii="Courier New" w:hAnsi="Courier New" w:cs="Courier New"/>
          <w:szCs w:val="24"/>
        </w:rPr>
        <w:t>sistemas medianos</w:t>
      </w:r>
      <w:r w:rsidRPr="00F91771">
        <w:rPr>
          <w:rFonts w:ascii="Courier New" w:hAnsi="Courier New" w:cs="Courier New"/>
          <w:szCs w:val="24"/>
        </w:rPr>
        <w:t xml:space="preserve">. Toda unidad generadora o sistema de almacenamiento deberá comunicar </w:t>
      </w:r>
      <w:r w:rsidR="00C0675D" w:rsidRPr="00F91771">
        <w:rPr>
          <w:rFonts w:ascii="Courier New" w:hAnsi="Courier New" w:cs="Courier New"/>
          <w:szCs w:val="24"/>
        </w:rPr>
        <w:t xml:space="preserve">por escrito </w:t>
      </w:r>
      <w:r w:rsidRPr="00F91771">
        <w:rPr>
          <w:rFonts w:ascii="Courier New" w:hAnsi="Courier New" w:cs="Courier New"/>
          <w:szCs w:val="24"/>
        </w:rPr>
        <w:t>a la Comisión</w:t>
      </w:r>
      <w:r w:rsidR="00F91771" w:rsidRPr="00F91771">
        <w:rPr>
          <w:rFonts w:ascii="Courier New" w:hAnsi="Courier New" w:cs="Courier New"/>
          <w:szCs w:val="24"/>
        </w:rPr>
        <w:t xml:space="preserve"> </w:t>
      </w:r>
      <w:r w:rsidRPr="00F91771">
        <w:rPr>
          <w:rFonts w:ascii="Courier New" w:hAnsi="Courier New" w:cs="Courier New"/>
          <w:szCs w:val="24"/>
        </w:rPr>
        <w:t xml:space="preserve">su fecha de interconexión al </w:t>
      </w:r>
      <w:r w:rsidR="00DA0AF3" w:rsidRPr="00F91771">
        <w:rPr>
          <w:rFonts w:ascii="Courier New" w:hAnsi="Courier New" w:cs="Courier New"/>
          <w:szCs w:val="24"/>
        </w:rPr>
        <w:t>sistema mediano</w:t>
      </w:r>
      <w:r w:rsidRPr="00F91771">
        <w:rPr>
          <w:rFonts w:ascii="Courier New" w:hAnsi="Courier New" w:cs="Courier New"/>
          <w:szCs w:val="24"/>
        </w:rPr>
        <w:t xml:space="preserve"> respectivo, con una anticipación no inferior a </w:t>
      </w:r>
      <w:r w:rsidR="00E10CC4" w:rsidRPr="00F91771">
        <w:rPr>
          <w:rFonts w:ascii="Courier New" w:hAnsi="Courier New" w:cs="Courier New"/>
          <w:szCs w:val="24"/>
        </w:rPr>
        <w:t xml:space="preserve">seis </w:t>
      </w:r>
      <w:r w:rsidRPr="00F91771">
        <w:rPr>
          <w:rFonts w:ascii="Courier New" w:hAnsi="Courier New" w:cs="Courier New"/>
          <w:szCs w:val="24"/>
        </w:rPr>
        <w:t xml:space="preserve">meses, </w:t>
      </w:r>
      <w:r w:rsidR="009E1EA7" w:rsidRPr="00F91771">
        <w:rPr>
          <w:rFonts w:ascii="Courier New" w:hAnsi="Courier New" w:cs="Courier New"/>
          <w:szCs w:val="24"/>
        </w:rPr>
        <w:t xml:space="preserve">y remitir copia de dicha comunicación </w:t>
      </w:r>
      <w:r w:rsidRPr="00F91771">
        <w:rPr>
          <w:rFonts w:ascii="Courier New" w:hAnsi="Courier New" w:cs="Courier New"/>
          <w:szCs w:val="24"/>
        </w:rPr>
        <w:t>a la Superintendencia</w:t>
      </w:r>
      <w:r w:rsidRPr="00361578">
        <w:rPr>
          <w:rFonts w:ascii="Courier New" w:hAnsi="Courier New" w:cs="Courier New"/>
          <w:szCs w:val="24"/>
        </w:rPr>
        <w:t xml:space="preserve">, al </w:t>
      </w:r>
      <w:r w:rsidRPr="00756D35">
        <w:rPr>
          <w:rFonts w:ascii="Courier New" w:hAnsi="Courier New" w:cs="Courier New"/>
          <w:szCs w:val="24"/>
        </w:rPr>
        <w:t>Coordinador y al Comité Coordinador si corresponde.</w:t>
      </w:r>
      <w:r w:rsidRPr="00361578">
        <w:rPr>
          <w:rFonts w:ascii="Courier New" w:hAnsi="Courier New" w:cs="Courier New"/>
          <w:szCs w:val="24"/>
        </w:rPr>
        <w:t xml:space="preserve"> En el caso de las instalaciones de transmisión se </w:t>
      </w:r>
      <w:r w:rsidRPr="00361578">
        <w:rPr>
          <w:rFonts w:ascii="Courier New" w:hAnsi="Courier New" w:cs="Courier New"/>
          <w:szCs w:val="24"/>
        </w:rPr>
        <w:lastRenderedPageBreak/>
        <w:t xml:space="preserve">deberá cumplir con la misma obligación. Igual plazo y procedimiento aplicará para </w:t>
      </w:r>
      <w:r w:rsidRPr="00412833">
        <w:rPr>
          <w:rFonts w:ascii="Courier New" w:hAnsi="Courier New" w:cs="Courier New"/>
          <w:szCs w:val="24"/>
        </w:rPr>
        <w:t>el retiro, modificación, desconexión o cese de operaciones</w:t>
      </w:r>
      <w:r w:rsidR="001B24F0" w:rsidRPr="00412833">
        <w:rPr>
          <w:rFonts w:ascii="Courier New" w:hAnsi="Courier New" w:cs="Courier New"/>
          <w:szCs w:val="24"/>
        </w:rPr>
        <w:t>,</w:t>
      </w:r>
      <w:r w:rsidRPr="00361578">
        <w:rPr>
          <w:rFonts w:ascii="Courier New" w:hAnsi="Courier New" w:cs="Courier New"/>
          <w:szCs w:val="24"/>
        </w:rPr>
        <w:t xml:space="preserve"> que no sea por fallas o mantenimiento, de una central o instalación de transmisión.</w:t>
      </w:r>
    </w:p>
    <w:p w14:paraId="4125157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6B4585B" w14:textId="768A38E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En </w:t>
      </w:r>
      <w:r w:rsidRPr="008A0B5E">
        <w:rPr>
          <w:rFonts w:ascii="Courier New" w:hAnsi="Courier New" w:cs="Courier New"/>
          <w:szCs w:val="24"/>
        </w:rPr>
        <w:t>casos calificados</w:t>
      </w:r>
      <w:r w:rsidR="00BE1AF4" w:rsidRPr="008A0B5E">
        <w:rPr>
          <w:rFonts w:ascii="Courier New" w:hAnsi="Courier New" w:cs="Courier New"/>
          <w:szCs w:val="24"/>
        </w:rPr>
        <w:t>,</w:t>
      </w:r>
      <w:r w:rsidRPr="008A0B5E">
        <w:rPr>
          <w:rFonts w:ascii="Courier New" w:hAnsi="Courier New" w:cs="Courier New"/>
          <w:szCs w:val="24"/>
        </w:rPr>
        <w:t xml:space="preserve"> y previo informe de seguridad del Comité Coordinador o de la empresa que opere en el respectivo </w:t>
      </w:r>
      <w:r w:rsidR="00DA0AF3" w:rsidRPr="008A0B5E">
        <w:rPr>
          <w:rFonts w:ascii="Courier New" w:hAnsi="Courier New" w:cs="Courier New"/>
          <w:szCs w:val="24"/>
        </w:rPr>
        <w:t>sistema mediano</w:t>
      </w:r>
      <w:r w:rsidRPr="008A0B5E">
        <w:rPr>
          <w:rFonts w:ascii="Courier New" w:hAnsi="Courier New" w:cs="Courier New"/>
          <w:szCs w:val="24"/>
        </w:rPr>
        <w:t xml:space="preserve">, la Comisión podrá eximir a una empresa del cumplimiento de los plazos y fechas señaladas. Asimismo, la Comisión podrá prorrogar hasta por </w:t>
      </w:r>
      <w:r w:rsidR="002728A4" w:rsidRPr="008A0B5E">
        <w:rPr>
          <w:rFonts w:ascii="Courier New" w:hAnsi="Courier New" w:cs="Courier New"/>
          <w:szCs w:val="24"/>
        </w:rPr>
        <w:t xml:space="preserve">seis </w:t>
      </w:r>
      <w:r w:rsidRPr="008A0B5E">
        <w:rPr>
          <w:rFonts w:ascii="Courier New" w:hAnsi="Courier New" w:cs="Courier New"/>
          <w:szCs w:val="24"/>
        </w:rPr>
        <w:t>meses el plazo señalado</w:t>
      </w:r>
      <w:r w:rsidR="002728A4" w:rsidRPr="008A0B5E">
        <w:rPr>
          <w:rFonts w:ascii="Courier New" w:hAnsi="Courier New" w:cs="Courier New"/>
          <w:szCs w:val="24"/>
        </w:rPr>
        <w:t>,</w:t>
      </w:r>
      <w:r w:rsidRPr="008A0B5E">
        <w:rPr>
          <w:rFonts w:ascii="Courier New" w:hAnsi="Courier New" w:cs="Courier New"/>
          <w:szCs w:val="24"/>
        </w:rPr>
        <w:t xml:space="preserve"> en caso de determinar que el retiro, modificación, desconexión o el cese de operaciones puede generar riesgo para la seguridad del sistema, previo informe de seguridad del Comité Coordinador o de la empresa que opere el respectivo </w:t>
      </w:r>
      <w:r w:rsidR="00DA0AF3" w:rsidRPr="008A0B5E">
        <w:rPr>
          <w:rFonts w:ascii="Courier New" w:hAnsi="Courier New" w:cs="Courier New"/>
          <w:szCs w:val="24"/>
        </w:rPr>
        <w:t>sistema mediano</w:t>
      </w:r>
      <w:r w:rsidRPr="008A0B5E">
        <w:rPr>
          <w:rFonts w:ascii="Courier New" w:hAnsi="Courier New" w:cs="Courier New"/>
          <w:szCs w:val="24"/>
        </w:rPr>
        <w:t>.</w:t>
      </w:r>
    </w:p>
    <w:p w14:paraId="0FAE7FC4"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946B1F6" w14:textId="77777777" w:rsidR="008A0B5E" w:rsidRPr="00361578" w:rsidRDefault="008A0B5E" w:rsidP="00361578">
      <w:pPr>
        <w:widowControl w:val="0"/>
        <w:tabs>
          <w:tab w:val="left" w:pos="709"/>
        </w:tabs>
        <w:spacing w:line="360" w:lineRule="auto"/>
        <w:ind w:firstLine="1134"/>
        <w:jc w:val="both"/>
        <w:rPr>
          <w:rFonts w:ascii="Courier New" w:hAnsi="Courier New" w:cs="Courier New"/>
          <w:szCs w:val="24"/>
        </w:rPr>
      </w:pPr>
    </w:p>
    <w:p w14:paraId="34683A7A" w14:textId="55C8D06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180-4.- Interconexión de dos o más </w:t>
      </w:r>
      <w:r w:rsidR="006F1F89" w:rsidRPr="008A0B5E">
        <w:rPr>
          <w:rFonts w:ascii="Courier New" w:hAnsi="Courier New" w:cs="Courier New"/>
          <w:szCs w:val="24"/>
        </w:rPr>
        <w:t>sistemas medianos</w:t>
      </w:r>
      <w:r w:rsidRPr="008A0B5E">
        <w:rPr>
          <w:rFonts w:ascii="Courier New" w:hAnsi="Courier New" w:cs="Courier New"/>
          <w:szCs w:val="24"/>
        </w:rPr>
        <w:t xml:space="preserve">. La Comisión podrá incorporar en la planificación de los </w:t>
      </w:r>
      <w:r w:rsidR="006F1F89" w:rsidRPr="008A0B5E">
        <w:rPr>
          <w:rFonts w:ascii="Courier New" w:hAnsi="Courier New" w:cs="Courier New"/>
          <w:szCs w:val="24"/>
        </w:rPr>
        <w:t>sistemas medianos</w:t>
      </w:r>
      <w:r w:rsidRPr="008A0B5E">
        <w:rPr>
          <w:rFonts w:ascii="Courier New" w:hAnsi="Courier New" w:cs="Courier New"/>
          <w:szCs w:val="24"/>
        </w:rPr>
        <w:t xml:space="preserve"> la interconexión de dos o </w:t>
      </w:r>
      <w:r w:rsidRPr="00D30D3B">
        <w:rPr>
          <w:rFonts w:ascii="Courier New" w:hAnsi="Courier New" w:cs="Courier New"/>
          <w:szCs w:val="24"/>
        </w:rPr>
        <w:t xml:space="preserve">más de dichos sistemas. En </w:t>
      </w:r>
      <w:r w:rsidR="0049669F" w:rsidRPr="00D30D3B">
        <w:rPr>
          <w:rFonts w:ascii="Courier New" w:hAnsi="Courier New" w:cs="Courier New"/>
          <w:szCs w:val="24"/>
        </w:rPr>
        <w:t xml:space="preserve">el </w:t>
      </w:r>
      <w:r w:rsidRPr="00D30D3B">
        <w:rPr>
          <w:rFonts w:ascii="Courier New" w:hAnsi="Courier New" w:cs="Courier New"/>
          <w:szCs w:val="24"/>
        </w:rPr>
        <w:t xml:space="preserve">caso de presentarse una iniciativa privada de transmisión para la señalada interconexión, ésta deberá ser analizada en el estudio al que se refiere el artículo 174. </w:t>
      </w:r>
      <w:r w:rsidR="007714C2" w:rsidRPr="00D30D3B">
        <w:rPr>
          <w:rFonts w:ascii="Courier New" w:hAnsi="Courier New" w:cs="Courier New"/>
          <w:szCs w:val="24"/>
        </w:rPr>
        <w:t xml:space="preserve">Si son </w:t>
      </w:r>
      <w:r w:rsidRPr="00D30D3B">
        <w:rPr>
          <w:rFonts w:ascii="Courier New" w:hAnsi="Courier New" w:cs="Courier New"/>
          <w:szCs w:val="24"/>
        </w:rPr>
        <w:t xml:space="preserve">considerados en el plan de expansión, los proyectos deberán ser incorporados en el desarrollo de los </w:t>
      </w:r>
      <w:r w:rsidR="00742782" w:rsidRPr="00D30D3B">
        <w:rPr>
          <w:rFonts w:ascii="Courier New" w:hAnsi="Courier New" w:cs="Courier New"/>
          <w:szCs w:val="24"/>
        </w:rPr>
        <w:t>s</w:t>
      </w:r>
      <w:r w:rsidRPr="00D30D3B">
        <w:rPr>
          <w:rFonts w:ascii="Courier New" w:hAnsi="Courier New" w:cs="Courier New"/>
          <w:szCs w:val="24"/>
        </w:rPr>
        <w:t xml:space="preserve">istemas </w:t>
      </w:r>
      <w:r w:rsidR="00742782" w:rsidRPr="00D30D3B">
        <w:rPr>
          <w:rFonts w:ascii="Courier New" w:hAnsi="Courier New" w:cs="Courier New"/>
          <w:szCs w:val="24"/>
        </w:rPr>
        <w:t>e</w:t>
      </w:r>
      <w:r w:rsidRPr="00D30D3B">
        <w:rPr>
          <w:rFonts w:ascii="Courier New" w:hAnsi="Courier New" w:cs="Courier New"/>
          <w:szCs w:val="24"/>
        </w:rPr>
        <w:t>léctricos respectivos</w:t>
      </w:r>
      <w:r w:rsidR="008D6B38" w:rsidRPr="00D30D3B">
        <w:rPr>
          <w:rFonts w:ascii="Courier New" w:hAnsi="Courier New" w:cs="Courier New"/>
          <w:szCs w:val="24"/>
        </w:rPr>
        <w:t>,</w:t>
      </w:r>
      <w:r w:rsidRPr="00D30D3B">
        <w:rPr>
          <w:rFonts w:ascii="Courier New" w:hAnsi="Courier New" w:cs="Courier New"/>
          <w:szCs w:val="24"/>
        </w:rPr>
        <w:t xml:space="preserve"> en virtud de lo señalado en el artículo 179</w:t>
      </w:r>
      <w:r w:rsidR="0019480E" w:rsidRPr="00D30D3B">
        <w:rPr>
          <w:rFonts w:ascii="Courier New" w:hAnsi="Courier New" w:cs="Courier New"/>
          <w:szCs w:val="24"/>
        </w:rPr>
        <w:t>,</w:t>
      </w:r>
      <w:r w:rsidRPr="00D30D3B">
        <w:rPr>
          <w:rFonts w:ascii="Courier New" w:hAnsi="Courier New" w:cs="Courier New"/>
          <w:szCs w:val="24"/>
        </w:rPr>
        <w:t xml:space="preserve"> y el</w:t>
      </w:r>
      <w:r w:rsidRPr="00361578">
        <w:rPr>
          <w:rFonts w:ascii="Courier New" w:hAnsi="Courier New" w:cs="Courier New"/>
          <w:szCs w:val="24"/>
        </w:rPr>
        <w:t xml:space="preserve"> decreto </w:t>
      </w:r>
      <w:r w:rsidRPr="00D30D3B">
        <w:rPr>
          <w:rFonts w:ascii="Courier New" w:hAnsi="Courier New" w:cs="Courier New"/>
          <w:szCs w:val="24"/>
        </w:rPr>
        <w:t xml:space="preserve">respectivo deberá definir las condiciones asociadas a la transición para la correcta </w:t>
      </w:r>
      <w:r w:rsidRPr="00D30D3B">
        <w:rPr>
          <w:rFonts w:ascii="Courier New" w:hAnsi="Courier New" w:cs="Courier New"/>
          <w:szCs w:val="24"/>
        </w:rPr>
        <w:lastRenderedPageBreak/>
        <w:t xml:space="preserve">integración de los </w:t>
      </w:r>
      <w:r w:rsidR="006F1F89" w:rsidRPr="00D30D3B">
        <w:rPr>
          <w:rFonts w:ascii="Courier New" w:hAnsi="Courier New" w:cs="Courier New"/>
          <w:szCs w:val="24"/>
        </w:rPr>
        <w:t>sistemas medianos</w:t>
      </w:r>
      <w:r w:rsidRPr="00D30D3B">
        <w:rPr>
          <w:rFonts w:ascii="Courier New" w:hAnsi="Courier New" w:cs="Courier New"/>
          <w:szCs w:val="24"/>
        </w:rPr>
        <w:t xml:space="preserve"> que se interconecten.</w:t>
      </w:r>
    </w:p>
    <w:p w14:paraId="1D981D9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FB4A17E" w14:textId="5CAED0A9"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180-5.- Otras interconexiones entre sistemas eléctricos. En cualquier otro caso de interconexión </w:t>
      </w:r>
      <w:r w:rsidRPr="00D30D3B">
        <w:rPr>
          <w:rFonts w:ascii="Courier New" w:hAnsi="Courier New" w:cs="Courier New"/>
          <w:szCs w:val="24"/>
        </w:rPr>
        <w:t xml:space="preserve">entre </w:t>
      </w:r>
      <w:r w:rsidR="00820E12" w:rsidRPr="00D30D3B">
        <w:rPr>
          <w:rFonts w:ascii="Courier New" w:hAnsi="Courier New" w:cs="Courier New"/>
          <w:szCs w:val="24"/>
        </w:rPr>
        <w:t>s</w:t>
      </w:r>
      <w:r w:rsidRPr="00D30D3B">
        <w:rPr>
          <w:rFonts w:ascii="Courier New" w:hAnsi="Courier New" w:cs="Courier New"/>
          <w:szCs w:val="24"/>
        </w:rPr>
        <w:t xml:space="preserve">istemas </w:t>
      </w:r>
      <w:r w:rsidR="00820E12" w:rsidRPr="00D30D3B">
        <w:rPr>
          <w:rFonts w:ascii="Courier New" w:hAnsi="Courier New" w:cs="Courier New"/>
          <w:szCs w:val="24"/>
        </w:rPr>
        <w:t>e</w:t>
      </w:r>
      <w:r w:rsidRPr="00D30D3B">
        <w:rPr>
          <w:rFonts w:ascii="Courier New" w:hAnsi="Courier New" w:cs="Courier New"/>
          <w:szCs w:val="24"/>
        </w:rPr>
        <w:t xml:space="preserve">léctricos, distinto del señalado en el artículo precedente, la Comisión deberá elaborar un informe técnico </w:t>
      </w:r>
      <w:r w:rsidR="00BF0443" w:rsidRPr="00D30D3B">
        <w:rPr>
          <w:rFonts w:ascii="Courier New" w:hAnsi="Courier New" w:cs="Courier New"/>
          <w:szCs w:val="24"/>
        </w:rPr>
        <w:t xml:space="preserve">y señalar </w:t>
      </w:r>
      <w:r w:rsidRPr="00D30D3B">
        <w:rPr>
          <w:rFonts w:ascii="Courier New" w:hAnsi="Courier New" w:cs="Courier New"/>
          <w:szCs w:val="24"/>
        </w:rPr>
        <w:t>si</w:t>
      </w:r>
      <w:r w:rsidRPr="00361578">
        <w:rPr>
          <w:rFonts w:ascii="Courier New" w:hAnsi="Courier New" w:cs="Courier New"/>
          <w:szCs w:val="24"/>
        </w:rPr>
        <w:t xml:space="preserve"> se trata de una interconexión de interés privado o de servicio público destinada al abastecimiento de la demanda. </w:t>
      </w:r>
    </w:p>
    <w:p w14:paraId="7FA444F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BF6FB5E" w14:textId="6F26735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746F78">
        <w:rPr>
          <w:rFonts w:ascii="Courier New" w:hAnsi="Courier New" w:cs="Courier New"/>
          <w:szCs w:val="24"/>
        </w:rPr>
        <w:t xml:space="preserve">El Ministerio deberá dictar el correspondiente decreto </w:t>
      </w:r>
      <w:r w:rsidR="009551C7" w:rsidRPr="00746F78">
        <w:rPr>
          <w:rFonts w:ascii="Courier New" w:hAnsi="Courier New" w:cs="Courier New"/>
          <w:szCs w:val="24"/>
        </w:rPr>
        <w:t xml:space="preserve">bajo la fórmula </w:t>
      </w:r>
      <w:r w:rsidRPr="00746F78">
        <w:rPr>
          <w:rFonts w:ascii="Courier New" w:hAnsi="Courier New" w:cs="Courier New"/>
          <w:szCs w:val="24"/>
        </w:rPr>
        <w:t xml:space="preserve">“por orden del </w:t>
      </w:r>
      <w:proofErr w:type="gramStart"/>
      <w:r w:rsidRPr="00746F78">
        <w:rPr>
          <w:rFonts w:ascii="Courier New" w:hAnsi="Courier New" w:cs="Courier New"/>
          <w:szCs w:val="24"/>
        </w:rPr>
        <w:t>Presidente</w:t>
      </w:r>
      <w:proofErr w:type="gramEnd"/>
      <w:r w:rsidRPr="00746F78">
        <w:rPr>
          <w:rFonts w:ascii="Courier New" w:hAnsi="Courier New" w:cs="Courier New"/>
          <w:szCs w:val="24"/>
        </w:rPr>
        <w:t xml:space="preserve"> de la República”</w:t>
      </w:r>
      <w:r w:rsidR="00546F8E" w:rsidRPr="00746F78">
        <w:rPr>
          <w:rFonts w:ascii="Courier New" w:hAnsi="Courier New" w:cs="Courier New"/>
          <w:szCs w:val="24"/>
        </w:rPr>
        <w:t>,</w:t>
      </w:r>
      <w:r w:rsidRPr="00746F78">
        <w:rPr>
          <w:rFonts w:ascii="Courier New" w:hAnsi="Courier New" w:cs="Courier New"/>
          <w:szCs w:val="24"/>
        </w:rPr>
        <w:t xml:space="preserve"> </w:t>
      </w:r>
      <w:r w:rsidR="00546F8E" w:rsidRPr="00746F78">
        <w:rPr>
          <w:rFonts w:ascii="Courier New" w:hAnsi="Courier New" w:cs="Courier New"/>
          <w:szCs w:val="24"/>
        </w:rPr>
        <w:t xml:space="preserve">e indicar </w:t>
      </w:r>
      <w:r w:rsidRPr="00746F78">
        <w:rPr>
          <w:rFonts w:ascii="Courier New" w:hAnsi="Courier New" w:cs="Courier New"/>
          <w:szCs w:val="24"/>
        </w:rPr>
        <w:t>el tipo de instalaciones de que se trata y</w:t>
      </w:r>
      <w:r w:rsidR="00434785" w:rsidRPr="00746F78">
        <w:rPr>
          <w:rFonts w:ascii="Courier New" w:hAnsi="Courier New" w:cs="Courier New"/>
          <w:szCs w:val="24"/>
        </w:rPr>
        <w:t>, además,</w:t>
      </w:r>
      <w:r w:rsidRPr="00746F78">
        <w:rPr>
          <w:rFonts w:ascii="Courier New" w:hAnsi="Courier New" w:cs="Courier New"/>
          <w:szCs w:val="24"/>
        </w:rPr>
        <w:t xml:space="preserve"> deberá definir las condiciones asociadas a la transición, al acceso abierto, a la remuneración y pago de las correspondientes instalaciones. </w:t>
      </w:r>
      <w:r w:rsidR="00A81B3A" w:rsidRPr="00746F78">
        <w:rPr>
          <w:rFonts w:ascii="Courier New" w:hAnsi="Courier New" w:cs="Courier New"/>
          <w:szCs w:val="24"/>
        </w:rPr>
        <w:t xml:space="preserve">Si se trata </w:t>
      </w:r>
      <w:r w:rsidRPr="00746F78">
        <w:rPr>
          <w:rFonts w:ascii="Courier New" w:hAnsi="Courier New" w:cs="Courier New"/>
          <w:szCs w:val="24"/>
        </w:rPr>
        <w:t>de una interconexión nacional privada ésta se regirá por su respectivo contrato.</w:t>
      </w:r>
    </w:p>
    <w:p w14:paraId="2D16292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6368FF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El reglamento establecerá las materias necesarias para la debida implementación del presente artículo.</w:t>
      </w:r>
    </w:p>
    <w:p w14:paraId="363EEBA6"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1E06D412" w14:textId="77777777" w:rsidR="00746F78" w:rsidRPr="00361578" w:rsidRDefault="00746F78" w:rsidP="00361578">
      <w:pPr>
        <w:widowControl w:val="0"/>
        <w:tabs>
          <w:tab w:val="left" w:pos="709"/>
        </w:tabs>
        <w:spacing w:line="360" w:lineRule="auto"/>
        <w:ind w:firstLine="1134"/>
        <w:jc w:val="both"/>
        <w:rPr>
          <w:rFonts w:ascii="Courier New" w:hAnsi="Courier New" w:cs="Courier New"/>
          <w:szCs w:val="24"/>
        </w:rPr>
      </w:pPr>
    </w:p>
    <w:p w14:paraId="26E31A1F" w14:textId="2B678069"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180-6.- Interconexión internacional. Cuando una interconexión internacional de servicio </w:t>
      </w:r>
      <w:r w:rsidRPr="001A1B1C">
        <w:rPr>
          <w:rFonts w:ascii="Courier New" w:hAnsi="Courier New" w:cs="Courier New"/>
          <w:szCs w:val="24"/>
        </w:rPr>
        <w:t xml:space="preserve">público interconecte instalaciones correspondientes a algún </w:t>
      </w:r>
      <w:r w:rsidR="00DA0AF3" w:rsidRPr="001A1B1C">
        <w:rPr>
          <w:rFonts w:ascii="Courier New" w:hAnsi="Courier New" w:cs="Courier New"/>
          <w:szCs w:val="24"/>
        </w:rPr>
        <w:t>sistema mediano</w:t>
      </w:r>
      <w:r w:rsidRPr="001A1B1C">
        <w:rPr>
          <w:rFonts w:ascii="Courier New" w:hAnsi="Courier New" w:cs="Courier New"/>
          <w:szCs w:val="24"/>
        </w:rPr>
        <w:t>,</w:t>
      </w:r>
      <w:r w:rsidRPr="00361578">
        <w:rPr>
          <w:rFonts w:ascii="Courier New" w:hAnsi="Courier New" w:cs="Courier New"/>
          <w:szCs w:val="24"/>
        </w:rPr>
        <w:t xml:space="preserve"> dicha instalación será </w:t>
      </w:r>
      <w:r w:rsidRPr="001A1B1C">
        <w:rPr>
          <w:rFonts w:ascii="Courier New" w:hAnsi="Courier New" w:cs="Courier New"/>
          <w:szCs w:val="24"/>
        </w:rPr>
        <w:t xml:space="preserve">remunerada por los clientes finales del </w:t>
      </w:r>
      <w:r w:rsidR="00492224" w:rsidRPr="001A1B1C">
        <w:rPr>
          <w:rFonts w:ascii="Courier New" w:hAnsi="Courier New" w:cs="Courier New"/>
          <w:szCs w:val="24"/>
        </w:rPr>
        <w:t>sistema eléctrico nacional</w:t>
      </w:r>
      <w:r w:rsidRPr="001A1B1C">
        <w:rPr>
          <w:rFonts w:ascii="Courier New" w:hAnsi="Courier New" w:cs="Courier New"/>
          <w:szCs w:val="24"/>
        </w:rPr>
        <w:t xml:space="preserve"> a partir del cargo de transmisión </w:t>
      </w:r>
      <w:r w:rsidRPr="001A1B1C">
        <w:rPr>
          <w:rFonts w:ascii="Courier New" w:hAnsi="Courier New" w:cs="Courier New"/>
          <w:szCs w:val="24"/>
        </w:rPr>
        <w:lastRenderedPageBreak/>
        <w:t xml:space="preserve">y por un nuevo cargo de transmisión aplicado al correspondiente </w:t>
      </w:r>
      <w:r w:rsidR="00DA0AF3" w:rsidRPr="001A1B1C">
        <w:rPr>
          <w:rFonts w:ascii="Courier New" w:hAnsi="Courier New" w:cs="Courier New"/>
          <w:szCs w:val="24"/>
        </w:rPr>
        <w:t>sistema mediano</w:t>
      </w:r>
      <w:r w:rsidRPr="001A1B1C">
        <w:rPr>
          <w:rFonts w:ascii="Courier New" w:hAnsi="Courier New" w:cs="Courier New"/>
          <w:szCs w:val="24"/>
        </w:rPr>
        <w:t xml:space="preserve">, </w:t>
      </w:r>
      <w:proofErr w:type="gramStart"/>
      <w:r w:rsidRPr="001A1B1C">
        <w:rPr>
          <w:rFonts w:ascii="Courier New" w:hAnsi="Courier New" w:cs="Courier New"/>
          <w:szCs w:val="24"/>
        </w:rPr>
        <w:t>de acuerdo a</w:t>
      </w:r>
      <w:proofErr w:type="gramEnd"/>
      <w:r w:rsidRPr="001A1B1C">
        <w:rPr>
          <w:rFonts w:ascii="Courier New" w:hAnsi="Courier New" w:cs="Courier New"/>
          <w:szCs w:val="24"/>
        </w:rPr>
        <w:t xml:space="preserve"> lo que disponga el reglamento.</w:t>
      </w:r>
    </w:p>
    <w:p w14:paraId="716DD06E"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2E4B6F2E" w14:textId="77777777" w:rsidR="001A1B1C" w:rsidRPr="00361578" w:rsidRDefault="001A1B1C" w:rsidP="00361578">
      <w:pPr>
        <w:widowControl w:val="0"/>
        <w:tabs>
          <w:tab w:val="left" w:pos="709"/>
        </w:tabs>
        <w:spacing w:line="360" w:lineRule="auto"/>
        <w:ind w:firstLine="1134"/>
        <w:jc w:val="both"/>
        <w:rPr>
          <w:rFonts w:ascii="Courier New" w:hAnsi="Courier New" w:cs="Courier New"/>
          <w:szCs w:val="24"/>
        </w:rPr>
      </w:pPr>
    </w:p>
    <w:p w14:paraId="1CE1FC81" w14:textId="1EF506D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180-7.- Licitaciones de suministro </w:t>
      </w:r>
      <w:r w:rsidRPr="00B11B62">
        <w:rPr>
          <w:rFonts w:ascii="Courier New" w:hAnsi="Courier New" w:cs="Courier New"/>
          <w:szCs w:val="24"/>
        </w:rPr>
        <w:t xml:space="preserve">en </w:t>
      </w:r>
      <w:r w:rsidR="006F1F89" w:rsidRPr="00B11B62">
        <w:rPr>
          <w:rFonts w:ascii="Courier New" w:hAnsi="Courier New" w:cs="Courier New"/>
          <w:szCs w:val="24"/>
        </w:rPr>
        <w:t>sistemas medianos</w:t>
      </w:r>
      <w:r w:rsidRPr="00B11B62">
        <w:rPr>
          <w:rFonts w:ascii="Courier New" w:hAnsi="Courier New" w:cs="Courier New"/>
          <w:szCs w:val="24"/>
        </w:rPr>
        <w:t xml:space="preserve">. La Comisión, en concordancia con los objetivos de eficiencia económica, competencia y seguridad que establece la ley para la planificación de los </w:t>
      </w:r>
      <w:r w:rsidR="006F1F89" w:rsidRPr="00B11B62">
        <w:rPr>
          <w:rFonts w:ascii="Courier New" w:hAnsi="Courier New" w:cs="Courier New"/>
          <w:szCs w:val="24"/>
        </w:rPr>
        <w:t>sistemas medianos</w:t>
      </w:r>
      <w:r w:rsidRPr="00B11B62">
        <w:rPr>
          <w:rFonts w:ascii="Courier New" w:hAnsi="Courier New" w:cs="Courier New"/>
          <w:szCs w:val="24"/>
        </w:rPr>
        <w:t xml:space="preserve">, podrá considerar la realización de licitaciones públicas de suministro necesarias para abastecer la demanda de los </w:t>
      </w:r>
      <w:r w:rsidR="006F1F89" w:rsidRPr="00B11B62">
        <w:rPr>
          <w:rFonts w:ascii="Courier New" w:hAnsi="Courier New" w:cs="Courier New"/>
          <w:szCs w:val="24"/>
        </w:rPr>
        <w:t>sistemas medianos</w:t>
      </w:r>
      <w:r w:rsidRPr="00B11B62">
        <w:rPr>
          <w:rFonts w:ascii="Courier New" w:hAnsi="Courier New" w:cs="Courier New"/>
          <w:szCs w:val="24"/>
        </w:rPr>
        <w:t>, mediante procesos</w:t>
      </w:r>
      <w:r w:rsidRPr="00361578">
        <w:rPr>
          <w:rFonts w:ascii="Courier New" w:hAnsi="Courier New" w:cs="Courier New"/>
          <w:szCs w:val="24"/>
        </w:rPr>
        <w:t xml:space="preserve"> públicos, transparentes y no discriminatorios. </w:t>
      </w:r>
    </w:p>
    <w:p w14:paraId="24A0B41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42A6871" w14:textId="41FB95C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F16141">
        <w:rPr>
          <w:rFonts w:ascii="Courier New" w:hAnsi="Courier New" w:cs="Courier New"/>
          <w:szCs w:val="24"/>
        </w:rPr>
        <w:t>Para efectos de determinar la procedencia de las licitaciones</w:t>
      </w:r>
      <w:r w:rsidR="00581998" w:rsidRPr="00F16141">
        <w:rPr>
          <w:rFonts w:ascii="Courier New" w:hAnsi="Courier New" w:cs="Courier New"/>
          <w:szCs w:val="24"/>
        </w:rPr>
        <w:t xml:space="preserve"> a que se refiere el inciso </w:t>
      </w:r>
      <w:r w:rsidR="00DC6CEF" w:rsidRPr="00F16141">
        <w:rPr>
          <w:rFonts w:ascii="Courier New" w:hAnsi="Courier New" w:cs="Courier New"/>
          <w:szCs w:val="24"/>
        </w:rPr>
        <w:t>precedente</w:t>
      </w:r>
      <w:r w:rsidRPr="00F16141">
        <w:rPr>
          <w:rFonts w:ascii="Courier New" w:hAnsi="Courier New" w:cs="Courier New"/>
          <w:szCs w:val="24"/>
        </w:rPr>
        <w:t xml:space="preserve">, la Comisión deberá considerar las características del correspondiente </w:t>
      </w:r>
      <w:r w:rsidR="00DA0AF3" w:rsidRPr="00F16141">
        <w:rPr>
          <w:rFonts w:ascii="Courier New" w:hAnsi="Courier New" w:cs="Courier New"/>
          <w:szCs w:val="24"/>
        </w:rPr>
        <w:t>sistema mediano</w:t>
      </w:r>
      <w:r w:rsidRPr="00F16141">
        <w:rPr>
          <w:rFonts w:ascii="Courier New" w:hAnsi="Courier New" w:cs="Courier New"/>
          <w:szCs w:val="24"/>
        </w:rPr>
        <w:t>, la proyección de la demanda, los proyectos inscritos en el Registro de Proyectos de Generación y Transmisión, el incentivo de nuevas tecnologías, el reemplazo de centrales o cualquier otra consideración debidamente fundada en un informe técnico, que</w:t>
      </w:r>
      <w:r w:rsidRPr="00361578">
        <w:rPr>
          <w:rFonts w:ascii="Courier New" w:hAnsi="Courier New" w:cs="Courier New"/>
          <w:szCs w:val="24"/>
        </w:rPr>
        <w:t xml:space="preserve"> justifique la realización de un proceso licitatorio.</w:t>
      </w:r>
    </w:p>
    <w:p w14:paraId="29F5A1D3"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5739E56D" w14:textId="77777777" w:rsidR="00F16141" w:rsidRPr="00361578" w:rsidRDefault="00F16141" w:rsidP="00361578">
      <w:pPr>
        <w:widowControl w:val="0"/>
        <w:tabs>
          <w:tab w:val="left" w:pos="709"/>
        </w:tabs>
        <w:spacing w:line="360" w:lineRule="auto"/>
        <w:ind w:firstLine="1134"/>
        <w:jc w:val="both"/>
        <w:rPr>
          <w:rFonts w:ascii="Courier New" w:hAnsi="Courier New" w:cs="Courier New"/>
          <w:szCs w:val="24"/>
        </w:rPr>
      </w:pPr>
    </w:p>
    <w:p w14:paraId="4F4DEF46" w14:textId="383D891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180-8.- Observaciones al informe técnico de licitación. Las concesionarias de servicio público de distribución, las empresas generadoras y aquellos usuarios e instituciones interesadas, que se encuentren inscritas en el registro de usuarios e instituciones interesadas que abrirá la Comisión, de </w:t>
      </w:r>
      <w:r w:rsidRPr="00361578">
        <w:rPr>
          <w:rFonts w:ascii="Courier New" w:hAnsi="Courier New" w:cs="Courier New"/>
          <w:szCs w:val="24"/>
        </w:rPr>
        <w:lastRenderedPageBreak/>
        <w:t>acuerdo a lo que disponga el reglamento, y que tengan interés directo o eventual en el proceso de licitación señalado en el artículo anterior, podrán realizar observaciones de carácter técnico al referido informe en un plazo no superior a quince días, contado desde su publicación, de acuerdo a los formatos, requisitos y condiciones que establezca el reglamento.</w:t>
      </w:r>
    </w:p>
    <w:p w14:paraId="7BE11F2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675FDE2" w14:textId="6AB0248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283A73">
        <w:rPr>
          <w:rFonts w:ascii="Courier New" w:hAnsi="Courier New" w:cs="Courier New"/>
          <w:szCs w:val="24"/>
        </w:rPr>
        <w:t>Dentro del plazo de treinta días</w:t>
      </w:r>
      <w:r w:rsidR="00CD5739" w:rsidRPr="00283A73">
        <w:rPr>
          <w:rFonts w:ascii="Courier New" w:hAnsi="Courier New" w:cs="Courier New"/>
          <w:szCs w:val="24"/>
        </w:rPr>
        <w:t>,</w:t>
      </w:r>
      <w:r w:rsidRPr="00283A73">
        <w:rPr>
          <w:rFonts w:ascii="Courier New" w:hAnsi="Courier New" w:cs="Courier New"/>
          <w:szCs w:val="24"/>
        </w:rPr>
        <w:t xml:space="preserve"> contado </w:t>
      </w:r>
      <w:r w:rsidR="002B1410" w:rsidRPr="00283A73">
        <w:rPr>
          <w:rFonts w:ascii="Courier New" w:hAnsi="Courier New" w:cs="Courier New"/>
          <w:szCs w:val="24"/>
        </w:rPr>
        <w:t xml:space="preserve">desde el </w:t>
      </w:r>
      <w:r w:rsidRPr="00283A73">
        <w:rPr>
          <w:rFonts w:ascii="Courier New" w:hAnsi="Courier New" w:cs="Courier New"/>
          <w:szCs w:val="24"/>
        </w:rPr>
        <w:t>vencimiento</w:t>
      </w:r>
      <w:r w:rsidRPr="00361578">
        <w:rPr>
          <w:rFonts w:ascii="Courier New" w:hAnsi="Courier New" w:cs="Courier New"/>
          <w:szCs w:val="24"/>
        </w:rPr>
        <w:t xml:space="preserve"> del plazo para presentar las observaciones, la Comisión deberá dar respuesta fundada a ellas y proceder a la rectificación del </w:t>
      </w:r>
      <w:r w:rsidRPr="00756D35">
        <w:rPr>
          <w:rFonts w:ascii="Courier New" w:hAnsi="Courier New" w:cs="Courier New"/>
          <w:szCs w:val="24"/>
        </w:rPr>
        <w:t>informe</w:t>
      </w:r>
      <w:r w:rsidR="00283A73" w:rsidRPr="00756D35">
        <w:rPr>
          <w:rFonts w:ascii="Courier New" w:hAnsi="Courier New" w:cs="Courier New"/>
          <w:szCs w:val="24"/>
        </w:rPr>
        <w:t xml:space="preserve"> si corresponde</w:t>
      </w:r>
      <w:r w:rsidRPr="00756D35">
        <w:rPr>
          <w:rFonts w:ascii="Courier New" w:hAnsi="Courier New" w:cs="Courier New"/>
          <w:szCs w:val="24"/>
        </w:rPr>
        <w:t>. La Comisión deberá notificar</w:t>
      </w:r>
      <w:r w:rsidRPr="00361578">
        <w:rPr>
          <w:rFonts w:ascii="Courier New" w:hAnsi="Courier New" w:cs="Courier New"/>
          <w:szCs w:val="24"/>
        </w:rPr>
        <w:t xml:space="preserve"> el referido informe por medios electrónicos, el que deberá contener las modificaciones pertinentes producto de las observaciones que hayan sido acogidas.</w:t>
      </w:r>
    </w:p>
    <w:p w14:paraId="7799766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55F58AE" w14:textId="0265C4D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Dentro del plazo de quince días, contado desde la notificación a que se refiere el inciso anterior, podrán ser sometidas al dictamen del Panel de Expertos las discrepancias que se produzcan en relación </w:t>
      </w:r>
      <w:r w:rsidRPr="004A19B2">
        <w:rPr>
          <w:rFonts w:ascii="Courier New" w:hAnsi="Courier New" w:cs="Courier New"/>
          <w:szCs w:val="24"/>
        </w:rPr>
        <w:t xml:space="preserve">con las proyecciones de demanda contenidas en el informe, </w:t>
      </w:r>
      <w:r w:rsidR="00951440" w:rsidRPr="004A19B2">
        <w:rPr>
          <w:rFonts w:ascii="Courier New" w:hAnsi="Courier New" w:cs="Courier New"/>
          <w:szCs w:val="24"/>
        </w:rPr>
        <w:t xml:space="preserve">y aquél </w:t>
      </w:r>
      <w:r w:rsidRPr="004A19B2">
        <w:rPr>
          <w:rFonts w:ascii="Courier New" w:hAnsi="Courier New" w:cs="Courier New"/>
          <w:szCs w:val="24"/>
        </w:rPr>
        <w:t xml:space="preserve">deberá resolver conforme a lo dispuesto en el artículo 211°. La Comisión deberá elaborar el informe final </w:t>
      </w:r>
      <w:proofErr w:type="gramStart"/>
      <w:r w:rsidRPr="004A19B2">
        <w:rPr>
          <w:rFonts w:ascii="Courier New" w:hAnsi="Courier New" w:cs="Courier New"/>
          <w:szCs w:val="24"/>
        </w:rPr>
        <w:t>de acuerdo a</w:t>
      </w:r>
      <w:proofErr w:type="gramEnd"/>
      <w:r w:rsidRPr="004A19B2">
        <w:rPr>
          <w:rFonts w:ascii="Courier New" w:hAnsi="Courier New" w:cs="Courier New"/>
          <w:szCs w:val="24"/>
        </w:rPr>
        <w:t xml:space="preserve"> lo dictaminado por el Panel</w:t>
      </w:r>
      <w:r w:rsidR="00B36334" w:rsidRPr="004A19B2">
        <w:rPr>
          <w:rFonts w:ascii="Courier New" w:hAnsi="Courier New" w:cs="Courier New"/>
          <w:szCs w:val="24"/>
        </w:rPr>
        <w:t xml:space="preserve"> de Expertos</w:t>
      </w:r>
      <w:r w:rsidRPr="00361578">
        <w:rPr>
          <w:rFonts w:ascii="Courier New" w:hAnsi="Courier New" w:cs="Courier New"/>
          <w:szCs w:val="24"/>
        </w:rPr>
        <w:t>, dentro del plazo de quince días.</w:t>
      </w:r>
    </w:p>
    <w:p w14:paraId="45D9E55A"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B7FCDDB" w14:textId="77777777" w:rsidR="004A19B2" w:rsidRPr="00361578" w:rsidRDefault="004A19B2" w:rsidP="00361578">
      <w:pPr>
        <w:widowControl w:val="0"/>
        <w:tabs>
          <w:tab w:val="left" w:pos="709"/>
        </w:tabs>
        <w:spacing w:line="360" w:lineRule="auto"/>
        <w:ind w:firstLine="1134"/>
        <w:jc w:val="both"/>
        <w:rPr>
          <w:rFonts w:ascii="Courier New" w:hAnsi="Courier New" w:cs="Courier New"/>
          <w:szCs w:val="24"/>
        </w:rPr>
      </w:pPr>
    </w:p>
    <w:p w14:paraId="534074E0" w14:textId="0F551556"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AD3497">
        <w:rPr>
          <w:rFonts w:ascii="Courier New" w:hAnsi="Courier New" w:cs="Courier New"/>
          <w:szCs w:val="24"/>
        </w:rPr>
        <w:t xml:space="preserve">Artículo 180-9.- Bases de licitación de suministro. </w:t>
      </w:r>
      <w:r w:rsidR="00B36334" w:rsidRPr="00AD3497">
        <w:rPr>
          <w:rFonts w:ascii="Courier New" w:hAnsi="Courier New" w:cs="Courier New"/>
          <w:szCs w:val="24"/>
        </w:rPr>
        <w:t xml:space="preserve">Si corresponde, </w:t>
      </w:r>
      <w:r w:rsidRPr="00AD3497">
        <w:rPr>
          <w:rFonts w:ascii="Courier New" w:hAnsi="Courier New" w:cs="Courier New"/>
          <w:szCs w:val="24"/>
        </w:rPr>
        <w:t xml:space="preserve">la Comisión deberá </w:t>
      </w:r>
      <w:r w:rsidRPr="00AD3497">
        <w:rPr>
          <w:rFonts w:ascii="Courier New" w:hAnsi="Courier New" w:cs="Courier New"/>
          <w:szCs w:val="24"/>
        </w:rPr>
        <w:lastRenderedPageBreak/>
        <w:t xml:space="preserve">elaborar las bases de licitación de suministro de energía para el correspondiente </w:t>
      </w:r>
      <w:r w:rsidR="00DA0AF3" w:rsidRPr="00AD3497">
        <w:rPr>
          <w:rFonts w:ascii="Courier New" w:hAnsi="Courier New" w:cs="Courier New"/>
          <w:szCs w:val="24"/>
        </w:rPr>
        <w:t>sistema mediano</w:t>
      </w:r>
      <w:r w:rsidRPr="00AD3497">
        <w:rPr>
          <w:rFonts w:ascii="Courier New" w:hAnsi="Courier New" w:cs="Courier New"/>
          <w:szCs w:val="24"/>
        </w:rPr>
        <w:t xml:space="preserve">, las que remitirá, a través de medios electrónicos, a las concesionarias de distribución licitantes, a efectos </w:t>
      </w:r>
      <w:r w:rsidR="00844AAD" w:rsidRPr="00AD3497">
        <w:rPr>
          <w:rFonts w:ascii="Courier New" w:hAnsi="Courier New" w:cs="Courier New"/>
          <w:szCs w:val="24"/>
        </w:rPr>
        <w:t xml:space="preserve">de </w:t>
      </w:r>
      <w:r w:rsidRPr="00AD3497">
        <w:rPr>
          <w:rFonts w:ascii="Courier New" w:hAnsi="Courier New" w:cs="Courier New"/>
          <w:szCs w:val="24"/>
        </w:rPr>
        <w:t>que éstas</w:t>
      </w:r>
      <w:r w:rsidRPr="00361578">
        <w:rPr>
          <w:rFonts w:ascii="Courier New" w:hAnsi="Courier New" w:cs="Courier New"/>
          <w:szCs w:val="24"/>
        </w:rPr>
        <w:t xml:space="preserve"> efectúen las observaciones que estimen pertinentes.</w:t>
      </w:r>
    </w:p>
    <w:p w14:paraId="6AD0A4A4"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61491DAA" w14:textId="66EB129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La Comisión </w:t>
      </w:r>
      <w:r w:rsidRPr="006B0755">
        <w:rPr>
          <w:rFonts w:ascii="Courier New" w:hAnsi="Courier New" w:cs="Courier New"/>
          <w:szCs w:val="24"/>
        </w:rPr>
        <w:t xml:space="preserve">establecerá en las bases las condiciones de la licitación, </w:t>
      </w:r>
      <w:r w:rsidR="004B6DA8" w:rsidRPr="006B0755">
        <w:rPr>
          <w:rFonts w:ascii="Courier New" w:hAnsi="Courier New" w:cs="Courier New"/>
          <w:szCs w:val="24"/>
        </w:rPr>
        <w:t>y señalará</w:t>
      </w:r>
      <w:r w:rsidRPr="006B0755">
        <w:rPr>
          <w:rFonts w:ascii="Courier New" w:hAnsi="Courier New" w:cs="Courier New"/>
          <w:szCs w:val="24"/>
        </w:rPr>
        <w:t>, a lo menos, la cantidad de energía a licitar</w:t>
      </w:r>
      <w:r w:rsidR="00E279B7" w:rsidRPr="006B0755">
        <w:rPr>
          <w:rFonts w:ascii="Courier New" w:hAnsi="Courier New" w:cs="Courier New"/>
          <w:szCs w:val="24"/>
        </w:rPr>
        <w:t>;</w:t>
      </w:r>
      <w:r w:rsidR="0010450A" w:rsidRPr="006B0755">
        <w:rPr>
          <w:rFonts w:ascii="Courier New" w:hAnsi="Courier New" w:cs="Courier New"/>
          <w:szCs w:val="24"/>
        </w:rPr>
        <w:t xml:space="preserve"> </w:t>
      </w:r>
      <w:r w:rsidRPr="006B0755">
        <w:rPr>
          <w:rFonts w:ascii="Courier New" w:hAnsi="Courier New" w:cs="Courier New"/>
          <w:szCs w:val="24"/>
        </w:rPr>
        <w:t xml:space="preserve">los bloques de suministro requeridos para tal efecto; el período de suministro que debe cubrir la oferta, el cual no podrá ser superior a veinte años; los puntos del </w:t>
      </w:r>
      <w:r w:rsidR="00333143" w:rsidRPr="006B0755">
        <w:rPr>
          <w:rFonts w:ascii="Courier New" w:hAnsi="Courier New" w:cs="Courier New"/>
          <w:szCs w:val="24"/>
        </w:rPr>
        <w:t>s</w:t>
      </w:r>
      <w:r w:rsidRPr="006B0755">
        <w:rPr>
          <w:rFonts w:ascii="Courier New" w:hAnsi="Courier New" w:cs="Courier New"/>
          <w:szCs w:val="24"/>
        </w:rPr>
        <w:t xml:space="preserve">istema </w:t>
      </w:r>
      <w:r w:rsidR="00333143" w:rsidRPr="006B0755">
        <w:rPr>
          <w:rFonts w:ascii="Courier New" w:hAnsi="Courier New" w:cs="Courier New"/>
          <w:szCs w:val="24"/>
        </w:rPr>
        <w:t>e</w:t>
      </w:r>
      <w:r w:rsidRPr="006B0755">
        <w:rPr>
          <w:rFonts w:ascii="Courier New" w:hAnsi="Courier New" w:cs="Courier New"/>
          <w:szCs w:val="24"/>
        </w:rPr>
        <w:t>léctrico en el cual se efectuará el suministro; las condiciones, criterios</w:t>
      </w:r>
      <w:r w:rsidRPr="00361578">
        <w:rPr>
          <w:rFonts w:ascii="Courier New" w:hAnsi="Courier New" w:cs="Courier New"/>
          <w:szCs w:val="24"/>
        </w:rPr>
        <w:t xml:space="preserve"> y metodologías que serán empleados para realizar la evaluación económica de las ofertas y un contrato tipo de suministro de energía para servicio público de distribución, que regirá las relaciones entre la concesionaria de distribución y la empresa generadora adjudicataria respectiva.</w:t>
      </w:r>
    </w:p>
    <w:p w14:paraId="4D03E6C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9B999AB" w14:textId="7AF6EF92"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El reglamento establecerá los plazos, procedimientos y condiciones </w:t>
      </w:r>
      <w:r w:rsidRPr="006B0755">
        <w:rPr>
          <w:rFonts w:ascii="Courier New" w:hAnsi="Courier New" w:cs="Courier New"/>
          <w:szCs w:val="24"/>
        </w:rPr>
        <w:t xml:space="preserve">necesarias para la debida implementación del presente artículo </w:t>
      </w:r>
      <w:r w:rsidR="00ED66F7" w:rsidRPr="006B0755">
        <w:rPr>
          <w:rFonts w:ascii="Courier New" w:hAnsi="Courier New" w:cs="Courier New"/>
          <w:szCs w:val="24"/>
        </w:rPr>
        <w:t xml:space="preserve">y, además, </w:t>
      </w:r>
      <w:r w:rsidRPr="006B0755">
        <w:rPr>
          <w:rFonts w:ascii="Courier New" w:hAnsi="Courier New" w:cs="Courier New"/>
          <w:szCs w:val="24"/>
        </w:rPr>
        <w:t>determinará los requisitos y las condiciones para ser oferente, las garantías que éste deba rendir para asegurar el cumplimiento de su oferta y del contrato de suministro que se suscriba</w:t>
      </w:r>
      <w:r w:rsidR="005A41DF" w:rsidRPr="006B0755">
        <w:rPr>
          <w:rFonts w:ascii="Courier New" w:hAnsi="Courier New" w:cs="Courier New"/>
          <w:szCs w:val="24"/>
        </w:rPr>
        <w:t>,</w:t>
      </w:r>
      <w:r w:rsidRPr="006B0755">
        <w:rPr>
          <w:rFonts w:ascii="Courier New" w:hAnsi="Courier New" w:cs="Courier New"/>
          <w:szCs w:val="24"/>
        </w:rPr>
        <w:t xml:space="preserve"> y toda otra garantía para el debido resguardo del proceso.</w:t>
      </w:r>
    </w:p>
    <w:p w14:paraId="5048F722"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4E5A2D68" w14:textId="77777777" w:rsidR="006B0755" w:rsidRDefault="006B0755" w:rsidP="00361578">
      <w:pPr>
        <w:widowControl w:val="0"/>
        <w:tabs>
          <w:tab w:val="left" w:pos="709"/>
        </w:tabs>
        <w:spacing w:line="360" w:lineRule="auto"/>
        <w:ind w:firstLine="1134"/>
        <w:jc w:val="both"/>
        <w:rPr>
          <w:rFonts w:ascii="Courier New" w:hAnsi="Courier New" w:cs="Courier New"/>
          <w:szCs w:val="24"/>
        </w:rPr>
      </w:pPr>
    </w:p>
    <w:p w14:paraId="1A3DAE2B" w14:textId="3AA3471D"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032815">
        <w:rPr>
          <w:rFonts w:ascii="Courier New" w:hAnsi="Courier New" w:cs="Courier New"/>
          <w:szCs w:val="24"/>
        </w:rPr>
        <w:t xml:space="preserve">Artículo 180-10.- Valor máximo de las </w:t>
      </w:r>
      <w:r w:rsidRPr="00032815">
        <w:rPr>
          <w:rFonts w:ascii="Courier New" w:hAnsi="Courier New" w:cs="Courier New"/>
          <w:szCs w:val="24"/>
        </w:rPr>
        <w:lastRenderedPageBreak/>
        <w:t xml:space="preserve">ofertas. En cada licitación el valor máximo de las ofertas de energía para cada bloque de suministro será fijado por la Comisión, en un acto administrativo separado de carácter reservado, que permanecerá </w:t>
      </w:r>
      <w:r w:rsidR="00A12DBD" w:rsidRPr="00032815">
        <w:rPr>
          <w:rFonts w:ascii="Courier New" w:hAnsi="Courier New" w:cs="Courier New"/>
          <w:szCs w:val="24"/>
        </w:rPr>
        <w:t>en</w:t>
      </w:r>
      <w:r w:rsidR="00295E57" w:rsidRPr="00032815">
        <w:rPr>
          <w:rFonts w:ascii="Courier New" w:hAnsi="Courier New" w:cs="Courier New"/>
          <w:szCs w:val="24"/>
        </w:rPr>
        <w:t xml:space="preserve"> </w:t>
      </w:r>
      <w:r w:rsidR="00FD5CD9" w:rsidRPr="00032815">
        <w:rPr>
          <w:rFonts w:ascii="Courier New" w:hAnsi="Courier New" w:cs="Courier New"/>
          <w:szCs w:val="24"/>
        </w:rPr>
        <w:t xml:space="preserve">secreto </w:t>
      </w:r>
      <w:r w:rsidRPr="00032815">
        <w:rPr>
          <w:rFonts w:ascii="Courier New" w:hAnsi="Courier New" w:cs="Courier New"/>
          <w:szCs w:val="24"/>
        </w:rPr>
        <w:t>hasta la apertura de las ofertas respectivas, momento</w:t>
      </w:r>
      <w:r w:rsidRPr="00361578">
        <w:rPr>
          <w:rFonts w:ascii="Courier New" w:hAnsi="Courier New" w:cs="Courier New"/>
          <w:szCs w:val="24"/>
        </w:rPr>
        <w:t xml:space="preserve"> en el cual el acto administrativo perderá el carácter de reservado. Con todo, dicho valor máximo deberá ser fundado y definirse en virtud del bloque de suministro de energía licitado.</w:t>
      </w:r>
    </w:p>
    <w:p w14:paraId="4B4F60CB"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0933C247" w14:textId="77777777" w:rsidR="00032815" w:rsidRPr="00361578" w:rsidRDefault="00032815" w:rsidP="00361578">
      <w:pPr>
        <w:widowControl w:val="0"/>
        <w:tabs>
          <w:tab w:val="left" w:pos="709"/>
        </w:tabs>
        <w:spacing w:line="360" w:lineRule="auto"/>
        <w:ind w:firstLine="1134"/>
        <w:jc w:val="both"/>
        <w:rPr>
          <w:rFonts w:ascii="Courier New" w:hAnsi="Courier New" w:cs="Courier New"/>
          <w:szCs w:val="24"/>
        </w:rPr>
      </w:pPr>
    </w:p>
    <w:p w14:paraId="3F4115ED" w14:textId="6F4AA8C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180-11.- Adjudicación y contrato de suministro. Las empresas concesionarias de distribución deberán adjudicar la licitación a aquellas ofertas más económicas, </w:t>
      </w:r>
      <w:proofErr w:type="gramStart"/>
      <w:r w:rsidRPr="00361578">
        <w:rPr>
          <w:rFonts w:ascii="Courier New" w:hAnsi="Courier New" w:cs="Courier New"/>
          <w:szCs w:val="24"/>
        </w:rPr>
        <w:t>de acuerdo a</w:t>
      </w:r>
      <w:proofErr w:type="gramEnd"/>
      <w:r w:rsidRPr="00361578">
        <w:rPr>
          <w:rFonts w:ascii="Courier New" w:hAnsi="Courier New" w:cs="Courier New"/>
          <w:szCs w:val="24"/>
        </w:rPr>
        <w:t xml:space="preserve"> las condiciones establecidas en las bases de licitación para su evaluación</w:t>
      </w:r>
      <w:r w:rsidRPr="008E5712">
        <w:rPr>
          <w:rFonts w:ascii="Courier New" w:hAnsi="Courier New" w:cs="Courier New"/>
          <w:szCs w:val="24"/>
        </w:rPr>
        <w:t xml:space="preserve">, </w:t>
      </w:r>
      <w:r w:rsidR="006B20B6" w:rsidRPr="008E5712">
        <w:rPr>
          <w:rFonts w:ascii="Courier New" w:hAnsi="Courier New" w:cs="Courier New"/>
          <w:szCs w:val="24"/>
        </w:rPr>
        <w:t>y deberán</w:t>
      </w:r>
      <w:r w:rsidR="006B20B6">
        <w:rPr>
          <w:rFonts w:ascii="Courier New" w:hAnsi="Courier New" w:cs="Courier New"/>
          <w:szCs w:val="24"/>
        </w:rPr>
        <w:t xml:space="preserve"> </w:t>
      </w:r>
      <w:r w:rsidRPr="00361578">
        <w:rPr>
          <w:rFonts w:ascii="Courier New" w:hAnsi="Courier New" w:cs="Courier New"/>
          <w:szCs w:val="24"/>
        </w:rPr>
        <w:t>comunicar a la Comisión la evaluación y la adjudicación de las ofertas, para los efectos de su formalización a través del correspondiente acto administrativo.</w:t>
      </w:r>
    </w:p>
    <w:p w14:paraId="3EF2F832"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A285A81"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El contrato tipo de suministro incorporado en las bases de licitación deberá ser suscrito por la concesionaria de distribución y su suministrador, por escritura pública, previa aprobación de la Comisión mediante resolución exenta, y una copia autorizada será registrada en la Superintendencia. Asimismo, las modificaciones que se introduzcan en los contratos deberán ser aprobadas por la Comisión.</w:t>
      </w:r>
    </w:p>
    <w:p w14:paraId="4924AD27"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45AADE2" w14:textId="77777777" w:rsidR="00B808DD" w:rsidRDefault="00B808DD" w:rsidP="00361578">
      <w:pPr>
        <w:widowControl w:val="0"/>
        <w:tabs>
          <w:tab w:val="left" w:pos="709"/>
        </w:tabs>
        <w:spacing w:line="360" w:lineRule="auto"/>
        <w:ind w:firstLine="1134"/>
        <w:jc w:val="both"/>
        <w:rPr>
          <w:rFonts w:ascii="Courier New" w:hAnsi="Courier New" w:cs="Courier New"/>
          <w:szCs w:val="24"/>
        </w:rPr>
      </w:pPr>
    </w:p>
    <w:p w14:paraId="1F13840A" w14:textId="25CD676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180-12.- Precio nudo promedio del </w:t>
      </w:r>
      <w:r w:rsidR="00DA0AF3" w:rsidRPr="00B808DD">
        <w:rPr>
          <w:rFonts w:ascii="Courier New" w:hAnsi="Courier New" w:cs="Courier New"/>
          <w:szCs w:val="24"/>
        </w:rPr>
        <w:lastRenderedPageBreak/>
        <w:t>sistema mediano</w:t>
      </w:r>
      <w:r w:rsidRPr="00361578">
        <w:rPr>
          <w:rFonts w:ascii="Courier New" w:hAnsi="Courier New" w:cs="Courier New"/>
          <w:szCs w:val="24"/>
        </w:rPr>
        <w:t xml:space="preserve">. El total de la energía que deberán facturar el o los suministradores adjudicados en la correspondiente licitación a una distribuidora, será igual a la energía efectivamente inyectada por dicho generador en el período de facturación, </w:t>
      </w:r>
      <w:proofErr w:type="gramStart"/>
      <w:r w:rsidRPr="00361578">
        <w:rPr>
          <w:rFonts w:ascii="Courier New" w:hAnsi="Courier New" w:cs="Courier New"/>
          <w:szCs w:val="24"/>
        </w:rPr>
        <w:t>de acuerdo a</w:t>
      </w:r>
      <w:proofErr w:type="gramEnd"/>
      <w:r w:rsidRPr="00361578">
        <w:rPr>
          <w:rFonts w:ascii="Courier New" w:hAnsi="Courier New" w:cs="Courier New"/>
          <w:szCs w:val="24"/>
        </w:rPr>
        <w:t xml:space="preserve"> los requisitos y condiciones que establezca el reglamento. </w:t>
      </w:r>
    </w:p>
    <w:p w14:paraId="4ABD496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AB6B39C" w14:textId="0A42001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80C">
        <w:rPr>
          <w:rFonts w:ascii="Courier New" w:hAnsi="Courier New" w:cs="Courier New"/>
          <w:szCs w:val="24"/>
        </w:rPr>
        <w:t xml:space="preserve">El precio medio que resulte de la adjudicación, calculado </w:t>
      </w:r>
      <w:proofErr w:type="gramStart"/>
      <w:r w:rsidRPr="0036180C">
        <w:rPr>
          <w:rFonts w:ascii="Courier New" w:hAnsi="Courier New" w:cs="Courier New"/>
          <w:szCs w:val="24"/>
        </w:rPr>
        <w:t>de acuerdo a</w:t>
      </w:r>
      <w:proofErr w:type="gramEnd"/>
      <w:r w:rsidRPr="0036180C">
        <w:rPr>
          <w:rFonts w:ascii="Courier New" w:hAnsi="Courier New" w:cs="Courier New"/>
          <w:szCs w:val="24"/>
        </w:rPr>
        <w:t xml:space="preserve"> lo que establezca el reglamento, será traspasado a los clientes finales de los </w:t>
      </w:r>
      <w:r w:rsidR="006F1F89" w:rsidRPr="0036180C">
        <w:rPr>
          <w:rFonts w:ascii="Courier New" w:hAnsi="Courier New" w:cs="Courier New"/>
          <w:szCs w:val="24"/>
        </w:rPr>
        <w:t>sistemas medianos</w:t>
      </w:r>
      <w:r w:rsidRPr="0036180C">
        <w:rPr>
          <w:rFonts w:ascii="Courier New" w:hAnsi="Courier New" w:cs="Courier New"/>
          <w:szCs w:val="24"/>
        </w:rPr>
        <w:t xml:space="preserve"> mediante una componente adicional agregada al precio de nudo resultante del proceso de tarificación, a que hace referencia el artículo 178, </w:t>
      </w:r>
      <w:r w:rsidR="005E3A50" w:rsidRPr="0036180C">
        <w:rPr>
          <w:rFonts w:ascii="Courier New" w:hAnsi="Courier New" w:cs="Courier New"/>
          <w:szCs w:val="24"/>
        </w:rPr>
        <w:t xml:space="preserve">y formará </w:t>
      </w:r>
      <w:r w:rsidRPr="0036180C">
        <w:rPr>
          <w:rFonts w:ascii="Courier New" w:hAnsi="Courier New" w:cs="Courier New"/>
          <w:szCs w:val="24"/>
        </w:rPr>
        <w:t xml:space="preserve">un nuevo precio de nudo denominado precio de nudo promedio del </w:t>
      </w:r>
      <w:r w:rsidR="00DA0AF3" w:rsidRPr="0036180C">
        <w:rPr>
          <w:rFonts w:ascii="Courier New" w:hAnsi="Courier New" w:cs="Courier New"/>
          <w:szCs w:val="24"/>
        </w:rPr>
        <w:t>sistema mediano</w:t>
      </w:r>
      <w:r w:rsidRPr="0036180C">
        <w:rPr>
          <w:rFonts w:ascii="Courier New" w:hAnsi="Courier New" w:cs="Courier New"/>
          <w:szCs w:val="24"/>
        </w:rPr>
        <w:t xml:space="preserve">. Con ocasión del cálculo a que se refiere el artículo 157, </w:t>
      </w:r>
      <w:proofErr w:type="gramStart"/>
      <w:r w:rsidRPr="0036180C">
        <w:rPr>
          <w:rFonts w:ascii="Courier New" w:hAnsi="Courier New" w:cs="Courier New"/>
          <w:szCs w:val="24"/>
        </w:rPr>
        <w:t>de acuerdo a</w:t>
      </w:r>
      <w:proofErr w:type="gramEnd"/>
      <w:r w:rsidRPr="0036180C">
        <w:rPr>
          <w:rFonts w:ascii="Courier New" w:hAnsi="Courier New" w:cs="Courier New"/>
          <w:szCs w:val="24"/>
        </w:rPr>
        <w:t xml:space="preserve"> lo que establezca el reglamento, la Comisión deberá incorporar ajustes y recargos derivados de indexaciones, desbalances producto</w:t>
      </w:r>
      <w:r w:rsidRPr="00361578">
        <w:rPr>
          <w:rFonts w:ascii="Courier New" w:hAnsi="Courier New" w:cs="Courier New"/>
          <w:szCs w:val="24"/>
        </w:rPr>
        <w:t xml:space="preserve"> de la demanda proyectada u otros.</w:t>
      </w:r>
    </w:p>
    <w:p w14:paraId="2E155FC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05085C05" w14:textId="5EDD5E62" w:rsidR="00361578" w:rsidRPr="00A57B53"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180-13.- Incorporación de nuevas plantas de generación. Las nuevas plantas de generación comprometidas producto de las licitaciones deberán incorporarse en el plan de expansión y en el </w:t>
      </w:r>
      <w:r w:rsidRPr="00FD0181">
        <w:rPr>
          <w:rFonts w:ascii="Courier New" w:hAnsi="Courier New" w:cs="Courier New"/>
          <w:szCs w:val="24"/>
        </w:rPr>
        <w:t>plan de reposición eficiente</w:t>
      </w:r>
      <w:r w:rsidR="0036180C" w:rsidRPr="00FD0181">
        <w:rPr>
          <w:rFonts w:ascii="Courier New" w:hAnsi="Courier New" w:cs="Courier New"/>
          <w:szCs w:val="24"/>
        </w:rPr>
        <w:t xml:space="preserve">, </w:t>
      </w:r>
      <w:r w:rsidR="001E18F1" w:rsidRPr="00FD0181">
        <w:rPr>
          <w:rFonts w:ascii="Courier New" w:hAnsi="Courier New" w:cs="Courier New"/>
          <w:szCs w:val="24"/>
        </w:rPr>
        <w:t>a fin</w:t>
      </w:r>
      <w:r w:rsidR="0036180C" w:rsidRPr="00FD0181">
        <w:rPr>
          <w:rFonts w:ascii="Courier New" w:hAnsi="Courier New" w:cs="Courier New"/>
          <w:szCs w:val="24"/>
        </w:rPr>
        <w:t xml:space="preserve"> de evitar</w:t>
      </w:r>
      <w:r w:rsidRPr="00FD0181">
        <w:rPr>
          <w:rFonts w:ascii="Courier New" w:hAnsi="Courier New" w:cs="Courier New"/>
          <w:szCs w:val="24"/>
        </w:rPr>
        <w:t xml:space="preserve"> el</w:t>
      </w:r>
      <w:r w:rsidRPr="00361578">
        <w:rPr>
          <w:rFonts w:ascii="Courier New" w:hAnsi="Courier New" w:cs="Courier New"/>
          <w:szCs w:val="24"/>
        </w:rPr>
        <w:t xml:space="preserve"> doble pago, de forma que estas instalaciones sean consideradas para efectos de las expansiones necesarias del sistema, </w:t>
      </w:r>
      <w:r w:rsidR="00A2624E" w:rsidRPr="001E18F1">
        <w:rPr>
          <w:rFonts w:ascii="Courier New" w:hAnsi="Courier New" w:cs="Courier New"/>
          <w:szCs w:val="24"/>
        </w:rPr>
        <w:t>y</w:t>
      </w:r>
      <w:r w:rsidR="005202EB">
        <w:rPr>
          <w:rFonts w:ascii="Courier New" w:hAnsi="Courier New" w:cs="Courier New"/>
          <w:szCs w:val="24"/>
        </w:rPr>
        <w:t xml:space="preserve"> </w:t>
      </w:r>
      <w:r w:rsidRPr="00361578">
        <w:rPr>
          <w:rFonts w:ascii="Courier New" w:hAnsi="Courier New" w:cs="Courier New"/>
          <w:szCs w:val="24"/>
        </w:rPr>
        <w:t xml:space="preserve">que su costo no quede reflejado en el precio de </w:t>
      </w:r>
      <w:r w:rsidRPr="00A57B53">
        <w:rPr>
          <w:rFonts w:ascii="Courier New" w:hAnsi="Courier New" w:cs="Courier New"/>
          <w:szCs w:val="24"/>
        </w:rPr>
        <w:t>nudo resultante del proceso de tarificación.”.</w:t>
      </w:r>
    </w:p>
    <w:p w14:paraId="7CBE60B8" w14:textId="77777777" w:rsidR="00361578" w:rsidRPr="00A57B53" w:rsidRDefault="00361578" w:rsidP="00361578">
      <w:pPr>
        <w:widowControl w:val="0"/>
        <w:tabs>
          <w:tab w:val="left" w:pos="709"/>
        </w:tabs>
        <w:spacing w:line="360" w:lineRule="auto"/>
        <w:ind w:firstLine="1134"/>
        <w:jc w:val="both"/>
        <w:rPr>
          <w:rFonts w:ascii="Courier New" w:hAnsi="Courier New" w:cs="Courier New"/>
          <w:szCs w:val="24"/>
        </w:rPr>
      </w:pPr>
    </w:p>
    <w:p w14:paraId="2E91657C" w14:textId="77777777" w:rsidR="00361578" w:rsidRPr="00A57B53" w:rsidRDefault="00361578" w:rsidP="00361578">
      <w:pPr>
        <w:widowControl w:val="0"/>
        <w:tabs>
          <w:tab w:val="left" w:pos="709"/>
        </w:tabs>
        <w:spacing w:line="360" w:lineRule="auto"/>
        <w:ind w:firstLine="1134"/>
        <w:jc w:val="both"/>
        <w:rPr>
          <w:rFonts w:ascii="Courier New" w:hAnsi="Courier New" w:cs="Courier New"/>
          <w:szCs w:val="24"/>
        </w:rPr>
      </w:pPr>
    </w:p>
    <w:p w14:paraId="1AEF1C97" w14:textId="299570FA" w:rsidR="00361578" w:rsidRPr="00A57B53" w:rsidRDefault="00361578" w:rsidP="00361578">
      <w:pPr>
        <w:widowControl w:val="0"/>
        <w:tabs>
          <w:tab w:val="left" w:pos="709"/>
        </w:tabs>
        <w:spacing w:line="360" w:lineRule="auto"/>
        <w:ind w:firstLine="1134"/>
        <w:jc w:val="both"/>
        <w:rPr>
          <w:rFonts w:ascii="Courier New" w:hAnsi="Courier New" w:cs="Courier New"/>
          <w:szCs w:val="24"/>
        </w:rPr>
      </w:pPr>
      <w:r w:rsidRPr="00A57B53">
        <w:rPr>
          <w:rFonts w:ascii="Courier New" w:hAnsi="Courier New" w:cs="Courier New"/>
          <w:szCs w:val="24"/>
        </w:rPr>
        <w:t>33.</w:t>
      </w:r>
      <w:r w:rsidR="00517467" w:rsidRPr="00A57B53">
        <w:rPr>
          <w:rFonts w:ascii="Courier New" w:hAnsi="Courier New" w:cs="Courier New"/>
          <w:szCs w:val="24"/>
        </w:rPr>
        <w:t xml:space="preserve"> En el</w:t>
      </w:r>
      <w:r w:rsidRPr="00A57B53">
        <w:rPr>
          <w:rFonts w:ascii="Courier New" w:hAnsi="Courier New" w:cs="Courier New"/>
          <w:szCs w:val="24"/>
        </w:rPr>
        <w:t xml:space="preserve"> artículo 191°:</w:t>
      </w:r>
    </w:p>
    <w:p w14:paraId="62289ED3" w14:textId="77777777" w:rsidR="00361578" w:rsidRPr="00A57B53" w:rsidRDefault="00361578" w:rsidP="00361578">
      <w:pPr>
        <w:widowControl w:val="0"/>
        <w:tabs>
          <w:tab w:val="left" w:pos="709"/>
        </w:tabs>
        <w:spacing w:line="360" w:lineRule="auto"/>
        <w:ind w:firstLine="1134"/>
        <w:jc w:val="both"/>
        <w:rPr>
          <w:rFonts w:ascii="Courier New" w:hAnsi="Courier New" w:cs="Courier New"/>
          <w:szCs w:val="24"/>
        </w:rPr>
      </w:pPr>
    </w:p>
    <w:p w14:paraId="4B61F9EA" w14:textId="7CC95C84" w:rsidR="00361578" w:rsidRPr="00A57B53" w:rsidRDefault="00361578" w:rsidP="00361578">
      <w:pPr>
        <w:widowControl w:val="0"/>
        <w:tabs>
          <w:tab w:val="left" w:pos="709"/>
        </w:tabs>
        <w:spacing w:line="360" w:lineRule="auto"/>
        <w:ind w:firstLine="1134"/>
        <w:jc w:val="both"/>
        <w:rPr>
          <w:rFonts w:ascii="Courier New" w:hAnsi="Courier New" w:cs="Courier New"/>
          <w:szCs w:val="24"/>
        </w:rPr>
      </w:pPr>
      <w:r w:rsidRPr="00A57B53">
        <w:rPr>
          <w:rFonts w:ascii="Courier New" w:hAnsi="Courier New" w:cs="Courier New"/>
          <w:szCs w:val="24"/>
        </w:rPr>
        <w:t>a</w:t>
      </w:r>
      <w:r w:rsidR="00A726C5" w:rsidRPr="00A57B53">
        <w:rPr>
          <w:rFonts w:ascii="Courier New" w:hAnsi="Courier New" w:cs="Courier New"/>
          <w:szCs w:val="24"/>
        </w:rPr>
        <w:t xml:space="preserve">) En el </w:t>
      </w:r>
      <w:r w:rsidRPr="00A57B53">
        <w:rPr>
          <w:rFonts w:ascii="Courier New" w:hAnsi="Courier New" w:cs="Courier New"/>
          <w:szCs w:val="24"/>
        </w:rPr>
        <w:t>inciso segundo:</w:t>
      </w:r>
    </w:p>
    <w:p w14:paraId="45DDAE46" w14:textId="77777777" w:rsidR="00361578" w:rsidRPr="00A57B53" w:rsidRDefault="00361578" w:rsidP="009E40BE">
      <w:pPr>
        <w:widowControl w:val="0"/>
        <w:tabs>
          <w:tab w:val="left" w:pos="709"/>
        </w:tabs>
        <w:spacing w:line="360" w:lineRule="auto"/>
        <w:ind w:firstLine="2268"/>
        <w:jc w:val="both"/>
        <w:rPr>
          <w:rFonts w:ascii="Courier New" w:hAnsi="Courier New" w:cs="Courier New"/>
          <w:szCs w:val="24"/>
        </w:rPr>
      </w:pPr>
    </w:p>
    <w:p w14:paraId="64738E9E" w14:textId="04104C0E" w:rsidR="00361578" w:rsidRPr="00361578" w:rsidRDefault="00361578" w:rsidP="009E40BE">
      <w:pPr>
        <w:widowControl w:val="0"/>
        <w:tabs>
          <w:tab w:val="left" w:pos="709"/>
        </w:tabs>
        <w:spacing w:line="360" w:lineRule="auto"/>
        <w:ind w:firstLine="2268"/>
        <w:jc w:val="both"/>
        <w:rPr>
          <w:rFonts w:ascii="Courier New" w:hAnsi="Courier New" w:cs="Courier New"/>
          <w:szCs w:val="24"/>
        </w:rPr>
      </w:pPr>
      <w:r w:rsidRPr="00A57B53">
        <w:rPr>
          <w:rFonts w:ascii="Courier New" w:hAnsi="Courier New" w:cs="Courier New"/>
          <w:szCs w:val="24"/>
        </w:rPr>
        <w:t>i.</w:t>
      </w:r>
      <w:r w:rsidRPr="00A57B53">
        <w:rPr>
          <w:rFonts w:ascii="Courier New" w:hAnsi="Courier New" w:cs="Courier New"/>
          <w:szCs w:val="24"/>
        </w:rPr>
        <w:tab/>
      </w:r>
      <w:r w:rsidR="00A726C5" w:rsidRPr="00A57B53">
        <w:rPr>
          <w:rFonts w:ascii="Courier New" w:hAnsi="Courier New" w:cs="Courier New"/>
          <w:szCs w:val="24"/>
        </w:rPr>
        <w:t xml:space="preserve"> </w:t>
      </w:r>
      <w:proofErr w:type="spellStart"/>
      <w:r w:rsidRPr="00A57B53">
        <w:rPr>
          <w:rFonts w:ascii="Courier New" w:hAnsi="Courier New" w:cs="Courier New"/>
          <w:szCs w:val="24"/>
        </w:rPr>
        <w:t>Reemplázase</w:t>
      </w:r>
      <w:proofErr w:type="spellEnd"/>
      <w:r w:rsidRPr="00A57B53">
        <w:rPr>
          <w:rFonts w:ascii="Courier New" w:hAnsi="Courier New" w:cs="Courier New"/>
          <w:szCs w:val="24"/>
        </w:rPr>
        <w:t xml:space="preserve"> la frase “conjunto de los sistemas eléctricos con capacidad instalada superior a 1.500 kilowatts,” por “</w:t>
      </w:r>
      <w:r w:rsidR="002A6D82" w:rsidRPr="00A57B53">
        <w:rPr>
          <w:rFonts w:ascii="Courier New" w:hAnsi="Courier New" w:cs="Courier New"/>
          <w:szCs w:val="24"/>
        </w:rPr>
        <w:t>sistema eléctrico nacional</w:t>
      </w:r>
      <w:r w:rsidRPr="00A57B53">
        <w:rPr>
          <w:rFonts w:ascii="Courier New" w:hAnsi="Courier New" w:cs="Courier New"/>
          <w:szCs w:val="24"/>
        </w:rPr>
        <w:t xml:space="preserve"> y en los </w:t>
      </w:r>
      <w:r w:rsidR="006F1F89" w:rsidRPr="00A57B53">
        <w:rPr>
          <w:rFonts w:ascii="Courier New" w:hAnsi="Courier New" w:cs="Courier New"/>
          <w:szCs w:val="24"/>
        </w:rPr>
        <w:t>sistemas medianos</w:t>
      </w:r>
      <w:r w:rsidRPr="00A57B53">
        <w:rPr>
          <w:rFonts w:ascii="Courier New" w:hAnsi="Courier New" w:cs="Courier New"/>
          <w:szCs w:val="24"/>
        </w:rPr>
        <w:t>,”.</w:t>
      </w:r>
    </w:p>
    <w:p w14:paraId="40331F69" w14:textId="77777777" w:rsidR="00361578" w:rsidRPr="00361578" w:rsidRDefault="00361578" w:rsidP="009E40BE">
      <w:pPr>
        <w:widowControl w:val="0"/>
        <w:tabs>
          <w:tab w:val="left" w:pos="709"/>
        </w:tabs>
        <w:spacing w:line="360" w:lineRule="auto"/>
        <w:ind w:firstLine="2268"/>
        <w:jc w:val="both"/>
        <w:rPr>
          <w:rFonts w:ascii="Courier New" w:hAnsi="Courier New" w:cs="Courier New"/>
          <w:szCs w:val="24"/>
        </w:rPr>
      </w:pPr>
    </w:p>
    <w:p w14:paraId="0448DB16" w14:textId="3435EFC5" w:rsidR="00361578" w:rsidRPr="00361578" w:rsidRDefault="00361578" w:rsidP="009E40BE">
      <w:pPr>
        <w:widowControl w:val="0"/>
        <w:tabs>
          <w:tab w:val="left" w:pos="709"/>
        </w:tabs>
        <w:spacing w:line="360" w:lineRule="auto"/>
        <w:ind w:firstLine="2268"/>
        <w:jc w:val="both"/>
        <w:rPr>
          <w:rFonts w:ascii="Courier New" w:hAnsi="Courier New" w:cs="Courier New"/>
          <w:szCs w:val="24"/>
        </w:rPr>
      </w:pPr>
      <w:proofErr w:type="spellStart"/>
      <w:r w:rsidRPr="00361578">
        <w:rPr>
          <w:rFonts w:ascii="Courier New" w:hAnsi="Courier New" w:cs="Courier New"/>
          <w:szCs w:val="24"/>
        </w:rPr>
        <w:t>ii</w:t>
      </w:r>
      <w:proofErr w:type="spellEnd"/>
      <w:r w:rsidRPr="00361578">
        <w:rPr>
          <w:rFonts w:ascii="Courier New" w:hAnsi="Courier New" w:cs="Courier New"/>
          <w:szCs w:val="24"/>
        </w:rPr>
        <w:t>.</w:t>
      </w:r>
      <w:r w:rsidRPr="00361578">
        <w:rPr>
          <w:rFonts w:ascii="Courier New" w:hAnsi="Courier New" w:cs="Courier New"/>
          <w:szCs w:val="24"/>
        </w:rPr>
        <w:tab/>
      </w:r>
      <w:r w:rsidR="00A726C5">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la frase “</w:t>
      </w:r>
      <w:proofErr w:type="gramStart"/>
      <w:r w:rsidRPr="00361578">
        <w:rPr>
          <w:rFonts w:ascii="Courier New" w:hAnsi="Courier New" w:cs="Courier New"/>
          <w:szCs w:val="24"/>
        </w:rPr>
        <w:t>En caso que</w:t>
      </w:r>
      <w:proofErr w:type="gramEnd"/>
      <w:r w:rsidRPr="00361578">
        <w:rPr>
          <w:rFonts w:ascii="Courier New" w:hAnsi="Courier New" w:cs="Courier New"/>
          <w:szCs w:val="24"/>
        </w:rPr>
        <w:t xml:space="preserve"> dichas tarifas” por lo siguiente: “Para aquellos usuarios residenciales cuyas tarifas, calculadas sobre la base del consumo tipo”. </w:t>
      </w:r>
    </w:p>
    <w:p w14:paraId="7A098998" w14:textId="77777777" w:rsidR="00361578" w:rsidRPr="00361578" w:rsidRDefault="00361578" w:rsidP="009E40BE">
      <w:pPr>
        <w:widowControl w:val="0"/>
        <w:tabs>
          <w:tab w:val="left" w:pos="709"/>
        </w:tabs>
        <w:spacing w:line="360" w:lineRule="auto"/>
        <w:ind w:firstLine="2268"/>
        <w:jc w:val="both"/>
        <w:rPr>
          <w:rFonts w:ascii="Courier New" w:hAnsi="Courier New" w:cs="Courier New"/>
          <w:szCs w:val="24"/>
        </w:rPr>
      </w:pPr>
    </w:p>
    <w:p w14:paraId="5AF08BAC" w14:textId="6098A062" w:rsidR="00361578" w:rsidRPr="00361578" w:rsidRDefault="00361578" w:rsidP="009E40BE">
      <w:pPr>
        <w:widowControl w:val="0"/>
        <w:tabs>
          <w:tab w:val="left" w:pos="709"/>
        </w:tabs>
        <w:spacing w:line="360" w:lineRule="auto"/>
        <w:ind w:firstLine="2268"/>
        <w:jc w:val="both"/>
        <w:rPr>
          <w:rFonts w:ascii="Courier New" w:hAnsi="Courier New" w:cs="Courier New"/>
          <w:szCs w:val="24"/>
        </w:rPr>
      </w:pPr>
      <w:proofErr w:type="spellStart"/>
      <w:r w:rsidRPr="00361578">
        <w:rPr>
          <w:rFonts w:ascii="Courier New" w:hAnsi="Courier New" w:cs="Courier New"/>
          <w:szCs w:val="24"/>
        </w:rPr>
        <w:t>iii</w:t>
      </w:r>
      <w:proofErr w:type="spellEnd"/>
      <w:r w:rsidRPr="00361578">
        <w:rPr>
          <w:rFonts w:ascii="Courier New" w:hAnsi="Courier New" w:cs="Courier New"/>
          <w:szCs w:val="24"/>
        </w:rPr>
        <w:t>.</w:t>
      </w:r>
      <w:r w:rsidR="00A726C5">
        <w:rPr>
          <w:rFonts w:ascii="Courier New" w:hAnsi="Courier New" w:cs="Courier New"/>
          <w:szCs w:val="24"/>
        </w:rPr>
        <w:t xml:space="preserve"> </w:t>
      </w:r>
      <w:r w:rsidRPr="00361578">
        <w:rPr>
          <w:rFonts w:ascii="Courier New" w:hAnsi="Courier New" w:cs="Courier New"/>
          <w:szCs w:val="24"/>
        </w:rPr>
        <w:tab/>
      </w:r>
      <w:proofErr w:type="spellStart"/>
      <w:r w:rsidRPr="00E273DB">
        <w:rPr>
          <w:rFonts w:ascii="Courier New" w:hAnsi="Courier New" w:cs="Courier New"/>
          <w:szCs w:val="24"/>
        </w:rPr>
        <w:t>Suprímese</w:t>
      </w:r>
      <w:proofErr w:type="spellEnd"/>
      <w:r w:rsidRPr="00E273DB">
        <w:rPr>
          <w:rFonts w:ascii="Courier New" w:hAnsi="Courier New" w:cs="Courier New"/>
          <w:szCs w:val="24"/>
        </w:rPr>
        <w:t xml:space="preserve"> la palabra “todos”</w:t>
      </w:r>
      <w:r w:rsidR="0085687F" w:rsidRPr="00E273DB">
        <w:rPr>
          <w:rFonts w:ascii="Courier New" w:hAnsi="Courier New" w:cs="Courier New"/>
          <w:szCs w:val="24"/>
        </w:rPr>
        <w:t>,</w:t>
      </w:r>
      <w:r w:rsidRPr="00E273DB">
        <w:rPr>
          <w:rFonts w:ascii="Courier New" w:hAnsi="Courier New" w:cs="Courier New"/>
          <w:szCs w:val="24"/>
        </w:rPr>
        <w:t xml:space="preserve"> que sigue a la frase “</w:t>
      </w:r>
      <w:r w:rsidR="009F7630" w:rsidRPr="00E273DB">
        <w:rPr>
          <w:rFonts w:ascii="Courier New" w:hAnsi="Courier New" w:cs="Courier New"/>
          <w:szCs w:val="24"/>
        </w:rPr>
        <w:t>L</w:t>
      </w:r>
      <w:r w:rsidRPr="00E273DB">
        <w:rPr>
          <w:rFonts w:ascii="Courier New" w:hAnsi="Courier New" w:cs="Courier New"/>
          <w:szCs w:val="24"/>
        </w:rPr>
        <w:t>as</w:t>
      </w:r>
      <w:r w:rsidRPr="00361578">
        <w:rPr>
          <w:rFonts w:ascii="Courier New" w:hAnsi="Courier New" w:cs="Courier New"/>
          <w:szCs w:val="24"/>
        </w:rPr>
        <w:t xml:space="preserve"> diferencias serán absorbidas progresivamente por”.</w:t>
      </w:r>
    </w:p>
    <w:p w14:paraId="592B1E46" w14:textId="77777777" w:rsidR="00361578" w:rsidRPr="00361578" w:rsidRDefault="00361578" w:rsidP="009E40BE">
      <w:pPr>
        <w:widowControl w:val="0"/>
        <w:tabs>
          <w:tab w:val="left" w:pos="709"/>
        </w:tabs>
        <w:spacing w:line="360" w:lineRule="auto"/>
        <w:ind w:firstLine="2268"/>
        <w:jc w:val="both"/>
        <w:rPr>
          <w:rFonts w:ascii="Courier New" w:hAnsi="Courier New" w:cs="Courier New"/>
          <w:szCs w:val="24"/>
        </w:rPr>
      </w:pPr>
    </w:p>
    <w:p w14:paraId="663546A2" w14:textId="7FCD29E7" w:rsidR="00361578" w:rsidRPr="00361578" w:rsidRDefault="00361578" w:rsidP="009E40BE">
      <w:pPr>
        <w:widowControl w:val="0"/>
        <w:tabs>
          <w:tab w:val="left" w:pos="709"/>
        </w:tabs>
        <w:spacing w:line="360" w:lineRule="auto"/>
        <w:ind w:firstLine="2268"/>
        <w:jc w:val="both"/>
        <w:rPr>
          <w:rFonts w:ascii="Courier New" w:hAnsi="Courier New" w:cs="Courier New"/>
          <w:szCs w:val="24"/>
        </w:rPr>
      </w:pPr>
      <w:proofErr w:type="spellStart"/>
      <w:r w:rsidRPr="00361578">
        <w:rPr>
          <w:rFonts w:ascii="Courier New" w:hAnsi="Courier New" w:cs="Courier New"/>
          <w:szCs w:val="24"/>
        </w:rPr>
        <w:t>iv</w:t>
      </w:r>
      <w:proofErr w:type="spellEnd"/>
      <w:r w:rsidRPr="00361578">
        <w:rPr>
          <w:rFonts w:ascii="Courier New" w:hAnsi="Courier New" w:cs="Courier New"/>
          <w:szCs w:val="24"/>
        </w:rPr>
        <w:t>.</w:t>
      </w:r>
      <w:r w:rsidRPr="00361578">
        <w:rPr>
          <w:rFonts w:ascii="Courier New" w:hAnsi="Courier New" w:cs="Courier New"/>
          <w:szCs w:val="24"/>
        </w:rPr>
        <w:tab/>
      </w:r>
      <w:r w:rsidR="00A726C5">
        <w:rPr>
          <w:rFonts w:ascii="Courier New" w:hAnsi="Courier New" w:cs="Courier New"/>
          <w:szCs w:val="24"/>
        </w:rPr>
        <w:t xml:space="preserve"> </w:t>
      </w:r>
      <w:proofErr w:type="spellStart"/>
      <w:r w:rsidRPr="00361578">
        <w:rPr>
          <w:rFonts w:ascii="Courier New" w:hAnsi="Courier New" w:cs="Courier New"/>
          <w:szCs w:val="24"/>
        </w:rPr>
        <w:t>Reemplázase</w:t>
      </w:r>
      <w:proofErr w:type="spellEnd"/>
      <w:r w:rsidRPr="00361578">
        <w:rPr>
          <w:rFonts w:ascii="Courier New" w:hAnsi="Courier New" w:cs="Courier New"/>
          <w:szCs w:val="24"/>
        </w:rPr>
        <w:t xml:space="preserve"> la frase “que estén bajo el promedio señalado, con excepción” por lo siguiente: “con las excepciones de aquellos suministros no residenciales ubicados en comunas beneficiadas con la aplicación de este mecanismo, siempre y cuando sean abastecidos por la misma empresa distribuidora que los usuarios residenciales beneficiados; y”. </w:t>
      </w:r>
    </w:p>
    <w:p w14:paraId="24E3A193" w14:textId="77777777" w:rsidR="00361578" w:rsidRPr="00361578" w:rsidRDefault="00361578" w:rsidP="009E40BE">
      <w:pPr>
        <w:widowControl w:val="0"/>
        <w:tabs>
          <w:tab w:val="left" w:pos="709"/>
        </w:tabs>
        <w:spacing w:line="360" w:lineRule="auto"/>
        <w:ind w:firstLine="2268"/>
        <w:jc w:val="both"/>
        <w:rPr>
          <w:rFonts w:ascii="Courier New" w:hAnsi="Courier New" w:cs="Courier New"/>
          <w:szCs w:val="24"/>
        </w:rPr>
      </w:pPr>
    </w:p>
    <w:p w14:paraId="4BBA4D62" w14:textId="6D2B2384"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b</w:t>
      </w:r>
      <w:r w:rsidR="009E40BE">
        <w:rPr>
          <w:rFonts w:ascii="Courier New" w:hAnsi="Courier New" w:cs="Courier New"/>
          <w:szCs w:val="24"/>
        </w:rPr>
        <w:t>)</w:t>
      </w:r>
      <w:r w:rsidRPr="00361578">
        <w:rPr>
          <w:rFonts w:ascii="Courier New" w:hAnsi="Courier New" w:cs="Courier New"/>
          <w:szCs w:val="24"/>
        </w:rPr>
        <w:tab/>
      </w:r>
      <w:r w:rsidR="009E40BE">
        <w:rPr>
          <w:rFonts w:ascii="Courier New" w:hAnsi="Courier New" w:cs="Courier New"/>
          <w:szCs w:val="24"/>
        </w:rPr>
        <w:t xml:space="preserve"> </w:t>
      </w:r>
      <w:proofErr w:type="spellStart"/>
      <w:r w:rsidRPr="00361578">
        <w:rPr>
          <w:rFonts w:ascii="Courier New" w:hAnsi="Courier New" w:cs="Courier New"/>
          <w:szCs w:val="24"/>
        </w:rPr>
        <w:t>Reemplá</w:t>
      </w:r>
      <w:r w:rsidRPr="0038115A">
        <w:rPr>
          <w:rFonts w:ascii="Courier New" w:hAnsi="Courier New" w:cs="Courier New"/>
          <w:szCs w:val="24"/>
        </w:rPr>
        <w:t>za</w:t>
      </w:r>
      <w:r w:rsidR="00010A54" w:rsidRPr="0038115A">
        <w:rPr>
          <w:rFonts w:ascii="Courier New" w:hAnsi="Courier New" w:cs="Courier New"/>
          <w:szCs w:val="24"/>
        </w:rPr>
        <w:t>n</w:t>
      </w:r>
      <w:r w:rsidRPr="0038115A">
        <w:rPr>
          <w:rFonts w:ascii="Courier New" w:hAnsi="Courier New" w:cs="Courier New"/>
          <w:szCs w:val="24"/>
        </w:rPr>
        <w:t>se</w:t>
      </w:r>
      <w:proofErr w:type="spellEnd"/>
      <w:r w:rsidRPr="00361578">
        <w:rPr>
          <w:rFonts w:ascii="Courier New" w:hAnsi="Courier New" w:cs="Courier New"/>
          <w:szCs w:val="24"/>
        </w:rPr>
        <w:t xml:space="preserve"> en el inciso tercero las expresiones “los CDEC respectivos,” y “los CDEC” por “el Coordinador”.</w:t>
      </w:r>
    </w:p>
    <w:p w14:paraId="45377F4B"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3478A262" w14:textId="77777777" w:rsidR="009E40BE" w:rsidRPr="00361578" w:rsidRDefault="009E40BE" w:rsidP="00361578">
      <w:pPr>
        <w:widowControl w:val="0"/>
        <w:tabs>
          <w:tab w:val="left" w:pos="709"/>
        </w:tabs>
        <w:spacing w:line="360" w:lineRule="auto"/>
        <w:ind w:firstLine="1134"/>
        <w:jc w:val="both"/>
        <w:rPr>
          <w:rFonts w:ascii="Courier New" w:hAnsi="Courier New" w:cs="Courier New"/>
          <w:szCs w:val="24"/>
        </w:rPr>
      </w:pPr>
    </w:p>
    <w:p w14:paraId="7D1B4027" w14:textId="58213DA0"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8115A">
        <w:rPr>
          <w:rFonts w:ascii="Courier New" w:hAnsi="Courier New" w:cs="Courier New"/>
          <w:szCs w:val="24"/>
        </w:rPr>
        <w:t>34.</w:t>
      </w:r>
      <w:r w:rsidRPr="0038115A">
        <w:rPr>
          <w:rFonts w:ascii="Courier New" w:hAnsi="Courier New" w:cs="Courier New"/>
          <w:szCs w:val="24"/>
        </w:rPr>
        <w:tab/>
      </w:r>
      <w:proofErr w:type="spellStart"/>
      <w:r w:rsidRPr="0038115A">
        <w:rPr>
          <w:rFonts w:ascii="Courier New" w:hAnsi="Courier New" w:cs="Courier New"/>
          <w:szCs w:val="24"/>
        </w:rPr>
        <w:t>Reemplázase</w:t>
      </w:r>
      <w:proofErr w:type="spellEnd"/>
      <w:r w:rsidRPr="0038115A">
        <w:rPr>
          <w:rFonts w:ascii="Courier New" w:hAnsi="Courier New" w:cs="Courier New"/>
          <w:szCs w:val="24"/>
        </w:rPr>
        <w:t xml:space="preserve"> el </w:t>
      </w:r>
      <w:r w:rsidR="00AC61BA" w:rsidRPr="0038115A">
        <w:rPr>
          <w:rFonts w:ascii="Courier New" w:hAnsi="Courier New" w:cs="Courier New"/>
          <w:szCs w:val="24"/>
        </w:rPr>
        <w:t xml:space="preserve">epígrafe </w:t>
      </w:r>
      <w:r w:rsidRPr="0038115A">
        <w:rPr>
          <w:rFonts w:ascii="Courier New" w:hAnsi="Courier New" w:cs="Courier New"/>
          <w:szCs w:val="24"/>
        </w:rPr>
        <w:t xml:space="preserve">del Capítulo III del Título V </w:t>
      </w:r>
      <w:r w:rsidR="006F5347" w:rsidRPr="0038115A">
        <w:rPr>
          <w:rFonts w:ascii="Courier New" w:hAnsi="Courier New" w:cs="Courier New"/>
          <w:szCs w:val="24"/>
        </w:rPr>
        <w:t xml:space="preserve">por el siguiente: </w:t>
      </w:r>
      <w:r w:rsidRPr="0038115A">
        <w:rPr>
          <w:rFonts w:ascii="Courier New" w:hAnsi="Courier New" w:cs="Courier New"/>
          <w:szCs w:val="24"/>
        </w:rPr>
        <w:t xml:space="preserve">“De los precios máximos en los </w:t>
      </w:r>
      <w:r w:rsidR="00583E7E" w:rsidRPr="0038115A">
        <w:rPr>
          <w:rFonts w:ascii="Courier New" w:hAnsi="Courier New" w:cs="Courier New"/>
          <w:szCs w:val="24"/>
        </w:rPr>
        <w:t>s</w:t>
      </w:r>
      <w:r w:rsidRPr="0038115A">
        <w:rPr>
          <w:rFonts w:ascii="Courier New" w:hAnsi="Courier New" w:cs="Courier New"/>
          <w:szCs w:val="24"/>
        </w:rPr>
        <w:t xml:space="preserve">istemas </w:t>
      </w:r>
      <w:r w:rsidR="00583E7E" w:rsidRPr="0038115A">
        <w:rPr>
          <w:rFonts w:ascii="Courier New" w:hAnsi="Courier New" w:cs="Courier New"/>
          <w:szCs w:val="24"/>
        </w:rPr>
        <w:t>a</w:t>
      </w:r>
      <w:r w:rsidRPr="0038115A">
        <w:rPr>
          <w:rFonts w:ascii="Courier New" w:hAnsi="Courier New" w:cs="Courier New"/>
          <w:szCs w:val="24"/>
        </w:rPr>
        <w:t xml:space="preserve">islados para </w:t>
      </w:r>
      <w:r w:rsidR="00583E7E" w:rsidRPr="0038115A">
        <w:rPr>
          <w:rFonts w:ascii="Courier New" w:hAnsi="Courier New" w:cs="Courier New"/>
          <w:szCs w:val="24"/>
        </w:rPr>
        <w:t>p</w:t>
      </w:r>
      <w:r w:rsidRPr="0038115A">
        <w:rPr>
          <w:rFonts w:ascii="Courier New" w:hAnsi="Courier New" w:cs="Courier New"/>
          <w:szCs w:val="24"/>
        </w:rPr>
        <w:t xml:space="preserve">equeños </w:t>
      </w:r>
      <w:r w:rsidR="00583E7E" w:rsidRPr="0038115A">
        <w:rPr>
          <w:rFonts w:ascii="Courier New" w:hAnsi="Courier New" w:cs="Courier New"/>
          <w:szCs w:val="24"/>
        </w:rPr>
        <w:t>c</w:t>
      </w:r>
      <w:r w:rsidRPr="0038115A">
        <w:rPr>
          <w:rFonts w:ascii="Courier New" w:hAnsi="Courier New" w:cs="Courier New"/>
          <w:szCs w:val="24"/>
        </w:rPr>
        <w:t>onsumidores”.</w:t>
      </w:r>
    </w:p>
    <w:p w14:paraId="19790531"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CBBAE80" w14:textId="77777777" w:rsidR="00583E7E" w:rsidRPr="00361578" w:rsidRDefault="00583E7E" w:rsidP="00361578">
      <w:pPr>
        <w:widowControl w:val="0"/>
        <w:tabs>
          <w:tab w:val="left" w:pos="709"/>
        </w:tabs>
        <w:spacing w:line="360" w:lineRule="auto"/>
        <w:ind w:firstLine="1134"/>
        <w:jc w:val="both"/>
        <w:rPr>
          <w:rFonts w:ascii="Courier New" w:hAnsi="Courier New" w:cs="Courier New"/>
          <w:szCs w:val="24"/>
        </w:rPr>
      </w:pPr>
    </w:p>
    <w:p w14:paraId="52C8E75D" w14:textId="0584FACA"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FA1414">
        <w:rPr>
          <w:rFonts w:ascii="Courier New" w:hAnsi="Courier New" w:cs="Courier New"/>
          <w:szCs w:val="24"/>
        </w:rPr>
        <w:t>35.</w:t>
      </w:r>
      <w:r w:rsidR="00DF4F47" w:rsidRPr="00FA1414">
        <w:rPr>
          <w:rFonts w:ascii="Courier New" w:hAnsi="Courier New" w:cs="Courier New"/>
          <w:szCs w:val="24"/>
        </w:rPr>
        <w:t xml:space="preserve"> </w:t>
      </w:r>
      <w:r w:rsidRPr="00FA1414">
        <w:rPr>
          <w:rFonts w:ascii="Courier New" w:hAnsi="Courier New" w:cs="Courier New"/>
          <w:szCs w:val="24"/>
        </w:rPr>
        <w:tab/>
      </w:r>
      <w:proofErr w:type="spellStart"/>
      <w:r w:rsidR="00DF4F47" w:rsidRPr="00FA1414">
        <w:rPr>
          <w:rFonts w:ascii="Courier New" w:hAnsi="Courier New" w:cs="Courier New"/>
          <w:szCs w:val="24"/>
        </w:rPr>
        <w:t>Sustitúyese</w:t>
      </w:r>
      <w:proofErr w:type="spellEnd"/>
      <w:r w:rsidRPr="00FA1414">
        <w:rPr>
          <w:rFonts w:ascii="Courier New" w:hAnsi="Courier New" w:cs="Courier New"/>
          <w:szCs w:val="24"/>
        </w:rPr>
        <w:t xml:space="preserve"> en el artículo 199° la frase “sistemas eléctricos cuyo tamaño es igual o inferior a 1.500 kilowatts en capacidad instalada de generación” por “</w:t>
      </w:r>
      <w:r w:rsidR="007865B6" w:rsidRPr="00FA1414">
        <w:rPr>
          <w:rFonts w:ascii="Courier New" w:hAnsi="Courier New" w:cs="Courier New"/>
          <w:szCs w:val="24"/>
        </w:rPr>
        <w:t>sistemas aislados para pequeños consumidores</w:t>
      </w:r>
      <w:r w:rsidRPr="00FA1414">
        <w:rPr>
          <w:rFonts w:ascii="Courier New" w:hAnsi="Courier New" w:cs="Courier New"/>
          <w:szCs w:val="24"/>
        </w:rPr>
        <w:t>”.</w:t>
      </w:r>
    </w:p>
    <w:p w14:paraId="0060CE54"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2813EDCE" w14:textId="77777777" w:rsidR="00FA1414" w:rsidRDefault="00FA1414" w:rsidP="002708BF">
      <w:pPr>
        <w:widowControl w:val="0"/>
        <w:tabs>
          <w:tab w:val="left" w:pos="709"/>
        </w:tabs>
        <w:spacing w:line="360" w:lineRule="auto"/>
        <w:ind w:firstLine="1134"/>
        <w:jc w:val="both"/>
        <w:rPr>
          <w:rFonts w:ascii="Courier New" w:hAnsi="Courier New" w:cs="Courier New"/>
          <w:szCs w:val="24"/>
        </w:rPr>
      </w:pPr>
    </w:p>
    <w:p w14:paraId="70EB2330" w14:textId="2462F2F5"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r w:rsidRPr="006A1E59">
        <w:rPr>
          <w:rFonts w:ascii="Courier New" w:hAnsi="Courier New" w:cs="Courier New"/>
          <w:szCs w:val="24"/>
        </w:rPr>
        <w:t xml:space="preserve">36. </w:t>
      </w:r>
      <w:proofErr w:type="spellStart"/>
      <w:r w:rsidRPr="00FA1414">
        <w:rPr>
          <w:rFonts w:ascii="Courier New" w:hAnsi="Courier New" w:cs="Courier New"/>
          <w:szCs w:val="24"/>
        </w:rPr>
        <w:t>Incorpórase</w:t>
      </w:r>
      <w:proofErr w:type="spellEnd"/>
      <w:r w:rsidR="00AE25D9" w:rsidRPr="00FA1414">
        <w:rPr>
          <w:rFonts w:ascii="Courier New" w:hAnsi="Courier New" w:cs="Courier New"/>
          <w:szCs w:val="24"/>
        </w:rPr>
        <w:t>, a continuación del artículo 199°,</w:t>
      </w:r>
      <w:r w:rsidRPr="00FA1414">
        <w:rPr>
          <w:rFonts w:ascii="Courier New" w:hAnsi="Courier New" w:cs="Courier New"/>
          <w:szCs w:val="24"/>
        </w:rPr>
        <w:t xml:space="preserve"> el siguiente</w:t>
      </w:r>
      <w:r w:rsidRPr="006A1E59">
        <w:rPr>
          <w:rFonts w:ascii="Courier New" w:hAnsi="Courier New" w:cs="Courier New"/>
          <w:szCs w:val="24"/>
        </w:rPr>
        <w:t xml:space="preserve"> artículo 199 bis:</w:t>
      </w:r>
    </w:p>
    <w:p w14:paraId="07B1DC6E" w14:textId="77777777"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p>
    <w:p w14:paraId="4D622254" w14:textId="7837A5BA"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r w:rsidRPr="006A1E59">
        <w:rPr>
          <w:rFonts w:ascii="Courier New" w:hAnsi="Courier New" w:cs="Courier New"/>
          <w:szCs w:val="24"/>
        </w:rPr>
        <w:t xml:space="preserve">“Artículo 199 </w:t>
      </w:r>
      <w:proofErr w:type="gramStart"/>
      <w:r w:rsidRPr="00DE580B">
        <w:rPr>
          <w:rFonts w:ascii="Courier New" w:hAnsi="Courier New" w:cs="Courier New"/>
          <w:szCs w:val="24"/>
        </w:rPr>
        <w:t>bis.-</w:t>
      </w:r>
      <w:proofErr w:type="gramEnd"/>
      <w:r w:rsidRPr="00DE580B">
        <w:rPr>
          <w:rFonts w:ascii="Courier New" w:hAnsi="Courier New" w:cs="Courier New"/>
          <w:szCs w:val="24"/>
        </w:rPr>
        <w:t xml:space="preserve"> Los Gobiernos Regionales podrán destinar recursos para el financiamiento de subsidios para la operación</w:t>
      </w:r>
      <w:r w:rsidR="0070077A" w:rsidRPr="00DE580B">
        <w:rPr>
          <w:rFonts w:ascii="Courier New" w:hAnsi="Courier New" w:cs="Courier New"/>
          <w:szCs w:val="24"/>
        </w:rPr>
        <w:t>,</w:t>
      </w:r>
      <w:r w:rsidRPr="00DE580B">
        <w:rPr>
          <w:rFonts w:ascii="Courier New" w:hAnsi="Courier New" w:cs="Courier New"/>
          <w:szCs w:val="24"/>
        </w:rPr>
        <w:t xml:space="preserve"> que permitan la continuidad del suministro eléctrico en los </w:t>
      </w:r>
      <w:r w:rsidR="00CE7B06" w:rsidRPr="00DE580B">
        <w:rPr>
          <w:rFonts w:ascii="Courier New" w:hAnsi="Courier New" w:cs="Courier New"/>
          <w:szCs w:val="24"/>
        </w:rPr>
        <w:t>s</w:t>
      </w:r>
      <w:r w:rsidRPr="00DE580B">
        <w:rPr>
          <w:rFonts w:ascii="Courier New" w:hAnsi="Courier New" w:cs="Courier New"/>
          <w:szCs w:val="24"/>
        </w:rPr>
        <w:t xml:space="preserve">istemas </w:t>
      </w:r>
      <w:r w:rsidR="00CE7B06" w:rsidRPr="00DE580B">
        <w:rPr>
          <w:rFonts w:ascii="Courier New" w:hAnsi="Courier New" w:cs="Courier New"/>
          <w:szCs w:val="24"/>
        </w:rPr>
        <w:t>a</w:t>
      </w:r>
      <w:r w:rsidRPr="00DE580B">
        <w:rPr>
          <w:rFonts w:ascii="Courier New" w:hAnsi="Courier New" w:cs="Courier New"/>
          <w:szCs w:val="24"/>
        </w:rPr>
        <w:t xml:space="preserve">islados para </w:t>
      </w:r>
      <w:r w:rsidR="00CE7B06" w:rsidRPr="00DE580B">
        <w:rPr>
          <w:rFonts w:ascii="Courier New" w:hAnsi="Courier New" w:cs="Courier New"/>
          <w:szCs w:val="24"/>
        </w:rPr>
        <w:t>p</w:t>
      </w:r>
      <w:r w:rsidRPr="00DE580B">
        <w:rPr>
          <w:rFonts w:ascii="Courier New" w:hAnsi="Courier New" w:cs="Courier New"/>
          <w:szCs w:val="24"/>
        </w:rPr>
        <w:t xml:space="preserve">equeños </w:t>
      </w:r>
      <w:r w:rsidR="00CE7B06" w:rsidRPr="00DE580B">
        <w:rPr>
          <w:rFonts w:ascii="Courier New" w:hAnsi="Courier New" w:cs="Courier New"/>
          <w:szCs w:val="24"/>
        </w:rPr>
        <w:t>c</w:t>
      </w:r>
      <w:r w:rsidRPr="00DE580B">
        <w:rPr>
          <w:rFonts w:ascii="Courier New" w:hAnsi="Courier New" w:cs="Courier New"/>
          <w:szCs w:val="24"/>
        </w:rPr>
        <w:t>onsumidores</w:t>
      </w:r>
      <w:r w:rsidRPr="006A1E59">
        <w:rPr>
          <w:rFonts w:ascii="Courier New" w:hAnsi="Courier New" w:cs="Courier New"/>
          <w:szCs w:val="24"/>
        </w:rPr>
        <w:t xml:space="preserve">. </w:t>
      </w:r>
    </w:p>
    <w:p w14:paraId="48CBDD76" w14:textId="77777777"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p>
    <w:p w14:paraId="4FFBD5C0" w14:textId="5937B1C8"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r w:rsidRPr="006A1E59">
        <w:rPr>
          <w:rFonts w:ascii="Courier New" w:hAnsi="Courier New" w:cs="Courier New"/>
          <w:szCs w:val="24"/>
        </w:rPr>
        <w:t xml:space="preserve">Los Gobiernos Regionales podrán utilizar la tarifa regulada de referencia para efectos de determinar el monto de los recursos a transferir. La </w:t>
      </w:r>
      <w:r w:rsidR="00340C2A" w:rsidRPr="00DE580B">
        <w:rPr>
          <w:rFonts w:ascii="Courier New" w:hAnsi="Courier New" w:cs="Courier New"/>
          <w:szCs w:val="24"/>
        </w:rPr>
        <w:t>t</w:t>
      </w:r>
      <w:r w:rsidRPr="00DE580B">
        <w:rPr>
          <w:rFonts w:ascii="Courier New" w:hAnsi="Courier New" w:cs="Courier New"/>
          <w:szCs w:val="24"/>
        </w:rPr>
        <w:t>ari</w:t>
      </w:r>
      <w:r w:rsidRPr="006A1E59">
        <w:rPr>
          <w:rFonts w:ascii="Courier New" w:hAnsi="Courier New" w:cs="Courier New"/>
          <w:szCs w:val="24"/>
        </w:rPr>
        <w:t xml:space="preserve">fa regulada de referencia (“TRR”) corresponderá a: </w:t>
      </w:r>
    </w:p>
    <w:p w14:paraId="0B441772" w14:textId="77777777"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p>
    <w:p w14:paraId="4E442B15" w14:textId="76B3F528" w:rsidR="002708BF" w:rsidRPr="006A1E59" w:rsidRDefault="002708BF" w:rsidP="00DE580B">
      <w:pPr>
        <w:widowControl w:val="0"/>
        <w:tabs>
          <w:tab w:val="left" w:pos="709"/>
        </w:tabs>
        <w:spacing w:line="360" w:lineRule="auto"/>
        <w:ind w:firstLine="2268"/>
        <w:jc w:val="both"/>
        <w:rPr>
          <w:rFonts w:ascii="Courier New" w:hAnsi="Courier New" w:cs="Courier New"/>
          <w:szCs w:val="24"/>
        </w:rPr>
      </w:pPr>
      <w:r w:rsidRPr="006A1E59">
        <w:rPr>
          <w:rFonts w:ascii="Courier New" w:hAnsi="Courier New" w:cs="Courier New"/>
          <w:szCs w:val="24"/>
        </w:rPr>
        <w:t xml:space="preserve">a) La menor opción tarifaria BT1, </w:t>
      </w:r>
      <w:proofErr w:type="gramStart"/>
      <w:r w:rsidRPr="006A1E59">
        <w:rPr>
          <w:rFonts w:ascii="Courier New" w:hAnsi="Courier New" w:cs="Courier New"/>
          <w:szCs w:val="24"/>
        </w:rPr>
        <w:t>de acuerdo al</w:t>
      </w:r>
      <w:proofErr w:type="gramEnd"/>
      <w:r w:rsidRPr="006A1E59">
        <w:rPr>
          <w:rFonts w:ascii="Courier New" w:hAnsi="Courier New" w:cs="Courier New"/>
          <w:szCs w:val="24"/>
        </w:rPr>
        <w:t xml:space="preserve"> decreto tarifario vigente en dicha época, </w:t>
      </w:r>
      <w:r w:rsidRPr="00DE580B">
        <w:rPr>
          <w:rFonts w:ascii="Courier New" w:hAnsi="Courier New" w:cs="Courier New"/>
          <w:szCs w:val="24"/>
        </w:rPr>
        <w:t xml:space="preserve">en todos sus componentes, sin considerar el cargo fijo mensual, aplicada a los usuarios finales </w:t>
      </w:r>
      <w:r w:rsidRPr="00DE580B">
        <w:rPr>
          <w:rFonts w:ascii="Courier New" w:hAnsi="Courier New" w:cs="Courier New"/>
          <w:szCs w:val="24"/>
        </w:rPr>
        <w:lastRenderedPageBreak/>
        <w:t xml:space="preserve">señalados en el número 1 del artículo 147°, en la comuna donde está ubicado el </w:t>
      </w:r>
      <w:r w:rsidR="000C02D2" w:rsidRPr="00DE580B">
        <w:rPr>
          <w:rFonts w:ascii="Courier New" w:hAnsi="Courier New" w:cs="Courier New"/>
          <w:szCs w:val="24"/>
        </w:rPr>
        <w:t>s</w:t>
      </w:r>
      <w:r w:rsidRPr="00DE580B">
        <w:rPr>
          <w:rFonts w:ascii="Courier New" w:hAnsi="Courier New" w:cs="Courier New"/>
          <w:szCs w:val="24"/>
        </w:rPr>
        <w:t xml:space="preserve">istema </w:t>
      </w:r>
      <w:r w:rsidR="000C02D2" w:rsidRPr="00DE580B">
        <w:rPr>
          <w:rFonts w:ascii="Courier New" w:hAnsi="Courier New" w:cs="Courier New"/>
          <w:szCs w:val="24"/>
        </w:rPr>
        <w:t>a</w:t>
      </w:r>
      <w:r w:rsidRPr="00DE580B">
        <w:rPr>
          <w:rFonts w:ascii="Courier New" w:hAnsi="Courier New" w:cs="Courier New"/>
          <w:szCs w:val="24"/>
        </w:rPr>
        <w:t xml:space="preserve">islado para </w:t>
      </w:r>
      <w:r w:rsidR="000C02D2" w:rsidRPr="00DE580B">
        <w:rPr>
          <w:rFonts w:ascii="Courier New" w:hAnsi="Courier New" w:cs="Courier New"/>
          <w:szCs w:val="24"/>
        </w:rPr>
        <w:t>p</w:t>
      </w:r>
      <w:r w:rsidRPr="00DE580B">
        <w:rPr>
          <w:rFonts w:ascii="Courier New" w:hAnsi="Courier New" w:cs="Courier New"/>
          <w:szCs w:val="24"/>
        </w:rPr>
        <w:t xml:space="preserve">equeños </w:t>
      </w:r>
      <w:r w:rsidR="000C02D2" w:rsidRPr="00DE580B">
        <w:rPr>
          <w:rFonts w:ascii="Courier New" w:hAnsi="Courier New" w:cs="Courier New"/>
          <w:szCs w:val="24"/>
        </w:rPr>
        <w:t>c</w:t>
      </w:r>
      <w:r w:rsidRPr="00DE580B">
        <w:rPr>
          <w:rFonts w:ascii="Courier New" w:hAnsi="Courier New" w:cs="Courier New"/>
          <w:szCs w:val="24"/>
        </w:rPr>
        <w:t>onsumidores.</w:t>
      </w:r>
    </w:p>
    <w:p w14:paraId="2835A716" w14:textId="77777777"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p>
    <w:p w14:paraId="2D57C465" w14:textId="30592F81" w:rsidR="002708BF" w:rsidRPr="006A1E59" w:rsidRDefault="002708BF" w:rsidP="00DE580B">
      <w:pPr>
        <w:widowControl w:val="0"/>
        <w:tabs>
          <w:tab w:val="left" w:pos="709"/>
        </w:tabs>
        <w:spacing w:line="360" w:lineRule="auto"/>
        <w:ind w:firstLine="2268"/>
        <w:jc w:val="both"/>
        <w:rPr>
          <w:rFonts w:ascii="Courier New" w:hAnsi="Courier New" w:cs="Courier New"/>
          <w:szCs w:val="24"/>
        </w:rPr>
      </w:pPr>
      <w:r w:rsidRPr="006A1E59">
        <w:rPr>
          <w:rFonts w:ascii="Courier New" w:hAnsi="Courier New" w:cs="Courier New"/>
          <w:szCs w:val="24"/>
        </w:rPr>
        <w:t xml:space="preserve">b) Si la comuna no cuenta con usuarios finales señalados en el número 1 del artículo 147°, la TRR corresponderá a la menor opción tarifaria BT1 en todos sus componentes, sin considerar el cargo fijo mensual, aplicada a los usuarios finales de la comuna donde está ubicada la localidad geográficamente más cercana al sistema de autogeneración de energía eléctrica, que pertenezca a la provincia en donde está ubicado el referido sistema. </w:t>
      </w:r>
    </w:p>
    <w:p w14:paraId="1B162285" w14:textId="77777777"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p>
    <w:p w14:paraId="3B371B43" w14:textId="0ED6598D" w:rsidR="002708BF" w:rsidRPr="008921DF" w:rsidRDefault="002708BF" w:rsidP="00DE580B">
      <w:pPr>
        <w:widowControl w:val="0"/>
        <w:tabs>
          <w:tab w:val="left" w:pos="709"/>
        </w:tabs>
        <w:spacing w:line="360" w:lineRule="auto"/>
        <w:ind w:firstLine="2268"/>
        <w:jc w:val="both"/>
        <w:rPr>
          <w:rFonts w:ascii="Courier New" w:hAnsi="Courier New" w:cs="Courier New"/>
          <w:szCs w:val="24"/>
        </w:rPr>
      </w:pPr>
      <w:r w:rsidRPr="006A1E59">
        <w:rPr>
          <w:rFonts w:ascii="Courier New" w:hAnsi="Courier New" w:cs="Courier New"/>
          <w:szCs w:val="24"/>
        </w:rPr>
        <w:t xml:space="preserve">c) Si la provincia no cuenta con usuarios finales señalados en el número 1 del artículo 147°, la TRR corresponderá a la menor opción tarifaria BT1 en todos sus componentes, sin </w:t>
      </w:r>
      <w:r w:rsidRPr="008921DF">
        <w:rPr>
          <w:rFonts w:ascii="Courier New" w:hAnsi="Courier New" w:cs="Courier New"/>
          <w:szCs w:val="24"/>
        </w:rPr>
        <w:t xml:space="preserve">considerar el cargo fijo mensual, aplicada a los usuarios finales de la comuna donde está ubicada la localidad geográficamente más cercana al </w:t>
      </w:r>
      <w:r w:rsidR="009E0E1B" w:rsidRPr="008921DF">
        <w:rPr>
          <w:rFonts w:ascii="Courier New" w:hAnsi="Courier New" w:cs="Courier New"/>
          <w:szCs w:val="24"/>
        </w:rPr>
        <w:t>s</w:t>
      </w:r>
      <w:r w:rsidRPr="008921DF">
        <w:rPr>
          <w:rFonts w:ascii="Courier New" w:hAnsi="Courier New" w:cs="Courier New"/>
          <w:szCs w:val="24"/>
        </w:rPr>
        <w:t xml:space="preserve">istema </w:t>
      </w:r>
      <w:r w:rsidR="009E0E1B" w:rsidRPr="008921DF">
        <w:rPr>
          <w:rFonts w:ascii="Courier New" w:hAnsi="Courier New" w:cs="Courier New"/>
          <w:szCs w:val="24"/>
        </w:rPr>
        <w:t>a</w:t>
      </w:r>
      <w:r w:rsidRPr="008921DF">
        <w:rPr>
          <w:rFonts w:ascii="Courier New" w:hAnsi="Courier New" w:cs="Courier New"/>
          <w:szCs w:val="24"/>
        </w:rPr>
        <w:t xml:space="preserve">islado para </w:t>
      </w:r>
      <w:r w:rsidR="009E0E1B" w:rsidRPr="008921DF">
        <w:rPr>
          <w:rFonts w:ascii="Courier New" w:hAnsi="Courier New" w:cs="Courier New"/>
          <w:szCs w:val="24"/>
        </w:rPr>
        <w:t>p</w:t>
      </w:r>
      <w:r w:rsidRPr="008921DF">
        <w:rPr>
          <w:rFonts w:ascii="Courier New" w:hAnsi="Courier New" w:cs="Courier New"/>
          <w:szCs w:val="24"/>
        </w:rPr>
        <w:t xml:space="preserve">equeños </w:t>
      </w:r>
      <w:r w:rsidR="009E0E1B" w:rsidRPr="008921DF">
        <w:rPr>
          <w:rFonts w:ascii="Courier New" w:hAnsi="Courier New" w:cs="Courier New"/>
          <w:szCs w:val="24"/>
        </w:rPr>
        <w:t>c</w:t>
      </w:r>
      <w:r w:rsidRPr="008921DF">
        <w:rPr>
          <w:rFonts w:ascii="Courier New" w:hAnsi="Courier New" w:cs="Courier New"/>
          <w:szCs w:val="24"/>
        </w:rPr>
        <w:t>onsumidores, que pertenezca a la región en donde está ubicado el sistema.</w:t>
      </w:r>
    </w:p>
    <w:p w14:paraId="4C1DB61A" w14:textId="77777777" w:rsidR="002708BF" w:rsidRPr="008921DF" w:rsidRDefault="002708BF" w:rsidP="002708BF">
      <w:pPr>
        <w:widowControl w:val="0"/>
        <w:tabs>
          <w:tab w:val="left" w:pos="709"/>
        </w:tabs>
        <w:spacing w:line="360" w:lineRule="auto"/>
        <w:ind w:firstLine="1134"/>
        <w:jc w:val="both"/>
        <w:rPr>
          <w:rFonts w:ascii="Courier New" w:hAnsi="Courier New" w:cs="Courier New"/>
          <w:szCs w:val="24"/>
        </w:rPr>
      </w:pPr>
    </w:p>
    <w:p w14:paraId="2ADFD857" w14:textId="4FC32F60" w:rsidR="002708BF" w:rsidRPr="006A1E59" w:rsidRDefault="002708BF" w:rsidP="008921DF">
      <w:pPr>
        <w:widowControl w:val="0"/>
        <w:tabs>
          <w:tab w:val="left" w:pos="709"/>
        </w:tabs>
        <w:spacing w:line="360" w:lineRule="auto"/>
        <w:ind w:firstLine="2268"/>
        <w:jc w:val="both"/>
        <w:rPr>
          <w:rFonts w:ascii="Courier New" w:hAnsi="Courier New" w:cs="Courier New"/>
          <w:szCs w:val="24"/>
        </w:rPr>
      </w:pPr>
      <w:r w:rsidRPr="008921DF">
        <w:rPr>
          <w:rFonts w:ascii="Courier New" w:hAnsi="Courier New" w:cs="Courier New"/>
          <w:szCs w:val="24"/>
        </w:rPr>
        <w:t xml:space="preserve">d) En aquellos casos donde exista un acuerdo tarifario firmado entre el </w:t>
      </w:r>
      <w:r w:rsidR="00827E1B" w:rsidRPr="008921DF">
        <w:rPr>
          <w:rFonts w:ascii="Courier New" w:hAnsi="Courier New" w:cs="Courier New"/>
          <w:szCs w:val="24"/>
        </w:rPr>
        <w:t>a</w:t>
      </w:r>
      <w:r w:rsidRPr="008921DF">
        <w:rPr>
          <w:rFonts w:ascii="Courier New" w:hAnsi="Courier New" w:cs="Courier New"/>
          <w:szCs w:val="24"/>
        </w:rPr>
        <w:t xml:space="preserve">lcalde de la </w:t>
      </w:r>
      <w:r w:rsidR="00DB47C1" w:rsidRPr="008921DF">
        <w:rPr>
          <w:rFonts w:ascii="Courier New" w:hAnsi="Courier New" w:cs="Courier New"/>
          <w:szCs w:val="24"/>
        </w:rPr>
        <w:t>m</w:t>
      </w:r>
      <w:r w:rsidRPr="008921DF">
        <w:rPr>
          <w:rFonts w:ascii="Courier New" w:hAnsi="Courier New" w:cs="Courier New"/>
          <w:szCs w:val="24"/>
        </w:rPr>
        <w:t>u</w:t>
      </w:r>
      <w:r w:rsidRPr="006A1E59">
        <w:rPr>
          <w:rFonts w:ascii="Courier New" w:hAnsi="Courier New" w:cs="Courier New"/>
          <w:szCs w:val="24"/>
        </w:rPr>
        <w:t>nicipalidad respectiva y la empresa que entrega el suministro eléctrico y/o exista un convenio de operación con el Gobierno Regional respectivo, la TRR corresponderá a lo establecido en los instrumentos ya señalados.</w:t>
      </w:r>
    </w:p>
    <w:p w14:paraId="687B53BA" w14:textId="77777777" w:rsidR="002708BF" w:rsidRPr="006A1E59" w:rsidRDefault="002708BF" w:rsidP="002708BF">
      <w:pPr>
        <w:widowControl w:val="0"/>
        <w:tabs>
          <w:tab w:val="left" w:pos="709"/>
        </w:tabs>
        <w:spacing w:line="360" w:lineRule="auto"/>
        <w:ind w:firstLine="1134"/>
        <w:jc w:val="both"/>
        <w:rPr>
          <w:rFonts w:ascii="Courier New" w:hAnsi="Courier New" w:cs="Courier New"/>
          <w:szCs w:val="24"/>
        </w:rPr>
      </w:pPr>
    </w:p>
    <w:p w14:paraId="0BB3D190" w14:textId="01AB9D7F" w:rsidR="00371DD6" w:rsidRDefault="002708BF" w:rsidP="002708BF">
      <w:pPr>
        <w:widowControl w:val="0"/>
        <w:tabs>
          <w:tab w:val="left" w:pos="709"/>
        </w:tabs>
        <w:spacing w:line="360" w:lineRule="auto"/>
        <w:ind w:firstLine="1134"/>
        <w:jc w:val="both"/>
        <w:rPr>
          <w:rFonts w:ascii="Courier New" w:hAnsi="Courier New" w:cs="Courier New"/>
          <w:szCs w:val="24"/>
        </w:rPr>
      </w:pPr>
      <w:r w:rsidRPr="006A1E59">
        <w:rPr>
          <w:rFonts w:ascii="Courier New" w:hAnsi="Courier New" w:cs="Courier New"/>
          <w:szCs w:val="24"/>
        </w:rPr>
        <w:lastRenderedPageBreak/>
        <w:t>La transferencia de recursos a la cual se refiere el presente artículo se realizará de conformidad a lo dispuesto en las leyes de presupuestos del sector público respectivas.”.</w:t>
      </w:r>
    </w:p>
    <w:p w14:paraId="6F6F001F" w14:textId="77777777" w:rsidR="00371DD6" w:rsidRDefault="00371DD6" w:rsidP="00361578">
      <w:pPr>
        <w:widowControl w:val="0"/>
        <w:tabs>
          <w:tab w:val="left" w:pos="709"/>
        </w:tabs>
        <w:spacing w:line="360" w:lineRule="auto"/>
        <w:ind w:firstLine="1134"/>
        <w:jc w:val="both"/>
        <w:rPr>
          <w:rFonts w:ascii="Courier New" w:hAnsi="Courier New" w:cs="Courier New"/>
          <w:szCs w:val="24"/>
        </w:rPr>
      </w:pPr>
    </w:p>
    <w:p w14:paraId="7F2703AB" w14:textId="77777777" w:rsidR="00371DD6" w:rsidRPr="00361578" w:rsidRDefault="00371DD6" w:rsidP="00361578">
      <w:pPr>
        <w:widowControl w:val="0"/>
        <w:tabs>
          <w:tab w:val="left" w:pos="709"/>
        </w:tabs>
        <w:spacing w:line="360" w:lineRule="auto"/>
        <w:ind w:firstLine="1134"/>
        <w:jc w:val="both"/>
        <w:rPr>
          <w:rFonts w:ascii="Courier New" w:hAnsi="Courier New" w:cs="Courier New"/>
          <w:szCs w:val="24"/>
        </w:rPr>
      </w:pPr>
    </w:p>
    <w:p w14:paraId="1CD82371" w14:textId="77AB9011" w:rsidR="00361578" w:rsidRPr="00361578" w:rsidRDefault="002F3922" w:rsidP="00361578">
      <w:pPr>
        <w:widowControl w:val="0"/>
        <w:tabs>
          <w:tab w:val="left" w:pos="709"/>
        </w:tabs>
        <w:spacing w:line="360" w:lineRule="auto"/>
        <w:ind w:firstLine="1134"/>
        <w:jc w:val="both"/>
        <w:rPr>
          <w:rFonts w:ascii="Courier New" w:hAnsi="Courier New" w:cs="Courier New"/>
          <w:szCs w:val="24"/>
        </w:rPr>
      </w:pPr>
      <w:r w:rsidRPr="008921DF">
        <w:rPr>
          <w:rFonts w:ascii="Courier New" w:hAnsi="Courier New" w:cs="Courier New"/>
          <w:szCs w:val="24"/>
        </w:rPr>
        <w:t>37</w:t>
      </w:r>
      <w:r w:rsidR="00C81DBC" w:rsidRPr="008921DF">
        <w:rPr>
          <w:rFonts w:ascii="Courier New" w:hAnsi="Courier New" w:cs="Courier New"/>
          <w:szCs w:val="24"/>
        </w:rPr>
        <w:t xml:space="preserve">. </w:t>
      </w:r>
      <w:r w:rsidR="007865B6" w:rsidRPr="008921DF">
        <w:rPr>
          <w:rFonts w:ascii="Courier New" w:hAnsi="Courier New" w:cs="Courier New"/>
          <w:szCs w:val="24"/>
        </w:rPr>
        <w:t>En</w:t>
      </w:r>
      <w:r w:rsidR="007865B6">
        <w:rPr>
          <w:rFonts w:ascii="Courier New" w:hAnsi="Courier New" w:cs="Courier New"/>
          <w:szCs w:val="24"/>
        </w:rPr>
        <w:t xml:space="preserve"> el</w:t>
      </w:r>
      <w:r w:rsidR="00361578" w:rsidRPr="00361578">
        <w:rPr>
          <w:rFonts w:ascii="Courier New" w:hAnsi="Courier New" w:cs="Courier New"/>
          <w:szCs w:val="24"/>
        </w:rPr>
        <w:t xml:space="preserve"> artículo 225°:</w:t>
      </w:r>
    </w:p>
    <w:p w14:paraId="2AD45F00"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04D46A9" w14:textId="0BC2D0B1"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a</w:t>
      </w:r>
      <w:r w:rsidR="00B83387">
        <w:rPr>
          <w:rFonts w:ascii="Courier New" w:hAnsi="Courier New" w:cs="Courier New"/>
          <w:szCs w:val="24"/>
        </w:rPr>
        <w:t>)</w:t>
      </w:r>
      <w:r w:rsidRPr="00361578">
        <w:rPr>
          <w:rFonts w:ascii="Courier New" w:hAnsi="Courier New" w:cs="Courier New"/>
          <w:szCs w:val="24"/>
        </w:rPr>
        <w:tab/>
      </w:r>
      <w:r w:rsidR="0042167A">
        <w:rPr>
          <w:rFonts w:ascii="Courier New" w:hAnsi="Courier New" w:cs="Courier New"/>
          <w:szCs w:val="24"/>
        </w:rPr>
        <w:t xml:space="preserve"> </w:t>
      </w:r>
      <w:proofErr w:type="spellStart"/>
      <w:r w:rsidRPr="00361578">
        <w:rPr>
          <w:rFonts w:ascii="Courier New" w:hAnsi="Courier New" w:cs="Courier New"/>
          <w:szCs w:val="24"/>
        </w:rPr>
        <w:t>Reemplázanse</w:t>
      </w:r>
      <w:proofErr w:type="spellEnd"/>
      <w:r w:rsidRPr="00361578">
        <w:rPr>
          <w:rFonts w:ascii="Courier New" w:hAnsi="Courier New" w:cs="Courier New"/>
          <w:szCs w:val="24"/>
        </w:rPr>
        <w:t xml:space="preserve"> los literales a) y b) por los </w:t>
      </w:r>
      <w:r w:rsidRPr="008921DF">
        <w:rPr>
          <w:rFonts w:ascii="Courier New" w:hAnsi="Courier New" w:cs="Courier New"/>
          <w:szCs w:val="24"/>
        </w:rPr>
        <w:t>siguiente</w:t>
      </w:r>
      <w:r w:rsidR="00B83387" w:rsidRPr="008921DF">
        <w:rPr>
          <w:rFonts w:ascii="Courier New" w:hAnsi="Courier New" w:cs="Courier New"/>
          <w:szCs w:val="24"/>
        </w:rPr>
        <w:t>s</w:t>
      </w:r>
      <w:r w:rsidRPr="008921DF">
        <w:rPr>
          <w:rFonts w:ascii="Courier New" w:hAnsi="Courier New" w:cs="Courier New"/>
          <w:szCs w:val="24"/>
        </w:rPr>
        <w:t>:</w:t>
      </w:r>
      <w:r w:rsidRPr="00361578">
        <w:rPr>
          <w:rFonts w:ascii="Courier New" w:hAnsi="Courier New" w:cs="Courier New"/>
          <w:szCs w:val="24"/>
        </w:rPr>
        <w:t xml:space="preserve"> </w:t>
      </w:r>
    </w:p>
    <w:p w14:paraId="1F9C9C0F"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61BBD0C"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 Sistema eléctrico: conjunto de instalaciones de centrales eléctricas generadoras, sistemas de almacenamiento, líneas de transporte, subestaciones eléctricas y redes de distribución, interconectadas entre sí, que permite generar, almacenar, transportar y distribuir energía eléctrica. </w:t>
      </w:r>
    </w:p>
    <w:p w14:paraId="013047C9"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43E9601" w14:textId="7FEC6033"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b) </w:t>
      </w:r>
      <w:proofErr w:type="spellStart"/>
      <w:r w:rsidRPr="00361578">
        <w:rPr>
          <w:rFonts w:ascii="Courier New" w:hAnsi="Courier New" w:cs="Courier New"/>
          <w:szCs w:val="24"/>
        </w:rPr>
        <w:t>Autoproductor</w:t>
      </w:r>
      <w:proofErr w:type="spellEnd"/>
      <w:r w:rsidRPr="00361578">
        <w:rPr>
          <w:rFonts w:ascii="Courier New" w:hAnsi="Courier New" w:cs="Courier New"/>
          <w:szCs w:val="24"/>
        </w:rPr>
        <w:t xml:space="preserve">: Todo propietario, arrendatario, usufructuario o quien explote a cualquier título centrales generadoras, cuya generación de energía eléctrica ocurra como resultado o con el objetivo de abastecer los consumos asociados a procesos productivos propios o de terceros, en el mismo punto de conexión a la red, y que </w:t>
      </w:r>
      <w:r w:rsidRPr="00BB0698">
        <w:rPr>
          <w:rFonts w:ascii="Courier New" w:hAnsi="Courier New" w:cs="Courier New"/>
          <w:szCs w:val="24"/>
        </w:rPr>
        <w:t xml:space="preserve">puedan </w:t>
      </w:r>
      <w:r w:rsidR="003123B1" w:rsidRPr="00BB0698">
        <w:rPr>
          <w:rFonts w:ascii="Courier New" w:hAnsi="Courier New" w:cs="Courier New"/>
          <w:szCs w:val="24"/>
        </w:rPr>
        <w:t xml:space="preserve">tener </w:t>
      </w:r>
      <w:r w:rsidRPr="00BB0698">
        <w:rPr>
          <w:rFonts w:ascii="Courier New" w:hAnsi="Courier New" w:cs="Courier New"/>
          <w:szCs w:val="24"/>
        </w:rPr>
        <w:t xml:space="preserve">excedentes de energía </w:t>
      </w:r>
      <w:r w:rsidR="003123B1" w:rsidRPr="00BB0698">
        <w:rPr>
          <w:rFonts w:ascii="Courier New" w:hAnsi="Courier New" w:cs="Courier New"/>
          <w:szCs w:val="24"/>
        </w:rPr>
        <w:t xml:space="preserve">para </w:t>
      </w:r>
      <w:r w:rsidRPr="00BB0698">
        <w:rPr>
          <w:rFonts w:ascii="Courier New" w:hAnsi="Courier New" w:cs="Courier New"/>
          <w:szCs w:val="24"/>
        </w:rPr>
        <w:t>ser inyectados al si</w:t>
      </w:r>
      <w:r w:rsidRPr="00361578">
        <w:rPr>
          <w:rFonts w:ascii="Courier New" w:hAnsi="Courier New" w:cs="Courier New"/>
          <w:szCs w:val="24"/>
        </w:rPr>
        <w:t>stema eléctrico.”.</w:t>
      </w:r>
    </w:p>
    <w:p w14:paraId="600D6FB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7E84A705" w14:textId="2A338CD3" w:rsidR="00361578" w:rsidRPr="001E44E1" w:rsidRDefault="00361578" w:rsidP="00361578">
      <w:pPr>
        <w:widowControl w:val="0"/>
        <w:tabs>
          <w:tab w:val="left" w:pos="709"/>
        </w:tabs>
        <w:spacing w:line="360" w:lineRule="auto"/>
        <w:ind w:firstLine="1134"/>
        <w:jc w:val="both"/>
        <w:rPr>
          <w:rFonts w:ascii="Courier New" w:hAnsi="Courier New" w:cs="Courier New"/>
          <w:szCs w:val="24"/>
        </w:rPr>
      </w:pPr>
      <w:r w:rsidRPr="005D57AF">
        <w:rPr>
          <w:rFonts w:ascii="Courier New" w:hAnsi="Courier New" w:cs="Courier New"/>
          <w:szCs w:val="24"/>
        </w:rPr>
        <w:t>b</w:t>
      </w:r>
      <w:r w:rsidR="003123B1" w:rsidRPr="005D57AF">
        <w:rPr>
          <w:rFonts w:ascii="Courier New" w:hAnsi="Courier New" w:cs="Courier New"/>
          <w:szCs w:val="24"/>
        </w:rPr>
        <w:t xml:space="preserve">) </w:t>
      </w:r>
      <w:r w:rsidRPr="005D57AF">
        <w:rPr>
          <w:rFonts w:ascii="Courier New" w:hAnsi="Courier New" w:cs="Courier New"/>
          <w:szCs w:val="24"/>
        </w:rPr>
        <w:tab/>
      </w:r>
      <w:proofErr w:type="spellStart"/>
      <w:r w:rsidR="001E44E1" w:rsidRPr="005D57AF">
        <w:rPr>
          <w:rFonts w:ascii="Courier New" w:hAnsi="Courier New" w:cs="Courier New"/>
          <w:szCs w:val="24"/>
        </w:rPr>
        <w:t>Sustitúyense</w:t>
      </w:r>
      <w:proofErr w:type="spellEnd"/>
      <w:r w:rsidR="001E44E1" w:rsidRPr="005D57AF">
        <w:rPr>
          <w:rFonts w:ascii="Courier New" w:hAnsi="Courier New" w:cs="Courier New"/>
          <w:szCs w:val="24"/>
        </w:rPr>
        <w:t xml:space="preserve"> la expresión </w:t>
      </w:r>
      <w:r w:rsidR="00487A87" w:rsidRPr="005D57AF">
        <w:rPr>
          <w:rFonts w:ascii="Courier New" w:hAnsi="Courier New" w:cs="Courier New"/>
          <w:szCs w:val="24"/>
        </w:rPr>
        <w:t>“</w:t>
      </w:r>
      <w:r w:rsidR="00E57864" w:rsidRPr="005D57AF">
        <w:rPr>
          <w:rFonts w:ascii="Courier New" w:hAnsi="Courier New" w:cs="Courier New"/>
          <w:szCs w:val="24"/>
        </w:rPr>
        <w:t>ad)</w:t>
      </w:r>
      <w:r w:rsidR="00487A87" w:rsidRPr="005D57AF">
        <w:rPr>
          <w:rFonts w:ascii="Courier New" w:hAnsi="Courier New" w:cs="Courier New"/>
          <w:szCs w:val="24"/>
        </w:rPr>
        <w:t>”</w:t>
      </w:r>
      <w:r w:rsidR="00E57864" w:rsidRPr="005D57AF">
        <w:rPr>
          <w:rFonts w:ascii="Courier New" w:hAnsi="Courier New" w:cs="Courier New"/>
          <w:szCs w:val="24"/>
        </w:rPr>
        <w:t xml:space="preserve">, la segunda vez que aparece, y las expresiones </w:t>
      </w:r>
      <w:r w:rsidR="00487A87" w:rsidRPr="005D57AF">
        <w:rPr>
          <w:rFonts w:ascii="Courier New" w:hAnsi="Courier New" w:cs="Courier New"/>
          <w:szCs w:val="24"/>
        </w:rPr>
        <w:t>“</w:t>
      </w:r>
      <w:proofErr w:type="spellStart"/>
      <w:r w:rsidR="005978EA" w:rsidRPr="005D57AF">
        <w:rPr>
          <w:rFonts w:ascii="Courier New" w:hAnsi="Courier New" w:cs="Courier New"/>
          <w:szCs w:val="24"/>
        </w:rPr>
        <w:t>ae</w:t>
      </w:r>
      <w:proofErr w:type="spellEnd"/>
      <w:r w:rsidR="005978EA" w:rsidRPr="005D57AF">
        <w:rPr>
          <w:rFonts w:ascii="Courier New" w:hAnsi="Courier New" w:cs="Courier New"/>
          <w:szCs w:val="24"/>
        </w:rPr>
        <w:t>)</w:t>
      </w:r>
      <w:r w:rsidR="00487A87" w:rsidRPr="005D57AF">
        <w:rPr>
          <w:rFonts w:ascii="Courier New" w:hAnsi="Courier New" w:cs="Courier New"/>
          <w:szCs w:val="24"/>
        </w:rPr>
        <w:t>”</w:t>
      </w:r>
      <w:r w:rsidR="005978EA" w:rsidRPr="005D57AF">
        <w:rPr>
          <w:rFonts w:ascii="Courier New" w:hAnsi="Courier New" w:cs="Courier New"/>
          <w:szCs w:val="24"/>
        </w:rPr>
        <w:t xml:space="preserve"> y </w:t>
      </w:r>
      <w:r w:rsidR="00487A87" w:rsidRPr="005D57AF">
        <w:rPr>
          <w:rFonts w:ascii="Courier New" w:hAnsi="Courier New" w:cs="Courier New"/>
          <w:szCs w:val="24"/>
        </w:rPr>
        <w:t>“</w:t>
      </w:r>
      <w:proofErr w:type="spellStart"/>
      <w:r w:rsidR="005978EA" w:rsidRPr="005D57AF">
        <w:rPr>
          <w:rFonts w:ascii="Courier New" w:hAnsi="Courier New" w:cs="Courier New"/>
          <w:szCs w:val="24"/>
        </w:rPr>
        <w:t>af</w:t>
      </w:r>
      <w:proofErr w:type="spellEnd"/>
      <w:r w:rsidR="005978EA" w:rsidRPr="005D57AF">
        <w:rPr>
          <w:rFonts w:ascii="Courier New" w:hAnsi="Courier New" w:cs="Courier New"/>
          <w:szCs w:val="24"/>
        </w:rPr>
        <w:t>)</w:t>
      </w:r>
      <w:r w:rsidR="00487A87" w:rsidRPr="005D57AF">
        <w:rPr>
          <w:rFonts w:ascii="Courier New" w:hAnsi="Courier New" w:cs="Courier New"/>
          <w:szCs w:val="24"/>
        </w:rPr>
        <w:t>”</w:t>
      </w:r>
      <w:r w:rsidR="004834B0" w:rsidRPr="005D57AF">
        <w:rPr>
          <w:rFonts w:ascii="Courier New" w:hAnsi="Courier New" w:cs="Courier New"/>
          <w:szCs w:val="24"/>
        </w:rPr>
        <w:t xml:space="preserve">, por </w:t>
      </w:r>
      <w:r w:rsidR="00487A87" w:rsidRPr="005D57AF">
        <w:rPr>
          <w:rFonts w:ascii="Courier New" w:hAnsi="Courier New" w:cs="Courier New"/>
          <w:szCs w:val="24"/>
        </w:rPr>
        <w:t>“</w:t>
      </w:r>
      <w:proofErr w:type="spellStart"/>
      <w:r w:rsidR="00487A87" w:rsidRPr="005D57AF">
        <w:rPr>
          <w:rFonts w:ascii="Courier New" w:hAnsi="Courier New" w:cs="Courier New"/>
          <w:szCs w:val="24"/>
        </w:rPr>
        <w:t>ae</w:t>
      </w:r>
      <w:proofErr w:type="spellEnd"/>
      <w:r w:rsidR="00487A87" w:rsidRPr="005D57AF">
        <w:rPr>
          <w:rFonts w:ascii="Courier New" w:hAnsi="Courier New" w:cs="Courier New"/>
          <w:szCs w:val="24"/>
        </w:rPr>
        <w:t>)”, “</w:t>
      </w:r>
      <w:proofErr w:type="spellStart"/>
      <w:r w:rsidR="00487A87" w:rsidRPr="005D57AF">
        <w:rPr>
          <w:rFonts w:ascii="Courier New" w:hAnsi="Courier New" w:cs="Courier New"/>
          <w:szCs w:val="24"/>
        </w:rPr>
        <w:t>af</w:t>
      </w:r>
      <w:proofErr w:type="spellEnd"/>
      <w:r w:rsidR="00487A87" w:rsidRPr="005D57AF">
        <w:rPr>
          <w:rFonts w:ascii="Courier New" w:hAnsi="Courier New" w:cs="Courier New"/>
          <w:szCs w:val="24"/>
        </w:rPr>
        <w:t>)” y “</w:t>
      </w:r>
      <w:proofErr w:type="spellStart"/>
      <w:r w:rsidR="00487A87" w:rsidRPr="005D57AF">
        <w:rPr>
          <w:rFonts w:ascii="Courier New" w:hAnsi="Courier New" w:cs="Courier New"/>
          <w:szCs w:val="24"/>
        </w:rPr>
        <w:t>ag</w:t>
      </w:r>
      <w:proofErr w:type="spellEnd"/>
      <w:r w:rsidR="00487A87" w:rsidRPr="005D57AF">
        <w:rPr>
          <w:rFonts w:ascii="Courier New" w:hAnsi="Courier New" w:cs="Courier New"/>
          <w:szCs w:val="24"/>
        </w:rPr>
        <w:t>)”, respectivamente.</w:t>
      </w:r>
    </w:p>
    <w:p w14:paraId="42086EF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896C9A2"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BC23102" w14:textId="77777777" w:rsidR="00361578" w:rsidRPr="00361578" w:rsidRDefault="00361578" w:rsidP="009C2D62">
      <w:pPr>
        <w:widowControl w:val="0"/>
        <w:tabs>
          <w:tab w:val="left" w:pos="709"/>
        </w:tabs>
        <w:spacing w:line="360" w:lineRule="auto"/>
        <w:jc w:val="center"/>
        <w:rPr>
          <w:rFonts w:ascii="Courier New" w:hAnsi="Courier New" w:cs="Courier New"/>
          <w:szCs w:val="24"/>
        </w:rPr>
      </w:pPr>
      <w:r w:rsidRPr="00361578">
        <w:rPr>
          <w:rFonts w:ascii="Courier New" w:hAnsi="Courier New" w:cs="Courier New"/>
          <w:szCs w:val="24"/>
        </w:rPr>
        <w:t>DISPOSICIONES TRANSITORIAS</w:t>
      </w:r>
    </w:p>
    <w:p w14:paraId="53DED572"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2D508EAD" w14:textId="44BB8419"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w:t>
      </w:r>
      <w:proofErr w:type="gramStart"/>
      <w:r w:rsidRPr="00361578">
        <w:rPr>
          <w:rFonts w:ascii="Courier New" w:hAnsi="Courier New" w:cs="Courier New"/>
          <w:szCs w:val="24"/>
        </w:rPr>
        <w:t>primero.-</w:t>
      </w:r>
      <w:proofErr w:type="gramEnd"/>
      <w:r w:rsidRPr="00361578">
        <w:rPr>
          <w:rFonts w:ascii="Courier New" w:hAnsi="Courier New" w:cs="Courier New"/>
          <w:szCs w:val="24"/>
        </w:rPr>
        <w:t xml:space="preserve"> Dentro del plazo de doce meses</w:t>
      </w:r>
      <w:r w:rsidR="00D36C57" w:rsidRPr="005D57AF">
        <w:rPr>
          <w:rFonts w:ascii="Courier New" w:hAnsi="Courier New" w:cs="Courier New"/>
          <w:szCs w:val="24"/>
        </w:rPr>
        <w:t>,</w:t>
      </w:r>
      <w:r w:rsidRPr="00361578">
        <w:rPr>
          <w:rFonts w:ascii="Courier New" w:hAnsi="Courier New" w:cs="Courier New"/>
          <w:szCs w:val="24"/>
        </w:rPr>
        <w:t xml:space="preserve"> contado desde la publicación de la presente ley en el Diario Oficial, se deberán dictar los reglamentos que establezcan las disposiciones </w:t>
      </w:r>
      <w:r w:rsidRPr="00FD0181">
        <w:rPr>
          <w:rFonts w:ascii="Courier New" w:hAnsi="Courier New" w:cs="Courier New"/>
          <w:szCs w:val="24"/>
        </w:rPr>
        <w:t xml:space="preserve">necesarias para </w:t>
      </w:r>
      <w:r w:rsidR="005D57AF" w:rsidRPr="00FD0181">
        <w:rPr>
          <w:rFonts w:ascii="Courier New" w:hAnsi="Courier New" w:cs="Courier New"/>
          <w:szCs w:val="24"/>
        </w:rPr>
        <w:t xml:space="preserve">su </w:t>
      </w:r>
      <w:r w:rsidRPr="00FD0181">
        <w:rPr>
          <w:rFonts w:ascii="Courier New" w:hAnsi="Courier New" w:cs="Courier New"/>
          <w:szCs w:val="24"/>
        </w:rPr>
        <w:t>ejecución. Mientras los referidos</w:t>
      </w:r>
      <w:r w:rsidRPr="00361578">
        <w:rPr>
          <w:rFonts w:ascii="Courier New" w:hAnsi="Courier New" w:cs="Courier New"/>
          <w:szCs w:val="24"/>
        </w:rPr>
        <w:t xml:space="preserve"> reglamentos no </w:t>
      </w:r>
      <w:proofErr w:type="gramStart"/>
      <w:r w:rsidRPr="00361578">
        <w:rPr>
          <w:rFonts w:ascii="Courier New" w:hAnsi="Courier New" w:cs="Courier New"/>
          <w:szCs w:val="24"/>
        </w:rPr>
        <w:t>entren en vigencia</w:t>
      </w:r>
      <w:proofErr w:type="gramEnd"/>
      <w:r w:rsidRPr="00361578">
        <w:rPr>
          <w:rFonts w:ascii="Courier New" w:hAnsi="Courier New" w:cs="Courier New"/>
          <w:szCs w:val="24"/>
        </w:rPr>
        <w:t>, dichas disposiciones se sujetarán en cuanto a los plazos, requisitos y condiciones a las disposiciones de esta ley y a las que se establezcan por resolución exenta de la Comisión.</w:t>
      </w:r>
    </w:p>
    <w:p w14:paraId="067E53E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37664CBE"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La resolución exenta a que hace referencia el inciso anterior permanecerá vigente hasta la </w:t>
      </w:r>
      <w:proofErr w:type="gramStart"/>
      <w:r w:rsidRPr="00361578">
        <w:rPr>
          <w:rFonts w:ascii="Courier New" w:hAnsi="Courier New" w:cs="Courier New"/>
          <w:szCs w:val="24"/>
        </w:rPr>
        <w:t>entrada en vigencia</w:t>
      </w:r>
      <w:proofErr w:type="gramEnd"/>
      <w:r w:rsidRPr="00361578">
        <w:rPr>
          <w:rFonts w:ascii="Courier New" w:hAnsi="Courier New" w:cs="Courier New"/>
          <w:szCs w:val="24"/>
        </w:rPr>
        <w:t xml:space="preserve"> de los referidos reglamentos.</w:t>
      </w:r>
    </w:p>
    <w:p w14:paraId="6A9ADDDA"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523DE350" w14:textId="710F5DC2"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Los procedimientos </w:t>
      </w:r>
      <w:r w:rsidRPr="005D57AF">
        <w:rPr>
          <w:rFonts w:ascii="Courier New" w:hAnsi="Courier New" w:cs="Courier New"/>
          <w:szCs w:val="24"/>
        </w:rPr>
        <w:t xml:space="preserve">tarifarios de los </w:t>
      </w:r>
      <w:r w:rsidR="006F1F89" w:rsidRPr="005D57AF">
        <w:rPr>
          <w:rFonts w:ascii="Courier New" w:hAnsi="Courier New" w:cs="Courier New"/>
          <w:szCs w:val="24"/>
        </w:rPr>
        <w:t>sistemas medianos</w:t>
      </w:r>
      <w:r w:rsidRPr="005D57AF">
        <w:rPr>
          <w:rFonts w:ascii="Courier New" w:hAnsi="Courier New" w:cs="Courier New"/>
          <w:szCs w:val="24"/>
        </w:rPr>
        <w:t xml:space="preserve"> iniciados con anterioridad</w:t>
      </w:r>
      <w:r w:rsidRPr="00361578">
        <w:rPr>
          <w:rFonts w:ascii="Courier New" w:hAnsi="Courier New" w:cs="Courier New"/>
          <w:szCs w:val="24"/>
        </w:rPr>
        <w:t xml:space="preserve"> a la publicación de la presente ley se regirán por las normas vigentes a la fecha de su inicio.</w:t>
      </w:r>
    </w:p>
    <w:p w14:paraId="2B465C37"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48AABCDD" w14:textId="77777777" w:rsidR="001502BA" w:rsidRPr="00361578" w:rsidRDefault="001502BA" w:rsidP="00361578">
      <w:pPr>
        <w:widowControl w:val="0"/>
        <w:tabs>
          <w:tab w:val="left" w:pos="709"/>
        </w:tabs>
        <w:spacing w:line="360" w:lineRule="auto"/>
        <w:ind w:firstLine="1134"/>
        <w:jc w:val="both"/>
        <w:rPr>
          <w:rFonts w:ascii="Courier New" w:hAnsi="Courier New" w:cs="Courier New"/>
          <w:szCs w:val="24"/>
        </w:rPr>
      </w:pPr>
    </w:p>
    <w:p w14:paraId="454C6FE3" w14:textId="06B741DF"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r w:rsidRPr="00361578">
        <w:rPr>
          <w:rFonts w:ascii="Courier New" w:hAnsi="Courier New" w:cs="Courier New"/>
          <w:szCs w:val="24"/>
        </w:rPr>
        <w:t xml:space="preserve">Artículo </w:t>
      </w:r>
      <w:proofErr w:type="gramStart"/>
      <w:r w:rsidRPr="00361578">
        <w:rPr>
          <w:rFonts w:ascii="Courier New" w:hAnsi="Courier New" w:cs="Courier New"/>
          <w:szCs w:val="24"/>
        </w:rPr>
        <w:t>segundo.</w:t>
      </w:r>
      <w:r w:rsidR="002B399F">
        <w:rPr>
          <w:rFonts w:ascii="Courier New" w:hAnsi="Courier New" w:cs="Courier New"/>
          <w:szCs w:val="24"/>
        </w:rPr>
        <w:t>-</w:t>
      </w:r>
      <w:proofErr w:type="gramEnd"/>
      <w:r w:rsidRPr="00361578">
        <w:rPr>
          <w:rFonts w:ascii="Courier New" w:hAnsi="Courier New" w:cs="Courier New"/>
          <w:szCs w:val="24"/>
        </w:rPr>
        <w:t xml:space="preserve"> Dentro de los seis meses siguientes a la publicación del reglamento señalado en los artículos 10-5 y 10-</w:t>
      </w:r>
      <w:r w:rsidRPr="005D57AF">
        <w:rPr>
          <w:rFonts w:ascii="Courier New" w:hAnsi="Courier New" w:cs="Courier New"/>
          <w:szCs w:val="24"/>
        </w:rPr>
        <w:t>6</w:t>
      </w:r>
      <w:r w:rsidR="00B50DBC" w:rsidRPr="005D57AF">
        <w:rPr>
          <w:rFonts w:ascii="Courier New" w:hAnsi="Courier New" w:cs="Courier New"/>
          <w:szCs w:val="24"/>
        </w:rPr>
        <w:t xml:space="preserve">, que el numeral 2 del </w:t>
      </w:r>
      <w:r w:rsidR="00B50DBC" w:rsidRPr="00531C2D">
        <w:rPr>
          <w:rFonts w:ascii="Courier New" w:hAnsi="Courier New" w:cs="Courier New"/>
          <w:szCs w:val="24"/>
        </w:rPr>
        <w:t>artículo único del presente proyecto de ley</w:t>
      </w:r>
      <w:r w:rsidR="009D45AE" w:rsidRPr="00531C2D">
        <w:rPr>
          <w:rFonts w:ascii="Courier New" w:hAnsi="Courier New" w:cs="Courier New"/>
          <w:szCs w:val="24"/>
        </w:rPr>
        <w:t xml:space="preserve"> incorpora en </w:t>
      </w:r>
      <w:r w:rsidRPr="00531C2D">
        <w:rPr>
          <w:rFonts w:ascii="Courier New" w:hAnsi="Courier New" w:cs="Courier New"/>
          <w:szCs w:val="24"/>
        </w:rPr>
        <w:t xml:space="preserve">el decreto con fuerza de ley </w:t>
      </w:r>
      <w:proofErr w:type="spellStart"/>
      <w:r w:rsidRPr="00531C2D">
        <w:rPr>
          <w:rFonts w:ascii="Courier New" w:hAnsi="Courier New" w:cs="Courier New"/>
          <w:szCs w:val="24"/>
        </w:rPr>
        <w:t>N°</w:t>
      </w:r>
      <w:proofErr w:type="spellEnd"/>
      <w:r w:rsidRPr="00531C2D">
        <w:rPr>
          <w:rFonts w:ascii="Courier New" w:hAnsi="Courier New" w:cs="Courier New"/>
          <w:szCs w:val="24"/>
        </w:rPr>
        <w:t xml:space="preserve"> 4/20.018, de 2006, del Ministerio de Economía, Fomento y Reconstrucción,</w:t>
      </w:r>
      <w:r w:rsidR="00AB0272">
        <w:rPr>
          <w:rFonts w:ascii="Courier New" w:hAnsi="Courier New" w:cs="Courier New"/>
          <w:szCs w:val="24"/>
        </w:rPr>
        <w:t xml:space="preserve"> </w:t>
      </w:r>
      <w:r w:rsidRPr="00361578">
        <w:rPr>
          <w:rFonts w:ascii="Courier New" w:hAnsi="Courier New" w:cs="Courier New"/>
          <w:szCs w:val="24"/>
        </w:rPr>
        <w:t xml:space="preserve">la Comisión deberá dar inicio al primer proceso de </w:t>
      </w:r>
      <w:r w:rsidRPr="009E46CD">
        <w:rPr>
          <w:rFonts w:ascii="Courier New" w:hAnsi="Courier New" w:cs="Courier New"/>
          <w:szCs w:val="24"/>
        </w:rPr>
        <w:t xml:space="preserve">categorización de los </w:t>
      </w:r>
      <w:r w:rsidR="00975DA8" w:rsidRPr="009E46CD">
        <w:rPr>
          <w:rFonts w:ascii="Courier New" w:hAnsi="Courier New" w:cs="Courier New"/>
          <w:szCs w:val="24"/>
        </w:rPr>
        <w:t>s</w:t>
      </w:r>
      <w:r w:rsidRPr="009E46CD">
        <w:rPr>
          <w:rFonts w:ascii="Courier New" w:hAnsi="Courier New" w:cs="Courier New"/>
          <w:szCs w:val="24"/>
        </w:rPr>
        <w:t xml:space="preserve">istemas </w:t>
      </w:r>
      <w:r w:rsidR="00975DA8" w:rsidRPr="009E46CD">
        <w:rPr>
          <w:rFonts w:ascii="Courier New" w:hAnsi="Courier New" w:cs="Courier New"/>
          <w:szCs w:val="24"/>
        </w:rPr>
        <w:t>e</w:t>
      </w:r>
      <w:r w:rsidRPr="009E46CD">
        <w:rPr>
          <w:rFonts w:ascii="Courier New" w:hAnsi="Courier New" w:cs="Courier New"/>
          <w:szCs w:val="24"/>
        </w:rPr>
        <w:t xml:space="preserve">léctricos señalado en </w:t>
      </w:r>
      <w:r w:rsidRPr="00FD0181">
        <w:rPr>
          <w:rFonts w:ascii="Courier New" w:hAnsi="Courier New" w:cs="Courier New"/>
          <w:szCs w:val="24"/>
        </w:rPr>
        <w:t>dicho</w:t>
      </w:r>
      <w:r w:rsidR="00941AD8" w:rsidRPr="00FD0181">
        <w:rPr>
          <w:rFonts w:ascii="Courier New" w:hAnsi="Courier New" w:cs="Courier New"/>
          <w:szCs w:val="24"/>
        </w:rPr>
        <w:t>s</w:t>
      </w:r>
      <w:r w:rsidRPr="00FD0181">
        <w:rPr>
          <w:rFonts w:ascii="Courier New" w:hAnsi="Courier New" w:cs="Courier New"/>
          <w:szCs w:val="24"/>
        </w:rPr>
        <w:t xml:space="preserve"> artículo</w:t>
      </w:r>
      <w:r w:rsidR="009E46CD" w:rsidRPr="00FD0181">
        <w:rPr>
          <w:rFonts w:ascii="Courier New" w:hAnsi="Courier New" w:cs="Courier New"/>
          <w:szCs w:val="24"/>
        </w:rPr>
        <w:t>s</w:t>
      </w:r>
      <w:r w:rsidRPr="00FD0181">
        <w:rPr>
          <w:rFonts w:ascii="Courier New" w:hAnsi="Courier New" w:cs="Courier New"/>
          <w:szCs w:val="24"/>
        </w:rPr>
        <w:t>. Mientras ello no ocurra, los</w:t>
      </w:r>
      <w:r w:rsidRPr="009E46CD">
        <w:rPr>
          <w:rFonts w:ascii="Courier New" w:hAnsi="Courier New" w:cs="Courier New"/>
          <w:szCs w:val="24"/>
        </w:rPr>
        <w:t xml:space="preserve"> </w:t>
      </w:r>
      <w:r w:rsidRPr="009E46CD">
        <w:rPr>
          <w:rFonts w:ascii="Courier New" w:hAnsi="Courier New" w:cs="Courier New"/>
          <w:szCs w:val="24"/>
        </w:rPr>
        <w:lastRenderedPageBreak/>
        <w:t xml:space="preserve">actuales </w:t>
      </w:r>
      <w:r w:rsidR="006F1F89" w:rsidRPr="009E46CD">
        <w:rPr>
          <w:rFonts w:ascii="Courier New" w:hAnsi="Courier New" w:cs="Courier New"/>
          <w:szCs w:val="24"/>
        </w:rPr>
        <w:t>sistemas medianos</w:t>
      </w:r>
      <w:r w:rsidRPr="009E46CD">
        <w:rPr>
          <w:rFonts w:ascii="Courier New" w:hAnsi="Courier New" w:cs="Courier New"/>
          <w:szCs w:val="24"/>
        </w:rPr>
        <w:t xml:space="preserve"> y </w:t>
      </w:r>
      <w:r w:rsidR="00BF1C79" w:rsidRPr="009E46CD">
        <w:rPr>
          <w:rFonts w:ascii="Courier New" w:hAnsi="Courier New" w:cs="Courier New"/>
          <w:szCs w:val="24"/>
        </w:rPr>
        <w:t>s</w:t>
      </w:r>
      <w:r w:rsidRPr="009E46CD">
        <w:rPr>
          <w:rFonts w:ascii="Courier New" w:hAnsi="Courier New" w:cs="Courier New"/>
          <w:szCs w:val="24"/>
        </w:rPr>
        <w:t xml:space="preserve">istemas </w:t>
      </w:r>
      <w:r w:rsidR="00BF1C79" w:rsidRPr="009E46CD">
        <w:rPr>
          <w:rFonts w:ascii="Courier New" w:hAnsi="Courier New" w:cs="Courier New"/>
          <w:szCs w:val="24"/>
        </w:rPr>
        <w:t>a</w:t>
      </w:r>
      <w:r w:rsidRPr="009E46CD">
        <w:rPr>
          <w:rFonts w:ascii="Courier New" w:hAnsi="Courier New" w:cs="Courier New"/>
          <w:szCs w:val="24"/>
        </w:rPr>
        <w:t xml:space="preserve">islados </w:t>
      </w:r>
      <w:r w:rsidR="00552EA1" w:rsidRPr="009E46CD">
        <w:rPr>
          <w:rFonts w:ascii="Courier New" w:hAnsi="Courier New" w:cs="Courier New"/>
          <w:szCs w:val="24"/>
        </w:rPr>
        <w:t xml:space="preserve">para pequeños consumidores </w:t>
      </w:r>
      <w:r w:rsidRPr="009E46CD">
        <w:rPr>
          <w:rFonts w:ascii="Courier New" w:hAnsi="Courier New" w:cs="Courier New"/>
          <w:szCs w:val="24"/>
        </w:rPr>
        <w:t>seguirán rigiéndose por la normativa correspondiente.</w:t>
      </w:r>
      <w:r w:rsidRPr="00361578">
        <w:rPr>
          <w:rFonts w:ascii="Courier New" w:hAnsi="Courier New" w:cs="Courier New"/>
          <w:szCs w:val="24"/>
        </w:rPr>
        <w:t xml:space="preserve">  </w:t>
      </w:r>
    </w:p>
    <w:p w14:paraId="206D435D" w14:textId="77777777" w:rsidR="00361578" w:rsidRPr="00361578" w:rsidRDefault="00361578" w:rsidP="00361578">
      <w:pPr>
        <w:widowControl w:val="0"/>
        <w:tabs>
          <w:tab w:val="left" w:pos="709"/>
        </w:tabs>
        <w:spacing w:line="360" w:lineRule="auto"/>
        <w:ind w:firstLine="1134"/>
        <w:jc w:val="both"/>
        <w:rPr>
          <w:rFonts w:ascii="Courier New" w:hAnsi="Courier New" w:cs="Courier New"/>
          <w:szCs w:val="24"/>
        </w:rPr>
      </w:pPr>
    </w:p>
    <w:p w14:paraId="1ABE0FD8" w14:textId="5170678E" w:rsidR="00361578" w:rsidRPr="00361578" w:rsidRDefault="00917545" w:rsidP="00361578">
      <w:pPr>
        <w:widowControl w:val="0"/>
        <w:tabs>
          <w:tab w:val="left" w:pos="709"/>
        </w:tabs>
        <w:spacing w:line="360" w:lineRule="auto"/>
        <w:ind w:firstLine="1134"/>
        <w:jc w:val="both"/>
        <w:rPr>
          <w:rFonts w:ascii="Courier New" w:hAnsi="Courier New" w:cs="Courier New"/>
          <w:szCs w:val="24"/>
        </w:rPr>
      </w:pPr>
      <w:r w:rsidRPr="002B5689">
        <w:rPr>
          <w:rFonts w:ascii="Courier New" w:hAnsi="Courier New" w:cs="Courier New"/>
          <w:szCs w:val="24"/>
        </w:rPr>
        <w:t xml:space="preserve">Si </w:t>
      </w:r>
      <w:r w:rsidR="00361578" w:rsidRPr="002B5689">
        <w:rPr>
          <w:rFonts w:ascii="Courier New" w:hAnsi="Courier New" w:cs="Courier New"/>
          <w:szCs w:val="24"/>
        </w:rPr>
        <w:t xml:space="preserve">la categorización de los </w:t>
      </w:r>
      <w:r w:rsidR="00A43690" w:rsidRPr="002B5689">
        <w:rPr>
          <w:rFonts w:ascii="Courier New" w:hAnsi="Courier New" w:cs="Courier New"/>
          <w:szCs w:val="24"/>
        </w:rPr>
        <w:t>s</w:t>
      </w:r>
      <w:r w:rsidR="00361578" w:rsidRPr="002B5689">
        <w:rPr>
          <w:rFonts w:ascii="Courier New" w:hAnsi="Courier New" w:cs="Courier New"/>
          <w:szCs w:val="24"/>
        </w:rPr>
        <w:t xml:space="preserve">istemas </w:t>
      </w:r>
      <w:r w:rsidR="00A43690" w:rsidRPr="002B5689">
        <w:rPr>
          <w:rFonts w:ascii="Courier New" w:hAnsi="Courier New" w:cs="Courier New"/>
          <w:szCs w:val="24"/>
        </w:rPr>
        <w:t>e</w:t>
      </w:r>
      <w:r w:rsidR="00361578" w:rsidRPr="002B5689">
        <w:rPr>
          <w:rFonts w:ascii="Courier New" w:hAnsi="Courier New" w:cs="Courier New"/>
          <w:szCs w:val="24"/>
        </w:rPr>
        <w:t xml:space="preserve">léctricos no se </w:t>
      </w:r>
      <w:r w:rsidR="00CA59C3" w:rsidRPr="002B5689">
        <w:rPr>
          <w:rFonts w:ascii="Courier New" w:hAnsi="Courier New" w:cs="Courier New"/>
          <w:szCs w:val="24"/>
        </w:rPr>
        <w:t xml:space="preserve">ha </w:t>
      </w:r>
      <w:r w:rsidR="00361578" w:rsidRPr="002B5689">
        <w:rPr>
          <w:rFonts w:ascii="Courier New" w:hAnsi="Courier New" w:cs="Courier New"/>
          <w:szCs w:val="24"/>
        </w:rPr>
        <w:t xml:space="preserve">realizado a la fecha que corresponda dar inicio al nuevo proceso tarifario de los </w:t>
      </w:r>
      <w:r w:rsidR="006F1F89" w:rsidRPr="002B5689">
        <w:rPr>
          <w:rFonts w:ascii="Courier New" w:hAnsi="Courier New" w:cs="Courier New"/>
          <w:szCs w:val="24"/>
        </w:rPr>
        <w:t>sistemas medianos</w:t>
      </w:r>
      <w:r w:rsidR="00361578" w:rsidRPr="002B5689">
        <w:rPr>
          <w:rFonts w:ascii="Courier New" w:hAnsi="Courier New" w:cs="Courier New"/>
          <w:szCs w:val="24"/>
        </w:rPr>
        <w:t xml:space="preserve">, éste se aplicará a los actuales </w:t>
      </w:r>
      <w:r w:rsidR="006F1F89" w:rsidRPr="002B5689">
        <w:rPr>
          <w:rFonts w:ascii="Courier New" w:hAnsi="Courier New" w:cs="Courier New"/>
          <w:szCs w:val="24"/>
        </w:rPr>
        <w:t>sistemas medianos</w:t>
      </w:r>
      <w:r w:rsidR="00361578" w:rsidRPr="002B5689">
        <w:rPr>
          <w:rFonts w:ascii="Courier New" w:hAnsi="Courier New" w:cs="Courier New"/>
          <w:szCs w:val="24"/>
        </w:rPr>
        <w:t xml:space="preserve"> </w:t>
      </w:r>
      <w:proofErr w:type="gramStart"/>
      <w:r w:rsidR="00361578" w:rsidRPr="002B5689">
        <w:rPr>
          <w:rFonts w:ascii="Courier New" w:hAnsi="Courier New" w:cs="Courier New"/>
          <w:szCs w:val="24"/>
        </w:rPr>
        <w:t>de acuerdo a</w:t>
      </w:r>
      <w:proofErr w:type="gramEnd"/>
      <w:r w:rsidR="00361578" w:rsidRPr="002B5689">
        <w:rPr>
          <w:rFonts w:ascii="Courier New" w:hAnsi="Courier New" w:cs="Courier New"/>
          <w:szCs w:val="24"/>
        </w:rPr>
        <w:t xml:space="preserve"> lo dispuesto en la presente ley.</w:t>
      </w:r>
    </w:p>
    <w:p w14:paraId="087288C5" w14:textId="77777777" w:rsidR="00361578" w:rsidRDefault="00361578" w:rsidP="00361578">
      <w:pPr>
        <w:widowControl w:val="0"/>
        <w:tabs>
          <w:tab w:val="left" w:pos="709"/>
        </w:tabs>
        <w:spacing w:line="360" w:lineRule="auto"/>
        <w:ind w:firstLine="1134"/>
        <w:jc w:val="both"/>
        <w:rPr>
          <w:rFonts w:ascii="Courier New" w:hAnsi="Courier New" w:cs="Courier New"/>
          <w:szCs w:val="24"/>
        </w:rPr>
      </w:pPr>
    </w:p>
    <w:p w14:paraId="61693D5E" w14:textId="5EC2874C" w:rsidR="0066138A" w:rsidRDefault="0066138A" w:rsidP="00361578">
      <w:pPr>
        <w:widowControl w:val="0"/>
        <w:tabs>
          <w:tab w:val="left" w:pos="709"/>
        </w:tabs>
        <w:spacing w:line="360" w:lineRule="auto"/>
        <w:ind w:firstLine="1134"/>
        <w:jc w:val="both"/>
        <w:rPr>
          <w:rFonts w:ascii="Courier New" w:hAnsi="Courier New" w:cs="Courier New"/>
          <w:szCs w:val="24"/>
        </w:rPr>
      </w:pPr>
    </w:p>
    <w:p w14:paraId="74C57393" w14:textId="191518E4" w:rsidR="00172D08" w:rsidRPr="00172D08" w:rsidRDefault="00172D08" w:rsidP="00172D08">
      <w:pPr>
        <w:widowControl w:val="0"/>
        <w:tabs>
          <w:tab w:val="left" w:pos="709"/>
        </w:tabs>
        <w:spacing w:line="360" w:lineRule="auto"/>
        <w:ind w:firstLine="1134"/>
        <w:jc w:val="both"/>
        <w:rPr>
          <w:rFonts w:ascii="Courier New" w:hAnsi="Courier New" w:cs="Courier New"/>
          <w:szCs w:val="24"/>
        </w:rPr>
      </w:pPr>
      <w:r w:rsidRPr="00172D08">
        <w:rPr>
          <w:rFonts w:ascii="Courier New" w:hAnsi="Courier New" w:cs="Courier New"/>
          <w:szCs w:val="24"/>
        </w:rPr>
        <w:t>Artículo tercero.</w:t>
      </w:r>
      <w:r w:rsidR="00406E73">
        <w:rPr>
          <w:rFonts w:ascii="Courier New" w:hAnsi="Courier New" w:cs="Courier New"/>
          <w:szCs w:val="24"/>
        </w:rPr>
        <w:t>-</w:t>
      </w:r>
      <w:r w:rsidRPr="00172D08">
        <w:rPr>
          <w:rFonts w:ascii="Courier New" w:hAnsi="Courier New" w:cs="Courier New"/>
          <w:szCs w:val="24"/>
        </w:rPr>
        <w:t xml:space="preserve"> Desde la fecha de publicación de la presente ley en el Diario Oficial hasta la finalización del proceso de categorización </w:t>
      </w:r>
      <w:r w:rsidRPr="00FD0181">
        <w:rPr>
          <w:rFonts w:ascii="Courier New" w:hAnsi="Courier New" w:cs="Courier New"/>
          <w:szCs w:val="24"/>
        </w:rPr>
        <w:t xml:space="preserve">de </w:t>
      </w:r>
      <w:r w:rsidR="00406E73" w:rsidRPr="00FD0181">
        <w:rPr>
          <w:rFonts w:ascii="Courier New" w:hAnsi="Courier New" w:cs="Courier New"/>
          <w:szCs w:val="24"/>
        </w:rPr>
        <w:t>s</w:t>
      </w:r>
      <w:r w:rsidRPr="00FD0181">
        <w:rPr>
          <w:rFonts w:ascii="Courier New" w:hAnsi="Courier New" w:cs="Courier New"/>
          <w:szCs w:val="24"/>
        </w:rPr>
        <w:t xml:space="preserve">istemas </w:t>
      </w:r>
      <w:r w:rsidR="00406E73" w:rsidRPr="00FD0181">
        <w:rPr>
          <w:rFonts w:ascii="Courier New" w:hAnsi="Courier New" w:cs="Courier New"/>
          <w:szCs w:val="24"/>
        </w:rPr>
        <w:t>e</w:t>
      </w:r>
      <w:r w:rsidRPr="00FD0181">
        <w:rPr>
          <w:rFonts w:ascii="Courier New" w:hAnsi="Courier New" w:cs="Courier New"/>
          <w:szCs w:val="24"/>
        </w:rPr>
        <w:t>léctricos al cual se refiere el artículo</w:t>
      </w:r>
      <w:r w:rsidRPr="00172D08">
        <w:rPr>
          <w:rFonts w:ascii="Courier New" w:hAnsi="Courier New" w:cs="Courier New"/>
          <w:szCs w:val="24"/>
        </w:rPr>
        <w:t xml:space="preserve"> segundo transitorio precedente, los Gobiernos Regionales podrán destinar recursos para el </w:t>
      </w:r>
      <w:r w:rsidRPr="00FD0181">
        <w:rPr>
          <w:rFonts w:ascii="Courier New" w:hAnsi="Courier New" w:cs="Courier New"/>
          <w:szCs w:val="24"/>
        </w:rPr>
        <w:t>financiamiento de subsidios a la operación</w:t>
      </w:r>
      <w:r w:rsidR="009D51AB" w:rsidRPr="00FD0181">
        <w:rPr>
          <w:rFonts w:ascii="Courier New" w:hAnsi="Courier New" w:cs="Courier New"/>
          <w:szCs w:val="24"/>
        </w:rPr>
        <w:t>,</w:t>
      </w:r>
      <w:r w:rsidRPr="00FD0181">
        <w:rPr>
          <w:rFonts w:ascii="Courier New" w:hAnsi="Courier New" w:cs="Courier New"/>
          <w:szCs w:val="24"/>
        </w:rPr>
        <w:t xml:space="preserve"> que</w:t>
      </w:r>
      <w:r w:rsidRPr="00172D08">
        <w:rPr>
          <w:rFonts w:ascii="Courier New" w:hAnsi="Courier New" w:cs="Courier New"/>
          <w:szCs w:val="24"/>
        </w:rPr>
        <w:t xml:space="preserve"> permitan la continuidad del suministro eléctrico de aquellos sistemas eléctricos cuyo tamaño sea igual o inferior a 1.500 kilowatts de capacidad instalada de generación, o para aquellos que hayan superado dicha capacidad, en la medida que sean autorizados por resolución exenta del Ministerio de Energía. Dicha resolución deberá contener una tarifa de referencia regulada </w:t>
      </w:r>
      <w:proofErr w:type="gramStart"/>
      <w:r w:rsidRPr="00172D08">
        <w:rPr>
          <w:rFonts w:ascii="Courier New" w:hAnsi="Courier New" w:cs="Courier New"/>
          <w:szCs w:val="24"/>
        </w:rPr>
        <w:t>de acuerdo a</w:t>
      </w:r>
      <w:proofErr w:type="gramEnd"/>
      <w:r w:rsidRPr="00172D08">
        <w:rPr>
          <w:rFonts w:ascii="Courier New" w:hAnsi="Courier New" w:cs="Courier New"/>
          <w:szCs w:val="24"/>
        </w:rPr>
        <w:t xml:space="preserve"> las reglas establecidas en el inciso segundo del artículo 199 bis</w:t>
      </w:r>
      <w:r w:rsidR="00ED0683">
        <w:rPr>
          <w:rFonts w:ascii="Courier New" w:hAnsi="Courier New" w:cs="Courier New"/>
          <w:szCs w:val="24"/>
        </w:rPr>
        <w:t xml:space="preserve"> </w:t>
      </w:r>
      <w:r w:rsidR="00ED0683" w:rsidRPr="00AF37FC">
        <w:rPr>
          <w:rFonts w:ascii="Courier New" w:hAnsi="Courier New" w:cs="Courier New"/>
          <w:szCs w:val="24"/>
        </w:rPr>
        <w:t>i</w:t>
      </w:r>
      <w:r w:rsidR="002B4A0D" w:rsidRPr="00AF37FC">
        <w:rPr>
          <w:rFonts w:ascii="Courier New" w:hAnsi="Courier New" w:cs="Courier New"/>
          <w:szCs w:val="24"/>
        </w:rPr>
        <w:t xml:space="preserve">ncorporado por el numeral 36 del artículo único </w:t>
      </w:r>
      <w:r w:rsidR="004C6B99" w:rsidRPr="00AF37FC">
        <w:rPr>
          <w:rFonts w:ascii="Courier New" w:hAnsi="Courier New" w:cs="Courier New"/>
          <w:szCs w:val="24"/>
        </w:rPr>
        <w:t>del presente proyecto de ley</w:t>
      </w:r>
      <w:r w:rsidR="00875DEA" w:rsidRPr="00AF37FC">
        <w:rPr>
          <w:rFonts w:ascii="Courier New" w:hAnsi="Courier New" w:cs="Courier New"/>
          <w:szCs w:val="24"/>
        </w:rPr>
        <w:t xml:space="preserve"> </w:t>
      </w:r>
      <w:r w:rsidR="002B4A0D" w:rsidRPr="00AF37FC">
        <w:rPr>
          <w:rFonts w:ascii="Courier New" w:hAnsi="Courier New" w:cs="Courier New"/>
          <w:szCs w:val="24"/>
        </w:rPr>
        <w:t xml:space="preserve">en el decreto con fuerza de ley </w:t>
      </w:r>
      <w:proofErr w:type="spellStart"/>
      <w:r w:rsidR="002B4A0D" w:rsidRPr="00AF37FC">
        <w:rPr>
          <w:rFonts w:ascii="Courier New" w:hAnsi="Courier New" w:cs="Courier New"/>
          <w:szCs w:val="24"/>
        </w:rPr>
        <w:t>N°</w:t>
      </w:r>
      <w:proofErr w:type="spellEnd"/>
      <w:r w:rsidR="002B4A0D" w:rsidRPr="00AF37FC">
        <w:rPr>
          <w:rFonts w:ascii="Courier New" w:hAnsi="Courier New" w:cs="Courier New"/>
          <w:szCs w:val="24"/>
        </w:rPr>
        <w:t xml:space="preserve"> 4/20.018, de 2006, del Ministerio de Economía, Fomento y Reconstrucción</w:t>
      </w:r>
      <w:r w:rsidRPr="00AF37FC">
        <w:rPr>
          <w:rFonts w:ascii="Courier New" w:hAnsi="Courier New" w:cs="Courier New"/>
          <w:szCs w:val="24"/>
        </w:rPr>
        <w:t>.</w:t>
      </w:r>
    </w:p>
    <w:p w14:paraId="55EFCCF5" w14:textId="77777777" w:rsidR="00172D08" w:rsidRPr="00172D08" w:rsidRDefault="00172D08" w:rsidP="00172D08">
      <w:pPr>
        <w:widowControl w:val="0"/>
        <w:tabs>
          <w:tab w:val="left" w:pos="709"/>
        </w:tabs>
        <w:spacing w:line="360" w:lineRule="auto"/>
        <w:ind w:firstLine="1134"/>
        <w:jc w:val="both"/>
        <w:rPr>
          <w:rFonts w:ascii="Courier New" w:hAnsi="Courier New" w:cs="Courier New"/>
          <w:szCs w:val="24"/>
        </w:rPr>
      </w:pPr>
    </w:p>
    <w:p w14:paraId="2915FA6C" w14:textId="54D08F22" w:rsidR="0066138A" w:rsidRDefault="00172D08" w:rsidP="00172D08">
      <w:pPr>
        <w:widowControl w:val="0"/>
        <w:tabs>
          <w:tab w:val="left" w:pos="709"/>
        </w:tabs>
        <w:spacing w:line="360" w:lineRule="auto"/>
        <w:ind w:firstLine="1134"/>
        <w:jc w:val="both"/>
        <w:rPr>
          <w:rFonts w:ascii="Courier New" w:hAnsi="Courier New" w:cs="Courier New"/>
          <w:szCs w:val="24"/>
        </w:rPr>
      </w:pPr>
      <w:r w:rsidRPr="00172D08">
        <w:rPr>
          <w:rFonts w:ascii="Courier New" w:hAnsi="Courier New" w:cs="Courier New"/>
          <w:szCs w:val="24"/>
        </w:rPr>
        <w:lastRenderedPageBreak/>
        <w:t>Para la aplicación del inciso anterior, el Ministerio de Energía, mediante decreto exento, establecerá el procedimiento, requisitos, condiciones, vigencia y plazo, para efectos de dictar la resolución exenta de autorización previamente indicada.</w:t>
      </w:r>
    </w:p>
    <w:p w14:paraId="5CAD3C69" w14:textId="77777777" w:rsidR="006E19CE" w:rsidRDefault="006E19CE" w:rsidP="00172D08">
      <w:pPr>
        <w:widowControl w:val="0"/>
        <w:tabs>
          <w:tab w:val="left" w:pos="709"/>
        </w:tabs>
        <w:spacing w:line="360" w:lineRule="auto"/>
        <w:ind w:firstLine="1134"/>
        <w:jc w:val="both"/>
        <w:rPr>
          <w:rFonts w:ascii="Courier New" w:hAnsi="Courier New" w:cs="Courier New"/>
          <w:szCs w:val="24"/>
        </w:rPr>
      </w:pPr>
    </w:p>
    <w:p w14:paraId="23754A85" w14:textId="77777777" w:rsidR="006E19CE" w:rsidRPr="00361578" w:rsidRDefault="006E19CE" w:rsidP="00172D08">
      <w:pPr>
        <w:widowControl w:val="0"/>
        <w:tabs>
          <w:tab w:val="left" w:pos="709"/>
        </w:tabs>
        <w:spacing w:line="360" w:lineRule="auto"/>
        <w:ind w:firstLine="1134"/>
        <w:jc w:val="both"/>
        <w:rPr>
          <w:rFonts w:ascii="Courier New" w:hAnsi="Courier New" w:cs="Courier New"/>
          <w:szCs w:val="24"/>
        </w:rPr>
      </w:pPr>
    </w:p>
    <w:p w14:paraId="461D9112" w14:textId="4B08A4CF" w:rsidR="005F720D" w:rsidRPr="008927B9" w:rsidRDefault="00361578" w:rsidP="00C9767E">
      <w:pPr>
        <w:widowControl w:val="0"/>
        <w:tabs>
          <w:tab w:val="left" w:pos="709"/>
        </w:tabs>
        <w:spacing w:line="360" w:lineRule="auto"/>
        <w:ind w:firstLine="1134"/>
        <w:jc w:val="both"/>
        <w:rPr>
          <w:rFonts w:ascii="Courier New" w:eastAsia="Aptos" w:hAnsi="Courier New" w:cs="Courier New"/>
          <w:szCs w:val="24"/>
          <w:lang w:val="es-ES" w:eastAsia="en-US"/>
        </w:rPr>
      </w:pPr>
      <w:r w:rsidRPr="00AF37FC">
        <w:rPr>
          <w:rFonts w:ascii="Courier New" w:hAnsi="Courier New" w:cs="Courier New"/>
          <w:szCs w:val="24"/>
        </w:rPr>
        <w:t xml:space="preserve">Artículo </w:t>
      </w:r>
      <w:proofErr w:type="gramStart"/>
      <w:r w:rsidR="006E19CE" w:rsidRPr="00AF37FC">
        <w:rPr>
          <w:rFonts w:ascii="Courier New" w:hAnsi="Courier New" w:cs="Courier New"/>
          <w:szCs w:val="24"/>
        </w:rPr>
        <w:t>cuarto</w:t>
      </w:r>
      <w:r w:rsidRPr="00AF37FC">
        <w:rPr>
          <w:rFonts w:ascii="Courier New" w:hAnsi="Courier New" w:cs="Courier New"/>
          <w:szCs w:val="24"/>
        </w:rPr>
        <w:t>.</w:t>
      </w:r>
      <w:r w:rsidR="00CA59C3" w:rsidRPr="00AF37FC">
        <w:rPr>
          <w:rFonts w:ascii="Courier New" w:hAnsi="Courier New" w:cs="Courier New"/>
          <w:szCs w:val="24"/>
        </w:rPr>
        <w:t>-</w:t>
      </w:r>
      <w:proofErr w:type="gramEnd"/>
      <w:r w:rsidRPr="00361578">
        <w:rPr>
          <w:rFonts w:ascii="Courier New" w:hAnsi="Courier New" w:cs="Courier New"/>
          <w:szCs w:val="24"/>
        </w:rPr>
        <w:t xml:space="preserve"> El mayor gasto fiscal que irrogue la aplicación de esta ley durante su primer año presupuestario de vigencia se financiará con cargo al presupuesto del Ministerio de Energía, y en lo que falte, el Ministerio de Hacienda podrá suplementarlo con cargo a los recursos de la partida del Tesoro Público de la Ley de Presupuestos del Sector Público. En los años siguientes se estará a lo dispuesto en </w:t>
      </w:r>
      <w:r w:rsidRPr="00AF37FC">
        <w:rPr>
          <w:rFonts w:ascii="Courier New" w:hAnsi="Courier New" w:cs="Courier New"/>
          <w:szCs w:val="24"/>
        </w:rPr>
        <w:t xml:space="preserve">la </w:t>
      </w:r>
      <w:r w:rsidR="002E2E6F" w:rsidRPr="00AF37FC">
        <w:rPr>
          <w:rFonts w:ascii="Courier New" w:hAnsi="Courier New" w:cs="Courier New"/>
          <w:szCs w:val="24"/>
        </w:rPr>
        <w:t xml:space="preserve">respectiva </w:t>
      </w:r>
      <w:r w:rsidRPr="00AF37FC">
        <w:rPr>
          <w:rFonts w:ascii="Courier New" w:hAnsi="Courier New" w:cs="Courier New"/>
          <w:szCs w:val="24"/>
        </w:rPr>
        <w:t>Ley</w:t>
      </w:r>
      <w:r w:rsidRPr="00361578">
        <w:rPr>
          <w:rFonts w:ascii="Courier New" w:hAnsi="Courier New" w:cs="Courier New"/>
          <w:szCs w:val="24"/>
        </w:rPr>
        <w:t xml:space="preserve"> de Presupuestos.</w:t>
      </w:r>
      <w:r w:rsidR="00D250E5">
        <w:rPr>
          <w:rFonts w:ascii="Courier New" w:hAnsi="Courier New" w:cs="Courier New"/>
          <w:szCs w:val="24"/>
        </w:rPr>
        <w:t>”.</w:t>
      </w:r>
    </w:p>
    <w:p w14:paraId="7920BE84" w14:textId="2A8E6258" w:rsidR="00D37CE9" w:rsidRPr="008927B9" w:rsidRDefault="00D37CE9"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6EAB1024" w14:textId="77777777" w:rsidR="00397032" w:rsidRPr="008927B9" w:rsidRDefault="00397032"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Pr="008927B9" w:rsidRDefault="001D018D" w:rsidP="0065359F">
      <w:pPr>
        <w:spacing w:line="360" w:lineRule="auto"/>
        <w:jc w:val="center"/>
        <w:rPr>
          <w:rFonts w:ascii="Courier New" w:hAnsi="Courier New" w:cs="Courier New"/>
          <w:szCs w:val="24"/>
        </w:rPr>
      </w:pPr>
      <w:r w:rsidRPr="008927B9">
        <w:rPr>
          <w:rFonts w:ascii="Courier New" w:hAnsi="Courier New" w:cs="Courier New"/>
          <w:szCs w:val="24"/>
        </w:rPr>
        <w:t>*****</w:t>
      </w:r>
    </w:p>
    <w:p w14:paraId="013D736B" w14:textId="24EC02AB" w:rsidR="00E95447" w:rsidRDefault="00CA780A" w:rsidP="00520F7E">
      <w:pPr>
        <w:widowControl w:val="0"/>
        <w:tabs>
          <w:tab w:val="left" w:pos="709"/>
        </w:tabs>
        <w:spacing w:line="360" w:lineRule="auto"/>
        <w:ind w:firstLine="2552"/>
        <w:jc w:val="both"/>
        <w:rPr>
          <w:rFonts w:ascii="Courier New" w:eastAsia="Aptos" w:hAnsi="Courier New" w:cs="Courier New"/>
          <w:szCs w:val="24"/>
          <w:lang w:val="es-ES" w:eastAsia="en-US"/>
        </w:rPr>
      </w:pPr>
      <w:r>
        <w:rPr>
          <w:rFonts w:ascii="Courier New" w:eastAsia="Aptos" w:hAnsi="Courier New" w:cs="Courier New"/>
          <w:szCs w:val="24"/>
          <w:lang w:val="es-ES" w:eastAsia="en-US"/>
        </w:rPr>
        <w:br w:type="page"/>
      </w:r>
    </w:p>
    <w:p w14:paraId="7C5E647C" w14:textId="77777777" w:rsidR="00F37827" w:rsidRDefault="00F37827" w:rsidP="00CA780A">
      <w:pPr>
        <w:widowControl w:val="0"/>
        <w:tabs>
          <w:tab w:val="left" w:pos="709"/>
        </w:tabs>
        <w:spacing w:line="480" w:lineRule="auto"/>
        <w:ind w:firstLine="2552"/>
        <w:jc w:val="both"/>
        <w:rPr>
          <w:rFonts w:ascii="Courier New" w:eastAsia="Aptos" w:hAnsi="Courier New" w:cs="Courier New"/>
          <w:szCs w:val="24"/>
          <w:lang w:val="es-ES" w:eastAsia="en-US"/>
        </w:rPr>
      </w:pPr>
    </w:p>
    <w:p w14:paraId="5CD0DAB9" w14:textId="0FCFFAB1" w:rsidR="007B1249" w:rsidRDefault="007B1249" w:rsidP="00CA780A">
      <w:pPr>
        <w:widowControl w:val="0"/>
        <w:tabs>
          <w:tab w:val="left" w:pos="709"/>
        </w:tabs>
        <w:spacing w:line="480" w:lineRule="auto"/>
        <w:ind w:firstLine="2552"/>
        <w:jc w:val="both"/>
        <w:rPr>
          <w:rFonts w:ascii="Courier New" w:eastAsia="Aptos" w:hAnsi="Courier New" w:cs="Courier New"/>
          <w:szCs w:val="24"/>
          <w:lang w:val="es-ES" w:eastAsia="en-US"/>
        </w:rPr>
      </w:pPr>
      <w:r w:rsidRPr="007B1249">
        <w:rPr>
          <w:rFonts w:ascii="Courier New" w:eastAsia="Aptos" w:hAnsi="Courier New" w:cs="Courier New"/>
          <w:szCs w:val="24"/>
          <w:lang w:val="es-ES" w:eastAsia="en-US"/>
        </w:rPr>
        <w:t xml:space="preserve">Hago presente a V.E. que </w:t>
      </w:r>
      <w:r w:rsidR="00835EDD">
        <w:rPr>
          <w:rFonts w:ascii="Courier New" w:eastAsia="Aptos" w:hAnsi="Courier New" w:cs="Courier New"/>
          <w:szCs w:val="24"/>
          <w:lang w:val="es-ES" w:eastAsia="en-US"/>
        </w:rPr>
        <w:t>el</w:t>
      </w:r>
      <w:r w:rsidRPr="007B1249">
        <w:rPr>
          <w:rFonts w:ascii="Courier New" w:eastAsia="Aptos" w:hAnsi="Courier New" w:cs="Courier New"/>
          <w:szCs w:val="24"/>
          <w:lang w:val="es-ES" w:eastAsia="en-US"/>
        </w:rPr>
        <w:t xml:space="preserve"> </w:t>
      </w:r>
      <w:r w:rsidR="00A143EA" w:rsidRPr="00AF37FC">
        <w:rPr>
          <w:rFonts w:ascii="Courier New" w:eastAsia="Aptos" w:hAnsi="Courier New" w:cs="Courier New"/>
          <w:szCs w:val="24"/>
          <w:lang w:val="es-ES" w:eastAsia="en-US"/>
        </w:rPr>
        <w:t>artículo 199 bis</w:t>
      </w:r>
      <w:r w:rsidR="00835EDD" w:rsidRPr="00AF37FC">
        <w:rPr>
          <w:rFonts w:ascii="Courier New" w:eastAsia="Aptos" w:hAnsi="Courier New" w:cs="Courier New"/>
          <w:szCs w:val="24"/>
          <w:lang w:val="es-ES" w:eastAsia="en-US"/>
        </w:rPr>
        <w:t>,</w:t>
      </w:r>
      <w:r w:rsidR="00A143EA" w:rsidRPr="00AF37FC">
        <w:rPr>
          <w:rFonts w:ascii="Courier New" w:eastAsia="Aptos" w:hAnsi="Courier New" w:cs="Courier New"/>
          <w:szCs w:val="24"/>
          <w:lang w:val="es-ES" w:eastAsia="en-US"/>
        </w:rPr>
        <w:t xml:space="preserve"> </w:t>
      </w:r>
      <w:r w:rsidR="00835EDD" w:rsidRPr="00AF37FC">
        <w:rPr>
          <w:rFonts w:ascii="Courier New" w:eastAsia="Aptos" w:hAnsi="Courier New" w:cs="Courier New"/>
          <w:szCs w:val="24"/>
          <w:lang w:val="es-ES" w:eastAsia="en-US"/>
        </w:rPr>
        <w:t>contenido en el</w:t>
      </w:r>
      <w:r w:rsidR="00A143EA" w:rsidRPr="00AF37FC">
        <w:rPr>
          <w:rFonts w:ascii="Courier New" w:eastAsia="Aptos" w:hAnsi="Courier New" w:cs="Courier New"/>
          <w:szCs w:val="24"/>
          <w:lang w:val="es-ES" w:eastAsia="en-US"/>
        </w:rPr>
        <w:t xml:space="preserve"> numeral 36 del artículo único y el inciso primero del artículo tercero transitorio</w:t>
      </w:r>
      <w:r w:rsidR="00C02F1E" w:rsidRPr="00AF37FC">
        <w:rPr>
          <w:rFonts w:ascii="Courier New" w:eastAsia="Aptos" w:hAnsi="Courier New" w:cs="Courier New"/>
          <w:szCs w:val="24"/>
          <w:lang w:val="es-ES" w:eastAsia="en-US"/>
        </w:rPr>
        <w:t xml:space="preserve"> </w:t>
      </w:r>
      <w:r w:rsidRPr="00AF37FC">
        <w:rPr>
          <w:rFonts w:ascii="Courier New" w:eastAsia="Aptos" w:hAnsi="Courier New" w:cs="Courier New"/>
          <w:szCs w:val="24"/>
          <w:lang w:val="es-ES" w:eastAsia="en-US"/>
        </w:rPr>
        <w:t>del proyecto de ley fueron aprobados, en general</w:t>
      </w:r>
      <w:r w:rsidR="00C02F1E">
        <w:rPr>
          <w:rFonts w:ascii="Courier New" w:eastAsia="Aptos" w:hAnsi="Courier New" w:cs="Courier New"/>
          <w:szCs w:val="24"/>
          <w:lang w:val="es-ES" w:eastAsia="en-US"/>
        </w:rPr>
        <w:t xml:space="preserve"> y en particular</w:t>
      </w:r>
      <w:r w:rsidRPr="007B1249">
        <w:rPr>
          <w:rFonts w:ascii="Courier New" w:eastAsia="Aptos" w:hAnsi="Courier New" w:cs="Courier New"/>
          <w:szCs w:val="24"/>
          <w:lang w:val="es-ES" w:eastAsia="en-US"/>
        </w:rPr>
        <w:t xml:space="preserve">, por </w:t>
      </w:r>
      <w:r w:rsidR="003365B8">
        <w:rPr>
          <w:rFonts w:ascii="Courier New" w:eastAsia="Aptos" w:hAnsi="Courier New" w:cs="Courier New"/>
          <w:szCs w:val="24"/>
          <w:lang w:val="es-ES" w:eastAsia="en-US"/>
        </w:rPr>
        <w:t>102</w:t>
      </w:r>
      <w:r w:rsidRPr="007B1249">
        <w:rPr>
          <w:rFonts w:ascii="Courier New" w:eastAsia="Aptos" w:hAnsi="Courier New" w:cs="Courier New"/>
          <w:szCs w:val="24"/>
          <w:lang w:val="es-ES" w:eastAsia="en-US"/>
        </w:rPr>
        <w:t xml:space="preserve"> votos </w:t>
      </w:r>
      <w:r w:rsidRPr="00C000D8">
        <w:rPr>
          <w:rFonts w:ascii="Courier New" w:eastAsia="Aptos" w:hAnsi="Courier New" w:cs="Courier New"/>
          <w:szCs w:val="24"/>
          <w:lang w:val="es-ES" w:eastAsia="en-US"/>
        </w:rPr>
        <w:t>a favor</w:t>
      </w:r>
      <w:r w:rsidR="00C02F1E" w:rsidRPr="00C000D8">
        <w:rPr>
          <w:rFonts w:ascii="Courier New" w:eastAsia="Aptos" w:hAnsi="Courier New" w:cs="Courier New"/>
          <w:szCs w:val="24"/>
          <w:lang w:val="es-ES" w:eastAsia="en-US"/>
        </w:rPr>
        <w:t>,</w:t>
      </w:r>
      <w:r w:rsidR="00A143EA" w:rsidRPr="00C000D8">
        <w:rPr>
          <w:rFonts w:ascii="Courier New" w:eastAsia="Aptos" w:hAnsi="Courier New" w:cs="Courier New"/>
          <w:szCs w:val="24"/>
          <w:lang w:val="es-ES" w:eastAsia="en-US"/>
        </w:rPr>
        <w:t xml:space="preserve"> </w:t>
      </w:r>
      <w:r w:rsidRPr="00C000D8">
        <w:rPr>
          <w:rFonts w:ascii="Courier New" w:eastAsia="Aptos" w:hAnsi="Courier New" w:cs="Courier New"/>
          <w:szCs w:val="24"/>
          <w:lang w:val="es-ES" w:eastAsia="en-US"/>
        </w:rPr>
        <w:t>respecto de un total de 15</w:t>
      </w:r>
      <w:r w:rsidR="00CA780A" w:rsidRPr="00C000D8">
        <w:rPr>
          <w:rFonts w:ascii="Courier New" w:eastAsia="Aptos" w:hAnsi="Courier New" w:cs="Courier New"/>
          <w:szCs w:val="24"/>
          <w:lang w:val="es-ES" w:eastAsia="en-US"/>
        </w:rPr>
        <w:t>1</w:t>
      </w:r>
      <w:r w:rsidRPr="00C000D8">
        <w:rPr>
          <w:rFonts w:ascii="Courier New" w:eastAsia="Aptos" w:hAnsi="Courier New" w:cs="Courier New"/>
          <w:szCs w:val="24"/>
          <w:lang w:val="es-ES" w:eastAsia="en-US"/>
        </w:rPr>
        <w:t xml:space="preserve"> diputadas y</w:t>
      </w:r>
      <w:r w:rsidRPr="007B1249">
        <w:rPr>
          <w:rFonts w:ascii="Courier New" w:eastAsia="Aptos" w:hAnsi="Courier New" w:cs="Courier New"/>
          <w:szCs w:val="24"/>
          <w:lang w:val="es-ES" w:eastAsia="en-US"/>
        </w:rPr>
        <w:t xml:space="preserve"> diputados en ejercicio</w:t>
      </w:r>
      <w:r w:rsidR="00A143EA">
        <w:rPr>
          <w:rFonts w:ascii="Courier New" w:eastAsia="Aptos" w:hAnsi="Courier New" w:cs="Courier New"/>
          <w:szCs w:val="24"/>
          <w:lang w:val="es-ES" w:eastAsia="en-US"/>
        </w:rPr>
        <w:t>, dándose</w:t>
      </w:r>
      <w:r w:rsidRPr="007B1249">
        <w:rPr>
          <w:rFonts w:ascii="Courier New" w:eastAsia="Aptos" w:hAnsi="Courier New" w:cs="Courier New"/>
          <w:szCs w:val="24"/>
          <w:lang w:val="es-ES" w:eastAsia="en-US"/>
        </w:rPr>
        <w:t xml:space="preserve"> así cumplimiento a lo dispuesto en el inciso segundo del artículo 66 de la Constitución Política de la República, por tratarse de disposiciones de rango orgánico constitucional.</w:t>
      </w:r>
    </w:p>
    <w:p w14:paraId="35F2AA60" w14:textId="77777777" w:rsidR="007B1249" w:rsidRDefault="007B1249" w:rsidP="00CA780A">
      <w:pPr>
        <w:widowControl w:val="0"/>
        <w:tabs>
          <w:tab w:val="left" w:pos="709"/>
        </w:tabs>
        <w:spacing w:line="480" w:lineRule="auto"/>
        <w:ind w:firstLine="2552"/>
        <w:jc w:val="both"/>
        <w:rPr>
          <w:rFonts w:ascii="Courier New" w:eastAsia="Aptos" w:hAnsi="Courier New" w:cs="Courier New"/>
          <w:szCs w:val="24"/>
          <w:lang w:val="es-ES" w:eastAsia="en-US"/>
        </w:rPr>
      </w:pPr>
    </w:p>
    <w:p w14:paraId="01FF197D" w14:textId="551F6F47" w:rsidR="00F37827" w:rsidRPr="00F37827" w:rsidRDefault="00F37827" w:rsidP="00CA780A">
      <w:pPr>
        <w:widowControl w:val="0"/>
        <w:tabs>
          <w:tab w:val="left" w:pos="709"/>
        </w:tabs>
        <w:spacing w:line="480" w:lineRule="auto"/>
        <w:ind w:firstLine="2552"/>
        <w:jc w:val="both"/>
        <w:rPr>
          <w:rFonts w:ascii="Courier New" w:eastAsia="Aptos" w:hAnsi="Courier New" w:cs="Courier New"/>
          <w:szCs w:val="24"/>
          <w:lang w:val="es-ES" w:eastAsia="en-US"/>
        </w:rPr>
      </w:pPr>
      <w:r w:rsidRPr="00F37827">
        <w:rPr>
          <w:rFonts w:ascii="Courier New" w:eastAsia="Aptos" w:hAnsi="Courier New" w:cs="Courier New"/>
          <w:szCs w:val="24"/>
          <w:lang w:val="es-ES" w:eastAsia="en-US"/>
        </w:rPr>
        <w:t xml:space="preserve">Por su parte, el artículo 180-10, contenido en el numeral 32 del artículo único, </w:t>
      </w:r>
      <w:r w:rsidR="00594577">
        <w:rPr>
          <w:rFonts w:ascii="Courier New" w:eastAsia="Aptos" w:hAnsi="Courier New" w:cs="Courier New"/>
          <w:szCs w:val="24"/>
          <w:lang w:val="es-ES" w:eastAsia="en-US"/>
        </w:rPr>
        <w:t>fue aprobado, en general y en particular</w:t>
      </w:r>
      <w:r w:rsidR="002B0CA2">
        <w:rPr>
          <w:rFonts w:ascii="Courier New" w:eastAsia="Aptos" w:hAnsi="Courier New" w:cs="Courier New"/>
          <w:szCs w:val="24"/>
          <w:lang w:val="es-ES" w:eastAsia="en-US"/>
        </w:rPr>
        <w:t>,</w:t>
      </w:r>
      <w:r w:rsidR="00594577">
        <w:rPr>
          <w:rFonts w:ascii="Courier New" w:eastAsia="Aptos" w:hAnsi="Courier New" w:cs="Courier New"/>
          <w:szCs w:val="24"/>
          <w:lang w:val="es-ES" w:eastAsia="en-US"/>
        </w:rPr>
        <w:t xml:space="preserve"> por </w:t>
      </w:r>
      <w:r w:rsidR="003365B8">
        <w:rPr>
          <w:rFonts w:ascii="Courier New" w:eastAsia="Aptos" w:hAnsi="Courier New" w:cs="Courier New"/>
          <w:szCs w:val="24"/>
          <w:lang w:val="es-ES" w:eastAsia="en-US"/>
        </w:rPr>
        <w:t>102</w:t>
      </w:r>
      <w:r w:rsidR="00594577">
        <w:rPr>
          <w:rFonts w:ascii="Courier New" w:eastAsia="Aptos" w:hAnsi="Courier New" w:cs="Courier New"/>
          <w:szCs w:val="24"/>
          <w:lang w:val="es-ES" w:eastAsia="en-US"/>
        </w:rPr>
        <w:t xml:space="preserve"> votos a favor, sobre un total </w:t>
      </w:r>
      <w:r w:rsidR="00594577" w:rsidRPr="00AF37FC">
        <w:rPr>
          <w:rFonts w:ascii="Courier New" w:eastAsia="Aptos" w:hAnsi="Courier New" w:cs="Courier New"/>
          <w:szCs w:val="24"/>
          <w:lang w:val="es-ES" w:eastAsia="en-US"/>
        </w:rPr>
        <w:t>de 15</w:t>
      </w:r>
      <w:r w:rsidR="00E33F00" w:rsidRPr="00AF37FC">
        <w:rPr>
          <w:rFonts w:ascii="Courier New" w:eastAsia="Aptos" w:hAnsi="Courier New" w:cs="Courier New"/>
          <w:szCs w:val="24"/>
          <w:lang w:val="es-ES" w:eastAsia="en-US"/>
        </w:rPr>
        <w:t>1</w:t>
      </w:r>
      <w:r w:rsidR="00594577">
        <w:rPr>
          <w:rFonts w:ascii="Courier New" w:eastAsia="Aptos" w:hAnsi="Courier New" w:cs="Courier New"/>
          <w:szCs w:val="24"/>
          <w:lang w:val="es-ES" w:eastAsia="en-US"/>
        </w:rPr>
        <w:t xml:space="preserve"> diputadas y diputados en ejercicio, </w:t>
      </w:r>
      <w:r w:rsidR="00F925C7">
        <w:rPr>
          <w:rFonts w:ascii="Courier New" w:eastAsia="Aptos" w:hAnsi="Courier New" w:cs="Courier New"/>
          <w:szCs w:val="24"/>
          <w:lang w:val="es-ES" w:eastAsia="en-US"/>
        </w:rPr>
        <w:t>dándose</w:t>
      </w:r>
      <w:r w:rsidR="00F925C7" w:rsidRPr="007B1249">
        <w:rPr>
          <w:rFonts w:ascii="Courier New" w:eastAsia="Aptos" w:hAnsi="Courier New" w:cs="Courier New"/>
          <w:szCs w:val="24"/>
          <w:lang w:val="es-ES" w:eastAsia="en-US"/>
        </w:rPr>
        <w:t xml:space="preserve"> así cumplimiento a lo dispuesto en el inciso segundo del artículo 66 de la Constitución Política de la República, por tratarse </w:t>
      </w:r>
      <w:r w:rsidR="00F925C7">
        <w:rPr>
          <w:rFonts w:ascii="Courier New" w:eastAsia="Aptos" w:hAnsi="Courier New" w:cs="Courier New"/>
          <w:szCs w:val="24"/>
          <w:lang w:val="es-ES" w:eastAsia="en-US"/>
        </w:rPr>
        <w:t xml:space="preserve">de una disposición de </w:t>
      </w:r>
      <w:r w:rsidRPr="00F37827">
        <w:rPr>
          <w:rFonts w:ascii="Courier New" w:eastAsia="Aptos" w:hAnsi="Courier New" w:cs="Courier New"/>
          <w:szCs w:val="24"/>
          <w:lang w:val="es-ES" w:eastAsia="en-US"/>
        </w:rPr>
        <w:t>quorum calificado</w:t>
      </w:r>
      <w:r w:rsidR="007C488A">
        <w:rPr>
          <w:rFonts w:ascii="Courier New" w:eastAsia="Aptos" w:hAnsi="Courier New" w:cs="Courier New"/>
          <w:szCs w:val="24"/>
          <w:lang w:val="es-ES" w:eastAsia="en-US"/>
        </w:rPr>
        <w:t>.</w:t>
      </w:r>
      <w:r w:rsidRPr="00F37827">
        <w:rPr>
          <w:rFonts w:ascii="Courier New" w:eastAsia="Aptos" w:hAnsi="Courier New" w:cs="Courier New"/>
          <w:szCs w:val="24"/>
          <w:lang w:val="es-ES" w:eastAsia="en-US"/>
        </w:rPr>
        <w:t xml:space="preserve"> </w:t>
      </w:r>
    </w:p>
    <w:p w14:paraId="5BF6ADDC" w14:textId="77777777" w:rsidR="00F37827" w:rsidRDefault="00F37827" w:rsidP="00520F7E">
      <w:pPr>
        <w:widowControl w:val="0"/>
        <w:tabs>
          <w:tab w:val="left" w:pos="709"/>
        </w:tabs>
        <w:spacing w:line="360" w:lineRule="auto"/>
        <w:ind w:firstLine="2552"/>
        <w:jc w:val="both"/>
        <w:rPr>
          <w:rFonts w:ascii="Courier New" w:eastAsia="Aptos" w:hAnsi="Courier New" w:cs="Courier New"/>
          <w:szCs w:val="24"/>
          <w:lang w:val="es-ES" w:eastAsia="en-US"/>
        </w:rPr>
      </w:pPr>
    </w:p>
    <w:p w14:paraId="52095B72" w14:textId="4C05FEC7" w:rsidR="00397032" w:rsidRPr="008927B9" w:rsidRDefault="00397032" w:rsidP="00520F7E">
      <w:pPr>
        <w:widowControl w:val="0"/>
        <w:tabs>
          <w:tab w:val="left" w:pos="709"/>
        </w:tabs>
        <w:spacing w:line="360" w:lineRule="auto"/>
        <w:ind w:firstLine="2552"/>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070E8E57" w:rsidR="000F1231" w:rsidRPr="008927B9" w:rsidRDefault="000F1231" w:rsidP="00520F7E">
      <w:pPr>
        <w:tabs>
          <w:tab w:val="left" w:pos="2835"/>
        </w:tabs>
        <w:spacing w:line="360" w:lineRule="auto"/>
        <w:ind w:firstLine="2552"/>
        <w:jc w:val="both"/>
        <w:rPr>
          <w:rFonts w:ascii="Courier New" w:hAnsi="Courier New" w:cs="Courier New"/>
          <w:szCs w:val="24"/>
        </w:rPr>
      </w:pPr>
      <w:r w:rsidRPr="008927B9">
        <w:rPr>
          <w:rFonts w:ascii="Courier New" w:hAnsi="Courier New" w:cs="Courier New"/>
          <w:szCs w:val="24"/>
        </w:rPr>
        <w:t>Lo que tengo a honra comunicar a V.E.</w:t>
      </w:r>
    </w:p>
    <w:p w14:paraId="5FD32734" w14:textId="77777777" w:rsidR="009A0913" w:rsidRPr="008927B9" w:rsidRDefault="009A0913" w:rsidP="006E2128">
      <w:pPr>
        <w:tabs>
          <w:tab w:val="left" w:pos="2592"/>
        </w:tabs>
        <w:rPr>
          <w:rFonts w:ascii="Courier New" w:hAnsi="Courier New" w:cs="Courier New"/>
        </w:rPr>
      </w:pPr>
    </w:p>
    <w:p w14:paraId="4293D5F3" w14:textId="77777777" w:rsidR="009A0913" w:rsidRPr="008927B9" w:rsidRDefault="009A0913" w:rsidP="006E2128">
      <w:pPr>
        <w:tabs>
          <w:tab w:val="left" w:pos="2592"/>
        </w:tabs>
        <w:rPr>
          <w:rFonts w:ascii="Courier New" w:hAnsi="Courier New" w:cs="Courier New"/>
        </w:rPr>
      </w:pPr>
    </w:p>
    <w:p w14:paraId="3C839FDF" w14:textId="77777777" w:rsidR="009A0913" w:rsidRPr="008927B9" w:rsidRDefault="009A0913" w:rsidP="006E2128">
      <w:pPr>
        <w:tabs>
          <w:tab w:val="left" w:pos="2592"/>
        </w:tabs>
        <w:rPr>
          <w:rFonts w:ascii="Courier New" w:hAnsi="Courier New" w:cs="Courier New"/>
        </w:rPr>
      </w:pPr>
    </w:p>
    <w:p w14:paraId="20990AA0" w14:textId="77777777" w:rsidR="009A0913" w:rsidRPr="008927B9" w:rsidRDefault="009A0913" w:rsidP="006E2128">
      <w:pPr>
        <w:tabs>
          <w:tab w:val="left" w:pos="2127"/>
          <w:tab w:val="left" w:pos="2410"/>
        </w:tabs>
        <w:rPr>
          <w:rFonts w:ascii="Courier New" w:hAnsi="Courier New" w:cs="Courier New"/>
        </w:rPr>
      </w:pPr>
    </w:p>
    <w:p w14:paraId="2A396315"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5383BF12" w14:textId="3A8655AA" w:rsidR="000A59E3" w:rsidRPr="00AF571E" w:rsidRDefault="00AF571E" w:rsidP="000A59E3">
      <w:pPr>
        <w:ind w:left="1701"/>
        <w:jc w:val="center"/>
        <w:rPr>
          <w:rFonts w:ascii="Courier New" w:hAnsi="Courier New" w:cs="Courier New"/>
        </w:rPr>
      </w:pPr>
      <w:r w:rsidRPr="00AF571E">
        <w:rPr>
          <w:rFonts w:ascii="Courier New" w:hAnsi="Courier New" w:cs="Courier New"/>
        </w:rPr>
        <w:t>JOSÉ MIGUEL CASTRO BASCUÑÁN</w:t>
      </w:r>
    </w:p>
    <w:p w14:paraId="2DEAAB7C" w14:textId="51EEB3A7" w:rsidR="000F1231" w:rsidRPr="00AF571E" w:rsidRDefault="000A59E3" w:rsidP="00790E95">
      <w:pPr>
        <w:ind w:left="1701" w:hanging="141"/>
        <w:jc w:val="center"/>
        <w:rPr>
          <w:rFonts w:ascii="Courier New" w:hAnsi="Courier New" w:cs="Courier New"/>
          <w:szCs w:val="24"/>
          <w:lang w:val="es-MX"/>
        </w:rPr>
      </w:pPr>
      <w:r w:rsidRPr="00AF571E">
        <w:rPr>
          <w:rFonts w:ascii="Courier New" w:hAnsi="Courier New" w:cs="Courier New"/>
        </w:rPr>
        <w:t>Presidente de la Cámara de Diputados</w:t>
      </w:r>
    </w:p>
    <w:p w14:paraId="1EC17C5B" w14:textId="77777777" w:rsidR="000F1231" w:rsidRPr="008927B9" w:rsidRDefault="000F1231" w:rsidP="006E2128">
      <w:pPr>
        <w:tabs>
          <w:tab w:val="left" w:pos="2592"/>
        </w:tabs>
        <w:rPr>
          <w:rFonts w:ascii="Courier New" w:hAnsi="Courier New" w:cs="Courier New"/>
        </w:rPr>
      </w:pPr>
    </w:p>
    <w:p w14:paraId="7FCC6D65" w14:textId="77777777" w:rsidR="000F1231" w:rsidRPr="008927B9" w:rsidRDefault="000F1231" w:rsidP="006E2128">
      <w:pPr>
        <w:tabs>
          <w:tab w:val="left" w:pos="2592"/>
        </w:tabs>
        <w:rPr>
          <w:rFonts w:ascii="Courier New" w:hAnsi="Courier New" w:cs="Courier New"/>
        </w:rPr>
      </w:pPr>
    </w:p>
    <w:p w14:paraId="608DC0B0" w14:textId="77777777" w:rsidR="000F1231" w:rsidRPr="008927B9" w:rsidRDefault="000F1231" w:rsidP="006E2128">
      <w:pPr>
        <w:tabs>
          <w:tab w:val="left" w:pos="2592"/>
        </w:tabs>
        <w:rPr>
          <w:rFonts w:ascii="Courier New" w:hAnsi="Courier New" w:cs="Courier New"/>
        </w:rPr>
      </w:pPr>
    </w:p>
    <w:p w14:paraId="392609A9" w14:textId="77777777" w:rsidR="000F1231" w:rsidRPr="008927B9" w:rsidRDefault="000F1231" w:rsidP="006E2128">
      <w:pPr>
        <w:tabs>
          <w:tab w:val="left" w:pos="2127"/>
          <w:tab w:val="left" w:pos="2410"/>
        </w:tabs>
        <w:rPr>
          <w:rFonts w:ascii="Courier New" w:hAnsi="Courier New" w:cs="Courier New"/>
        </w:rPr>
      </w:pPr>
    </w:p>
    <w:p w14:paraId="034D7D8D"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5D72" w14:textId="77777777" w:rsidR="007C278A" w:rsidRDefault="007C278A">
      <w:r>
        <w:separator/>
      </w:r>
    </w:p>
  </w:endnote>
  <w:endnote w:type="continuationSeparator" w:id="0">
    <w:p w14:paraId="25703DBC" w14:textId="77777777" w:rsidR="007C278A" w:rsidRDefault="007C278A">
      <w:r>
        <w:continuationSeparator/>
      </w:r>
    </w:p>
  </w:endnote>
  <w:endnote w:type="continuationNotice" w:id="1">
    <w:p w14:paraId="523783B8" w14:textId="77777777" w:rsidR="007C278A" w:rsidRDefault="007C2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81A8" w14:textId="77777777" w:rsidR="007C278A" w:rsidRDefault="007C278A">
      <w:r>
        <w:separator/>
      </w:r>
    </w:p>
  </w:footnote>
  <w:footnote w:type="continuationSeparator" w:id="0">
    <w:p w14:paraId="41E7AF7D" w14:textId="77777777" w:rsidR="007C278A" w:rsidRDefault="007C278A">
      <w:r>
        <w:continuationSeparator/>
      </w:r>
    </w:p>
  </w:footnote>
  <w:footnote w:type="continuationNotice" w:id="1">
    <w:p w14:paraId="02448B5D" w14:textId="77777777" w:rsidR="007C278A" w:rsidRDefault="007C2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28700B">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28700B">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494"/>
    <w:rsid w:val="00010A54"/>
    <w:rsid w:val="00010EBD"/>
    <w:rsid w:val="00010F3B"/>
    <w:rsid w:val="00012E57"/>
    <w:rsid w:val="00012F3E"/>
    <w:rsid w:val="00013416"/>
    <w:rsid w:val="0001365D"/>
    <w:rsid w:val="000158D4"/>
    <w:rsid w:val="00015906"/>
    <w:rsid w:val="00016108"/>
    <w:rsid w:val="000164F5"/>
    <w:rsid w:val="00016DEF"/>
    <w:rsid w:val="00016FF9"/>
    <w:rsid w:val="0001718E"/>
    <w:rsid w:val="00017358"/>
    <w:rsid w:val="00017A29"/>
    <w:rsid w:val="000200B9"/>
    <w:rsid w:val="0002036B"/>
    <w:rsid w:val="00020393"/>
    <w:rsid w:val="0002099D"/>
    <w:rsid w:val="00020A49"/>
    <w:rsid w:val="00021D88"/>
    <w:rsid w:val="00021E2E"/>
    <w:rsid w:val="00024003"/>
    <w:rsid w:val="0002407B"/>
    <w:rsid w:val="000243B5"/>
    <w:rsid w:val="000257F7"/>
    <w:rsid w:val="000268C6"/>
    <w:rsid w:val="000276D3"/>
    <w:rsid w:val="00027739"/>
    <w:rsid w:val="0003030A"/>
    <w:rsid w:val="000311FF"/>
    <w:rsid w:val="00031341"/>
    <w:rsid w:val="000314B3"/>
    <w:rsid w:val="000315CF"/>
    <w:rsid w:val="000316AF"/>
    <w:rsid w:val="00032345"/>
    <w:rsid w:val="000326A3"/>
    <w:rsid w:val="000326B3"/>
    <w:rsid w:val="000326E1"/>
    <w:rsid w:val="00032815"/>
    <w:rsid w:val="00033C21"/>
    <w:rsid w:val="00033F99"/>
    <w:rsid w:val="0003430D"/>
    <w:rsid w:val="000346E8"/>
    <w:rsid w:val="0003535B"/>
    <w:rsid w:val="00035997"/>
    <w:rsid w:val="000361B4"/>
    <w:rsid w:val="000365D2"/>
    <w:rsid w:val="000365D8"/>
    <w:rsid w:val="00036D4A"/>
    <w:rsid w:val="00037039"/>
    <w:rsid w:val="00037CBD"/>
    <w:rsid w:val="0004024D"/>
    <w:rsid w:val="00040349"/>
    <w:rsid w:val="000407D8"/>
    <w:rsid w:val="000409C5"/>
    <w:rsid w:val="00040A72"/>
    <w:rsid w:val="00040ECA"/>
    <w:rsid w:val="00041077"/>
    <w:rsid w:val="00041EF9"/>
    <w:rsid w:val="0004242D"/>
    <w:rsid w:val="00042B63"/>
    <w:rsid w:val="00042F29"/>
    <w:rsid w:val="0004310A"/>
    <w:rsid w:val="000433EF"/>
    <w:rsid w:val="000433FD"/>
    <w:rsid w:val="000439F1"/>
    <w:rsid w:val="000446C4"/>
    <w:rsid w:val="000453A8"/>
    <w:rsid w:val="000456E0"/>
    <w:rsid w:val="000458E4"/>
    <w:rsid w:val="0004604B"/>
    <w:rsid w:val="00046CCA"/>
    <w:rsid w:val="00046CE4"/>
    <w:rsid w:val="00047589"/>
    <w:rsid w:val="00047BC5"/>
    <w:rsid w:val="000501C9"/>
    <w:rsid w:val="00051C18"/>
    <w:rsid w:val="000527A5"/>
    <w:rsid w:val="000529FD"/>
    <w:rsid w:val="00052B1B"/>
    <w:rsid w:val="00052DBF"/>
    <w:rsid w:val="00052E0A"/>
    <w:rsid w:val="000531B7"/>
    <w:rsid w:val="00053A9B"/>
    <w:rsid w:val="00053EAC"/>
    <w:rsid w:val="00054543"/>
    <w:rsid w:val="0005488B"/>
    <w:rsid w:val="00055021"/>
    <w:rsid w:val="000555D7"/>
    <w:rsid w:val="00055DC5"/>
    <w:rsid w:val="0005603D"/>
    <w:rsid w:val="00056AD0"/>
    <w:rsid w:val="00057652"/>
    <w:rsid w:val="000577E8"/>
    <w:rsid w:val="0006007D"/>
    <w:rsid w:val="00060EC8"/>
    <w:rsid w:val="00060FD3"/>
    <w:rsid w:val="00061F30"/>
    <w:rsid w:val="00062312"/>
    <w:rsid w:val="00062E06"/>
    <w:rsid w:val="00063105"/>
    <w:rsid w:val="00063C80"/>
    <w:rsid w:val="00063F3F"/>
    <w:rsid w:val="000652B9"/>
    <w:rsid w:val="000652C7"/>
    <w:rsid w:val="0006568F"/>
    <w:rsid w:val="000660E8"/>
    <w:rsid w:val="000665AC"/>
    <w:rsid w:val="000666F6"/>
    <w:rsid w:val="0006670C"/>
    <w:rsid w:val="00066B51"/>
    <w:rsid w:val="00066B68"/>
    <w:rsid w:val="00066BED"/>
    <w:rsid w:val="00066EE7"/>
    <w:rsid w:val="0007009E"/>
    <w:rsid w:val="0007011F"/>
    <w:rsid w:val="00070D19"/>
    <w:rsid w:val="00070F0E"/>
    <w:rsid w:val="000711CE"/>
    <w:rsid w:val="00071236"/>
    <w:rsid w:val="000718BB"/>
    <w:rsid w:val="00071BAA"/>
    <w:rsid w:val="00072491"/>
    <w:rsid w:val="0007332F"/>
    <w:rsid w:val="000738D6"/>
    <w:rsid w:val="0007434C"/>
    <w:rsid w:val="0007450D"/>
    <w:rsid w:val="00074BAB"/>
    <w:rsid w:val="000750A0"/>
    <w:rsid w:val="00075270"/>
    <w:rsid w:val="00075A02"/>
    <w:rsid w:val="00076051"/>
    <w:rsid w:val="00077254"/>
    <w:rsid w:val="000773AD"/>
    <w:rsid w:val="00080424"/>
    <w:rsid w:val="0008082D"/>
    <w:rsid w:val="000810B2"/>
    <w:rsid w:val="000816E9"/>
    <w:rsid w:val="00081968"/>
    <w:rsid w:val="00081C94"/>
    <w:rsid w:val="00082406"/>
    <w:rsid w:val="00082E1D"/>
    <w:rsid w:val="0008392C"/>
    <w:rsid w:val="00083AF7"/>
    <w:rsid w:val="00084E5B"/>
    <w:rsid w:val="0008566F"/>
    <w:rsid w:val="00085969"/>
    <w:rsid w:val="00085AE8"/>
    <w:rsid w:val="00085F9E"/>
    <w:rsid w:val="00086077"/>
    <w:rsid w:val="00086BC5"/>
    <w:rsid w:val="00086DB5"/>
    <w:rsid w:val="000877B8"/>
    <w:rsid w:val="000878F4"/>
    <w:rsid w:val="000900C2"/>
    <w:rsid w:val="000908FE"/>
    <w:rsid w:val="00090C9F"/>
    <w:rsid w:val="0009168B"/>
    <w:rsid w:val="00091B08"/>
    <w:rsid w:val="00092244"/>
    <w:rsid w:val="000924D7"/>
    <w:rsid w:val="00092721"/>
    <w:rsid w:val="00093A7E"/>
    <w:rsid w:val="000944C1"/>
    <w:rsid w:val="0009462A"/>
    <w:rsid w:val="00094CB0"/>
    <w:rsid w:val="00095220"/>
    <w:rsid w:val="0009613B"/>
    <w:rsid w:val="0009696D"/>
    <w:rsid w:val="000971E5"/>
    <w:rsid w:val="000974BF"/>
    <w:rsid w:val="0009794E"/>
    <w:rsid w:val="0009797C"/>
    <w:rsid w:val="000A012C"/>
    <w:rsid w:val="000A065D"/>
    <w:rsid w:val="000A1503"/>
    <w:rsid w:val="000A17CB"/>
    <w:rsid w:val="000A271A"/>
    <w:rsid w:val="000A27F3"/>
    <w:rsid w:val="000A2B15"/>
    <w:rsid w:val="000A2D37"/>
    <w:rsid w:val="000A2E1C"/>
    <w:rsid w:val="000A36E2"/>
    <w:rsid w:val="000A3776"/>
    <w:rsid w:val="000A3A5A"/>
    <w:rsid w:val="000A41B4"/>
    <w:rsid w:val="000A4346"/>
    <w:rsid w:val="000A43C4"/>
    <w:rsid w:val="000A4B12"/>
    <w:rsid w:val="000A50A1"/>
    <w:rsid w:val="000A59E3"/>
    <w:rsid w:val="000A5BBC"/>
    <w:rsid w:val="000A68D7"/>
    <w:rsid w:val="000A7274"/>
    <w:rsid w:val="000A7297"/>
    <w:rsid w:val="000A7994"/>
    <w:rsid w:val="000A7AE2"/>
    <w:rsid w:val="000B0264"/>
    <w:rsid w:val="000B036C"/>
    <w:rsid w:val="000B041E"/>
    <w:rsid w:val="000B06A0"/>
    <w:rsid w:val="000B0C3E"/>
    <w:rsid w:val="000B1399"/>
    <w:rsid w:val="000B153A"/>
    <w:rsid w:val="000B235C"/>
    <w:rsid w:val="000B248E"/>
    <w:rsid w:val="000B2C79"/>
    <w:rsid w:val="000B321F"/>
    <w:rsid w:val="000B3D9A"/>
    <w:rsid w:val="000B3D9B"/>
    <w:rsid w:val="000B5075"/>
    <w:rsid w:val="000B5546"/>
    <w:rsid w:val="000B5641"/>
    <w:rsid w:val="000B57B9"/>
    <w:rsid w:val="000B65C8"/>
    <w:rsid w:val="000B6D88"/>
    <w:rsid w:val="000B7A1B"/>
    <w:rsid w:val="000B7DF6"/>
    <w:rsid w:val="000B7E62"/>
    <w:rsid w:val="000C02D2"/>
    <w:rsid w:val="000C15A9"/>
    <w:rsid w:val="000C1623"/>
    <w:rsid w:val="000C19FE"/>
    <w:rsid w:val="000C21B1"/>
    <w:rsid w:val="000C3518"/>
    <w:rsid w:val="000C3680"/>
    <w:rsid w:val="000C438E"/>
    <w:rsid w:val="000C4401"/>
    <w:rsid w:val="000C44BD"/>
    <w:rsid w:val="000C45F9"/>
    <w:rsid w:val="000C4794"/>
    <w:rsid w:val="000C4E90"/>
    <w:rsid w:val="000C5702"/>
    <w:rsid w:val="000C57FA"/>
    <w:rsid w:val="000C5AB1"/>
    <w:rsid w:val="000C7401"/>
    <w:rsid w:val="000C772B"/>
    <w:rsid w:val="000C7C12"/>
    <w:rsid w:val="000D1324"/>
    <w:rsid w:val="000D1C01"/>
    <w:rsid w:val="000D1E73"/>
    <w:rsid w:val="000D28FF"/>
    <w:rsid w:val="000D2D92"/>
    <w:rsid w:val="000D30F9"/>
    <w:rsid w:val="000D3B63"/>
    <w:rsid w:val="000D5029"/>
    <w:rsid w:val="000D61A6"/>
    <w:rsid w:val="000D648C"/>
    <w:rsid w:val="000D64A2"/>
    <w:rsid w:val="000D7121"/>
    <w:rsid w:val="000D72B9"/>
    <w:rsid w:val="000D74D4"/>
    <w:rsid w:val="000D7567"/>
    <w:rsid w:val="000E005A"/>
    <w:rsid w:val="000E080F"/>
    <w:rsid w:val="000E09DF"/>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60BC"/>
    <w:rsid w:val="000E70FA"/>
    <w:rsid w:val="000F04AE"/>
    <w:rsid w:val="000F091B"/>
    <w:rsid w:val="000F1231"/>
    <w:rsid w:val="000F2B72"/>
    <w:rsid w:val="000F2ECE"/>
    <w:rsid w:val="000F3258"/>
    <w:rsid w:val="000F330F"/>
    <w:rsid w:val="000F39C5"/>
    <w:rsid w:val="000F49D6"/>
    <w:rsid w:val="000F5036"/>
    <w:rsid w:val="000F72B3"/>
    <w:rsid w:val="000F7590"/>
    <w:rsid w:val="000F7AB5"/>
    <w:rsid w:val="00100014"/>
    <w:rsid w:val="001009D7"/>
    <w:rsid w:val="00100A5B"/>
    <w:rsid w:val="00100D84"/>
    <w:rsid w:val="00100FF8"/>
    <w:rsid w:val="001017DE"/>
    <w:rsid w:val="001023D6"/>
    <w:rsid w:val="0010293A"/>
    <w:rsid w:val="001038C7"/>
    <w:rsid w:val="00103B31"/>
    <w:rsid w:val="00103C29"/>
    <w:rsid w:val="00103C2F"/>
    <w:rsid w:val="00103E17"/>
    <w:rsid w:val="0010405D"/>
    <w:rsid w:val="0010429D"/>
    <w:rsid w:val="0010450A"/>
    <w:rsid w:val="0010469C"/>
    <w:rsid w:val="00104AF3"/>
    <w:rsid w:val="00105B1D"/>
    <w:rsid w:val="001063F4"/>
    <w:rsid w:val="001079A7"/>
    <w:rsid w:val="00111760"/>
    <w:rsid w:val="00111D40"/>
    <w:rsid w:val="00111FE1"/>
    <w:rsid w:val="001123AB"/>
    <w:rsid w:val="001127B7"/>
    <w:rsid w:val="00112FC5"/>
    <w:rsid w:val="0011315D"/>
    <w:rsid w:val="001131A0"/>
    <w:rsid w:val="00113339"/>
    <w:rsid w:val="001139CC"/>
    <w:rsid w:val="00114D09"/>
    <w:rsid w:val="00115188"/>
    <w:rsid w:val="00115B25"/>
    <w:rsid w:val="00115C97"/>
    <w:rsid w:val="00116398"/>
    <w:rsid w:val="001167A8"/>
    <w:rsid w:val="00117446"/>
    <w:rsid w:val="0011799A"/>
    <w:rsid w:val="00120504"/>
    <w:rsid w:val="00121389"/>
    <w:rsid w:val="001216D0"/>
    <w:rsid w:val="0012197E"/>
    <w:rsid w:val="00121CA0"/>
    <w:rsid w:val="00121CFE"/>
    <w:rsid w:val="00121DF9"/>
    <w:rsid w:val="001223E5"/>
    <w:rsid w:val="00122CC3"/>
    <w:rsid w:val="00122FB1"/>
    <w:rsid w:val="00123262"/>
    <w:rsid w:val="001249B1"/>
    <w:rsid w:val="00124B79"/>
    <w:rsid w:val="00124D67"/>
    <w:rsid w:val="00124FA7"/>
    <w:rsid w:val="00125C39"/>
    <w:rsid w:val="00125E71"/>
    <w:rsid w:val="0012683D"/>
    <w:rsid w:val="0012782B"/>
    <w:rsid w:val="0012786C"/>
    <w:rsid w:val="00130798"/>
    <w:rsid w:val="00130991"/>
    <w:rsid w:val="0013127C"/>
    <w:rsid w:val="001315AB"/>
    <w:rsid w:val="00131B8D"/>
    <w:rsid w:val="00131F9F"/>
    <w:rsid w:val="0013201C"/>
    <w:rsid w:val="00132789"/>
    <w:rsid w:val="00135579"/>
    <w:rsid w:val="00135CCB"/>
    <w:rsid w:val="00135D09"/>
    <w:rsid w:val="001364D3"/>
    <w:rsid w:val="00136C65"/>
    <w:rsid w:val="0013706F"/>
    <w:rsid w:val="001375B3"/>
    <w:rsid w:val="00140093"/>
    <w:rsid w:val="0014301C"/>
    <w:rsid w:val="00143126"/>
    <w:rsid w:val="00144311"/>
    <w:rsid w:val="00144601"/>
    <w:rsid w:val="001446F3"/>
    <w:rsid w:val="001449E1"/>
    <w:rsid w:val="001450AD"/>
    <w:rsid w:val="00145811"/>
    <w:rsid w:val="00145CFD"/>
    <w:rsid w:val="001461CE"/>
    <w:rsid w:val="00146574"/>
    <w:rsid w:val="001465B0"/>
    <w:rsid w:val="00146737"/>
    <w:rsid w:val="00146FCE"/>
    <w:rsid w:val="0014789A"/>
    <w:rsid w:val="00147B7E"/>
    <w:rsid w:val="00150011"/>
    <w:rsid w:val="00150131"/>
    <w:rsid w:val="001502BA"/>
    <w:rsid w:val="0015089F"/>
    <w:rsid w:val="00150B04"/>
    <w:rsid w:val="00150E9D"/>
    <w:rsid w:val="001514EC"/>
    <w:rsid w:val="0015254D"/>
    <w:rsid w:val="001525B6"/>
    <w:rsid w:val="001529CD"/>
    <w:rsid w:val="00152F01"/>
    <w:rsid w:val="001532D6"/>
    <w:rsid w:val="0015344E"/>
    <w:rsid w:val="00153A50"/>
    <w:rsid w:val="00154C82"/>
    <w:rsid w:val="00154DF8"/>
    <w:rsid w:val="001552AF"/>
    <w:rsid w:val="00155383"/>
    <w:rsid w:val="00156366"/>
    <w:rsid w:val="00156761"/>
    <w:rsid w:val="00156A57"/>
    <w:rsid w:val="00156D19"/>
    <w:rsid w:val="0015708A"/>
    <w:rsid w:val="00157712"/>
    <w:rsid w:val="00157AA4"/>
    <w:rsid w:val="00160057"/>
    <w:rsid w:val="0016067B"/>
    <w:rsid w:val="00160FF5"/>
    <w:rsid w:val="001621DA"/>
    <w:rsid w:val="00162205"/>
    <w:rsid w:val="00162ED5"/>
    <w:rsid w:val="001630C5"/>
    <w:rsid w:val="00163FE4"/>
    <w:rsid w:val="001640C7"/>
    <w:rsid w:val="001646EF"/>
    <w:rsid w:val="001648AC"/>
    <w:rsid w:val="00166C90"/>
    <w:rsid w:val="00167172"/>
    <w:rsid w:val="001677A9"/>
    <w:rsid w:val="0017067F"/>
    <w:rsid w:val="00170B8E"/>
    <w:rsid w:val="00170C75"/>
    <w:rsid w:val="00170F2C"/>
    <w:rsid w:val="00172D08"/>
    <w:rsid w:val="00173337"/>
    <w:rsid w:val="0017334D"/>
    <w:rsid w:val="001743DE"/>
    <w:rsid w:val="00174EE7"/>
    <w:rsid w:val="00175314"/>
    <w:rsid w:val="00175608"/>
    <w:rsid w:val="0017572F"/>
    <w:rsid w:val="00175D99"/>
    <w:rsid w:val="0017611D"/>
    <w:rsid w:val="0017637D"/>
    <w:rsid w:val="001771E9"/>
    <w:rsid w:val="00177517"/>
    <w:rsid w:val="00177A88"/>
    <w:rsid w:val="001806AF"/>
    <w:rsid w:val="001806DC"/>
    <w:rsid w:val="0018129B"/>
    <w:rsid w:val="00181414"/>
    <w:rsid w:val="00181EEA"/>
    <w:rsid w:val="001820BC"/>
    <w:rsid w:val="0018227B"/>
    <w:rsid w:val="001826C5"/>
    <w:rsid w:val="001827B7"/>
    <w:rsid w:val="00182A99"/>
    <w:rsid w:val="00182AD2"/>
    <w:rsid w:val="00182B99"/>
    <w:rsid w:val="001837ED"/>
    <w:rsid w:val="00183D8B"/>
    <w:rsid w:val="00183DD6"/>
    <w:rsid w:val="00184657"/>
    <w:rsid w:val="0018493E"/>
    <w:rsid w:val="00184AA5"/>
    <w:rsid w:val="00185041"/>
    <w:rsid w:val="0018537D"/>
    <w:rsid w:val="00185E22"/>
    <w:rsid w:val="0018657D"/>
    <w:rsid w:val="00186FA5"/>
    <w:rsid w:val="00187A7C"/>
    <w:rsid w:val="0019083B"/>
    <w:rsid w:val="00191067"/>
    <w:rsid w:val="00191264"/>
    <w:rsid w:val="0019135E"/>
    <w:rsid w:val="001914CA"/>
    <w:rsid w:val="00194129"/>
    <w:rsid w:val="00194284"/>
    <w:rsid w:val="001946A1"/>
    <w:rsid w:val="00194754"/>
    <w:rsid w:val="001947A3"/>
    <w:rsid w:val="0019480E"/>
    <w:rsid w:val="001949B5"/>
    <w:rsid w:val="00194DF3"/>
    <w:rsid w:val="00195194"/>
    <w:rsid w:val="00195D97"/>
    <w:rsid w:val="00195E0A"/>
    <w:rsid w:val="001961B6"/>
    <w:rsid w:val="00196A57"/>
    <w:rsid w:val="00196BFE"/>
    <w:rsid w:val="0019704F"/>
    <w:rsid w:val="00197E4E"/>
    <w:rsid w:val="00197E85"/>
    <w:rsid w:val="001A01BC"/>
    <w:rsid w:val="001A14D1"/>
    <w:rsid w:val="001A1B1C"/>
    <w:rsid w:val="001A1D2F"/>
    <w:rsid w:val="001A268E"/>
    <w:rsid w:val="001A2B09"/>
    <w:rsid w:val="001A2D87"/>
    <w:rsid w:val="001A36B4"/>
    <w:rsid w:val="001A3A32"/>
    <w:rsid w:val="001A4421"/>
    <w:rsid w:val="001A4CBC"/>
    <w:rsid w:val="001A4D09"/>
    <w:rsid w:val="001A532E"/>
    <w:rsid w:val="001A564A"/>
    <w:rsid w:val="001A591B"/>
    <w:rsid w:val="001A5B6A"/>
    <w:rsid w:val="001A6D55"/>
    <w:rsid w:val="001A719F"/>
    <w:rsid w:val="001A73B6"/>
    <w:rsid w:val="001B0719"/>
    <w:rsid w:val="001B0CB9"/>
    <w:rsid w:val="001B14DE"/>
    <w:rsid w:val="001B2011"/>
    <w:rsid w:val="001B2345"/>
    <w:rsid w:val="001B24F0"/>
    <w:rsid w:val="001B345C"/>
    <w:rsid w:val="001B3C8B"/>
    <w:rsid w:val="001B3CC3"/>
    <w:rsid w:val="001B48D0"/>
    <w:rsid w:val="001B52E6"/>
    <w:rsid w:val="001B53F7"/>
    <w:rsid w:val="001B6533"/>
    <w:rsid w:val="001B7069"/>
    <w:rsid w:val="001B729F"/>
    <w:rsid w:val="001C01D0"/>
    <w:rsid w:val="001C116D"/>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5626"/>
    <w:rsid w:val="001D6085"/>
    <w:rsid w:val="001D6F5C"/>
    <w:rsid w:val="001D7181"/>
    <w:rsid w:val="001D7464"/>
    <w:rsid w:val="001D76A5"/>
    <w:rsid w:val="001E0715"/>
    <w:rsid w:val="001E08AD"/>
    <w:rsid w:val="001E0B5E"/>
    <w:rsid w:val="001E0C89"/>
    <w:rsid w:val="001E188F"/>
    <w:rsid w:val="001E18F1"/>
    <w:rsid w:val="001E22BD"/>
    <w:rsid w:val="001E2593"/>
    <w:rsid w:val="001E27DC"/>
    <w:rsid w:val="001E2E76"/>
    <w:rsid w:val="001E315A"/>
    <w:rsid w:val="001E386D"/>
    <w:rsid w:val="001E3ABB"/>
    <w:rsid w:val="001E44E1"/>
    <w:rsid w:val="001E4EF9"/>
    <w:rsid w:val="001E512A"/>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1C1"/>
    <w:rsid w:val="001F5BF8"/>
    <w:rsid w:val="001F65BA"/>
    <w:rsid w:val="001F667B"/>
    <w:rsid w:val="001F6CAA"/>
    <w:rsid w:val="001F7912"/>
    <w:rsid w:val="001F7D31"/>
    <w:rsid w:val="002002E4"/>
    <w:rsid w:val="002003F0"/>
    <w:rsid w:val="002013B2"/>
    <w:rsid w:val="00201672"/>
    <w:rsid w:val="00202399"/>
    <w:rsid w:val="002031FF"/>
    <w:rsid w:val="00203295"/>
    <w:rsid w:val="0020350C"/>
    <w:rsid w:val="0020376D"/>
    <w:rsid w:val="00203BDF"/>
    <w:rsid w:val="00203EB6"/>
    <w:rsid w:val="002043A3"/>
    <w:rsid w:val="00204561"/>
    <w:rsid w:val="00204F96"/>
    <w:rsid w:val="00205114"/>
    <w:rsid w:val="00205F77"/>
    <w:rsid w:val="0020660A"/>
    <w:rsid w:val="0020683D"/>
    <w:rsid w:val="00206AD5"/>
    <w:rsid w:val="002077B2"/>
    <w:rsid w:val="002077BB"/>
    <w:rsid w:val="00207854"/>
    <w:rsid w:val="00207F15"/>
    <w:rsid w:val="002108BC"/>
    <w:rsid w:val="00210B3F"/>
    <w:rsid w:val="00210F44"/>
    <w:rsid w:val="00211985"/>
    <w:rsid w:val="00211AF3"/>
    <w:rsid w:val="00211EB7"/>
    <w:rsid w:val="00211FFB"/>
    <w:rsid w:val="002120E2"/>
    <w:rsid w:val="00212796"/>
    <w:rsid w:val="00212A2C"/>
    <w:rsid w:val="00213C95"/>
    <w:rsid w:val="00214035"/>
    <w:rsid w:val="00214D5E"/>
    <w:rsid w:val="0021527A"/>
    <w:rsid w:val="00215FD3"/>
    <w:rsid w:val="0021620B"/>
    <w:rsid w:val="0021622D"/>
    <w:rsid w:val="00216C4F"/>
    <w:rsid w:val="00216DB5"/>
    <w:rsid w:val="00216E01"/>
    <w:rsid w:val="00216EFF"/>
    <w:rsid w:val="00217404"/>
    <w:rsid w:val="00217515"/>
    <w:rsid w:val="00217644"/>
    <w:rsid w:val="00217906"/>
    <w:rsid w:val="00217A2B"/>
    <w:rsid w:val="002200D6"/>
    <w:rsid w:val="00220983"/>
    <w:rsid w:val="00221F03"/>
    <w:rsid w:val="00222333"/>
    <w:rsid w:val="00222ABC"/>
    <w:rsid w:val="00222CD4"/>
    <w:rsid w:val="00222F69"/>
    <w:rsid w:val="00223767"/>
    <w:rsid w:val="00224357"/>
    <w:rsid w:val="00224710"/>
    <w:rsid w:val="00224A2A"/>
    <w:rsid w:val="00224B47"/>
    <w:rsid w:val="00224DE0"/>
    <w:rsid w:val="00224EEA"/>
    <w:rsid w:val="0022583D"/>
    <w:rsid w:val="002261A9"/>
    <w:rsid w:val="002266A8"/>
    <w:rsid w:val="00226826"/>
    <w:rsid w:val="00226A26"/>
    <w:rsid w:val="00227560"/>
    <w:rsid w:val="00227BE5"/>
    <w:rsid w:val="00227C93"/>
    <w:rsid w:val="0023023E"/>
    <w:rsid w:val="00230DD8"/>
    <w:rsid w:val="0023120A"/>
    <w:rsid w:val="002312AD"/>
    <w:rsid w:val="002312E1"/>
    <w:rsid w:val="00231697"/>
    <w:rsid w:val="002317DA"/>
    <w:rsid w:val="002318B0"/>
    <w:rsid w:val="002322AC"/>
    <w:rsid w:val="00233179"/>
    <w:rsid w:val="00233605"/>
    <w:rsid w:val="00233867"/>
    <w:rsid w:val="002369EF"/>
    <w:rsid w:val="00236F4F"/>
    <w:rsid w:val="0023716B"/>
    <w:rsid w:val="00237348"/>
    <w:rsid w:val="0023761A"/>
    <w:rsid w:val="00237FE3"/>
    <w:rsid w:val="00240042"/>
    <w:rsid w:val="00240CB5"/>
    <w:rsid w:val="00241B2C"/>
    <w:rsid w:val="00241E1C"/>
    <w:rsid w:val="00241ED7"/>
    <w:rsid w:val="00242A1A"/>
    <w:rsid w:val="00242D30"/>
    <w:rsid w:val="00242E9B"/>
    <w:rsid w:val="00243EFC"/>
    <w:rsid w:val="00244097"/>
    <w:rsid w:val="00244121"/>
    <w:rsid w:val="00244F16"/>
    <w:rsid w:val="00245444"/>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4B0"/>
    <w:rsid w:val="00254D2A"/>
    <w:rsid w:val="002553FE"/>
    <w:rsid w:val="002562DF"/>
    <w:rsid w:val="00257995"/>
    <w:rsid w:val="00257EBA"/>
    <w:rsid w:val="0026016D"/>
    <w:rsid w:val="002616AF"/>
    <w:rsid w:val="00262689"/>
    <w:rsid w:val="002629C0"/>
    <w:rsid w:val="00262B2E"/>
    <w:rsid w:val="00262CF4"/>
    <w:rsid w:val="00262EA2"/>
    <w:rsid w:val="0026351E"/>
    <w:rsid w:val="00263ED8"/>
    <w:rsid w:val="00264124"/>
    <w:rsid w:val="0026468F"/>
    <w:rsid w:val="00265240"/>
    <w:rsid w:val="00265C3C"/>
    <w:rsid w:val="002663B0"/>
    <w:rsid w:val="00266D70"/>
    <w:rsid w:val="00266EFD"/>
    <w:rsid w:val="00267734"/>
    <w:rsid w:val="00267DCD"/>
    <w:rsid w:val="00270596"/>
    <w:rsid w:val="002708BF"/>
    <w:rsid w:val="00270C37"/>
    <w:rsid w:val="00271217"/>
    <w:rsid w:val="00271814"/>
    <w:rsid w:val="002723A7"/>
    <w:rsid w:val="002728A4"/>
    <w:rsid w:val="0027440A"/>
    <w:rsid w:val="0027473B"/>
    <w:rsid w:val="002756D3"/>
    <w:rsid w:val="00276698"/>
    <w:rsid w:val="002770AB"/>
    <w:rsid w:val="00277B26"/>
    <w:rsid w:val="00277F15"/>
    <w:rsid w:val="00281DAD"/>
    <w:rsid w:val="002831B9"/>
    <w:rsid w:val="00283A73"/>
    <w:rsid w:val="00283F4C"/>
    <w:rsid w:val="0028430E"/>
    <w:rsid w:val="00284B20"/>
    <w:rsid w:val="00286267"/>
    <w:rsid w:val="002869A4"/>
    <w:rsid w:val="00286A28"/>
    <w:rsid w:val="00286D9A"/>
    <w:rsid w:val="00286ECA"/>
    <w:rsid w:val="00286FFF"/>
    <w:rsid w:val="0028700B"/>
    <w:rsid w:val="00287764"/>
    <w:rsid w:val="00290241"/>
    <w:rsid w:val="0029034C"/>
    <w:rsid w:val="0029041F"/>
    <w:rsid w:val="00290E17"/>
    <w:rsid w:val="002911E2"/>
    <w:rsid w:val="00291450"/>
    <w:rsid w:val="002916C8"/>
    <w:rsid w:val="00291DFE"/>
    <w:rsid w:val="00291E2C"/>
    <w:rsid w:val="0029200E"/>
    <w:rsid w:val="002924BA"/>
    <w:rsid w:val="00292629"/>
    <w:rsid w:val="00292DDF"/>
    <w:rsid w:val="00292F33"/>
    <w:rsid w:val="002930FD"/>
    <w:rsid w:val="002935EB"/>
    <w:rsid w:val="00293EBA"/>
    <w:rsid w:val="0029475D"/>
    <w:rsid w:val="002947E3"/>
    <w:rsid w:val="00294BBD"/>
    <w:rsid w:val="00295659"/>
    <w:rsid w:val="00295E57"/>
    <w:rsid w:val="00296655"/>
    <w:rsid w:val="0029669D"/>
    <w:rsid w:val="002970AF"/>
    <w:rsid w:val="002971FD"/>
    <w:rsid w:val="00297A1D"/>
    <w:rsid w:val="002A013E"/>
    <w:rsid w:val="002A0C3D"/>
    <w:rsid w:val="002A0DD5"/>
    <w:rsid w:val="002A11F8"/>
    <w:rsid w:val="002A2607"/>
    <w:rsid w:val="002A2FFE"/>
    <w:rsid w:val="002A3A79"/>
    <w:rsid w:val="002A41F6"/>
    <w:rsid w:val="002A4201"/>
    <w:rsid w:val="002A4411"/>
    <w:rsid w:val="002A45C2"/>
    <w:rsid w:val="002A4C83"/>
    <w:rsid w:val="002A4DD9"/>
    <w:rsid w:val="002A6B37"/>
    <w:rsid w:val="002A6D82"/>
    <w:rsid w:val="002B030F"/>
    <w:rsid w:val="002B082F"/>
    <w:rsid w:val="002B089E"/>
    <w:rsid w:val="002B09C4"/>
    <w:rsid w:val="002B0CA2"/>
    <w:rsid w:val="002B1410"/>
    <w:rsid w:val="002B147F"/>
    <w:rsid w:val="002B16E2"/>
    <w:rsid w:val="002B1AFB"/>
    <w:rsid w:val="002B1E80"/>
    <w:rsid w:val="002B25FD"/>
    <w:rsid w:val="002B287C"/>
    <w:rsid w:val="002B2B8A"/>
    <w:rsid w:val="002B30E5"/>
    <w:rsid w:val="002B30EA"/>
    <w:rsid w:val="002B399F"/>
    <w:rsid w:val="002B39AD"/>
    <w:rsid w:val="002B3B96"/>
    <w:rsid w:val="002B4A0D"/>
    <w:rsid w:val="002B4CB2"/>
    <w:rsid w:val="002B5689"/>
    <w:rsid w:val="002B580C"/>
    <w:rsid w:val="002B65B3"/>
    <w:rsid w:val="002B6EAA"/>
    <w:rsid w:val="002B6F9B"/>
    <w:rsid w:val="002B73F8"/>
    <w:rsid w:val="002C0009"/>
    <w:rsid w:val="002C042F"/>
    <w:rsid w:val="002C0E91"/>
    <w:rsid w:val="002C157D"/>
    <w:rsid w:val="002C1687"/>
    <w:rsid w:val="002C18B7"/>
    <w:rsid w:val="002C18E4"/>
    <w:rsid w:val="002C1F88"/>
    <w:rsid w:val="002C2730"/>
    <w:rsid w:val="002C2965"/>
    <w:rsid w:val="002C2AA7"/>
    <w:rsid w:val="002C2AB1"/>
    <w:rsid w:val="002C2C75"/>
    <w:rsid w:val="002C31C1"/>
    <w:rsid w:val="002C487E"/>
    <w:rsid w:val="002C489E"/>
    <w:rsid w:val="002C4B3B"/>
    <w:rsid w:val="002C4D5A"/>
    <w:rsid w:val="002C4ED2"/>
    <w:rsid w:val="002C4F43"/>
    <w:rsid w:val="002C56CC"/>
    <w:rsid w:val="002C5BB6"/>
    <w:rsid w:val="002C6850"/>
    <w:rsid w:val="002C6F37"/>
    <w:rsid w:val="002C7071"/>
    <w:rsid w:val="002C7072"/>
    <w:rsid w:val="002C73B2"/>
    <w:rsid w:val="002C74C6"/>
    <w:rsid w:val="002C7A89"/>
    <w:rsid w:val="002D029A"/>
    <w:rsid w:val="002D0C8E"/>
    <w:rsid w:val="002D0FD6"/>
    <w:rsid w:val="002D13AD"/>
    <w:rsid w:val="002D16E2"/>
    <w:rsid w:val="002D17F4"/>
    <w:rsid w:val="002D1ED9"/>
    <w:rsid w:val="002D261E"/>
    <w:rsid w:val="002D26A9"/>
    <w:rsid w:val="002D26DD"/>
    <w:rsid w:val="002D27B3"/>
    <w:rsid w:val="002D4129"/>
    <w:rsid w:val="002D5F7F"/>
    <w:rsid w:val="002D77F0"/>
    <w:rsid w:val="002D7C4C"/>
    <w:rsid w:val="002D7E3A"/>
    <w:rsid w:val="002D7F55"/>
    <w:rsid w:val="002D7F91"/>
    <w:rsid w:val="002E0A62"/>
    <w:rsid w:val="002E0E22"/>
    <w:rsid w:val="002E147D"/>
    <w:rsid w:val="002E218C"/>
    <w:rsid w:val="002E24A9"/>
    <w:rsid w:val="002E2CE5"/>
    <w:rsid w:val="002E2E6F"/>
    <w:rsid w:val="002E3032"/>
    <w:rsid w:val="002E3074"/>
    <w:rsid w:val="002E32BF"/>
    <w:rsid w:val="002E384B"/>
    <w:rsid w:val="002E43A8"/>
    <w:rsid w:val="002E53FC"/>
    <w:rsid w:val="002E5431"/>
    <w:rsid w:val="002E6296"/>
    <w:rsid w:val="002E6716"/>
    <w:rsid w:val="002E6985"/>
    <w:rsid w:val="002E6BB0"/>
    <w:rsid w:val="002E6D97"/>
    <w:rsid w:val="002E6E12"/>
    <w:rsid w:val="002E7194"/>
    <w:rsid w:val="002E7796"/>
    <w:rsid w:val="002E7F39"/>
    <w:rsid w:val="002F00A3"/>
    <w:rsid w:val="002F02A4"/>
    <w:rsid w:val="002F0418"/>
    <w:rsid w:val="002F18E4"/>
    <w:rsid w:val="002F2E74"/>
    <w:rsid w:val="002F3922"/>
    <w:rsid w:val="002F3AD6"/>
    <w:rsid w:val="002F3C23"/>
    <w:rsid w:val="002F44D8"/>
    <w:rsid w:val="002F4B5E"/>
    <w:rsid w:val="002F4CA0"/>
    <w:rsid w:val="002F5386"/>
    <w:rsid w:val="002F5411"/>
    <w:rsid w:val="002F5474"/>
    <w:rsid w:val="002F5B95"/>
    <w:rsid w:val="002F6E93"/>
    <w:rsid w:val="002F711F"/>
    <w:rsid w:val="002F7A61"/>
    <w:rsid w:val="003004B8"/>
    <w:rsid w:val="0030050D"/>
    <w:rsid w:val="0030082D"/>
    <w:rsid w:val="00300A27"/>
    <w:rsid w:val="00300FCF"/>
    <w:rsid w:val="00300FDC"/>
    <w:rsid w:val="00301298"/>
    <w:rsid w:val="003013AE"/>
    <w:rsid w:val="00302564"/>
    <w:rsid w:val="00302B69"/>
    <w:rsid w:val="00302B79"/>
    <w:rsid w:val="00303B45"/>
    <w:rsid w:val="00304074"/>
    <w:rsid w:val="0030460C"/>
    <w:rsid w:val="00304C27"/>
    <w:rsid w:val="0030508C"/>
    <w:rsid w:val="00305589"/>
    <w:rsid w:val="00305977"/>
    <w:rsid w:val="00306010"/>
    <w:rsid w:val="00306092"/>
    <w:rsid w:val="00306936"/>
    <w:rsid w:val="00306AB2"/>
    <w:rsid w:val="00306B7C"/>
    <w:rsid w:val="00307B2C"/>
    <w:rsid w:val="0031004C"/>
    <w:rsid w:val="003103DB"/>
    <w:rsid w:val="003108C6"/>
    <w:rsid w:val="003108F3"/>
    <w:rsid w:val="0031096F"/>
    <w:rsid w:val="00310C7A"/>
    <w:rsid w:val="003119BA"/>
    <w:rsid w:val="00312067"/>
    <w:rsid w:val="0031208E"/>
    <w:rsid w:val="003123B1"/>
    <w:rsid w:val="003127FC"/>
    <w:rsid w:val="00312B9E"/>
    <w:rsid w:val="00313306"/>
    <w:rsid w:val="00314066"/>
    <w:rsid w:val="0031488E"/>
    <w:rsid w:val="00314C5F"/>
    <w:rsid w:val="003153DA"/>
    <w:rsid w:val="003155E3"/>
    <w:rsid w:val="00315A39"/>
    <w:rsid w:val="00315A5F"/>
    <w:rsid w:val="00315ED0"/>
    <w:rsid w:val="00316BC0"/>
    <w:rsid w:val="00316DFB"/>
    <w:rsid w:val="00316EA7"/>
    <w:rsid w:val="0032081C"/>
    <w:rsid w:val="00322F17"/>
    <w:rsid w:val="00323190"/>
    <w:rsid w:val="00323B35"/>
    <w:rsid w:val="00323CDA"/>
    <w:rsid w:val="00324607"/>
    <w:rsid w:val="00324AD6"/>
    <w:rsid w:val="00324CF4"/>
    <w:rsid w:val="00325988"/>
    <w:rsid w:val="003260DC"/>
    <w:rsid w:val="0032650F"/>
    <w:rsid w:val="00327017"/>
    <w:rsid w:val="003272D1"/>
    <w:rsid w:val="00327398"/>
    <w:rsid w:val="00327EE4"/>
    <w:rsid w:val="0033101B"/>
    <w:rsid w:val="00331650"/>
    <w:rsid w:val="00331776"/>
    <w:rsid w:val="00331819"/>
    <w:rsid w:val="003318E3"/>
    <w:rsid w:val="00331ED0"/>
    <w:rsid w:val="0033258E"/>
    <w:rsid w:val="00332662"/>
    <w:rsid w:val="00332965"/>
    <w:rsid w:val="00333143"/>
    <w:rsid w:val="003335C9"/>
    <w:rsid w:val="003335CA"/>
    <w:rsid w:val="00333FC8"/>
    <w:rsid w:val="00334B8D"/>
    <w:rsid w:val="0033516A"/>
    <w:rsid w:val="00335707"/>
    <w:rsid w:val="0033617C"/>
    <w:rsid w:val="00336232"/>
    <w:rsid w:val="00336313"/>
    <w:rsid w:val="00336469"/>
    <w:rsid w:val="003365B8"/>
    <w:rsid w:val="0033765C"/>
    <w:rsid w:val="00337808"/>
    <w:rsid w:val="00337B1E"/>
    <w:rsid w:val="00337D52"/>
    <w:rsid w:val="00337DCF"/>
    <w:rsid w:val="003400B0"/>
    <w:rsid w:val="003403FF"/>
    <w:rsid w:val="00340C2A"/>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AFC"/>
    <w:rsid w:val="00344B24"/>
    <w:rsid w:val="003457E3"/>
    <w:rsid w:val="00346CD3"/>
    <w:rsid w:val="00346D26"/>
    <w:rsid w:val="00347034"/>
    <w:rsid w:val="00347149"/>
    <w:rsid w:val="00347204"/>
    <w:rsid w:val="003472B0"/>
    <w:rsid w:val="003502D2"/>
    <w:rsid w:val="003504BB"/>
    <w:rsid w:val="003505CA"/>
    <w:rsid w:val="00350600"/>
    <w:rsid w:val="00350968"/>
    <w:rsid w:val="00350A99"/>
    <w:rsid w:val="00351704"/>
    <w:rsid w:val="00351779"/>
    <w:rsid w:val="003519C8"/>
    <w:rsid w:val="00353E1C"/>
    <w:rsid w:val="00353E7F"/>
    <w:rsid w:val="00354283"/>
    <w:rsid w:val="00354A98"/>
    <w:rsid w:val="003554E7"/>
    <w:rsid w:val="003561BC"/>
    <w:rsid w:val="00356CF4"/>
    <w:rsid w:val="00356F37"/>
    <w:rsid w:val="00356FD5"/>
    <w:rsid w:val="003574B5"/>
    <w:rsid w:val="00360731"/>
    <w:rsid w:val="0036087A"/>
    <w:rsid w:val="00360960"/>
    <w:rsid w:val="00361578"/>
    <w:rsid w:val="003616CA"/>
    <w:rsid w:val="00361708"/>
    <w:rsid w:val="0036180C"/>
    <w:rsid w:val="00361ACE"/>
    <w:rsid w:val="00361DE8"/>
    <w:rsid w:val="003622CF"/>
    <w:rsid w:val="003624AE"/>
    <w:rsid w:val="00362DBA"/>
    <w:rsid w:val="00363526"/>
    <w:rsid w:val="00363A36"/>
    <w:rsid w:val="003641DA"/>
    <w:rsid w:val="003659DC"/>
    <w:rsid w:val="00365B38"/>
    <w:rsid w:val="00366196"/>
    <w:rsid w:val="0036696D"/>
    <w:rsid w:val="0036696F"/>
    <w:rsid w:val="00366EB6"/>
    <w:rsid w:val="003679D4"/>
    <w:rsid w:val="003701D4"/>
    <w:rsid w:val="003703F4"/>
    <w:rsid w:val="003706F3"/>
    <w:rsid w:val="003707AE"/>
    <w:rsid w:val="003707F4"/>
    <w:rsid w:val="00370D2E"/>
    <w:rsid w:val="00371B40"/>
    <w:rsid w:val="00371DD6"/>
    <w:rsid w:val="003725D8"/>
    <w:rsid w:val="00372648"/>
    <w:rsid w:val="00372AC6"/>
    <w:rsid w:val="0037388D"/>
    <w:rsid w:val="00374311"/>
    <w:rsid w:val="00374A31"/>
    <w:rsid w:val="0037528C"/>
    <w:rsid w:val="003755F0"/>
    <w:rsid w:val="003759F5"/>
    <w:rsid w:val="0037684D"/>
    <w:rsid w:val="00376E42"/>
    <w:rsid w:val="00377CB5"/>
    <w:rsid w:val="00381032"/>
    <w:rsid w:val="0038108D"/>
    <w:rsid w:val="0038115A"/>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074"/>
    <w:rsid w:val="0038780A"/>
    <w:rsid w:val="00387CE8"/>
    <w:rsid w:val="00390C05"/>
    <w:rsid w:val="00391112"/>
    <w:rsid w:val="003920B7"/>
    <w:rsid w:val="00392AE3"/>
    <w:rsid w:val="00392B68"/>
    <w:rsid w:val="00393521"/>
    <w:rsid w:val="003935BD"/>
    <w:rsid w:val="0039397B"/>
    <w:rsid w:val="00394479"/>
    <w:rsid w:val="00394B81"/>
    <w:rsid w:val="00395B35"/>
    <w:rsid w:val="00396BE5"/>
    <w:rsid w:val="00397032"/>
    <w:rsid w:val="003971C4"/>
    <w:rsid w:val="003972E4"/>
    <w:rsid w:val="00397F7A"/>
    <w:rsid w:val="003A07BA"/>
    <w:rsid w:val="003A1778"/>
    <w:rsid w:val="003A2155"/>
    <w:rsid w:val="003A2D90"/>
    <w:rsid w:val="003A3B39"/>
    <w:rsid w:val="003A3BF3"/>
    <w:rsid w:val="003A4862"/>
    <w:rsid w:val="003A504E"/>
    <w:rsid w:val="003A5472"/>
    <w:rsid w:val="003A547E"/>
    <w:rsid w:val="003A6A2E"/>
    <w:rsid w:val="003A6BA1"/>
    <w:rsid w:val="003A747B"/>
    <w:rsid w:val="003A765C"/>
    <w:rsid w:val="003A76B1"/>
    <w:rsid w:val="003A7D9D"/>
    <w:rsid w:val="003B0495"/>
    <w:rsid w:val="003B05B2"/>
    <w:rsid w:val="003B0666"/>
    <w:rsid w:val="003B06F0"/>
    <w:rsid w:val="003B10A8"/>
    <w:rsid w:val="003B12FE"/>
    <w:rsid w:val="003B14FE"/>
    <w:rsid w:val="003B2D2A"/>
    <w:rsid w:val="003B4698"/>
    <w:rsid w:val="003B5246"/>
    <w:rsid w:val="003B5654"/>
    <w:rsid w:val="003B5A1E"/>
    <w:rsid w:val="003B5A25"/>
    <w:rsid w:val="003B5F03"/>
    <w:rsid w:val="003B72D4"/>
    <w:rsid w:val="003C153C"/>
    <w:rsid w:val="003C1851"/>
    <w:rsid w:val="003C1AEC"/>
    <w:rsid w:val="003C1E77"/>
    <w:rsid w:val="003C2BCE"/>
    <w:rsid w:val="003C2E6C"/>
    <w:rsid w:val="003C30D7"/>
    <w:rsid w:val="003C34D3"/>
    <w:rsid w:val="003C4838"/>
    <w:rsid w:val="003C50C7"/>
    <w:rsid w:val="003C5508"/>
    <w:rsid w:val="003C5AAE"/>
    <w:rsid w:val="003C5E1F"/>
    <w:rsid w:val="003C6457"/>
    <w:rsid w:val="003C70DA"/>
    <w:rsid w:val="003C76E4"/>
    <w:rsid w:val="003C78C5"/>
    <w:rsid w:val="003C78FA"/>
    <w:rsid w:val="003D02FF"/>
    <w:rsid w:val="003D06F4"/>
    <w:rsid w:val="003D0F77"/>
    <w:rsid w:val="003D111E"/>
    <w:rsid w:val="003D12AA"/>
    <w:rsid w:val="003D1601"/>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2964"/>
    <w:rsid w:val="003E3F45"/>
    <w:rsid w:val="003E476E"/>
    <w:rsid w:val="003E5110"/>
    <w:rsid w:val="003E556B"/>
    <w:rsid w:val="003E5794"/>
    <w:rsid w:val="003E5839"/>
    <w:rsid w:val="003E5A2B"/>
    <w:rsid w:val="003E60A2"/>
    <w:rsid w:val="003E68D3"/>
    <w:rsid w:val="003E72AC"/>
    <w:rsid w:val="003E77FD"/>
    <w:rsid w:val="003F07D4"/>
    <w:rsid w:val="003F0F17"/>
    <w:rsid w:val="003F1A19"/>
    <w:rsid w:val="003F1ACD"/>
    <w:rsid w:val="003F2395"/>
    <w:rsid w:val="003F251F"/>
    <w:rsid w:val="003F38EF"/>
    <w:rsid w:val="003F3F96"/>
    <w:rsid w:val="003F46AA"/>
    <w:rsid w:val="003F52E0"/>
    <w:rsid w:val="003F557D"/>
    <w:rsid w:val="003F5C5A"/>
    <w:rsid w:val="003F66C3"/>
    <w:rsid w:val="003F68F1"/>
    <w:rsid w:val="003F6EB0"/>
    <w:rsid w:val="003F766A"/>
    <w:rsid w:val="003F7AA7"/>
    <w:rsid w:val="004009E2"/>
    <w:rsid w:val="00401321"/>
    <w:rsid w:val="00401B63"/>
    <w:rsid w:val="00402BFE"/>
    <w:rsid w:val="00402F00"/>
    <w:rsid w:val="00403EE9"/>
    <w:rsid w:val="00403F3B"/>
    <w:rsid w:val="00404112"/>
    <w:rsid w:val="0040549A"/>
    <w:rsid w:val="00405663"/>
    <w:rsid w:val="00405724"/>
    <w:rsid w:val="0040584F"/>
    <w:rsid w:val="00405A6E"/>
    <w:rsid w:val="00405CFC"/>
    <w:rsid w:val="004060E9"/>
    <w:rsid w:val="00406197"/>
    <w:rsid w:val="004069CF"/>
    <w:rsid w:val="00406C09"/>
    <w:rsid w:val="00406E73"/>
    <w:rsid w:val="00407FE6"/>
    <w:rsid w:val="0041009A"/>
    <w:rsid w:val="00410326"/>
    <w:rsid w:val="004105CD"/>
    <w:rsid w:val="0041086F"/>
    <w:rsid w:val="00410AFB"/>
    <w:rsid w:val="00410B48"/>
    <w:rsid w:val="00410BC4"/>
    <w:rsid w:val="00411880"/>
    <w:rsid w:val="00411B3F"/>
    <w:rsid w:val="00411E66"/>
    <w:rsid w:val="00412750"/>
    <w:rsid w:val="004127A5"/>
    <w:rsid w:val="00412833"/>
    <w:rsid w:val="00413048"/>
    <w:rsid w:val="004132F4"/>
    <w:rsid w:val="00413313"/>
    <w:rsid w:val="00413516"/>
    <w:rsid w:val="00413776"/>
    <w:rsid w:val="004139AC"/>
    <w:rsid w:val="00413B50"/>
    <w:rsid w:val="004150E4"/>
    <w:rsid w:val="004152E2"/>
    <w:rsid w:val="00415823"/>
    <w:rsid w:val="0041582D"/>
    <w:rsid w:val="004163D5"/>
    <w:rsid w:val="0041698F"/>
    <w:rsid w:val="0041752B"/>
    <w:rsid w:val="004178E6"/>
    <w:rsid w:val="00420845"/>
    <w:rsid w:val="00420EEA"/>
    <w:rsid w:val="0042167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27D20"/>
    <w:rsid w:val="00431285"/>
    <w:rsid w:val="00431327"/>
    <w:rsid w:val="004315C2"/>
    <w:rsid w:val="00431794"/>
    <w:rsid w:val="004317BE"/>
    <w:rsid w:val="00431BF9"/>
    <w:rsid w:val="00431C6F"/>
    <w:rsid w:val="00432253"/>
    <w:rsid w:val="00432C00"/>
    <w:rsid w:val="00432FB7"/>
    <w:rsid w:val="004330FF"/>
    <w:rsid w:val="00433E3B"/>
    <w:rsid w:val="00434120"/>
    <w:rsid w:val="00434785"/>
    <w:rsid w:val="00434F83"/>
    <w:rsid w:val="00435BB6"/>
    <w:rsid w:val="00435EA3"/>
    <w:rsid w:val="00436C83"/>
    <w:rsid w:val="004407E8"/>
    <w:rsid w:val="0044096F"/>
    <w:rsid w:val="00440A3A"/>
    <w:rsid w:val="00440CAA"/>
    <w:rsid w:val="00440DB2"/>
    <w:rsid w:val="0044109A"/>
    <w:rsid w:val="004417C1"/>
    <w:rsid w:val="0044190E"/>
    <w:rsid w:val="00441EE3"/>
    <w:rsid w:val="00442088"/>
    <w:rsid w:val="0044226B"/>
    <w:rsid w:val="004425D5"/>
    <w:rsid w:val="00442D95"/>
    <w:rsid w:val="00443827"/>
    <w:rsid w:val="00443E6B"/>
    <w:rsid w:val="0044413F"/>
    <w:rsid w:val="00444C04"/>
    <w:rsid w:val="004452A3"/>
    <w:rsid w:val="004459A3"/>
    <w:rsid w:val="00445A94"/>
    <w:rsid w:val="004461EC"/>
    <w:rsid w:val="0044624A"/>
    <w:rsid w:val="004462F6"/>
    <w:rsid w:val="0044731C"/>
    <w:rsid w:val="0044784E"/>
    <w:rsid w:val="00451CFF"/>
    <w:rsid w:val="00452357"/>
    <w:rsid w:val="0045281F"/>
    <w:rsid w:val="004531D0"/>
    <w:rsid w:val="0045344C"/>
    <w:rsid w:val="00454673"/>
    <w:rsid w:val="00454700"/>
    <w:rsid w:val="00454AAB"/>
    <w:rsid w:val="004557D2"/>
    <w:rsid w:val="00455AFD"/>
    <w:rsid w:val="00455B55"/>
    <w:rsid w:val="0045686F"/>
    <w:rsid w:val="00456C4F"/>
    <w:rsid w:val="0045732C"/>
    <w:rsid w:val="00457E2E"/>
    <w:rsid w:val="00460520"/>
    <w:rsid w:val="00460662"/>
    <w:rsid w:val="00460AE1"/>
    <w:rsid w:val="00460DCA"/>
    <w:rsid w:val="004610BC"/>
    <w:rsid w:val="004639F8"/>
    <w:rsid w:val="00464192"/>
    <w:rsid w:val="004644FB"/>
    <w:rsid w:val="004645EA"/>
    <w:rsid w:val="00464CD1"/>
    <w:rsid w:val="004657D8"/>
    <w:rsid w:val="004657F9"/>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928"/>
    <w:rsid w:val="00473BC1"/>
    <w:rsid w:val="00473C44"/>
    <w:rsid w:val="0047443F"/>
    <w:rsid w:val="00474CC4"/>
    <w:rsid w:val="00474E2C"/>
    <w:rsid w:val="0047551D"/>
    <w:rsid w:val="00476AA6"/>
    <w:rsid w:val="004771D3"/>
    <w:rsid w:val="004776A4"/>
    <w:rsid w:val="00477817"/>
    <w:rsid w:val="00477EA4"/>
    <w:rsid w:val="0048043E"/>
    <w:rsid w:val="004821A4"/>
    <w:rsid w:val="004823A3"/>
    <w:rsid w:val="004834B0"/>
    <w:rsid w:val="00483ECB"/>
    <w:rsid w:val="004840AD"/>
    <w:rsid w:val="004842B6"/>
    <w:rsid w:val="004846EA"/>
    <w:rsid w:val="00484EE9"/>
    <w:rsid w:val="00485EA2"/>
    <w:rsid w:val="00485F7D"/>
    <w:rsid w:val="004861F9"/>
    <w:rsid w:val="0048686D"/>
    <w:rsid w:val="00487221"/>
    <w:rsid w:val="004872ED"/>
    <w:rsid w:val="004873BD"/>
    <w:rsid w:val="00487A87"/>
    <w:rsid w:val="00487D4E"/>
    <w:rsid w:val="004904C4"/>
    <w:rsid w:val="00490C1D"/>
    <w:rsid w:val="00491094"/>
    <w:rsid w:val="004910A0"/>
    <w:rsid w:val="004913FC"/>
    <w:rsid w:val="0049143A"/>
    <w:rsid w:val="0049220B"/>
    <w:rsid w:val="00492224"/>
    <w:rsid w:val="00492DDE"/>
    <w:rsid w:val="004939C0"/>
    <w:rsid w:val="00493FB8"/>
    <w:rsid w:val="004945E9"/>
    <w:rsid w:val="00494F8A"/>
    <w:rsid w:val="004956E8"/>
    <w:rsid w:val="00495926"/>
    <w:rsid w:val="0049664F"/>
    <w:rsid w:val="0049669F"/>
    <w:rsid w:val="00496B53"/>
    <w:rsid w:val="00496D3E"/>
    <w:rsid w:val="00497F06"/>
    <w:rsid w:val="004A0820"/>
    <w:rsid w:val="004A0AE0"/>
    <w:rsid w:val="004A19B2"/>
    <w:rsid w:val="004A20A0"/>
    <w:rsid w:val="004A20CF"/>
    <w:rsid w:val="004A2203"/>
    <w:rsid w:val="004A22F2"/>
    <w:rsid w:val="004A2641"/>
    <w:rsid w:val="004A28DD"/>
    <w:rsid w:val="004A3242"/>
    <w:rsid w:val="004A32D4"/>
    <w:rsid w:val="004A37B6"/>
    <w:rsid w:val="004A38F9"/>
    <w:rsid w:val="004A3EA9"/>
    <w:rsid w:val="004A409D"/>
    <w:rsid w:val="004A46E2"/>
    <w:rsid w:val="004A4E9B"/>
    <w:rsid w:val="004A506C"/>
    <w:rsid w:val="004A5761"/>
    <w:rsid w:val="004A5DF6"/>
    <w:rsid w:val="004A6433"/>
    <w:rsid w:val="004A6BA9"/>
    <w:rsid w:val="004A7382"/>
    <w:rsid w:val="004A74C4"/>
    <w:rsid w:val="004A7AAB"/>
    <w:rsid w:val="004A7E8E"/>
    <w:rsid w:val="004B0124"/>
    <w:rsid w:val="004B0B9C"/>
    <w:rsid w:val="004B0D3B"/>
    <w:rsid w:val="004B1160"/>
    <w:rsid w:val="004B1214"/>
    <w:rsid w:val="004B1A36"/>
    <w:rsid w:val="004B234B"/>
    <w:rsid w:val="004B27DD"/>
    <w:rsid w:val="004B3D31"/>
    <w:rsid w:val="004B413C"/>
    <w:rsid w:val="004B49F2"/>
    <w:rsid w:val="004B5DDE"/>
    <w:rsid w:val="004B5DDF"/>
    <w:rsid w:val="004B6DA8"/>
    <w:rsid w:val="004B75ED"/>
    <w:rsid w:val="004B7FC7"/>
    <w:rsid w:val="004C06AB"/>
    <w:rsid w:val="004C0BE0"/>
    <w:rsid w:val="004C0D1E"/>
    <w:rsid w:val="004C1008"/>
    <w:rsid w:val="004C1146"/>
    <w:rsid w:val="004C119A"/>
    <w:rsid w:val="004C1835"/>
    <w:rsid w:val="004C1B30"/>
    <w:rsid w:val="004C1C81"/>
    <w:rsid w:val="004C213A"/>
    <w:rsid w:val="004C2366"/>
    <w:rsid w:val="004C3B56"/>
    <w:rsid w:val="004C445F"/>
    <w:rsid w:val="004C5079"/>
    <w:rsid w:val="004C5461"/>
    <w:rsid w:val="004C5BC8"/>
    <w:rsid w:val="004C66CA"/>
    <w:rsid w:val="004C6B99"/>
    <w:rsid w:val="004C7398"/>
    <w:rsid w:val="004C7603"/>
    <w:rsid w:val="004C768E"/>
    <w:rsid w:val="004D070D"/>
    <w:rsid w:val="004D1CD4"/>
    <w:rsid w:val="004D2613"/>
    <w:rsid w:val="004D289E"/>
    <w:rsid w:val="004D2B3C"/>
    <w:rsid w:val="004D2D53"/>
    <w:rsid w:val="004D3567"/>
    <w:rsid w:val="004D3935"/>
    <w:rsid w:val="004D4C87"/>
    <w:rsid w:val="004D4E1C"/>
    <w:rsid w:val="004D5DFB"/>
    <w:rsid w:val="004D6C29"/>
    <w:rsid w:val="004D6D32"/>
    <w:rsid w:val="004D794D"/>
    <w:rsid w:val="004D79A9"/>
    <w:rsid w:val="004D79BE"/>
    <w:rsid w:val="004D7DAB"/>
    <w:rsid w:val="004E050D"/>
    <w:rsid w:val="004E0D62"/>
    <w:rsid w:val="004E1394"/>
    <w:rsid w:val="004E1A09"/>
    <w:rsid w:val="004E1B0B"/>
    <w:rsid w:val="004E3282"/>
    <w:rsid w:val="004E33D0"/>
    <w:rsid w:val="004E3523"/>
    <w:rsid w:val="004E4017"/>
    <w:rsid w:val="004E4315"/>
    <w:rsid w:val="004E4323"/>
    <w:rsid w:val="004E501E"/>
    <w:rsid w:val="004E5401"/>
    <w:rsid w:val="004E67EC"/>
    <w:rsid w:val="004E693F"/>
    <w:rsid w:val="004E707A"/>
    <w:rsid w:val="004E77CB"/>
    <w:rsid w:val="004E7A05"/>
    <w:rsid w:val="004F040A"/>
    <w:rsid w:val="004F046A"/>
    <w:rsid w:val="004F07E7"/>
    <w:rsid w:val="004F098E"/>
    <w:rsid w:val="004F198B"/>
    <w:rsid w:val="004F2372"/>
    <w:rsid w:val="004F23FE"/>
    <w:rsid w:val="004F2AC6"/>
    <w:rsid w:val="004F46F2"/>
    <w:rsid w:val="004F49D0"/>
    <w:rsid w:val="004F4DFD"/>
    <w:rsid w:val="004F50AA"/>
    <w:rsid w:val="004F6B63"/>
    <w:rsid w:val="004F7422"/>
    <w:rsid w:val="004F7C2E"/>
    <w:rsid w:val="004F7E17"/>
    <w:rsid w:val="005003D1"/>
    <w:rsid w:val="00500E58"/>
    <w:rsid w:val="00500E62"/>
    <w:rsid w:val="005011CD"/>
    <w:rsid w:val="00503A12"/>
    <w:rsid w:val="00503AB6"/>
    <w:rsid w:val="00503E64"/>
    <w:rsid w:val="00504439"/>
    <w:rsid w:val="00505208"/>
    <w:rsid w:val="00505536"/>
    <w:rsid w:val="00505699"/>
    <w:rsid w:val="00506256"/>
    <w:rsid w:val="005065C8"/>
    <w:rsid w:val="005071F1"/>
    <w:rsid w:val="0050795C"/>
    <w:rsid w:val="00507990"/>
    <w:rsid w:val="005103A4"/>
    <w:rsid w:val="005115BB"/>
    <w:rsid w:val="00511F6A"/>
    <w:rsid w:val="0051222A"/>
    <w:rsid w:val="00512594"/>
    <w:rsid w:val="00512C9C"/>
    <w:rsid w:val="00512D8B"/>
    <w:rsid w:val="00513E0A"/>
    <w:rsid w:val="005145E6"/>
    <w:rsid w:val="00514BAC"/>
    <w:rsid w:val="00515862"/>
    <w:rsid w:val="00515E87"/>
    <w:rsid w:val="00515EAE"/>
    <w:rsid w:val="00516361"/>
    <w:rsid w:val="00517467"/>
    <w:rsid w:val="005177E4"/>
    <w:rsid w:val="00517CF0"/>
    <w:rsid w:val="005200DA"/>
    <w:rsid w:val="005202EB"/>
    <w:rsid w:val="00520F7E"/>
    <w:rsid w:val="00521200"/>
    <w:rsid w:val="00521614"/>
    <w:rsid w:val="00521748"/>
    <w:rsid w:val="005219C0"/>
    <w:rsid w:val="00522753"/>
    <w:rsid w:val="005228A0"/>
    <w:rsid w:val="005237DD"/>
    <w:rsid w:val="00524FF4"/>
    <w:rsid w:val="00525273"/>
    <w:rsid w:val="00525695"/>
    <w:rsid w:val="0052577D"/>
    <w:rsid w:val="0052580A"/>
    <w:rsid w:val="00525C60"/>
    <w:rsid w:val="00526FF4"/>
    <w:rsid w:val="0053089F"/>
    <w:rsid w:val="00530EE7"/>
    <w:rsid w:val="00530F95"/>
    <w:rsid w:val="00531AC9"/>
    <w:rsid w:val="00531B89"/>
    <w:rsid w:val="00531C2D"/>
    <w:rsid w:val="00531E91"/>
    <w:rsid w:val="005321B4"/>
    <w:rsid w:val="00532D95"/>
    <w:rsid w:val="00533334"/>
    <w:rsid w:val="00533A84"/>
    <w:rsid w:val="00533AAA"/>
    <w:rsid w:val="00533D5A"/>
    <w:rsid w:val="00534334"/>
    <w:rsid w:val="005345F1"/>
    <w:rsid w:val="00534874"/>
    <w:rsid w:val="00535177"/>
    <w:rsid w:val="00535504"/>
    <w:rsid w:val="00535D0C"/>
    <w:rsid w:val="00535F1B"/>
    <w:rsid w:val="005366D9"/>
    <w:rsid w:val="00540F5C"/>
    <w:rsid w:val="00541853"/>
    <w:rsid w:val="005422D6"/>
    <w:rsid w:val="00542682"/>
    <w:rsid w:val="00542847"/>
    <w:rsid w:val="0054316E"/>
    <w:rsid w:val="005434D6"/>
    <w:rsid w:val="00543E55"/>
    <w:rsid w:val="00544157"/>
    <w:rsid w:val="005444E7"/>
    <w:rsid w:val="005447D3"/>
    <w:rsid w:val="00544B09"/>
    <w:rsid w:val="00544EB2"/>
    <w:rsid w:val="00545EA3"/>
    <w:rsid w:val="00546F8E"/>
    <w:rsid w:val="00547C3D"/>
    <w:rsid w:val="00547F4A"/>
    <w:rsid w:val="00550057"/>
    <w:rsid w:val="00550389"/>
    <w:rsid w:val="00550C5E"/>
    <w:rsid w:val="00551524"/>
    <w:rsid w:val="00551758"/>
    <w:rsid w:val="005521CF"/>
    <w:rsid w:val="005528AC"/>
    <w:rsid w:val="00552B28"/>
    <w:rsid w:val="00552EA1"/>
    <w:rsid w:val="00553C1E"/>
    <w:rsid w:val="00553C85"/>
    <w:rsid w:val="00553E10"/>
    <w:rsid w:val="005540B0"/>
    <w:rsid w:val="00554179"/>
    <w:rsid w:val="0055521D"/>
    <w:rsid w:val="005557EE"/>
    <w:rsid w:val="00556246"/>
    <w:rsid w:val="00556475"/>
    <w:rsid w:val="00556610"/>
    <w:rsid w:val="005566EE"/>
    <w:rsid w:val="00556909"/>
    <w:rsid w:val="0055719E"/>
    <w:rsid w:val="00557772"/>
    <w:rsid w:val="005577D5"/>
    <w:rsid w:val="00557F5C"/>
    <w:rsid w:val="005601B8"/>
    <w:rsid w:val="005603B6"/>
    <w:rsid w:val="0056046F"/>
    <w:rsid w:val="00560ECB"/>
    <w:rsid w:val="00561DFB"/>
    <w:rsid w:val="0056248C"/>
    <w:rsid w:val="00562870"/>
    <w:rsid w:val="005630DD"/>
    <w:rsid w:val="0056574D"/>
    <w:rsid w:val="00565C30"/>
    <w:rsid w:val="00566473"/>
    <w:rsid w:val="00566A78"/>
    <w:rsid w:val="00566EC1"/>
    <w:rsid w:val="00567EDF"/>
    <w:rsid w:val="00570146"/>
    <w:rsid w:val="00570184"/>
    <w:rsid w:val="00570FE0"/>
    <w:rsid w:val="00571550"/>
    <w:rsid w:val="00571969"/>
    <w:rsid w:val="00571DC7"/>
    <w:rsid w:val="00572846"/>
    <w:rsid w:val="00572AB9"/>
    <w:rsid w:val="00572D0C"/>
    <w:rsid w:val="005730B4"/>
    <w:rsid w:val="00573ABF"/>
    <w:rsid w:val="005741F7"/>
    <w:rsid w:val="00574778"/>
    <w:rsid w:val="005767FD"/>
    <w:rsid w:val="00576857"/>
    <w:rsid w:val="00577D60"/>
    <w:rsid w:val="005808B5"/>
    <w:rsid w:val="005812C8"/>
    <w:rsid w:val="00581998"/>
    <w:rsid w:val="00581C3B"/>
    <w:rsid w:val="00581FF1"/>
    <w:rsid w:val="0058209A"/>
    <w:rsid w:val="005825E9"/>
    <w:rsid w:val="00582A4A"/>
    <w:rsid w:val="005831F8"/>
    <w:rsid w:val="00583E7E"/>
    <w:rsid w:val="00584209"/>
    <w:rsid w:val="005852A2"/>
    <w:rsid w:val="00585B27"/>
    <w:rsid w:val="00585F2B"/>
    <w:rsid w:val="00586A34"/>
    <w:rsid w:val="00586C06"/>
    <w:rsid w:val="005871E6"/>
    <w:rsid w:val="00587250"/>
    <w:rsid w:val="005873A2"/>
    <w:rsid w:val="00587661"/>
    <w:rsid w:val="00587EC5"/>
    <w:rsid w:val="005908AB"/>
    <w:rsid w:val="00590BFF"/>
    <w:rsid w:val="00590C44"/>
    <w:rsid w:val="00590F04"/>
    <w:rsid w:val="0059102C"/>
    <w:rsid w:val="0059124D"/>
    <w:rsid w:val="00591840"/>
    <w:rsid w:val="00592054"/>
    <w:rsid w:val="00592828"/>
    <w:rsid w:val="0059290F"/>
    <w:rsid w:val="00592FC1"/>
    <w:rsid w:val="005932CA"/>
    <w:rsid w:val="00593914"/>
    <w:rsid w:val="00594025"/>
    <w:rsid w:val="0059402F"/>
    <w:rsid w:val="005944DB"/>
    <w:rsid w:val="00594577"/>
    <w:rsid w:val="0059506F"/>
    <w:rsid w:val="005953EF"/>
    <w:rsid w:val="0059555D"/>
    <w:rsid w:val="00596D66"/>
    <w:rsid w:val="005978EA"/>
    <w:rsid w:val="005A0215"/>
    <w:rsid w:val="005A106F"/>
    <w:rsid w:val="005A19A9"/>
    <w:rsid w:val="005A1BED"/>
    <w:rsid w:val="005A1E70"/>
    <w:rsid w:val="005A1FEE"/>
    <w:rsid w:val="005A20BA"/>
    <w:rsid w:val="005A233A"/>
    <w:rsid w:val="005A2583"/>
    <w:rsid w:val="005A25B5"/>
    <w:rsid w:val="005A2626"/>
    <w:rsid w:val="005A288C"/>
    <w:rsid w:val="005A2E8B"/>
    <w:rsid w:val="005A3564"/>
    <w:rsid w:val="005A3739"/>
    <w:rsid w:val="005A3AA8"/>
    <w:rsid w:val="005A3E2E"/>
    <w:rsid w:val="005A402B"/>
    <w:rsid w:val="005A4036"/>
    <w:rsid w:val="005A41DF"/>
    <w:rsid w:val="005A5269"/>
    <w:rsid w:val="005A53F2"/>
    <w:rsid w:val="005A5402"/>
    <w:rsid w:val="005A5667"/>
    <w:rsid w:val="005A5F16"/>
    <w:rsid w:val="005A70A5"/>
    <w:rsid w:val="005A7282"/>
    <w:rsid w:val="005A7EDF"/>
    <w:rsid w:val="005B00E0"/>
    <w:rsid w:val="005B016E"/>
    <w:rsid w:val="005B11E0"/>
    <w:rsid w:val="005B1696"/>
    <w:rsid w:val="005B1C62"/>
    <w:rsid w:val="005B290B"/>
    <w:rsid w:val="005B2A66"/>
    <w:rsid w:val="005B32DE"/>
    <w:rsid w:val="005B3DD1"/>
    <w:rsid w:val="005B3F1C"/>
    <w:rsid w:val="005B462D"/>
    <w:rsid w:val="005B5273"/>
    <w:rsid w:val="005B557E"/>
    <w:rsid w:val="005B65EB"/>
    <w:rsid w:val="005B6788"/>
    <w:rsid w:val="005B6A70"/>
    <w:rsid w:val="005B6E2F"/>
    <w:rsid w:val="005B77AC"/>
    <w:rsid w:val="005C00A3"/>
    <w:rsid w:val="005C0255"/>
    <w:rsid w:val="005C040C"/>
    <w:rsid w:val="005C0928"/>
    <w:rsid w:val="005C0C5E"/>
    <w:rsid w:val="005C133F"/>
    <w:rsid w:val="005C15CD"/>
    <w:rsid w:val="005C185C"/>
    <w:rsid w:val="005C2009"/>
    <w:rsid w:val="005C26C2"/>
    <w:rsid w:val="005C2943"/>
    <w:rsid w:val="005C35F3"/>
    <w:rsid w:val="005C4384"/>
    <w:rsid w:val="005C44E3"/>
    <w:rsid w:val="005C4683"/>
    <w:rsid w:val="005C4B08"/>
    <w:rsid w:val="005C59CE"/>
    <w:rsid w:val="005C7160"/>
    <w:rsid w:val="005C7C58"/>
    <w:rsid w:val="005D0597"/>
    <w:rsid w:val="005D0711"/>
    <w:rsid w:val="005D0914"/>
    <w:rsid w:val="005D0E3E"/>
    <w:rsid w:val="005D1078"/>
    <w:rsid w:val="005D112F"/>
    <w:rsid w:val="005D1351"/>
    <w:rsid w:val="005D234D"/>
    <w:rsid w:val="005D2720"/>
    <w:rsid w:val="005D2C89"/>
    <w:rsid w:val="005D46FF"/>
    <w:rsid w:val="005D4A75"/>
    <w:rsid w:val="005D57AF"/>
    <w:rsid w:val="005D58F2"/>
    <w:rsid w:val="005D5EC4"/>
    <w:rsid w:val="005D60E8"/>
    <w:rsid w:val="005D6649"/>
    <w:rsid w:val="005D68D5"/>
    <w:rsid w:val="005D704F"/>
    <w:rsid w:val="005D77C1"/>
    <w:rsid w:val="005D7B8A"/>
    <w:rsid w:val="005E0057"/>
    <w:rsid w:val="005E007B"/>
    <w:rsid w:val="005E03EA"/>
    <w:rsid w:val="005E08B5"/>
    <w:rsid w:val="005E0DCF"/>
    <w:rsid w:val="005E1421"/>
    <w:rsid w:val="005E142B"/>
    <w:rsid w:val="005E1F8E"/>
    <w:rsid w:val="005E2299"/>
    <w:rsid w:val="005E2EBD"/>
    <w:rsid w:val="005E319C"/>
    <w:rsid w:val="005E3A50"/>
    <w:rsid w:val="005E3DDE"/>
    <w:rsid w:val="005E3F6B"/>
    <w:rsid w:val="005E5A5F"/>
    <w:rsid w:val="005E66E1"/>
    <w:rsid w:val="005E6712"/>
    <w:rsid w:val="005E7B69"/>
    <w:rsid w:val="005F07E3"/>
    <w:rsid w:val="005F1C48"/>
    <w:rsid w:val="005F2512"/>
    <w:rsid w:val="005F284D"/>
    <w:rsid w:val="005F2F2C"/>
    <w:rsid w:val="005F400F"/>
    <w:rsid w:val="005F4162"/>
    <w:rsid w:val="005F539B"/>
    <w:rsid w:val="005F647C"/>
    <w:rsid w:val="005F71C2"/>
    <w:rsid w:val="005F720D"/>
    <w:rsid w:val="0060044E"/>
    <w:rsid w:val="006015E6"/>
    <w:rsid w:val="00601DE7"/>
    <w:rsid w:val="00602228"/>
    <w:rsid w:val="00602658"/>
    <w:rsid w:val="00602A8F"/>
    <w:rsid w:val="00602B6B"/>
    <w:rsid w:val="00602E09"/>
    <w:rsid w:val="00602EC6"/>
    <w:rsid w:val="00603A9C"/>
    <w:rsid w:val="00604371"/>
    <w:rsid w:val="0060466E"/>
    <w:rsid w:val="00604A39"/>
    <w:rsid w:val="00604AEF"/>
    <w:rsid w:val="00604E8E"/>
    <w:rsid w:val="00604ED3"/>
    <w:rsid w:val="006058A5"/>
    <w:rsid w:val="0060601C"/>
    <w:rsid w:val="00606CFB"/>
    <w:rsid w:val="0060734F"/>
    <w:rsid w:val="006076A4"/>
    <w:rsid w:val="006102C7"/>
    <w:rsid w:val="00610954"/>
    <w:rsid w:val="00610C7C"/>
    <w:rsid w:val="00610FA4"/>
    <w:rsid w:val="006111B7"/>
    <w:rsid w:val="0061129C"/>
    <w:rsid w:val="00611DC4"/>
    <w:rsid w:val="00611DE0"/>
    <w:rsid w:val="00612131"/>
    <w:rsid w:val="006121EE"/>
    <w:rsid w:val="006130A9"/>
    <w:rsid w:val="00613775"/>
    <w:rsid w:val="00613A7B"/>
    <w:rsid w:val="0061413E"/>
    <w:rsid w:val="006148C7"/>
    <w:rsid w:val="00614FFD"/>
    <w:rsid w:val="00615877"/>
    <w:rsid w:val="00615A9E"/>
    <w:rsid w:val="00616BDB"/>
    <w:rsid w:val="00617409"/>
    <w:rsid w:val="00617E28"/>
    <w:rsid w:val="00617F2B"/>
    <w:rsid w:val="006209DC"/>
    <w:rsid w:val="00621AC0"/>
    <w:rsid w:val="006223C0"/>
    <w:rsid w:val="006224B6"/>
    <w:rsid w:val="0062260B"/>
    <w:rsid w:val="00622E61"/>
    <w:rsid w:val="0062397A"/>
    <w:rsid w:val="00624221"/>
    <w:rsid w:val="006245A9"/>
    <w:rsid w:val="00624BD9"/>
    <w:rsid w:val="00624F72"/>
    <w:rsid w:val="00624FAC"/>
    <w:rsid w:val="006255C2"/>
    <w:rsid w:val="00625AE4"/>
    <w:rsid w:val="00625B6B"/>
    <w:rsid w:val="00625CE1"/>
    <w:rsid w:val="006262DB"/>
    <w:rsid w:val="00626643"/>
    <w:rsid w:val="00626FFE"/>
    <w:rsid w:val="006272F5"/>
    <w:rsid w:val="00627BFC"/>
    <w:rsid w:val="00631E15"/>
    <w:rsid w:val="006326E5"/>
    <w:rsid w:val="0063329B"/>
    <w:rsid w:val="00633718"/>
    <w:rsid w:val="006346CE"/>
    <w:rsid w:val="006347D5"/>
    <w:rsid w:val="00634DCF"/>
    <w:rsid w:val="00634E91"/>
    <w:rsid w:val="0063529D"/>
    <w:rsid w:val="00636D1C"/>
    <w:rsid w:val="00636FD3"/>
    <w:rsid w:val="00637926"/>
    <w:rsid w:val="0064139D"/>
    <w:rsid w:val="00641C3B"/>
    <w:rsid w:val="00641E9A"/>
    <w:rsid w:val="00643C8F"/>
    <w:rsid w:val="00643EED"/>
    <w:rsid w:val="0064439F"/>
    <w:rsid w:val="006448F7"/>
    <w:rsid w:val="0064590F"/>
    <w:rsid w:val="00646446"/>
    <w:rsid w:val="006467C8"/>
    <w:rsid w:val="00646892"/>
    <w:rsid w:val="00646A9E"/>
    <w:rsid w:val="00647DA7"/>
    <w:rsid w:val="006500A2"/>
    <w:rsid w:val="006502D5"/>
    <w:rsid w:val="006504BA"/>
    <w:rsid w:val="00651323"/>
    <w:rsid w:val="00651461"/>
    <w:rsid w:val="0065186B"/>
    <w:rsid w:val="00651999"/>
    <w:rsid w:val="00651EA7"/>
    <w:rsid w:val="00652C8D"/>
    <w:rsid w:val="0065359F"/>
    <w:rsid w:val="0065363B"/>
    <w:rsid w:val="00653DC9"/>
    <w:rsid w:val="00653DDC"/>
    <w:rsid w:val="00653E64"/>
    <w:rsid w:val="0065410C"/>
    <w:rsid w:val="0065415D"/>
    <w:rsid w:val="0065441C"/>
    <w:rsid w:val="00654843"/>
    <w:rsid w:val="00654C92"/>
    <w:rsid w:val="00654CC8"/>
    <w:rsid w:val="006556C9"/>
    <w:rsid w:val="00655E2A"/>
    <w:rsid w:val="00655E8F"/>
    <w:rsid w:val="00656D7A"/>
    <w:rsid w:val="00656DE7"/>
    <w:rsid w:val="00657111"/>
    <w:rsid w:val="006579FB"/>
    <w:rsid w:val="006604BC"/>
    <w:rsid w:val="00661058"/>
    <w:rsid w:val="0066138A"/>
    <w:rsid w:val="00662EF5"/>
    <w:rsid w:val="00664881"/>
    <w:rsid w:val="00665440"/>
    <w:rsid w:val="00665860"/>
    <w:rsid w:val="006662D9"/>
    <w:rsid w:val="00667D6C"/>
    <w:rsid w:val="006706F5"/>
    <w:rsid w:val="006708F6"/>
    <w:rsid w:val="00670B94"/>
    <w:rsid w:val="00672609"/>
    <w:rsid w:val="00673747"/>
    <w:rsid w:val="00673E90"/>
    <w:rsid w:val="00675B47"/>
    <w:rsid w:val="0067600B"/>
    <w:rsid w:val="0067681D"/>
    <w:rsid w:val="00676D3A"/>
    <w:rsid w:val="00676F30"/>
    <w:rsid w:val="0067757B"/>
    <w:rsid w:val="00677BC9"/>
    <w:rsid w:val="00677BD0"/>
    <w:rsid w:val="00680DD8"/>
    <w:rsid w:val="0068107F"/>
    <w:rsid w:val="006811CB"/>
    <w:rsid w:val="00681922"/>
    <w:rsid w:val="00681A87"/>
    <w:rsid w:val="00681AB2"/>
    <w:rsid w:val="00682059"/>
    <w:rsid w:val="006824C0"/>
    <w:rsid w:val="00683016"/>
    <w:rsid w:val="0068321A"/>
    <w:rsid w:val="00683443"/>
    <w:rsid w:val="00683494"/>
    <w:rsid w:val="00683EE4"/>
    <w:rsid w:val="0068408D"/>
    <w:rsid w:val="00684666"/>
    <w:rsid w:val="00684C19"/>
    <w:rsid w:val="00684FAF"/>
    <w:rsid w:val="006854C1"/>
    <w:rsid w:val="00685A4B"/>
    <w:rsid w:val="0068773E"/>
    <w:rsid w:val="006878D2"/>
    <w:rsid w:val="00690158"/>
    <w:rsid w:val="0069021A"/>
    <w:rsid w:val="00690895"/>
    <w:rsid w:val="006924DA"/>
    <w:rsid w:val="006929DD"/>
    <w:rsid w:val="0069442A"/>
    <w:rsid w:val="006947A9"/>
    <w:rsid w:val="00694DB5"/>
    <w:rsid w:val="00695087"/>
    <w:rsid w:val="00695887"/>
    <w:rsid w:val="00695C27"/>
    <w:rsid w:val="00695FB3"/>
    <w:rsid w:val="00696148"/>
    <w:rsid w:val="00696475"/>
    <w:rsid w:val="0069679A"/>
    <w:rsid w:val="00697463"/>
    <w:rsid w:val="00697986"/>
    <w:rsid w:val="006A0435"/>
    <w:rsid w:val="006A0783"/>
    <w:rsid w:val="006A132F"/>
    <w:rsid w:val="006A13F6"/>
    <w:rsid w:val="006A1E59"/>
    <w:rsid w:val="006A1E7C"/>
    <w:rsid w:val="006A240B"/>
    <w:rsid w:val="006A2C68"/>
    <w:rsid w:val="006A2E4A"/>
    <w:rsid w:val="006A3A50"/>
    <w:rsid w:val="006A3BE2"/>
    <w:rsid w:val="006A406F"/>
    <w:rsid w:val="006A484E"/>
    <w:rsid w:val="006A4D99"/>
    <w:rsid w:val="006A7827"/>
    <w:rsid w:val="006B0049"/>
    <w:rsid w:val="006B06C4"/>
    <w:rsid w:val="006B0755"/>
    <w:rsid w:val="006B0DC9"/>
    <w:rsid w:val="006B20B6"/>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59F"/>
    <w:rsid w:val="006C0EBD"/>
    <w:rsid w:val="006C16F2"/>
    <w:rsid w:val="006C233E"/>
    <w:rsid w:val="006C2505"/>
    <w:rsid w:val="006C2734"/>
    <w:rsid w:val="006C30CD"/>
    <w:rsid w:val="006C34D5"/>
    <w:rsid w:val="006C3527"/>
    <w:rsid w:val="006C3585"/>
    <w:rsid w:val="006C3C0D"/>
    <w:rsid w:val="006C3EE0"/>
    <w:rsid w:val="006C4819"/>
    <w:rsid w:val="006C48F1"/>
    <w:rsid w:val="006C53AF"/>
    <w:rsid w:val="006C5424"/>
    <w:rsid w:val="006C5569"/>
    <w:rsid w:val="006C5C5A"/>
    <w:rsid w:val="006C6130"/>
    <w:rsid w:val="006C6C95"/>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5"/>
    <w:rsid w:val="006E00C7"/>
    <w:rsid w:val="006E03DE"/>
    <w:rsid w:val="006E13B8"/>
    <w:rsid w:val="006E19CE"/>
    <w:rsid w:val="006E2128"/>
    <w:rsid w:val="006E241D"/>
    <w:rsid w:val="006E299A"/>
    <w:rsid w:val="006E2BFA"/>
    <w:rsid w:val="006E2F8E"/>
    <w:rsid w:val="006E2FB2"/>
    <w:rsid w:val="006E2FF6"/>
    <w:rsid w:val="006E3438"/>
    <w:rsid w:val="006E38D7"/>
    <w:rsid w:val="006E461A"/>
    <w:rsid w:val="006E61BC"/>
    <w:rsid w:val="006E6672"/>
    <w:rsid w:val="006E6821"/>
    <w:rsid w:val="006E764E"/>
    <w:rsid w:val="006E76A5"/>
    <w:rsid w:val="006E7889"/>
    <w:rsid w:val="006E7999"/>
    <w:rsid w:val="006F020E"/>
    <w:rsid w:val="006F062F"/>
    <w:rsid w:val="006F1D70"/>
    <w:rsid w:val="006F1D81"/>
    <w:rsid w:val="006F1F89"/>
    <w:rsid w:val="006F24C2"/>
    <w:rsid w:val="006F2833"/>
    <w:rsid w:val="006F2E2D"/>
    <w:rsid w:val="006F2E7E"/>
    <w:rsid w:val="006F3224"/>
    <w:rsid w:val="006F3381"/>
    <w:rsid w:val="006F35D0"/>
    <w:rsid w:val="006F35D3"/>
    <w:rsid w:val="006F3EFE"/>
    <w:rsid w:val="006F4118"/>
    <w:rsid w:val="006F49A0"/>
    <w:rsid w:val="006F52BE"/>
    <w:rsid w:val="006F5347"/>
    <w:rsid w:val="006F5585"/>
    <w:rsid w:val="006F5AB2"/>
    <w:rsid w:val="006F6326"/>
    <w:rsid w:val="006F6444"/>
    <w:rsid w:val="006F64D1"/>
    <w:rsid w:val="006F6EEF"/>
    <w:rsid w:val="006F7012"/>
    <w:rsid w:val="006F74BC"/>
    <w:rsid w:val="006F757C"/>
    <w:rsid w:val="006F7C22"/>
    <w:rsid w:val="006F7C7F"/>
    <w:rsid w:val="006F7CB2"/>
    <w:rsid w:val="006F7EBE"/>
    <w:rsid w:val="007004E6"/>
    <w:rsid w:val="0070077A"/>
    <w:rsid w:val="0070088B"/>
    <w:rsid w:val="00700BC0"/>
    <w:rsid w:val="00701024"/>
    <w:rsid w:val="0070165A"/>
    <w:rsid w:val="0070186D"/>
    <w:rsid w:val="0070195B"/>
    <w:rsid w:val="00701D26"/>
    <w:rsid w:val="00701EA4"/>
    <w:rsid w:val="00702679"/>
    <w:rsid w:val="007026B8"/>
    <w:rsid w:val="007037D0"/>
    <w:rsid w:val="00703864"/>
    <w:rsid w:val="0070394C"/>
    <w:rsid w:val="00703F5F"/>
    <w:rsid w:val="00704A3A"/>
    <w:rsid w:val="007050B0"/>
    <w:rsid w:val="00705DB2"/>
    <w:rsid w:val="00706312"/>
    <w:rsid w:val="00706BB3"/>
    <w:rsid w:val="0070730C"/>
    <w:rsid w:val="00707B77"/>
    <w:rsid w:val="0071084A"/>
    <w:rsid w:val="00710875"/>
    <w:rsid w:val="0071089D"/>
    <w:rsid w:val="007114B9"/>
    <w:rsid w:val="007118C5"/>
    <w:rsid w:val="00711C0D"/>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2DFA"/>
    <w:rsid w:val="00723709"/>
    <w:rsid w:val="00723D55"/>
    <w:rsid w:val="00724AAC"/>
    <w:rsid w:val="00724C7B"/>
    <w:rsid w:val="00724E49"/>
    <w:rsid w:val="0072566D"/>
    <w:rsid w:val="00725927"/>
    <w:rsid w:val="00726DDA"/>
    <w:rsid w:val="00726FAE"/>
    <w:rsid w:val="0072743F"/>
    <w:rsid w:val="0072762C"/>
    <w:rsid w:val="00727949"/>
    <w:rsid w:val="00727AA1"/>
    <w:rsid w:val="00730120"/>
    <w:rsid w:val="00730140"/>
    <w:rsid w:val="00730173"/>
    <w:rsid w:val="0073163F"/>
    <w:rsid w:val="00731D4D"/>
    <w:rsid w:val="00732BC3"/>
    <w:rsid w:val="00734189"/>
    <w:rsid w:val="00734255"/>
    <w:rsid w:val="00734E4E"/>
    <w:rsid w:val="00735E27"/>
    <w:rsid w:val="007365C8"/>
    <w:rsid w:val="00736DFF"/>
    <w:rsid w:val="007372B7"/>
    <w:rsid w:val="00737986"/>
    <w:rsid w:val="00740458"/>
    <w:rsid w:val="0074065B"/>
    <w:rsid w:val="00740A5A"/>
    <w:rsid w:val="007410A8"/>
    <w:rsid w:val="007410CE"/>
    <w:rsid w:val="00741A22"/>
    <w:rsid w:val="00741A49"/>
    <w:rsid w:val="0074265C"/>
    <w:rsid w:val="00742782"/>
    <w:rsid w:val="00743CF2"/>
    <w:rsid w:val="00746F78"/>
    <w:rsid w:val="00747A4D"/>
    <w:rsid w:val="00747B5F"/>
    <w:rsid w:val="0075023D"/>
    <w:rsid w:val="0075053F"/>
    <w:rsid w:val="00750A51"/>
    <w:rsid w:val="00750B51"/>
    <w:rsid w:val="0075112A"/>
    <w:rsid w:val="0075212A"/>
    <w:rsid w:val="0075298A"/>
    <w:rsid w:val="00752B34"/>
    <w:rsid w:val="00753919"/>
    <w:rsid w:val="00754486"/>
    <w:rsid w:val="007547C7"/>
    <w:rsid w:val="00754839"/>
    <w:rsid w:val="00754F70"/>
    <w:rsid w:val="00755783"/>
    <w:rsid w:val="007558E7"/>
    <w:rsid w:val="00755C06"/>
    <w:rsid w:val="00756366"/>
    <w:rsid w:val="00756AB4"/>
    <w:rsid w:val="00756D35"/>
    <w:rsid w:val="00757132"/>
    <w:rsid w:val="0075735A"/>
    <w:rsid w:val="00757DC7"/>
    <w:rsid w:val="0076030A"/>
    <w:rsid w:val="007605C5"/>
    <w:rsid w:val="007606B9"/>
    <w:rsid w:val="00761AE2"/>
    <w:rsid w:val="00762CF5"/>
    <w:rsid w:val="00762F49"/>
    <w:rsid w:val="00763A52"/>
    <w:rsid w:val="007643ED"/>
    <w:rsid w:val="00765112"/>
    <w:rsid w:val="00765D3D"/>
    <w:rsid w:val="00766613"/>
    <w:rsid w:val="00766C48"/>
    <w:rsid w:val="00766D64"/>
    <w:rsid w:val="007670DC"/>
    <w:rsid w:val="007704D5"/>
    <w:rsid w:val="0077076A"/>
    <w:rsid w:val="007714C2"/>
    <w:rsid w:val="00771630"/>
    <w:rsid w:val="007725B6"/>
    <w:rsid w:val="007733E4"/>
    <w:rsid w:val="00773F6F"/>
    <w:rsid w:val="00774AE3"/>
    <w:rsid w:val="00774D6A"/>
    <w:rsid w:val="0077568D"/>
    <w:rsid w:val="00775F82"/>
    <w:rsid w:val="007760B7"/>
    <w:rsid w:val="00776252"/>
    <w:rsid w:val="00776817"/>
    <w:rsid w:val="00776BAA"/>
    <w:rsid w:val="00776F4A"/>
    <w:rsid w:val="00777345"/>
    <w:rsid w:val="00777781"/>
    <w:rsid w:val="00777A42"/>
    <w:rsid w:val="00777C6E"/>
    <w:rsid w:val="00777DC4"/>
    <w:rsid w:val="00777DE6"/>
    <w:rsid w:val="007804AC"/>
    <w:rsid w:val="00780986"/>
    <w:rsid w:val="00780BAD"/>
    <w:rsid w:val="00780E8F"/>
    <w:rsid w:val="007813C1"/>
    <w:rsid w:val="00782478"/>
    <w:rsid w:val="007829CE"/>
    <w:rsid w:val="00782AB1"/>
    <w:rsid w:val="00782BEA"/>
    <w:rsid w:val="00783028"/>
    <w:rsid w:val="007838E1"/>
    <w:rsid w:val="00783CE1"/>
    <w:rsid w:val="007842BE"/>
    <w:rsid w:val="00784CE7"/>
    <w:rsid w:val="007852E4"/>
    <w:rsid w:val="007853A2"/>
    <w:rsid w:val="007865B6"/>
    <w:rsid w:val="00787038"/>
    <w:rsid w:val="00790D0A"/>
    <w:rsid w:val="00790E95"/>
    <w:rsid w:val="0079244E"/>
    <w:rsid w:val="00792668"/>
    <w:rsid w:val="00793324"/>
    <w:rsid w:val="00793377"/>
    <w:rsid w:val="00793712"/>
    <w:rsid w:val="00793CC4"/>
    <w:rsid w:val="007947F0"/>
    <w:rsid w:val="00794F93"/>
    <w:rsid w:val="00795703"/>
    <w:rsid w:val="007959FE"/>
    <w:rsid w:val="007961F8"/>
    <w:rsid w:val="00796E86"/>
    <w:rsid w:val="007971E5"/>
    <w:rsid w:val="00797C65"/>
    <w:rsid w:val="00797CC7"/>
    <w:rsid w:val="007A00E1"/>
    <w:rsid w:val="007A1611"/>
    <w:rsid w:val="007A1F2D"/>
    <w:rsid w:val="007A2509"/>
    <w:rsid w:val="007A2520"/>
    <w:rsid w:val="007A3C72"/>
    <w:rsid w:val="007A3FF6"/>
    <w:rsid w:val="007A4142"/>
    <w:rsid w:val="007A47AD"/>
    <w:rsid w:val="007A4B7F"/>
    <w:rsid w:val="007A4DB6"/>
    <w:rsid w:val="007A52AC"/>
    <w:rsid w:val="007A5517"/>
    <w:rsid w:val="007A5A96"/>
    <w:rsid w:val="007A649B"/>
    <w:rsid w:val="007A6C22"/>
    <w:rsid w:val="007A6EF9"/>
    <w:rsid w:val="007A76F2"/>
    <w:rsid w:val="007A7869"/>
    <w:rsid w:val="007A7A52"/>
    <w:rsid w:val="007B0236"/>
    <w:rsid w:val="007B06D0"/>
    <w:rsid w:val="007B0B6E"/>
    <w:rsid w:val="007B1249"/>
    <w:rsid w:val="007B13FE"/>
    <w:rsid w:val="007B150D"/>
    <w:rsid w:val="007B2DC4"/>
    <w:rsid w:val="007B2FD5"/>
    <w:rsid w:val="007B4930"/>
    <w:rsid w:val="007B4B56"/>
    <w:rsid w:val="007B4D97"/>
    <w:rsid w:val="007B5070"/>
    <w:rsid w:val="007B5466"/>
    <w:rsid w:val="007B5D30"/>
    <w:rsid w:val="007B6079"/>
    <w:rsid w:val="007B66E0"/>
    <w:rsid w:val="007B690D"/>
    <w:rsid w:val="007B6AD4"/>
    <w:rsid w:val="007B6D27"/>
    <w:rsid w:val="007B7118"/>
    <w:rsid w:val="007B725D"/>
    <w:rsid w:val="007B773E"/>
    <w:rsid w:val="007B7A6A"/>
    <w:rsid w:val="007B7C05"/>
    <w:rsid w:val="007C023A"/>
    <w:rsid w:val="007C0281"/>
    <w:rsid w:val="007C0300"/>
    <w:rsid w:val="007C0402"/>
    <w:rsid w:val="007C0CB0"/>
    <w:rsid w:val="007C21B9"/>
    <w:rsid w:val="007C278A"/>
    <w:rsid w:val="007C2DF8"/>
    <w:rsid w:val="007C38B7"/>
    <w:rsid w:val="007C3D50"/>
    <w:rsid w:val="007C45D2"/>
    <w:rsid w:val="007C460F"/>
    <w:rsid w:val="007C47D5"/>
    <w:rsid w:val="007C488A"/>
    <w:rsid w:val="007C4DEC"/>
    <w:rsid w:val="007C6639"/>
    <w:rsid w:val="007C67D6"/>
    <w:rsid w:val="007C6A3D"/>
    <w:rsid w:val="007C6D90"/>
    <w:rsid w:val="007C73C5"/>
    <w:rsid w:val="007D0105"/>
    <w:rsid w:val="007D0A80"/>
    <w:rsid w:val="007D104D"/>
    <w:rsid w:val="007D13F3"/>
    <w:rsid w:val="007D16F6"/>
    <w:rsid w:val="007D19BA"/>
    <w:rsid w:val="007D1D3D"/>
    <w:rsid w:val="007D1FBB"/>
    <w:rsid w:val="007D21CC"/>
    <w:rsid w:val="007D2559"/>
    <w:rsid w:val="007D295E"/>
    <w:rsid w:val="007D2FDF"/>
    <w:rsid w:val="007D3091"/>
    <w:rsid w:val="007D3204"/>
    <w:rsid w:val="007D34DE"/>
    <w:rsid w:val="007D3CD5"/>
    <w:rsid w:val="007D4AA6"/>
    <w:rsid w:val="007D4E30"/>
    <w:rsid w:val="007D568D"/>
    <w:rsid w:val="007D5D5A"/>
    <w:rsid w:val="007D6112"/>
    <w:rsid w:val="007D6119"/>
    <w:rsid w:val="007D7E04"/>
    <w:rsid w:val="007E0D97"/>
    <w:rsid w:val="007E111E"/>
    <w:rsid w:val="007E2171"/>
    <w:rsid w:val="007E222D"/>
    <w:rsid w:val="007E37CF"/>
    <w:rsid w:val="007E386D"/>
    <w:rsid w:val="007E3F40"/>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2A0"/>
    <w:rsid w:val="00804A23"/>
    <w:rsid w:val="00805698"/>
    <w:rsid w:val="00806678"/>
    <w:rsid w:val="008068DF"/>
    <w:rsid w:val="00806E85"/>
    <w:rsid w:val="00807651"/>
    <w:rsid w:val="0081001D"/>
    <w:rsid w:val="008109B6"/>
    <w:rsid w:val="00810CF3"/>
    <w:rsid w:val="0081168C"/>
    <w:rsid w:val="00811F8F"/>
    <w:rsid w:val="00813EDC"/>
    <w:rsid w:val="008144BD"/>
    <w:rsid w:val="00814657"/>
    <w:rsid w:val="00815405"/>
    <w:rsid w:val="008154AA"/>
    <w:rsid w:val="008157E9"/>
    <w:rsid w:val="00815B25"/>
    <w:rsid w:val="0081608B"/>
    <w:rsid w:val="0081626B"/>
    <w:rsid w:val="008167F2"/>
    <w:rsid w:val="00817081"/>
    <w:rsid w:val="0081795F"/>
    <w:rsid w:val="008179D6"/>
    <w:rsid w:val="00817A4D"/>
    <w:rsid w:val="00817C76"/>
    <w:rsid w:val="00820E12"/>
    <w:rsid w:val="00820E7A"/>
    <w:rsid w:val="00821BD9"/>
    <w:rsid w:val="00821DB2"/>
    <w:rsid w:val="00821E9E"/>
    <w:rsid w:val="0082259D"/>
    <w:rsid w:val="008227FB"/>
    <w:rsid w:val="00822FB6"/>
    <w:rsid w:val="0082429E"/>
    <w:rsid w:val="00825419"/>
    <w:rsid w:val="008258E0"/>
    <w:rsid w:val="00825B86"/>
    <w:rsid w:val="00825D75"/>
    <w:rsid w:val="00825E42"/>
    <w:rsid w:val="00826F6A"/>
    <w:rsid w:val="00827181"/>
    <w:rsid w:val="00827DA5"/>
    <w:rsid w:val="00827E1B"/>
    <w:rsid w:val="00830657"/>
    <w:rsid w:val="0083088C"/>
    <w:rsid w:val="008318D1"/>
    <w:rsid w:val="00831D70"/>
    <w:rsid w:val="0083328B"/>
    <w:rsid w:val="00833696"/>
    <w:rsid w:val="00833F12"/>
    <w:rsid w:val="00834642"/>
    <w:rsid w:val="00834901"/>
    <w:rsid w:val="00835221"/>
    <w:rsid w:val="00835E1E"/>
    <w:rsid w:val="00835EDD"/>
    <w:rsid w:val="0083678C"/>
    <w:rsid w:val="00837885"/>
    <w:rsid w:val="00840B05"/>
    <w:rsid w:val="00840B49"/>
    <w:rsid w:val="00840C97"/>
    <w:rsid w:val="008410A8"/>
    <w:rsid w:val="00841BF3"/>
    <w:rsid w:val="00842858"/>
    <w:rsid w:val="00843121"/>
    <w:rsid w:val="00843276"/>
    <w:rsid w:val="0084344C"/>
    <w:rsid w:val="00843848"/>
    <w:rsid w:val="00843FBF"/>
    <w:rsid w:val="00844AAD"/>
    <w:rsid w:val="00845B35"/>
    <w:rsid w:val="0084604F"/>
    <w:rsid w:val="00846054"/>
    <w:rsid w:val="008460C1"/>
    <w:rsid w:val="0084644E"/>
    <w:rsid w:val="00846F7C"/>
    <w:rsid w:val="00850952"/>
    <w:rsid w:val="00850F6B"/>
    <w:rsid w:val="00851363"/>
    <w:rsid w:val="008524FA"/>
    <w:rsid w:val="00852739"/>
    <w:rsid w:val="008529D7"/>
    <w:rsid w:val="00852C5C"/>
    <w:rsid w:val="008545D4"/>
    <w:rsid w:val="00855132"/>
    <w:rsid w:val="0085557D"/>
    <w:rsid w:val="008558B7"/>
    <w:rsid w:val="00855CE7"/>
    <w:rsid w:val="008561BE"/>
    <w:rsid w:val="0085687F"/>
    <w:rsid w:val="00856F74"/>
    <w:rsid w:val="00857195"/>
    <w:rsid w:val="00857E4A"/>
    <w:rsid w:val="00860D19"/>
    <w:rsid w:val="008632B2"/>
    <w:rsid w:val="008634D4"/>
    <w:rsid w:val="00864B89"/>
    <w:rsid w:val="008651FE"/>
    <w:rsid w:val="00865E85"/>
    <w:rsid w:val="00867152"/>
    <w:rsid w:val="00870E27"/>
    <w:rsid w:val="008713BB"/>
    <w:rsid w:val="00871998"/>
    <w:rsid w:val="00871CFE"/>
    <w:rsid w:val="00871DA8"/>
    <w:rsid w:val="00871E39"/>
    <w:rsid w:val="008721D3"/>
    <w:rsid w:val="0087227C"/>
    <w:rsid w:val="00872520"/>
    <w:rsid w:val="008727FC"/>
    <w:rsid w:val="00872885"/>
    <w:rsid w:val="00872BCF"/>
    <w:rsid w:val="00874074"/>
    <w:rsid w:val="008741DA"/>
    <w:rsid w:val="00874BD4"/>
    <w:rsid w:val="00874CBA"/>
    <w:rsid w:val="0087539D"/>
    <w:rsid w:val="00875673"/>
    <w:rsid w:val="008756AD"/>
    <w:rsid w:val="00875C2B"/>
    <w:rsid w:val="00875DB1"/>
    <w:rsid w:val="00875DEA"/>
    <w:rsid w:val="00875F65"/>
    <w:rsid w:val="008761EB"/>
    <w:rsid w:val="00876256"/>
    <w:rsid w:val="0087626B"/>
    <w:rsid w:val="00877626"/>
    <w:rsid w:val="00877E63"/>
    <w:rsid w:val="008805B7"/>
    <w:rsid w:val="008807DD"/>
    <w:rsid w:val="00882349"/>
    <w:rsid w:val="008823CE"/>
    <w:rsid w:val="00882A5A"/>
    <w:rsid w:val="00882BA0"/>
    <w:rsid w:val="00882ECD"/>
    <w:rsid w:val="0088340B"/>
    <w:rsid w:val="0088380D"/>
    <w:rsid w:val="00884B3B"/>
    <w:rsid w:val="00884E98"/>
    <w:rsid w:val="008851F4"/>
    <w:rsid w:val="00887091"/>
    <w:rsid w:val="008872B3"/>
    <w:rsid w:val="00887B38"/>
    <w:rsid w:val="00887E4D"/>
    <w:rsid w:val="00890167"/>
    <w:rsid w:val="00890254"/>
    <w:rsid w:val="00891A03"/>
    <w:rsid w:val="00891A33"/>
    <w:rsid w:val="00891AFA"/>
    <w:rsid w:val="008921DF"/>
    <w:rsid w:val="008927B9"/>
    <w:rsid w:val="0089311C"/>
    <w:rsid w:val="008931BA"/>
    <w:rsid w:val="00893543"/>
    <w:rsid w:val="00893ED1"/>
    <w:rsid w:val="00894540"/>
    <w:rsid w:val="00894721"/>
    <w:rsid w:val="00896645"/>
    <w:rsid w:val="0089735C"/>
    <w:rsid w:val="008A070C"/>
    <w:rsid w:val="008A08B5"/>
    <w:rsid w:val="008A0B5E"/>
    <w:rsid w:val="008A116A"/>
    <w:rsid w:val="008A11B9"/>
    <w:rsid w:val="008A3089"/>
    <w:rsid w:val="008A3698"/>
    <w:rsid w:val="008A3A11"/>
    <w:rsid w:val="008A42D4"/>
    <w:rsid w:val="008A4784"/>
    <w:rsid w:val="008A491B"/>
    <w:rsid w:val="008A5760"/>
    <w:rsid w:val="008A5D8D"/>
    <w:rsid w:val="008A6206"/>
    <w:rsid w:val="008A6B95"/>
    <w:rsid w:val="008A6D20"/>
    <w:rsid w:val="008A78BE"/>
    <w:rsid w:val="008A7A03"/>
    <w:rsid w:val="008B0109"/>
    <w:rsid w:val="008B02C3"/>
    <w:rsid w:val="008B040D"/>
    <w:rsid w:val="008B0C3A"/>
    <w:rsid w:val="008B138E"/>
    <w:rsid w:val="008B1954"/>
    <w:rsid w:val="008B219F"/>
    <w:rsid w:val="008B2932"/>
    <w:rsid w:val="008B40A4"/>
    <w:rsid w:val="008B428D"/>
    <w:rsid w:val="008B457B"/>
    <w:rsid w:val="008B4A26"/>
    <w:rsid w:val="008B51BA"/>
    <w:rsid w:val="008B5938"/>
    <w:rsid w:val="008B5E4B"/>
    <w:rsid w:val="008B769A"/>
    <w:rsid w:val="008C02B4"/>
    <w:rsid w:val="008C0B3F"/>
    <w:rsid w:val="008C0C7B"/>
    <w:rsid w:val="008C0FDE"/>
    <w:rsid w:val="008C1714"/>
    <w:rsid w:val="008C230A"/>
    <w:rsid w:val="008C2C15"/>
    <w:rsid w:val="008C303A"/>
    <w:rsid w:val="008C3451"/>
    <w:rsid w:val="008C3B08"/>
    <w:rsid w:val="008C3DF3"/>
    <w:rsid w:val="008C58A8"/>
    <w:rsid w:val="008C5DEB"/>
    <w:rsid w:val="008C61C2"/>
    <w:rsid w:val="008C62E5"/>
    <w:rsid w:val="008C6745"/>
    <w:rsid w:val="008C692D"/>
    <w:rsid w:val="008C7428"/>
    <w:rsid w:val="008C7B57"/>
    <w:rsid w:val="008C7FF2"/>
    <w:rsid w:val="008D19F4"/>
    <w:rsid w:val="008D2A64"/>
    <w:rsid w:val="008D2CE6"/>
    <w:rsid w:val="008D2DB4"/>
    <w:rsid w:val="008D32A8"/>
    <w:rsid w:val="008D3C70"/>
    <w:rsid w:val="008D3D8A"/>
    <w:rsid w:val="008D4036"/>
    <w:rsid w:val="008D4301"/>
    <w:rsid w:val="008D4E19"/>
    <w:rsid w:val="008D4EBB"/>
    <w:rsid w:val="008D5580"/>
    <w:rsid w:val="008D59C9"/>
    <w:rsid w:val="008D5B9D"/>
    <w:rsid w:val="008D5C72"/>
    <w:rsid w:val="008D5EED"/>
    <w:rsid w:val="008D66ED"/>
    <w:rsid w:val="008D6B38"/>
    <w:rsid w:val="008D721D"/>
    <w:rsid w:val="008D7EED"/>
    <w:rsid w:val="008E04D4"/>
    <w:rsid w:val="008E0570"/>
    <w:rsid w:val="008E0CA6"/>
    <w:rsid w:val="008E155C"/>
    <w:rsid w:val="008E1EE0"/>
    <w:rsid w:val="008E28BF"/>
    <w:rsid w:val="008E3493"/>
    <w:rsid w:val="008E377E"/>
    <w:rsid w:val="008E3DC7"/>
    <w:rsid w:val="008E4ED4"/>
    <w:rsid w:val="008E526C"/>
    <w:rsid w:val="008E5712"/>
    <w:rsid w:val="008E574C"/>
    <w:rsid w:val="008E5765"/>
    <w:rsid w:val="008E5D19"/>
    <w:rsid w:val="008E684E"/>
    <w:rsid w:val="008E75EB"/>
    <w:rsid w:val="008E76E5"/>
    <w:rsid w:val="008E7979"/>
    <w:rsid w:val="008F0006"/>
    <w:rsid w:val="008F07F4"/>
    <w:rsid w:val="008F16CE"/>
    <w:rsid w:val="008F19E2"/>
    <w:rsid w:val="008F1DE0"/>
    <w:rsid w:val="008F212C"/>
    <w:rsid w:val="008F244F"/>
    <w:rsid w:val="008F2502"/>
    <w:rsid w:val="008F27F5"/>
    <w:rsid w:val="008F3351"/>
    <w:rsid w:val="008F34E5"/>
    <w:rsid w:val="008F3F31"/>
    <w:rsid w:val="008F48A0"/>
    <w:rsid w:val="008F56FA"/>
    <w:rsid w:val="008F58F6"/>
    <w:rsid w:val="008F629B"/>
    <w:rsid w:val="008F662B"/>
    <w:rsid w:val="008F7892"/>
    <w:rsid w:val="00900559"/>
    <w:rsid w:val="009005FA"/>
    <w:rsid w:val="009006C2"/>
    <w:rsid w:val="00900CC1"/>
    <w:rsid w:val="00900EF5"/>
    <w:rsid w:val="0090102D"/>
    <w:rsid w:val="00901FD5"/>
    <w:rsid w:val="0090275A"/>
    <w:rsid w:val="00902788"/>
    <w:rsid w:val="00902849"/>
    <w:rsid w:val="0090338C"/>
    <w:rsid w:val="00903758"/>
    <w:rsid w:val="0090383B"/>
    <w:rsid w:val="009042D3"/>
    <w:rsid w:val="009043FE"/>
    <w:rsid w:val="00904742"/>
    <w:rsid w:val="00904FEC"/>
    <w:rsid w:val="009055B3"/>
    <w:rsid w:val="00905A5B"/>
    <w:rsid w:val="00906C58"/>
    <w:rsid w:val="00907B00"/>
    <w:rsid w:val="00907E71"/>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621A"/>
    <w:rsid w:val="00917545"/>
    <w:rsid w:val="0091787C"/>
    <w:rsid w:val="009178DD"/>
    <w:rsid w:val="00920FD2"/>
    <w:rsid w:val="0092142D"/>
    <w:rsid w:val="0092178B"/>
    <w:rsid w:val="009218EF"/>
    <w:rsid w:val="00922018"/>
    <w:rsid w:val="00922649"/>
    <w:rsid w:val="009226FC"/>
    <w:rsid w:val="00923136"/>
    <w:rsid w:val="00923357"/>
    <w:rsid w:val="009235D3"/>
    <w:rsid w:val="00923785"/>
    <w:rsid w:val="00923A64"/>
    <w:rsid w:val="00923E1F"/>
    <w:rsid w:val="00925497"/>
    <w:rsid w:val="009256EF"/>
    <w:rsid w:val="0092573A"/>
    <w:rsid w:val="00925CDC"/>
    <w:rsid w:val="009261F8"/>
    <w:rsid w:val="009263AE"/>
    <w:rsid w:val="009264C1"/>
    <w:rsid w:val="00926FFF"/>
    <w:rsid w:val="009279F3"/>
    <w:rsid w:val="00930502"/>
    <w:rsid w:val="00930726"/>
    <w:rsid w:val="00930D08"/>
    <w:rsid w:val="0093118B"/>
    <w:rsid w:val="009312D1"/>
    <w:rsid w:val="009314D6"/>
    <w:rsid w:val="0093154E"/>
    <w:rsid w:val="00932211"/>
    <w:rsid w:val="0093241C"/>
    <w:rsid w:val="0093261E"/>
    <w:rsid w:val="00932BCF"/>
    <w:rsid w:val="00932F00"/>
    <w:rsid w:val="00932F54"/>
    <w:rsid w:val="009332D1"/>
    <w:rsid w:val="009344D9"/>
    <w:rsid w:val="009344F3"/>
    <w:rsid w:val="009345A8"/>
    <w:rsid w:val="0093557E"/>
    <w:rsid w:val="00936997"/>
    <w:rsid w:val="00936FA6"/>
    <w:rsid w:val="0094113B"/>
    <w:rsid w:val="00941492"/>
    <w:rsid w:val="00941968"/>
    <w:rsid w:val="00941AD8"/>
    <w:rsid w:val="00941FE9"/>
    <w:rsid w:val="009425A1"/>
    <w:rsid w:val="00942822"/>
    <w:rsid w:val="00942866"/>
    <w:rsid w:val="009435EC"/>
    <w:rsid w:val="00943A8F"/>
    <w:rsid w:val="00944414"/>
    <w:rsid w:val="00944521"/>
    <w:rsid w:val="00944810"/>
    <w:rsid w:val="00945981"/>
    <w:rsid w:val="00945F0D"/>
    <w:rsid w:val="009471FF"/>
    <w:rsid w:val="0094753C"/>
    <w:rsid w:val="00947AE1"/>
    <w:rsid w:val="009503FB"/>
    <w:rsid w:val="009507AB"/>
    <w:rsid w:val="00950BBA"/>
    <w:rsid w:val="00950C2D"/>
    <w:rsid w:val="00950C4B"/>
    <w:rsid w:val="00951440"/>
    <w:rsid w:val="0095149D"/>
    <w:rsid w:val="00951FE5"/>
    <w:rsid w:val="00953948"/>
    <w:rsid w:val="009539F3"/>
    <w:rsid w:val="00953C8B"/>
    <w:rsid w:val="00953D2E"/>
    <w:rsid w:val="0095405F"/>
    <w:rsid w:val="00954716"/>
    <w:rsid w:val="00954DAF"/>
    <w:rsid w:val="009551C7"/>
    <w:rsid w:val="00955502"/>
    <w:rsid w:val="009567ED"/>
    <w:rsid w:val="00956BF1"/>
    <w:rsid w:val="00956ECA"/>
    <w:rsid w:val="009575BB"/>
    <w:rsid w:val="00960716"/>
    <w:rsid w:val="0096133A"/>
    <w:rsid w:val="009616F3"/>
    <w:rsid w:val="00961AD2"/>
    <w:rsid w:val="00962836"/>
    <w:rsid w:val="00963338"/>
    <w:rsid w:val="00963463"/>
    <w:rsid w:val="00963A06"/>
    <w:rsid w:val="00963FA8"/>
    <w:rsid w:val="009644EE"/>
    <w:rsid w:val="00964869"/>
    <w:rsid w:val="00964A5E"/>
    <w:rsid w:val="0096527E"/>
    <w:rsid w:val="0096555C"/>
    <w:rsid w:val="00965D4A"/>
    <w:rsid w:val="00965F84"/>
    <w:rsid w:val="0096614A"/>
    <w:rsid w:val="00966EFE"/>
    <w:rsid w:val="00967435"/>
    <w:rsid w:val="009710DA"/>
    <w:rsid w:val="009710FD"/>
    <w:rsid w:val="009714D7"/>
    <w:rsid w:val="009715AD"/>
    <w:rsid w:val="0097167A"/>
    <w:rsid w:val="00972366"/>
    <w:rsid w:val="00972434"/>
    <w:rsid w:val="00973234"/>
    <w:rsid w:val="00973B73"/>
    <w:rsid w:val="00974520"/>
    <w:rsid w:val="00974A86"/>
    <w:rsid w:val="009755C2"/>
    <w:rsid w:val="00975A90"/>
    <w:rsid w:val="00975DA8"/>
    <w:rsid w:val="009766CC"/>
    <w:rsid w:val="00976F86"/>
    <w:rsid w:val="00977CC3"/>
    <w:rsid w:val="00980148"/>
    <w:rsid w:val="00981168"/>
    <w:rsid w:val="00981D25"/>
    <w:rsid w:val="00981E7C"/>
    <w:rsid w:val="00983EE4"/>
    <w:rsid w:val="00983FAF"/>
    <w:rsid w:val="009852D3"/>
    <w:rsid w:val="0098549D"/>
    <w:rsid w:val="00985686"/>
    <w:rsid w:val="00985934"/>
    <w:rsid w:val="00985B38"/>
    <w:rsid w:val="0098705D"/>
    <w:rsid w:val="0098711D"/>
    <w:rsid w:val="009903DB"/>
    <w:rsid w:val="00990622"/>
    <w:rsid w:val="00990DC3"/>
    <w:rsid w:val="0099126C"/>
    <w:rsid w:val="00991612"/>
    <w:rsid w:val="00991DA3"/>
    <w:rsid w:val="00992453"/>
    <w:rsid w:val="00992BB1"/>
    <w:rsid w:val="00992FFC"/>
    <w:rsid w:val="00994074"/>
    <w:rsid w:val="009951E6"/>
    <w:rsid w:val="00995AA1"/>
    <w:rsid w:val="0099638F"/>
    <w:rsid w:val="00996B4C"/>
    <w:rsid w:val="00996CBD"/>
    <w:rsid w:val="00996F84"/>
    <w:rsid w:val="00997001"/>
    <w:rsid w:val="009977DF"/>
    <w:rsid w:val="009A0077"/>
    <w:rsid w:val="009A00F4"/>
    <w:rsid w:val="009A0205"/>
    <w:rsid w:val="009A041C"/>
    <w:rsid w:val="009A0821"/>
    <w:rsid w:val="009A08C1"/>
    <w:rsid w:val="009A0913"/>
    <w:rsid w:val="009A0ACF"/>
    <w:rsid w:val="009A1A4C"/>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061D"/>
    <w:rsid w:val="009B09FB"/>
    <w:rsid w:val="009B189C"/>
    <w:rsid w:val="009B1EE0"/>
    <w:rsid w:val="009B2748"/>
    <w:rsid w:val="009B2A3A"/>
    <w:rsid w:val="009B36F6"/>
    <w:rsid w:val="009B4A2D"/>
    <w:rsid w:val="009B4B5B"/>
    <w:rsid w:val="009B4F21"/>
    <w:rsid w:val="009B59E3"/>
    <w:rsid w:val="009B704C"/>
    <w:rsid w:val="009B72DB"/>
    <w:rsid w:val="009B730E"/>
    <w:rsid w:val="009B76E2"/>
    <w:rsid w:val="009B7BA3"/>
    <w:rsid w:val="009C041C"/>
    <w:rsid w:val="009C051D"/>
    <w:rsid w:val="009C067A"/>
    <w:rsid w:val="009C0836"/>
    <w:rsid w:val="009C1437"/>
    <w:rsid w:val="009C14B6"/>
    <w:rsid w:val="009C152D"/>
    <w:rsid w:val="009C2120"/>
    <w:rsid w:val="009C24EB"/>
    <w:rsid w:val="009C25A3"/>
    <w:rsid w:val="009C2B64"/>
    <w:rsid w:val="009C2D62"/>
    <w:rsid w:val="009C3363"/>
    <w:rsid w:val="009C33B2"/>
    <w:rsid w:val="009C376A"/>
    <w:rsid w:val="009C3C56"/>
    <w:rsid w:val="009C3F03"/>
    <w:rsid w:val="009C4095"/>
    <w:rsid w:val="009C659B"/>
    <w:rsid w:val="009C7117"/>
    <w:rsid w:val="009C7134"/>
    <w:rsid w:val="009D1031"/>
    <w:rsid w:val="009D152E"/>
    <w:rsid w:val="009D1F48"/>
    <w:rsid w:val="009D1FAB"/>
    <w:rsid w:val="009D24AD"/>
    <w:rsid w:val="009D3BF3"/>
    <w:rsid w:val="009D406C"/>
    <w:rsid w:val="009D45AE"/>
    <w:rsid w:val="009D4807"/>
    <w:rsid w:val="009D4CE2"/>
    <w:rsid w:val="009D51AB"/>
    <w:rsid w:val="009D5BCE"/>
    <w:rsid w:val="009D5F55"/>
    <w:rsid w:val="009D6318"/>
    <w:rsid w:val="009D705D"/>
    <w:rsid w:val="009D78E7"/>
    <w:rsid w:val="009D7D13"/>
    <w:rsid w:val="009E0B0D"/>
    <w:rsid w:val="009E0E1B"/>
    <w:rsid w:val="009E1CF7"/>
    <w:rsid w:val="009E1EA7"/>
    <w:rsid w:val="009E1F47"/>
    <w:rsid w:val="009E2809"/>
    <w:rsid w:val="009E2B91"/>
    <w:rsid w:val="009E2D2C"/>
    <w:rsid w:val="009E3DC2"/>
    <w:rsid w:val="009E40BE"/>
    <w:rsid w:val="009E438B"/>
    <w:rsid w:val="009E46CD"/>
    <w:rsid w:val="009E4E01"/>
    <w:rsid w:val="009E50DF"/>
    <w:rsid w:val="009E5746"/>
    <w:rsid w:val="009E5FB6"/>
    <w:rsid w:val="009E6464"/>
    <w:rsid w:val="009E6647"/>
    <w:rsid w:val="009E6A8B"/>
    <w:rsid w:val="009E71E8"/>
    <w:rsid w:val="009E7A33"/>
    <w:rsid w:val="009F0050"/>
    <w:rsid w:val="009F007D"/>
    <w:rsid w:val="009F0413"/>
    <w:rsid w:val="009F0839"/>
    <w:rsid w:val="009F0BAA"/>
    <w:rsid w:val="009F104C"/>
    <w:rsid w:val="009F15B1"/>
    <w:rsid w:val="009F25B4"/>
    <w:rsid w:val="009F379E"/>
    <w:rsid w:val="009F4894"/>
    <w:rsid w:val="009F5471"/>
    <w:rsid w:val="009F564E"/>
    <w:rsid w:val="009F580C"/>
    <w:rsid w:val="009F5EB1"/>
    <w:rsid w:val="009F5EE1"/>
    <w:rsid w:val="009F5F8B"/>
    <w:rsid w:val="009F5FBA"/>
    <w:rsid w:val="009F6CAE"/>
    <w:rsid w:val="009F7630"/>
    <w:rsid w:val="00A004DF"/>
    <w:rsid w:val="00A01DD4"/>
    <w:rsid w:val="00A01EAE"/>
    <w:rsid w:val="00A028BA"/>
    <w:rsid w:val="00A02AA4"/>
    <w:rsid w:val="00A03009"/>
    <w:rsid w:val="00A0445C"/>
    <w:rsid w:val="00A05095"/>
    <w:rsid w:val="00A05597"/>
    <w:rsid w:val="00A06A90"/>
    <w:rsid w:val="00A0784B"/>
    <w:rsid w:val="00A1265D"/>
    <w:rsid w:val="00A12DBD"/>
    <w:rsid w:val="00A143EA"/>
    <w:rsid w:val="00A145D8"/>
    <w:rsid w:val="00A14AC7"/>
    <w:rsid w:val="00A14E54"/>
    <w:rsid w:val="00A15A00"/>
    <w:rsid w:val="00A15BB2"/>
    <w:rsid w:val="00A17584"/>
    <w:rsid w:val="00A20627"/>
    <w:rsid w:val="00A20A51"/>
    <w:rsid w:val="00A21400"/>
    <w:rsid w:val="00A21499"/>
    <w:rsid w:val="00A217DB"/>
    <w:rsid w:val="00A222B8"/>
    <w:rsid w:val="00A224C3"/>
    <w:rsid w:val="00A22524"/>
    <w:rsid w:val="00A22964"/>
    <w:rsid w:val="00A22A59"/>
    <w:rsid w:val="00A22B8A"/>
    <w:rsid w:val="00A23D31"/>
    <w:rsid w:val="00A244C1"/>
    <w:rsid w:val="00A24787"/>
    <w:rsid w:val="00A24944"/>
    <w:rsid w:val="00A24CBA"/>
    <w:rsid w:val="00A24F2E"/>
    <w:rsid w:val="00A257EC"/>
    <w:rsid w:val="00A2624E"/>
    <w:rsid w:val="00A26AE4"/>
    <w:rsid w:val="00A26B56"/>
    <w:rsid w:val="00A26F5F"/>
    <w:rsid w:val="00A27790"/>
    <w:rsid w:val="00A27B35"/>
    <w:rsid w:val="00A27CEB"/>
    <w:rsid w:val="00A27CF9"/>
    <w:rsid w:val="00A27EBE"/>
    <w:rsid w:val="00A3092D"/>
    <w:rsid w:val="00A30DFC"/>
    <w:rsid w:val="00A30E96"/>
    <w:rsid w:val="00A32172"/>
    <w:rsid w:val="00A32A98"/>
    <w:rsid w:val="00A32AD3"/>
    <w:rsid w:val="00A3364E"/>
    <w:rsid w:val="00A344BE"/>
    <w:rsid w:val="00A34BB0"/>
    <w:rsid w:val="00A3557F"/>
    <w:rsid w:val="00A36204"/>
    <w:rsid w:val="00A36374"/>
    <w:rsid w:val="00A369CC"/>
    <w:rsid w:val="00A36C93"/>
    <w:rsid w:val="00A36EBE"/>
    <w:rsid w:val="00A37409"/>
    <w:rsid w:val="00A37B1C"/>
    <w:rsid w:val="00A4027C"/>
    <w:rsid w:val="00A40D70"/>
    <w:rsid w:val="00A4171B"/>
    <w:rsid w:val="00A41A7C"/>
    <w:rsid w:val="00A41BCE"/>
    <w:rsid w:val="00A43690"/>
    <w:rsid w:val="00A436BC"/>
    <w:rsid w:val="00A43794"/>
    <w:rsid w:val="00A43E75"/>
    <w:rsid w:val="00A45003"/>
    <w:rsid w:val="00A4520F"/>
    <w:rsid w:val="00A45353"/>
    <w:rsid w:val="00A45718"/>
    <w:rsid w:val="00A45A6A"/>
    <w:rsid w:val="00A45CBB"/>
    <w:rsid w:val="00A45D7E"/>
    <w:rsid w:val="00A46B12"/>
    <w:rsid w:val="00A479F1"/>
    <w:rsid w:val="00A47DE3"/>
    <w:rsid w:val="00A50220"/>
    <w:rsid w:val="00A506FA"/>
    <w:rsid w:val="00A50728"/>
    <w:rsid w:val="00A50735"/>
    <w:rsid w:val="00A5085D"/>
    <w:rsid w:val="00A5096E"/>
    <w:rsid w:val="00A50FF1"/>
    <w:rsid w:val="00A533AE"/>
    <w:rsid w:val="00A53FC9"/>
    <w:rsid w:val="00A5408C"/>
    <w:rsid w:val="00A54649"/>
    <w:rsid w:val="00A54F02"/>
    <w:rsid w:val="00A5558E"/>
    <w:rsid w:val="00A55E6E"/>
    <w:rsid w:val="00A560AE"/>
    <w:rsid w:val="00A568D1"/>
    <w:rsid w:val="00A57A24"/>
    <w:rsid w:val="00A57B53"/>
    <w:rsid w:val="00A603DA"/>
    <w:rsid w:val="00A6064E"/>
    <w:rsid w:val="00A60B34"/>
    <w:rsid w:val="00A60EE5"/>
    <w:rsid w:val="00A61C61"/>
    <w:rsid w:val="00A624D7"/>
    <w:rsid w:val="00A62A20"/>
    <w:rsid w:val="00A62D31"/>
    <w:rsid w:val="00A62EB7"/>
    <w:rsid w:val="00A63453"/>
    <w:rsid w:val="00A638B3"/>
    <w:rsid w:val="00A640FF"/>
    <w:rsid w:val="00A6593A"/>
    <w:rsid w:val="00A66263"/>
    <w:rsid w:val="00A666E5"/>
    <w:rsid w:val="00A66C88"/>
    <w:rsid w:val="00A67257"/>
    <w:rsid w:val="00A706D4"/>
    <w:rsid w:val="00A71060"/>
    <w:rsid w:val="00A71193"/>
    <w:rsid w:val="00A724B8"/>
    <w:rsid w:val="00A726C5"/>
    <w:rsid w:val="00A73F0E"/>
    <w:rsid w:val="00A74937"/>
    <w:rsid w:val="00A755B1"/>
    <w:rsid w:val="00A75834"/>
    <w:rsid w:val="00A75C5E"/>
    <w:rsid w:val="00A75EC1"/>
    <w:rsid w:val="00A770B0"/>
    <w:rsid w:val="00A7765B"/>
    <w:rsid w:val="00A80276"/>
    <w:rsid w:val="00A80B73"/>
    <w:rsid w:val="00A81A08"/>
    <w:rsid w:val="00A81B3A"/>
    <w:rsid w:val="00A82892"/>
    <w:rsid w:val="00A82E3A"/>
    <w:rsid w:val="00A8328B"/>
    <w:rsid w:val="00A8342A"/>
    <w:rsid w:val="00A83491"/>
    <w:rsid w:val="00A847B6"/>
    <w:rsid w:val="00A85164"/>
    <w:rsid w:val="00A86DE7"/>
    <w:rsid w:val="00A871BE"/>
    <w:rsid w:val="00A872D1"/>
    <w:rsid w:val="00A87581"/>
    <w:rsid w:val="00A87CEF"/>
    <w:rsid w:val="00A90165"/>
    <w:rsid w:val="00A90290"/>
    <w:rsid w:val="00A90B61"/>
    <w:rsid w:val="00A90B9B"/>
    <w:rsid w:val="00A917E7"/>
    <w:rsid w:val="00A9181F"/>
    <w:rsid w:val="00A91D9A"/>
    <w:rsid w:val="00A92264"/>
    <w:rsid w:val="00A92274"/>
    <w:rsid w:val="00A92AFE"/>
    <w:rsid w:val="00A93B8D"/>
    <w:rsid w:val="00A93DF8"/>
    <w:rsid w:val="00A9432F"/>
    <w:rsid w:val="00A94410"/>
    <w:rsid w:val="00A95308"/>
    <w:rsid w:val="00A95530"/>
    <w:rsid w:val="00A96118"/>
    <w:rsid w:val="00A96600"/>
    <w:rsid w:val="00A96AEC"/>
    <w:rsid w:val="00A96B0D"/>
    <w:rsid w:val="00A97820"/>
    <w:rsid w:val="00A97CFA"/>
    <w:rsid w:val="00AA00B6"/>
    <w:rsid w:val="00AA0891"/>
    <w:rsid w:val="00AA0E2C"/>
    <w:rsid w:val="00AA0F60"/>
    <w:rsid w:val="00AA16C1"/>
    <w:rsid w:val="00AA1BE8"/>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272"/>
    <w:rsid w:val="00AB0685"/>
    <w:rsid w:val="00AB0ACA"/>
    <w:rsid w:val="00AB11D0"/>
    <w:rsid w:val="00AB13B3"/>
    <w:rsid w:val="00AB19EE"/>
    <w:rsid w:val="00AB1ED9"/>
    <w:rsid w:val="00AB1FA0"/>
    <w:rsid w:val="00AB2220"/>
    <w:rsid w:val="00AB27FC"/>
    <w:rsid w:val="00AB296B"/>
    <w:rsid w:val="00AB35DD"/>
    <w:rsid w:val="00AB38DC"/>
    <w:rsid w:val="00AB3C85"/>
    <w:rsid w:val="00AB3D1D"/>
    <w:rsid w:val="00AB4299"/>
    <w:rsid w:val="00AB47B5"/>
    <w:rsid w:val="00AB5801"/>
    <w:rsid w:val="00AB67FB"/>
    <w:rsid w:val="00AB7D4D"/>
    <w:rsid w:val="00AC07A7"/>
    <w:rsid w:val="00AC0965"/>
    <w:rsid w:val="00AC11A8"/>
    <w:rsid w:val="00AC157B"/>
    <w:rsid w:val="00AC1A8B"/>
    <w:rsid w:val="00AC2037"/>
    <w:rsid w:val="00AC22F5"/>
    <w:rsid w:val="00AC29D4"/>
    <w:rsid w:val="00AC2D95"/>
    <w:rsid w:val="00AC3292"/>
    <w:rsid w:val="00AC339A"/>
    <w:rsid w:val="00AC3B37"/>
    <w:rsid w:val="00AC3B4C"/>
    <w:rsid w:val="00AC4872"/>
    <w:rsid w:val="00AC51C8"/>
    <w:rsid w:val="00AC5328"/>
    <w:rsid w:val="00AC61BA"/>
    <w:rsid w:val="00AC6285"/>
    <w:rsid w:val="00AC6A1D"/>
    <w:rsid w:val="00AC7442"/>
    <w:rsid w:val="00AC7D86"/>
    <w:rsid w:val="00AC7EE7"/>
    <w:rsid w:val="00AD0BD7"/>
    <w:rsid w:val="00AD1559"/>
    <w:rsid w:val="00AD1ED8"/>
    <w:rsid w:val="00AD1FD5"/>
    <w:rsid w:val="00AD2A84"/>
    <w:rsid w:val="00AD3130"/>
    <w:rsid w:val="00AD31CD"/>
    <w:rsid w:val="00AD3497"/>
    <w:rsid w:val="00AD37BC"/>
    <w:rsid w:val="00AD3CCC"/>
    <w:rsid w:val="00AD4987"/>
    <w:rsid w:val="00AD541E"/>
    <w:rsid w:val="00AD5C7C"/>
    <w:rsid w:val="00AD727C"/>
    <w:rsid w:val="00AE0692"/>
    <w:rsid w:val="00AE1153"/>
    <w:rsid w:val="00AE1FDC"/>
    <w:rsid w:val="00AE25D9"/>
    <w:rsid w:val="00AE2847"/>
    <w:rsid w:val="00AE34BA"/>
    <w:rsid w:val="00AE362F"/>
    <w:rsid w:val="00AE4071"/>
    <w:rsid w:val="00AE470F"/>
    <w:rsid w:val="00AE5132"/>
    <w:rsid w:val="00AE51B8"/>
    <w:rsid w:val="00AE6A1E"/>
    <w:rsid w:val="00AE7307"/>
    <w:rsid w:val="00AF2053"/>
    <w:rsid w:val="00AF2412"/>
    <w:rsid w:val="00AF2C7C"/>
    <w:rsid w:val="00AF2D47"/>
    <w:rsid w:val="00AF2DB7"/>
    <w:rsid w:val="00AF37FC"/>
    <w:rsid w:val="00AF3B3D"/>
    <w:rsid w:val="00AF3B45"/>
    <w:rsid w:val="00AF3E41"/>
    <w:rsid w:val="00AF4BD2"/>
    <w:rsid w:val="00AF5253"/>
    <w:rsid w:val="00AF5322"/>
    <w:rsid w:val="00AF550D"/>
    <w:rsid w:val="00AF571E"/>
    <w:rsid w:val="00AF5929"/>
    <w:rsid w:val="00AF629E"/>
    <w:rsid w:val="00AF6380"/>
    <w:rsid w:val="00AF6FB7"/>
    <w:rsid w:val="00AF726D"/>
    <w:rsid w:val="00B007E8"/>
    <w:rsid w:val="00B011BC"/>
    <w:rsid w:val="00B014C7"/>
    <w:rsid w:val="00B01594"/>
    <w:rsid w:val="00B016D1"/>
    <w:rsid w:val="00B016FC"/>
    <w:rsid w:val="00B02114"/>
    <w:rsid w:val="00B02916"/>
    <w:rsid w:val="00B02F48"/>
    <w:rsid w:val="00B03288"/>
    <w:rsid w:val="00B037CA"/>
    <w:rsid w:val="00B03812"/>
    <w:rsid w:val="00B04407"/>
    <w:rsid w:val="00B046A3"/>
    <w:rsid w:val="00B04A99"/>
    <w:rsid w:val="00B0537E"/>
    <w:rsid w:val="00B0561B"/>
    <w:rsid w:val="00B05621"/>
    <w:rsid w:val="00B05674"/>
    <w:rsid w:val="00B05981"/>
    <w:rsid w:val="00B06F79"/>
    <w:rsid w:val="00B072FE"/>
    <w:rsid w:val="00B07A06"/>
    <w:rsid w:val="00B07EC9"/>
    <w:rsid w:val="00B106BD"/>
    <w:rsid w:val="00B108E1"/>
    <w:rsid w:val="00B11206"/>
    <w:rsid w:val="00B117EC"/>
    <w:rsid w:val="00B11B62"/>
    <w:rsid w:val="00B11F55"/>
    <w:rsid w:val="00B11F9D"/>
    <w:rsid w:val="00B128EB"/>
    <w:rsid w:val="00B129B9"/>
    <w:rsid w:val="00B13DC1"/>
    <w:rsid w:val="00B14555"/>
    <w:rsid w:val="00B14A29"/>
    <w:rsid w:val="00B16EE0"/>
    <w:rsid w:val="00B17577"/>
    <w:rsid w:val="00B177F4"/>
    <w:rsid w:val="00B17946"/>
    <w:rsid w:val="00B2039E"/>
    <w:rsid w:val="00B20BCD"/>
    <w:rsid w:val="00B2113D"/>
    <w:rsid w:val="00B2168E"/>
    <w:rsid w:val="00B21CFC"/>
    <w:rsid w:val="00B22ACC"/>
    <w:rsid w:val="00B23053"/>
    <w:rsid w:val="00B2383F"/>
    <w:rsid w:val="00B23A24"/>
    <w:rsid w:val="00B23E97"/>
    <w:rsid w:val="00B24317"/>
    <w:rsid w:val="00B2522B"/>
    <w:rsid w:val="00B25B00"/>
    <w:rsid w:val="00B2651D"/>
    <w:rsid w:val="00B26689"/>
    <w:rsid w:val="00B267F7"/>
    <w:rsid w:val="00B27931"/>
    <w:rsid w:val="00B27CA5"/>
    <w:rsid w:val="00B27D50"/>
    <w:rsid w:val="00B27DC9"/>
    <w:rsid w:val="00B27F4A"/>
    <w:rsid w:val="00B30BD2"/>
    <w:rsid w:val="00B30F88"/>
    <w:rsid w:val="00B30FA7"/>
    <w:rsid w:val="00B31700"/>
    <w:rsid w:val="00B3192B"/>
    <w:rsid w:val="00B31BE6"/>
    <w:rsid w:val="00B31CD6"/>
    <w:rsid w:val="00B31D0E"/>
    <w:rsid w:val="00B321C7"/>
    <w:rsid w:val="00B32248"/>
    <w:rsid w:val="00B326EA"/>
    <w:rsid w:val="00B32E67"/>
    <w:rsid w:val="00B33082"/>
    <w:rsid w:val="00B34513"/>
    <w:rsid w:val="00B3462E"/>
    <w:rsid w:val="00B34ECF"/>
    <w:rsid w:val="00B35843"/>
    <w:rsid w:val="00B35968"/>
    <w:rsid w:val="00B359B2"/>
    <w:rsid w:val="00B36334"/>
    <w:rsid w:val="00B37D59"/>
    <w:rsid w:val="00B403B3"/>
    <w:rsid w:val="00B4072A"/>
    <w:rsid w:val="00B421F0"/>
    <w:rsid w:val="00B4260F"/>
    <w:rsid w:val="00B43852"/>
    <w:rsid w:val="00B43CDA"/>
    <w:rsid w:val="00B43D8F"/>
    <w:rsid w:val="00B44879"/>
    <w:rsid w:val="00B44DBC"/>
    <w:rsid w:val="00B45B4F"/>
    <w:rsid w:val="00B45C6C"/>
    <w:rsid w:val="00B45FBE"/>
    <w:rsid w:val="00B472B4"/>
    <w:rsid w:val="00B476D0"/>
    <w:rsid w:val="00B47E6C"/>
    <w:rsid w:val="00B503DE"/>
    <w:rsid w:val="00B50A3F"/>
    <w:rsid w:val="00B50C2A"/>
    <w:rsid w:val="00B50DBC"/>
    <w:rsid w:val="00B513C5"/>
    <w:rsid w:val="00B51D06"/>
    <w:rsid w:val="00B52026"/>
    <w:rsid w:val="00B52DF8"/>
    <w:rsid w:val="00B53462"/>
    <w:rsid w:val="00B535E5"/>
    <w:rsid w:val="00B53793"/>
    <w:rsid w:val="00B537AB"/>
    <w:rsid w:val="00B54C13"/>
    <w:rsid w:val="00B55653"/>
    <w:rsid w:val="00B55696"/>
    <w:rsid w:val="00B56926"/>
    <w:rsid w:val="00B56AF3"/>
    <w:rsid w:val="00B570D6"/>
    <w:rsid w:val="00B60515"/>
    <w:rsid w:val="00B608EC"/>
    <w:rsid w:val="00B60C1F"/>
    <w:rsid w:val="00B61CA3"/>
    <w:rsid w:val="00B64544"/>
    <w:rsid w:val="00B64C76"/>
    <w:rsid w:val="00B64ED6"/>
    <w:rsid w:val="00B64F74"/>
    <w:rsid w:val="00B65C25"/>
    <w:rsid w:val="00B6688D"/>
    <w:rsid w:val="00B66BCF"/>
    <w:rsid w:val="00B66C3D"/>
    <w:rsid w:val="00B67899"/>
    <w:rsid w:val="00B67DBD"/>
    <w:rsid w:val="00B67E43"/>
    <w:rsid w:val="00B67FAE"/>
    <w:rsid w:val="00B7114A"/>
    <w:rsid w:val="00B7206E"/>
    <w:rsid w:val="00B72080"/>
    <w:rsid w:val="00B7213C"/>
    <w:rsid w:val="00B73AC7"/>
    <w:rsid w:val="00B73AEF"/>
    <w:rsid w:val="00B7409D"/>
    <w:rsid w:val="00B744D2"/>
    <w:rsid w:val="00B74777"/>
    <w:rsid w:val="00B74998"/>
    <w:rsid w:val="00B74A82"/>
    <w:rsid w:val="00B74A88"/>
    <w:rsid w:val="00B7502E"/>
    <w:rsid w:val="00B75644"/>
    <w:rsid w:val="00B77019"/>
    <w:rsid w:val="00B808DD"/>
    <w:rsid w:val="00B81322"/>
    <w:rsid w:val="00B815EB"/>
    <w:rsid w:val="00B818B8"/>
    <w:rsid w:val="00B81AA3"/>
    <w:rsid w:val="00B82742"/>
    <w:rsid w:val="00B82CB3"/>
    <w:rsid w:val="00B83387"/>
    <w:rsid w:val="00B834EC"/>
    <w:rsid w:val="00B835A8"/>
    <w:rsid w:val="00B8395D"/>
    <w:rsid w:val="00B847B6"/>
    <w:rsid w:val="00B84B8F"/>
    <w:rsid w:val="00B84D58"/>
    <w:rsid w:val="00B85120"/>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4FB5"/>
    <w:rsid w:val="00B95667"/>
    <w:rsid w:val="00B95990"/>
    <w:rsid w:val="00B96FB8"/>
    <w:rsid w:val="00BA02AE"/>
    <w:rsid w:val="00BA074E"/>
    <w:rsid w:val="00BA0830"/>
    <w:rsid w:val="00BA0EFF"/>
    <w:rsid w:val="00BA0F55"/>
    <w:rsid w:val="00BA15AE"/>
    <w:rsid w:val="00BA181D"/>
    <w:rsid w:val="00BA18B2"/>
    <w:rsid w:val="00BA1C19"/>
    <w:rsid w:val="00BA2CE1"/>
    <w:rsid w:val="00BA322F"/>
    <w:rsid w:val="00BA3969"/>
    <w:rsid w:val="00BA3DDB"/>
    <w:rsid w:val="00BA3ED3"/>
    <w:rsid w:val="00BA49C9"/>
    <w:rsid w:val="00BA5A95"/>
    <w:rsid w:val="00BA5C17"/>
    <w:rsid w:val="00BA6022"/>
    <w:rsid w:val="00BA6187"/>
    <w:rsid w:val="00BA6462"/>
    <w:rsid w:val="00BA6C08"/>
    <w:rsid w:val="00BA711F"/>
    <w:rsid w:val="00BA7368"/>
    <w:rsid w:val="00BB04A3"/>
    <w:rsid w:val="00BB0698"/>
    <w:rsid w:val="00BB06D6"/>
    <w:rsid w:val="00BB0A9A"/>
    <w:rsid w:val="00BB0D73"/>
    <w:rsid w:val="00BB1396"/>
    <w:rsid w:val="00BB200B"/>
    <w:rsid w:val="00BB22D0"/>
    <w:rsid w:val="00BB2442"/>
    <w:rsid w:val="00BB2F45"/>
    <w:rsid w:val="00BB3A04"/>
    <w:rsid w:val="00BB3D72"/>
    <w:rsid w:val="00BB42D1"/>
    <w:rsid w:val="00BB43CE"/>
    <w:rsid w:val="00BB4B4C"/>
    <w:rsid w:val="00BB5D63"/>
    <w:rsid w:val="00BB61FF"/>
    <w:rsid w:val="00BB7332"/>
    <w:rsid w:val="00BB7A4F"/>
    <w:rsid w:val="00BB7B29"/>
    <w:rsid w:val="00BB7BB5"/>
    <w:rsid w:val="00BB7C4A"/>
    <w:rsid w:val="00BB7D3F"/>
    <w:rsid w:val="00BC0091"/>
    <w:rsid w:val="00BC03C8"/>
    <w:rsid w:val="00BC1D63"/>
    <w:rsid w:val="00BC22CA"/>
    <w:rsid w:val="00BC30A0"/>
    <w:rsid w:val="00BC3452"/>
    <w:rsid w:val="00BC3DAB"/>
    <w:rsid w:val="00BC3EC2"/>
    <w:rsid w:val="00BC4E54"/>
    <w:rsid w:val="00BC4F02"/>
    <w:rsid w:val="00BC5714"/>
    <w:rsid w:val="00BC5A45"/>
    <w:rsid w:val="00BC5B92"/>
    <w:rsid w:val="00BC6987"/>
    <w:rsid w:val="00BC6D2D"/>
    <w:rsid w:val="00BC76A5"/>
    <w:rsid w:val="00BD0588"/>
    <w:rsid w:val="00BD09A5"/>
    <w:rsid w:val="00BD1BDF"/>
    <w:rsid w:val="00BD2121"/>
    <w:rsid w:val="00BD2137"/>
    <w:rsid w:val="00BD2319"/>
    <w:rsid w:val="00BD3998"/>
    <w:rsid w:val="00BD3E25"/>
    <w:rsid w:val="00BD44A5"/>
    <w:rsid w:val="00BD59C8"/>
    <w:rsid w:val="00BD5DE6"/>
    <w:rsid w:val="00BD60F8"/>
    <w:rsid w:val="00BD633A"/>
    <w:rsid w:val="00BD6858"/>
    <w:rsid w:val="00BD6A52"/>
    <w:rsid w:val="00BD6F35"/>
    <w:rsid w:val="00BD7588"/>
    <w:rsid w:val="00BD75D1"/>
    <w:rsid w:val="00BD7726"/>
    <w:rsid w:val="00BE189B"/>
    <w:rsid w:val="00BE1AF4"/>
    <w:rsid w:val="00BE1DCF"/>
    <w:rsid w:val="00BE261A"/>
    <w:rsid w:val="00BE27DE"/>
    <w:rsid w:val="00BE31DA"/>
    <w:rsid w:val="00BE3297"/>
    <w:rsid w:val="00BE3539"/>
    <w:rsid w:val="00BE4603"/>
    <w:rsid w:val="00BE4612"/>
    <w:rsid w:val="00BE545C"/>
    <w:rsid w:val="00BE5906"/>
    <w:rsid w:val="00BE5BDF"/>
    <w:rsid w:val="00BE5C30"/>
    <w:rsid w:val="00BE6013"/>
    <w:rsid w:val="00BE6D48"/>
    <w:rsid w:val="00BE7882"/>
    <w:rsid w:val="00BE7DD9"/>
    <w:rsid w:val="00BE7E22"/>
    <w:rsid w:val="00BF0184"/>
    <w:rsid w:val="00BF0194"/>
    <w:rsid w:val="00BF03F6"/>
    <w:rsid w:val="00BF0443"/>
    <w:rsid w:val="00BF081E"/>
    <w:rsid w:val="00BF12F4"/>
    <w:rsid w:val="00BF1AF8"/>
    <w:rsid w:val="00BF1C79"/>
    <w:rsid w:val="00BF1E1A"/>
    <w:rsid w:val="00BF2583"/>
    <w:rsid w:val="00BF2652"/>
    <w:rsid w:val="00BF2CA8"/>
    <w:rsid w:val="00BF2F9C"/>
    <w:rsid w:val="00BF398F"/>
    <w:rsid w:val="00BF3EE5"/>
    <w:rsid w:val="00BF50C8"/>
    <w:rsid w:val="00BF5BF8"/>
    <w:rsid w:val="00BF5C5F"/>
    <w:rsid w:val="00BF621B"/>
    <w:rsid w:val="00BF62E9"/>
    <w:rsid w:val="00BF6527"/>
    <w:rsid w:val="00BF6580"/>
    <w:rsid w:val="00BF6C54"/>
    <w:rsid w:val="00BF78DA"/>
    <w:rsid w:val="00C000D8"/>
    <w:rsid w:val="00C009E6"/>
    <w:rsid w:val="00C00A75"/>
    <w:rsid w:val="00C00B1E"/>
    <w:rsid w:val="00C00C64"/>
    <w:rsid w:val="00C014A9"/>
    <w:rsid w:val="00C01FD7"/>
    <w:rsid w:val="00C023C8"/>
    <w:rsid w:val="00C02456"/>
    <w:rsid w:val="00C02E65"/>
    <w:rsid w:val="00C02F1E"/>
    <w:rsid w:val="00C03805"/>
    <w:rsid w:val="00C038CE"/>
    <w:rsid w:val="00C048CF"/>
    <w:rsid w:val="00C04B82"/>
    <w:rsid w:val="00C04C16"/>
    <w:rsid w:val="00C05132"/>
    <w:rsid w:val="00C05215"/>
    <w:rsid w:val="00C05703"/>
    <w:rsid w:val="00C0603D"/>
    <w:rsid w:val="00C064BC"/>
    <w:rsid w:val="00C0675D"/>
    <w:rsid w:val="00C06EA1"/>
    <w:rsid w:val="00C06F07"/>
    <w:rsid w:val="00C0749A"/>
    <w:rsid w:val="00C101CF"/>
    <w:rsid w:val="00C1076E"/>
    <w:rsid w:val="00C10C08"/>
    <w:rsid w:val="00C1175F"/>
    <w:rsid w:val="00C11E9A"/>
    <w:rsid w:val="00C126B8"/>
    <w:rsid w:val="00C1276F"/>
    <w:rsid w:val="00C1298B"/>
    <w:rsid w:val="00C129D1"/>
    <w:rsid w:val="00C129F2"/>
    <w:rsid w:val="00C12CE5"/>
    <w:rsid w:val="00C136F1"/>
    <w:rsid w:val="00C138AF"/>
    <w:rsid w:val="00C14180"/>
    <w:rsid w:val="00C141AC"/>
    <w:rsid w:val="00C14C39"/>
    <w:rsid w:val="00C14E3E"/>
    <w:rsid w:val="00C1553C"/>
    <w:rsid w:val="00C15B68"/>
    <w:rsid w:val="00C163E4"/>
    <w:rsid w:val="00C16AF3"/>
    <w:rsid w:val="00C17F88"/>
    <w:rsid w:val="00C2017F"/>
    <w:rsid w:val="00C207A3"/>
    <w:rsid w:val="00C209AB"/>
    <w:rsid w:val="00C21D08"/>
    <w:rsid w:val="00C222CE"/>
    <w:rsid w:val="00C226E1"/>
    <w:rsid w:val="00C22843"/>
    <w:rsid w:val="00C234DD"/>
    <w:rsid w:val="00C235AA"/>
    <w:rsid w:val="00C236ED"/>
    <w:rsid w:val="00C2372E"/>
    <w:rsid w:val="00C24B3E"/>
    <w:rsid w:val="00C25E5A"/>
    <w:rsid w:val="00C25ED8"/>
    <w:rsid w:val="00C26E77"/>
    <w:rsid w:val="00C27C62"/>
    <w:rsid w:val="00C30385"/>
    <w:rsid w:val="00C318DA"/>
    <w:rsid w:val="00C31C17"/>
    <w:rsid w:val="00C31EDA"/>
    <w:rsid w:val="00C3296A"/>
    <w:rsid w:val="00C33C27"/>
    <w:rsid w:val="00C33F32"/>
    <w:rsid w:val="00C3459D"/>
    <w:rsid w:val="00C345FA"/>
    <w:rsid w:val="00C34B4A"/>
    <w:rsid w:val="00C3505D"/>
    <w:rsid w:val="00C35205"/>
    <w:rsid w:val="00C3640B"/>
    <w:rsid w:val="00C36EAC"/>
    <w:rsid w:val="00C3707B"/>
    <w:rsid w:val="00C37105"/>
    <w:rsid w:val="00C37A42"/>
    <w:rsid w:val="00C37E16"/>
    <w:rsid w:val="00C37F79"/>
    <w:rsid w:val="00C42948"/>
    <w:rsid w:val="00C42DBA"/>
    <w:rsid w:val="00C43EE9"/>
    <w:rsid w:val="00C44829"/>
    <w:rsid w:val="00C44A34"/>
    <w:rsid w:val="00C44C27"/>
    <w:rsid w:val="00C45C9A"/>
    <w:rsid w:val="00C467CA"/>
    <w:rsid w:val="00C47121"/>
    <w:rsid w:val="00C501FA"/>
    <w:rsid w:val="00C50430"/>
    <w:rsid w:val="00C51D1C"/>
    <w:rsid w:val="00C51F96"/>
    <w:rsid w:val="00C52A57"/>
    <w:rsid w:val="00C52EB5"/>
    <w:rsid w:val="00C52EF7"/>
    <w:rsid w:val="00C53264"/>
    <w:rsid w:val="00C5351E"/>
    <w:rsid w:val="00C535FE"/>
    <w:rsid w:val="00C53CAC"/>
    <w:rsid w:val="00C53E14"/>
    <w:rsid w:val="00C5491F"/>
    <w:rsid w:val="00C551E1"/>
    <w:rsid w:val="00C55665"/>
    <w:rsid w:val="00C556E2"/>
    <w:rsid w:val="00C56E01"/>
    <w:rsid w:val="00C576D6"/>
    <w:rsid w:val="00C5770D"/>
    <w:rsid w:val="00C57DAE"/>
    <w:rsid w:val="00C60361"/>
    <w:rsid w:val="00C60665"/>
    <w:rsid w:val="00C61004"/>
    <w:rsid w:val="00C61ACA"/>
    <w:rsid w:val="00C61EA4"/>
    <w:rsid w:val="00C62601"/>
    <w:rsid w:val="00C62715"/>
    <w:rsid w:val="00C63708"/>
    <w:rsid w:val="00C63AAB"/>
    <w:rsid w:val="00C651BF"/>
    <w:rsid w:val="00C66686"/>
    <w:rsid w:val="00C6690E"/>
    <w:rsid w:val="00C67172"/>
    <w:rsid w:val="00C67279"/>
    <w:rsid w:val="00C67885"/>
    <w:rsid w:val="00C67948"/>
    <w:rsid w:val="00C679C9"/>
    <w:rsid w:val="00C701A0"/>
    <w:rsid w:val="00C701F0"/>
    <w:rsid w:val="00C70373"/>
    <w:rsid w:val="00C70A94"/>
    <w:rsid w:val="00C71774"/>
    <w:rsid w:val="00C717B4"/>
    <w:rsid w:val="00C71ACB"/>
    <w:rsid w:val="00C72751"/>
    <w:rsid w:val="00C73B82"/>
    <w:rsid w:val="00C73F04"/>
    <w:rsid w:val="00C7427E"/>
    <w:rsid w:val="00C744B1"/>
    <w:rsid w:val="00C75161"/>
    <w:rsid w:val="00C75877"/>
    <w:rsid w:val="00C75AF0"/>
    <w:rsid w:val="00C767AE"/>
    <w:rsid w:val="00C767B7"/>
    <w:rsid w:val="00C76AB8"/>
    <w:rsid w:val="00C77A89"/>
    <w:rsid w:val="00C80456"/>
    <w:rsid w:val="00C8047E"/>
    <w:rsid w:val="00C80B94"/>
    <w:rsid w:val="00C81448"/>
    <w:rsid w:val="00C81DBC"/>
    <w:rsid w:val="00C823FC"/>
    <w:rsid w:val="00C82C37"/>
    <w:rsid w:val="00C84236"/>
    <w:rsid w:val="00C84482"/>
    <w:rsid w:val="00C848EC"/>
    <w:rsid w:val="00C84AC5"/>
    <w:rsid w:val="00C84C31"/>
    <w:rsid w:val="00C850C1"/>
    <w:rsid w:val="00C853AE"/>
    <w:rsid w:val="00C856ED"/>
    <w:rsid w:val="00C85BB9"/>
    <w:rsid w:val="00C86773"/>
    <w:rsid w:val="00C87184"/>
    <w:rsid w:val="00C87214"/>
    <w:rsid w:val="00C90AC6"/>
    <w:rsid w:val="00C9115F"/>
    <w:rsid w:val="00C924B9"/>
    <w:rsid w:val="00C92DC8"/>
    <w:rsid w:val="00C92E8A"/>
    <w:rsid w:val="00C93411"/>
    <w:rsid w:val="00C939EC"/>
    <w:rsid w:val="00C94682"/>
    <w:rsid w:val="00C9470F"/>
    <w:rsid w:val="00C95FC9"/>
    <w:rsid w:val="00C973DE"/>
    <w:rsid w:val="00C9767E"/>
    <w:rsid w:val="00C976C0"/>
    <w:rsid w:val="00C9779F"/>
    <w:rsid w:val="00C97F26"/>
    <w:rsid w:val="00C97F44"/>
    <w:rsid w:val="00CA025C"/>
    <w:rsid w:val="00CA10FB"/>
    <w:rsid w:val="00CA125E"/>
    <w:rsid w:val="00CA169C"/>
    <w:rsid w:val="00CA1BC1"/>
    <w:rsid w:val="00CA1D7A"/>
    <w:rsid w:val="00CA2671"/>
    <w:rsid w:val="00CA2BCE"/>
    <w:rsid w:val="00CA3503"/>
    <w:rsid w:val="00CA3D09"/>
    <w:rsid w:val="00CA4592"/>
    <w:rsid w:val="00CA46FA"/>
    <w:rsid w:val="00CA4732"/>
    <w:rsid w:val="00CA4BF4"/>
    <w:rsid w:val="00CA514E"/>
    <w:rsid w:val="00CA5797"/>
    <w:rsid w:val="00CA59C3"/>
    <w:rsid w:val="00CA6132"/>
    <w:rsid w:val="00CA6867"/>
    <w:rsid w:val="00CA690D"/>
    <w:rsid w:val="00CA6AD4"/>
    <w:rsid w:val="00CA6F53"/>
    <w:rsid w:val="00CA780A"/>
    <w:rsid w:val="00CB15D1"/>
    <w:rsid w:val="00CB1831"/>
    <w:rsid w:val="00CB1BF2"/>
    <w:rsid w:val="00CB2749"/>
    <w:rsid w:val="00CB2A48"/>
    <w:rsid w:val="00CB3046"/>
    <w:rsid w:val="00CB327A"/>
    <w:rsid w:val="00CB3D10"/>
    <w:rsid w:val="00CB58E2"/>
    <w:rsid w:val="00CB604E"/>
    <w:rsid w:val="00CB6545"/>
    <w:rsid w:val="00CB724A"/>
    <w:rsid w:val="00CB751E"/>
    <w:rsid w:val="00CB781F"/>
    <w:rsid w:val="00CB7C08"/>
    <w:rsid w:val="00CC028B"/>
    <w:rsid w:val="00CC08DA"/>
    <w:rsid w:val="00CC17A5"/>
    <w:rsid w:val="00CC1ED6"/>
    <w:rsid w:val="00CC21BD"/>
    <w:rsid w:val="00CC2611"/>
    <w:rsid w:val="00CC2811"/>
    <w:rsid w:val="00CC2F4B"/>
    <w:rsid w:val="00CC40F7"/>
    <w:rsid w:val="00CC4974"/>
    <w:rsid w:val="00CC4B2F"/>
    <w:rsid w:val="00CC4D17"/>
    <w:rsid w:val="00CC5DD2"/>
    <w:rsid w:val="00CC78E4"/>
    <w:rsid w:val="00CD0844"/>
    <w:rsid w:val="00CD0DDD"/>
    <w:rsid w:val="00CD168B"/>
    <w:rsid w:val="00CD234A"/>
    <w:rsid w:val="00CD2867"/>
    <w:rsid w:val="00CD28B0"/>
    <w:rsid w:val="00CD2B4E"/>
    <w:rsid w:val="00CD2D1F"/>
    <w:rsid w:val="00CD3019"/>
    <w:rsid w:val="00CD3D59"/>
    <w:rsid w:val="00CD434B"/>
    <w:rsid w:val="00CD466F"/>
    <w:rsid w:val="00CD5739"/>
    <w:rsid w:val="00CD6426"/>
    <w:rsid w:val="00CD64DB"/>
    <w:rsid w:val="00CD6549"/>
    <w:rsid w:val="00CD75B8"/>
    <w:rsid w:val="00CD7C44"/>
    <w:rsid w:val="00CD7F9F"/>
    <w:rsid w:val="00CE08F2"/>
    <w:rsid w:val="00CE1460"/>
    <w:rsid w:val="00CE1D0F"/>
    <w:rsid w:val="00CE1FA9"/>
    <w:rsid w:val="00CE2CEC"/>
    <w:rsid w:val="00CE2D26"/>
    <w:rsid w:val="00CE3210"/>
    <w:rsid w:val="00CE33B2"/>
    <w:rsid w:val="00CE3FD2"/>
    <w:rsid w:val="00CE4344"/>
    <w:rsid w:val="00CE4474"/>
    <w:rsid w:val="00CE572F"/>
    <w:rsid w:val="00CE5B6B"/>
    <w:rsid w:val="00CE7B06"/>
    <w:rsid w:val="00CF0136"/>
    <w:rsid w:val="00CF0D5C"/>
    <w:rsid w:val="00CF0E31"/>
    <w:rsid w:val="00CF0FB0"/>
    <w:rsid w:val="00CF1407"/>
    <w:rsid w:val="00CF14FB"/>
    <w:rsid w:val="00CF3084"/>
    <w:rsid w:val="00CF3E51"/>
    <w:rsid w:val="00CF4C5F"/>
    <w:rsid w:val="00CF4ED6"/>
    <w:rsid w:val="00CF5162"/>
    <w:rsid w:val="00CF5893"/>
    <w:rsid w:val="00CF65D0"/>
    <w:rsid w:val="00CF711C"/>
    <w:rsid w:val="00CF7A76"/>
    <w:rsid w:val="00CF7D9A"/>
    <w:rsid w:val="00D001A4"/>
    <w:rsid w:val="00D00700"/>
    <w:rsid w:val="00D00866"/>
    <w:rsid w:val="00D00F03"/>
    <w:rsid w:val="00D01254"/>
    <w:rsid w:val="00D01A8F"/>
    <w:rsid w:val="00D01D78"/>
    <w:rsid w:val="00D020F7"/>
    <w:rsid w:val="00D02763"/>
    <w:rsid w:val="00D03494"/>
    <w:rsid w:val="00D036CF"/>
    <w:rsid w:val="00D037D1"/>
    <w:rsid w:val="00D03C32"/>
    <w:rsid w:val="00D03C90"/>
    <w:rsid w:val="00D03C9E"/>
    <w:rsid w:val="00D041A4"/>
    <w:rsid w:val="00D04944"/>
    <w:rsid w:val="00D04A54"/>
    <w:rsid w:val="00D04B82"/>
    <w:rsid w:val="00D04EC8"/>
    <w:rsid w:val="00D050A2"/>
    <w:rsid w:val="00D05201"/>
    <w:rsid w:val="00D05500"/>
    <w:rsid w:val="00D05A65"/>
    <w:rsid w:val="00D05C38"/>
    <w:rsid w:val="00D05F98"/>
    <w:rsid w:val="00D06904"/>
    <w:rsid w:val="00D06F06"/>
    <w:rsid w:val="00D06F92"/>
    <w:rsid w:val="00D07845"/>
    <w:rsid w:val="00D07B66"/>
    <w:rsid w:val="00D07BC2"/>
    <w:rsid w:val="00D10B4E"/>
    <w:rsid w:val="00D10EF4"/>
    <w:rsid w:val="00D10FD0"/>
    <w:rsid w:val="00D12895"/>
    <w:rsid w:val="00D12EB4"/>
    <w:rsid w:val="00D13077"/>
    <w:rsid w:val="00D13A3F"/>
    <w:rsid w:val="00D140E3"/>
    <w:rsid w:val="00D1428F"/>
    <w:rsid w:val="00D149BC"/>
    <w:rsid w:val="00D15920"/>
    <w:rsid w:val="00D1621B"/>
    <w:rsid w:val="00D16783"/>
    <w:rsid w:val="00D168D0"/>
    <w:rsid w:val="00D16AA0"/>
    <w:rsid w:val="00D16B85"/>
    <w:rsid w:val="00D20708"/>
    <w:rsid w:val="00D2074D"/>
    <w:rsid w:val="00D207CE"/>
    <w:rsid w:val="00D20D18"/>
    <w:rsid w:val="00D20D65"/>
    <w:rsid w:val="00D20DDE"/>
    <w:rsid w:val="00D215C1"/>
    <w:rsid w:val="00D2195B"/>
    <w:rsid w:val="00D21A86"/>
    <w:rsid w:val="00D222EA"/>
    <w:rsid w:val="00D22F3F"/>
    <w:rsid w:val="00D23942"/>
    <w:rsid w:val="00D23B5D"/>
    <w:rsid w:val="00D250E5"/>
    <w:rsid w:val="00D25904"/>
    <w:rsid w:val="00D26491"/>
    <w:rsid w:val="00D269F8"/>
    <w:rsid w:val="00D26B1A"/>
    <w:rsid w:val="00D26DE3"/>
    <w:rsid w:val="00D2715F"/>
    <w:rsid w:val="00D271E2"/>
    <w:rsid w:val="00D27E7A"/>
    <w:rsid w:val="00D30452"/>
    <w:rsid w:val="00D306E2"/>
    <w:rsid w:val="00D307C5"/>
    <w:rsid w:val="00D30CC9"/>
    <w:rsid w:val="00D30D3B"/>
    <w:rsid w:val="00D31B22"/>
    <w:rsid w:val="00D31B58"/>
    <w:rsid w:val="00D31E54"/>
    <w:rsid w:val="00D32071"/>
    <w:rsid w:val="00D3227A"/>
    <w:rsid w:val="00D32733"/>
    <w:rsid w:val="00D32B66"/>
    <w:rsid w:val="00D32BA9"/>
    <w:rsid w:val="00D34CF9"/>
    <w:rsid w:val="00D351A0"/>
    <w:rsid w:val="00D352CE"/>
    <w:rsid w:val="00D35F32"/>
    <w:rsid w:val="00D36B8F"/>
    <w:rsid w:val="00D36C57"/>
    <w:rsid w:val="00D36EBA"/>
    <w:rsid w:val="00D3711E"/>
    <w:rsid w:val="00D37CE9"/>
    <w:rsid w:val="00D40519"/>
    <w:rsid w:val="00D4097F"/>
    <w:rsid w:val="00D40C21"/>
    <w:rsid w:val="00D417FB"/>
    <w:rsid w:val="00D41A51"/>
    <w:rsid w:val="00D41DCF"/>
    <w:rsid w:val="00D426CE"/>
    <w:rsid w:val="00D42DC8"/>
    <w:rsid w:val="00D42FE7"/>
    <w:rsid w:val="00D43932"/>
    <w:rsid w:val="00D446F8"/>
    <w:rsid w:val="00D44DB1"/>
    <w:rsid w:val="00D44ED8"/>
    <w:rsid w:val="00D45AFB"/>
    <w:rsid w:val="00D4608F"/>
    <w:rsid w:val="00D46703"/>
    <w:rsid w:val="00D46D48"/>
    <w:rsid w:val="00D471EB"/>
    <w:rsid w:val="00D479E1"/>
    <w:rsid w:val="00D47EC7"/>
    <w:rsid w:val="00D50093"/>
    <w:rsid w:val="00D50487"/>
    <w:rsid w:val="00D50804"/>
    <w:rsid w:val="00D508B2"/>
    <w:rsid w:val="00D51822"/>
    <w:rsid w:val="00D519FA"/>
    <w:rsid w:val="00D51B8F"/>
    <w:rsid w:val="00D51BE2"/>
    <w:rsid w:val="00D51DC3"/>
    <w:rsid w:val="00D51EBC"/>
    <w:rsid w:val="00D52F33"/>
    <w:rsid w:val="00D531EA"/>
    <w:rsid w:val="00D53506"/>
    <w:rsid w:val="00D53A36"/>
    <w:rsid w:val="00D542E4"/>
    <w:rsid w:val="00D54361"/>
    <w:rsid w:val="00D548C1"/>
    <w:rsid w:val="00D55675"/>
    <w:rsid w:val="00D55E96"/>
    <w:rsid w:val="00D55FD6"/>
    <w:rsid w:val="00D5610C"/>
    <w:rsid w:val="00D564CF"/>
    <w:rsid w:val="00D57971"/>
    <w:rsid w:val="00D57B07"/>
    <w:rsid w:val="00D60A68"/>
    <w:rsid w:val="00D60A86"/>
    <w:rsid w:val="00D61972"/>
    <w:rsid w:val="00D629A9"/>
    <w:rsid w:val="00D63394"/>
    <w:rsid w:val="00D63921"/>
    <w:rsid w:val="00D63F06"/>
    <w:rsid w:val="00D6454B"/>
    <w:rsid w:val="00D64A80"/>
    <w:rsid w:val="00D6509C"/>
    <w:rsid w:val="00D650CD"/>
    <w:rsid w:val="00D66ACA"/>
    <w:rsid w:val="00D66CCB"/>
    <w:rsid w:val="00D6778C"/>
    <w:rsid w:val="00D7005C"/>
    <w:rsid w:val="00D70462"/>
    <w:rsid w:val="00D70D73"/>
    <w:rsid w:val="00D711CB"/>
    <w:rsid w:val="00D71AD2"/>
    <w:rsid w:val="00D728D8"/>
    <w:rsid w:val="00D72C97"/>
    <w:rsid w:val="00D72E07"/>
    <w:rsid w:val="00D72E86"/>
    <w:rsid w:val="00D730A0"/>
    <w:rsid w:val="00D73AAB"/>
    <w:rsid w:val="00D73C7E"/>
    <w:rsid w:val="00D74134"/>
    <w:rsid w:val="00D743CF"/>
    <w:rsid w:val="00D74412"/>
    <w:rsid w:val="00D7518C"/>
    <w:rsid w:val="00D75487"/>
    <w:rsid w:val="00D75767"/>
    <w:rsid w:val="00D75917"/>
    <w:rsid w:val="00D75B7C"/>
    <w:rsid w:val="00D76100"/>
    <w:rsid w:val="00D765D0"/>
    <w:rsid w:val="00D76DBB"/>
    <w:rsid w:val="00D76FFF"/>
    <w:rsid w:val="00D77541"/>
    <w:rsid w:val="00D775D8"/>
    <w:rsid w:val="00D779A1"/>
    <w:rsid w:val="00D80166"/>
    <w:rsid w:val="00D8101A"/>
    <w:rsid w:val="00D81AEA"/>
    <w:rsid w:val="00D81D40"/>
    <w:rsid w:val="00D81D64"/>
    <w:rsid w:val="00D82768"/>
    <w:rsid w:val="00D8305C"/>
    <w:rsid w:val="00D83560"/>
    <w:rsid w:val="00D83651"/>
    <w:rsid w:val="00D8395C"/>
    <w:rsid w:val="00D83B5F"/>
    <w:rsid w:val="00D8475B"/>
    <w:rsid w:val="00D847BA"/>
    <w:rsid w:val="00D84E94"/>
    <w:rsid w:val="00D854C9"/>
    <w:rsid w:val="00D86B73"/>
    <w:rsid w:val="00D86E50"/>
    <w:rsid w:val="00D87506"/>
    <w:rsid w:val="00D87E05"/>
    <w:rsid w:val="00D87E77"/>
    <w:rsid w:val="00D87EEF"/>
    <w:rsid w:val="00D90A12"/>
    <w:rsid w:val="00D90CD0"/>
    <w:rsid w:val="00D916B2"/>
    <w:rsid w:val="00D91C4C"/>
    <w:rsid w:val="00D92C7B"/>
    <w:rsid w:val="00D93013"/>
    <w:rsid w:val="00D93808"/>
    <w:rsid w:val="00D93882"/>
    <w:rsid w:val="00D93A60"/>
    <w:rsid w:val="00D93BEC"/>
    <w:rsid w:val="00D94FE3"/>
    <w:rsid w:val="00D95A94"/>
    <w:rsid w:val="00D95D78"/>
    <w:rsid w:val="00D962C9"/>
    <w:rsid w:val="00D96D7B"/>
    <w:rsid w:val="00D96FDC"/>
    <w:rsid w:val="00D973D9"/>
    <w:rsid w:val="00D975D4"/>
    <w:rsid w:val="00D977A5"/>
    <w:rsid w:val="00D97FA6"/>
    <w:rsid w:val="00DA05BC"/>
    <w:rsid w:val="00DA0AF3"/>
    <w:rsid w:val="00DA0BD1"/>
    <w:rsid w:val="00DA17CF"/>
    <w:rsid w:val="00DA1B39"/>
    <w:rsid w:val="00DA1DA1"/>
    <w:rsid w:val="00DA1F9A"/>
    <w:rsid w:val="00DA236D"/>
    <w:rsid w:val="00DA2B22"/>
    <w:rsid w:val="00DA2F98"/>
    <w:rsid w:val="00DA3053"/>
    <w:rsid w:val="00DA36FB"/>
    <w:rsid w:val="00DA3B73"/>
    <w:rsid w:val="00DA3F75"/>
    <w:rsid w:val="00DA429B"/>
    <w:rsid w:val="00DA4534"/>
    <w:rsid w:val="00DA48A2"/>
    <w:rsid w:val="00DA4C4A"/>
    <w:rsid w:val="00DA57E8"/>
    <w:rsid w:val="00DA656E"/>
    <w:rsid w:val="00DA65D1"/>
    <w:rsid w:val="00DA72AA"/>
    <w:rsid w:val="00DA7642"/>
    <w:rsid w:val="00DA7745"/>
    <w:rsid w:val="00DA77D2"/>
    <w:rsid w:val="00DA79A8"/>
    <w:rsid w:val="00DB0496"/>
    <w:rsid w:val="00DB097F"/>
    <w:rsid w:val="00DB1870"/>
    <w:rsid w:val="00DB21D1"/>
    <w:rsid w:val="00DB23CD"/>
    <w:rsid w:val="00DB32C6"/>
    <w:rsid w:val="00DB3868"/>
    <w:rsid w:val="00DB47C1"/>
    <w:rsid w:val="00DB5821"/>
    <w:rsid w:val="00DB5A3E"/>
    <w:rsid w:val="00DB6CB5"/>
    <w:rsid w:val="00DB7248"/>
    <w:rsid w:val="00DB783A"/>
    <w:rsid w:val="00DB7C86"/>
    <w:rsid w:val="00DC05C9"/>
    <w:rsid w:val="00DC085B"/>
    <w:rsid w:val="00DC0B48"/>
    <w:rsid w:val="00DC0B59"/>
    <w:rsid w:val="00DC112A"/>
    <w:rsid w:val="00DC1EC4"/>
    <w:rsid w:val="00DC2061"/>
    <w:rsid w:val="00DC2A7A"/>
    <w:rsid w:val="00DC3ED2"/>
    <w:rsid w:val="00DC49CB"/>
    <w:rsid w:val="00DC4D4A"/>
    <w:rsid w:val="00DC55AD"/>
    <w:rsid w:val="00DC55AE"/>
    <w:rsid w:val="00DC5819"/>
    <w:rsid w:val="00DC5EF9"/>
    <w:rsid w:val="00DC63C7"/>
    <w:rsid w:val="00DC64B5"/>
    <w:rsid w:val="00DC6CEF"/>
    <w:rsid w:val="00DC7A5B"/>
    <w:rsid w:val="00DD0ACE"/>
    <w:rsid w:val="00DD16F8"/>
    <w:rsid w:val="00DD1FF0"/>
    <w:rsid w:val="00DD23AD"/>
    <w:rsid w:val="00DD23D7"/>
    <w:rsid w:val="00DD2C2A"/>
    <w:rsid w:val="00DD3260"/>
    <w:rsid w:val="00DD3533"/>
    <w:rsid w:val="00DD370B"/>
    <w:rsid w:val="00DD47B2"/>
    <w:rsid w:val="00DD4C93"/>
    <w:rsid w:val="00DD50B4"/>
    <w:rsid w:val="00DD51F7"/>
    <w:rsid w:val="00DD5C73"/>
    <w:rsid w:val="00DD65B4"/>
    <w:rsid w:val="00DD68D8"/>
    <w:rsid w:val="00DD7401"/>
    <w:rsid w:val="00DE0868"/>
    <w:rsid w:val="00DE0B86"/>
    <w:rsid w:val="00DE0BEF"/>
    <w:rsid w:val="00DE0DE5"/>
    <w:rsid w:val="00DE14F2"/>
    <w:rsid w:val="00DE15E8"/>
    <w:rsid w:val="00DE1BD4"/>
    <w:rsid w:val="00DE24F8"/>
    <w:rsid w:val="00DE34C0"/>
    <w:rsid w:val="00DE39EE"/>
    <w:rsid w:val="00DE3ACB"/>
    <w:rsid w:val="00DE4ACD"/>
    <w:rsid w:val="00DE4C8A"/>
    <w:rsid w:val="00DE4DA5"/>
    <w:rsid w:val="00DE5141"/>
    <w:rsid w:val="00DE580B"/>
    <w:rsid w:val="00DE5F78"/>
    <w:rsid w:val="00DE6152"/>
    <w:rsid w:val="00DE67EE"/>
    <w:rsid w:val="00DE6869"/>
    <w:rsid w:val="00DE6E45"/>
    <w:rsid w:val="00DE70BB"/>
    <w:rsid w:val="00DF0BFE"/>
    <w:rsid w:val="00DF0D06"/>
    <w:rsid w:val="00DF14DD"/>
    <w:rsid w:val="00DF1AFD"/>
    <w:rsid w:val="00DF2C57"/>
    <w:rsid w:val="00DF35A1"/>
    <w:rsid w:val="00DF398E"/>
    <w:rsid w:val="00DF3DE1"/>
    <w:rsid w:val="00DF4230"/>
    <w:rsid w:val="00DF4F47"/>
    <w:rsid w:val="00DF5507"/>
    <w:rsid w:val="00DF56F5"/>
    <w:rsid w:val="00DF58BB"/>
    <w:rsid w:val="00DF5FCF"/>
    <w:rsid w:val="00DF715C"/>
    <w:rsid w:val="00DF71F7"/>
    <w:rsid w:val="00DF76F2"/>
    <w:rsid w:val="00DF791C"/>
    <w:rsid w:val="00DF7A95"/>
    <w:rsid w:val="00DF7C1A"/>
    <w:rsid w:val="00E00734"/>
    <w:rsid w:val="00E00CBD"/>
    <w:rsid w:val="00E0148D"/>
    <w:rsid w:val="00E01D7D"/>
    <w:rsid w:val="00E01DF8"/>
    <w:rsid w:val="00E02857"/>
    <w:rsid w:val="00E028A5"/>
    <w:rsid w:val="00E03122"/>
    <w:rsid w:val="00E03394"/>
    <w:rsid w:val="00E036C2"/>
    <w:rsid w:val="00E04FF3"/>
    <w:rsid w:val="00E054AE"/>
    <w:rsid w:val="00E0555C"/>
    <w:rsid w:val="00E05910"/>
    <w:rsid w:val="00E05969"/>
    <w:rsid w:val="00E05B36"/>
    <w:rsid w:val="00E05FA0"/>
    <w:rsid w:val="00E060CB"/>
    <w:rsid w:val="00E0619D"/>
    <w:rsid w:val="00E07361"/>
    <w:rsid w:val="00E078A1"/>
    <w:rsid w:val="00E07BD3"/>
    <w:rsid w:val="00E10567"/>
    <w:rsid w:val="00E1070B"/>
    <w:rsid w:val="00E10CC4"/>
    <w:rsid w:val="00E11161"/>
    <w:rsid w:val="00E1272D"/>
    <w:rsid w:val="00E1313B"/>
    <w:rsid w:val="00E13581"/>
    <w:rsid w:val="00E13A0A"/>
    <w:rsid w:val="00E13AE6"/>
    <w:rsid w:val="00E13EF5"/>
    <w:rsid w:val="00E14C10"/>
    <w:rsid w:val="00E14EE6"/>
    <w:rsid w:val="00E15430"/>
    <w:rsid w:val="00E202D5"/>
    <w:rsid w:val="00E203F5"/>
    <w:rsid w:val="00E208BE"/>
    <w:rsid w:val="00E20F42"/>
    <w:rsid w:val="00E21060"/>
    <w:rsid w:val="00E21C14"/>
    <w:rsid w:val="00E220D7"/>
    <w:rsid w:val="00E22A2F"/>
    <w:rsid w:val="00E22CA7"/>
    <w:rsid w:val="00E22D6B"/>
    <w:rsid w:val="00E22FF6"/>
    <w:rsid w:val="00E23BF7"/>
    <w:rsid w:val="00E23F39"/>
    <w:rsid w:val="00E25786"/>
    <w:rsid w:val="00E26AF6"/>
    <w:rsid w:val="00E273DB"/>
    <w:rsid w:val="00E279B7"/>
    <w:rsid w:val="00E27AA4"/>
    <w:rsid w:val="00E309A5"/>
    <w:rsid w:val="00E31CF2"/>
    <w:rsid w:val="00E33F00"/>
    <w:rsid w:val="00E34047"/>
    <w:rsid w:val="00E344A9"/>
    <w:rsid w:val="00E34610"/>
    <w:rsid w:val="00E347D0"/>
    <w:rsid w:val="00E35262"/>
    <w:rsid w:val="00E352FB"/>
    <w:rsid w:val="00E35A1C"/>
    <w:rsid w:val="00E36860"/>
    <w:rsid w:val="00E400FB"/>
    <w:rsid w:val="00E4047A"/>
    <w:rsid w:val="00E4081D"/>
    <w:rsid w:val="00E40DD1"/>
    <w:rsid w:val="00E41301"/>
    <w:rsid w:val="00E41C76"/>
    <w:rsid w:val="00E41D32"/>
    <w:rsid w:val="00E41F4D"/>
    <w:rsid w:val="00E41F59"/>
    <w:rsid w:val="00E41F89"/>
    <w:rsid w:val="00E41F97"/>
    <w:rsid w:val="00E4252E"/>
    <w:rsid w:val="00E42A73"/>
    <w:rsid w:val="00E42F50"/>
    <w:rsid w:val="00E42FAE"/>
    <w:rsid w:val="00E43F95"/>
    <w:rsid w:val="00E4419E"/>
    <w:rsid w:val="00E44E18"/>
    <w:rsid w:val="00E44E53"/>
    <w:rsid w:val="00E4566E"/>
    <w:rsid w:val="00E4583E"/>
    <w:rsid w:val="00E46094"/>
    <w:rsid w:val="00E4616F"/>
    <w:rsid w:val="00E479B0"/>
    <w:rsid w:val="00E502AB"/>
    <w:rsid w:val="00E50373"/>
    <w:rsid w:val="00E508FA"/>
    <w:rsid w:val="00E50C80"/>
    <w:rsid w:val="00E51943"/>
    <w:rsid w:val="00E51D86"/>
    <w:rsid w:val="00E525BB"/>
    <w:rsid w:val="00E5278D"/>
    <w:rsid w:val="00E52B8E"/>
    <w:rsid w:val="00E530B6"/>
    <w:rsid w:val="00E534FD"/>
    <w:rsid w:val="00E53E02"/>
    <w:rsid w:val="00E53FF1"/>
    <w:rsid w:val="00E54009"/>
    <w:rsid w:val="00E5485D"/>
    <w:rsid w:val="00E54BC7"/>
    <w:rsid w:val="00E55054"/>
    <w:rsid w:val="00E55165"/>
    <w:rsid w:val="00E5556E"/>
    <w:rsid w:val="00E5578A"/>
    <w:rsid w:val="00E562F0"/>
    <w:rsid w:val="00E563BE"/>
    <w:rsid w:val="00E56B4D"/>
    <w:rsid w:val="00E56E93"/>
    <w:rsid w:val="00E57864"/>
    <w:rsid w:val="00E5793A"/>
    <w:rsid w:val="00E57EEB"/>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1F8B"/>
    <w:rsid w:val="00E731F5"/>
    <w:rsid w:val="00E732D9"/>
    <w:rsid w:val="00E73781"/>
    <w:rsid w:val="00E73A1E"/>
    <w:rsid w:val="00E74512"/>
    <w:rsid w:val="00E74F08"/>
    <w:rsid w:val="00E752F8"/>
    <w:rsid w:val="00E779E3"/>
    <w:rsid w:val="00E82080"/>
    <w:rsid w:val="00E82A41"/>
    <w:rsid w:val="00E82FB9"/>
    <w:rsid w:val="00E83B0E"/>
    <w:rsid w:val="00E8409D"/>
    <w:rsid w:val="00E840F7"/>
    <w:rsid w:val="00E84A49"/>
    <w:rsid w:val="00E85DA9"/>
    <w:rsid w:val="00E86FAB"/>
    <w:rsid w:val="00E87193"/>
    <w:rsid w:val="00E87289"/>
    <w:rsid w:val="00E8755F"/>
    <w:rsid w:val="00E90C29"/>
    <w:rsid w:val="00E90CFD"/>
    <w:rsid w:val="00E911D4"/>
    <w:rsid w:val="00E91853"/>
    <w:rsid w:val="00E91EC9"/>
    <w:rsid w:val="00E9240B"/>
    <w:rsid w:val="00E92FE0"/>
    <w:rsid w:val="00E9315B"/>
    <w:rsid w:val="00E9325D"/>
    <w:rsid w:val="00E93A76"/>
    <w:rsid w:val="00E9424D"/>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0C65"/>
    <w:rsid w:val="00EA2621"/>
    <w:rsid w:val="00EA3163"/>
    <w:rsid w:val="00EA3D05"/>
    <w:rsid w:val="00EA41E2"/>
    <w:rsid w:val="00EA4415"/>
    <w:rsid w:val="00EA4528"/>
    <w:rsid w:val="00EA4563"/>
    <w:rsid w:val="00EA4887"/>
    <w:rsid w:val="00EA49B0"/>
    <w:rsid w:val="00EA52A9"/>
    <w:rsid w:val="00EA5312"/>
    <w:rsid w:val="00EA5547"/>
    <w:rsid w:val="00EA56AC"/>
    <w:rsid w:val="00EA658F"/>
    <w:rsid w:val="00EA666D"/>
    <w:rsid w:val="00EA68E5"/>
    <w:rsid w:val="00EA71A0"/>
    <w:rsid w:val="00EA7260"/>
    <w:rsid w:val="00EA7290"/>
    <w:rsid w:val="00EA7C76"/>
    <w:rsid w:val="00EB11DC"/>
    <w:rsid w:val="00EB29C7"/>
    <w:rsid w:val="00EB2AC1"/>
    <w:rsid w:val="00EB2F49"/>
    <w:rsid w:val="00EB310A"/>
    <w:rsid w:val="00EB39BB"/>
    <w:rsid w:val="00EB45B6"/>
    <w:rsid w:val="00EB4775"/>
    <w:rsid w:val="00EB4F4F"/>
    <w:rsid w:val="00EB633E"/>
    <w:rsid w:val="00EB67CD"/>
    <w:rsid w:val="00EB683F"/>
    <w:rsid w:val="00EB6C7E"/>
    <w:rsid w:val="00EB6D67"/>
    <w:rsid w:val="00EB70EE"/>
    <w:rsid w:val="00EB7E8C"/>
    <w:rsid w:val="00EC03EB"/>
    <w:rsid w:val="00EC098B"/>
    <w:rsid w:val="00EC0E9D"/>
    <w:rsid w:val="00EC170A"/>
    <w:rsid w:val="00EC1D78"/>
    <w:rsid w:val="00EC25D3"/>
    <w:rsid w:val="00EC3977"/>
    <w:rsid w:val="00EC3A24"/>
    <w:rsid w:val="00EC3A36"/>
    <w:rsid w:val="00EC3DCD"/>
    <w:rsid w:val="00EC3F85"/>
    <w:rsid w:val="00EC40F8"/>
    <w:rsid w:val="00EC4C0F"/>
    <w:rsid w:val="00EC4E03"/>
    <w:rsid w:val="00EC504D"/>
    <w:rsid w:val="00EC51C5"/>
    <w:rsid w:val="00EC5A89"/>
    <w:rsid w:val="00EC6311"/>
    <w:rsid w:val="00ED0185"/>
    <w:rsid w:val="00ED0683"/>
    <w:rsid w:val="00ED0D0B"/>
    <w:rsid w:val="00ED223B"/>
    <w:rsid w:val="00ED2442"/>
    <w:rsid w:val="00ED2B16"/>
    <w:rsid w:val="00ED2C0A"/>
    <w:rsid w:val="00ED33D5"/>
    <w:rsid w:val="00ED47AD"/>
    <w:rsid w:val="00ED49E4"/>
    <w:rsid w:val="00ED5A0F"/>
    <w:rsid w:val="00ED66F7"/>
    <w:rsid w:val="00ED79E1"/>
    <w:rsid w:val="00EE0088"/>
    <w:rsid w:val="00EE01DA"/>
    <w:rsid w:val="00EE0547"/>
    <w:rsid w:val="00EE07BF"/>
    <w:rsid w:val="00EE0BBF"/>
    <w:rsid w:val="00EE2233"/>
    <w:rsid w:val="00EE256F"/>
    <w:rsid w:val="00EE2DA3"/>
    <w:rsid w:val="00EE3D70"/>
    <w:rsid w:val="00EE4485"/>
    <w:rsid w:val="00EE5311"/>
    <w:rsid w:val="00EE5390"/>
    <w:rsid w:val="00EE540C"/>
    <w:rsid w:val="00EE55B9"/>
    <w:rsid w:val="00EE5F61"/>
    <w:rsid w:val="00EE6640"/>
    <w:rsid w:val="00EE6860"/>
    <w:rsid w:val="00EE6B99"/>
    <w:rsid w:val="00EE724B"/>
    <w:rsid w:val="00EE7E62"/>
    <w:rsid w:val="00EF03E4"/>
    <w:rsid w:val="00EF0784"/>
    <w:rsid w:val="00EF07A0"/>
    <w:rsid w:val="00EF090D"/>
    <w:rsid w:val="00EF0C36"/>
    <w:rsid w:val="00EF1435"/>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B87"/>
    <w:rsid w:val="00EF5D18"/>
    <w:rsid w:val="00EF601B"/>
    <w:rsid w:val="00EF622F"/>
    <w:rsid w:val="00EF65D4"/>
    <w:rsid w:val="00EF67B7"/>
    <w:rsid w:val="00EF68D2"/>
    <w:rsid w:val="00EF6F6E"/>
    <w:rsid w:val="00EF7379"/>
    <w:rsid w:val="00EF7589"/>
    <w:rsid w:val="00EF7EB3"/>
    <w:rsid w:val="00EF7ECB"/>
    <w:rsid w:val="00F002CF"/>
    <w:rsid w:val="00F003FA"/>
    <w:rsid w:val="00F00BE4"/>
    <w:rsid w:val="00F01881"/>
    <w:rsid w:val="00F02397"/>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03CD"/>
    <w:rsid w:val="00F111A3"/>
    <w:rsid w:val="00F1120B"/>
    <w:rsid w:val="00F116D1"/>
    <w:rsid w:val="00F11A53"/>
    <w:rsid w:val="00F11FD0"/>
    <w:rsid w:val="00F1252E"/>
    <w:rsid w:val="00F12A23"/>
    <w:rsid w:val="00F12EF0"/>
    <w:rsid w:val="00F12F33"/>
    <w:rsid w:val="00F141FE"/>
    <w:rsid w:val="00F14461"/>
    <w:rsid w:val="00F14FD3"/>
    <w:rsid w:val="00F151C6"/>
    <w:rsid w:val="00F1589C"/>
    <w:rsid w:val="00F16141"/>
    <w:rsid w:val="00F16A57"/>
    <w:rsid w:val="00F16F49"/>
    <w:rsid w:val="00F1772D"/>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5D0"/>
    <w:rsid w:val="00F248AA"/>
    <w:rsid w:val="00F248F0"/>
    <w:rsid w:val="00F24A3B"/>
    <w:rsid w:val="00F254C4"/>
    <w:rsid w:val="00F2586C"/>
    <w:rsid w:val="00F26E94"/>
    <w:rsid w:val="00F3017D"/>
    <w:rsid w:val="00F30F99"/>
    <w:rsid w:val="00F315FA"/>
    <w:rsid w:val="00F316A5"/>
    <w:rsid w:val="00F33414"/>
    <w:rsid w:val="00F346E8"/>
    <w:rsid w:val="00F34A73"/>
    <w:rsid w:val="00F34C6F"/>
    <w:rsid w:val="00F35A1F"/>
    <w:rsid w:val="00F365E3"/>
    <w:rsid w:val="00F37080"/>
    <w:rsid w:val="00F37121"/>
    <w:rsid w:val="00F37827"/>
    <w:rsid w:val="00F40630"/>
    <w:rsid w:val="00F4072C"/>
    <w:rsid w:val="00F409E2"/>
    <w:rsid w:val="00F417E6"/>
    <w:rsid w:val="00F4221E"/>
    <w:rsid w:val="00F4308B"/>
    <w:rsid w:val="00F430AB"/>
    <w:rsid w:val="00F43BA3"/>
    <w:rsid w:val="00F43E5B"/>
    <w:rsid w:val="00F44E9E"/>
    <w:rsid w:val="00F458F0"/>
    <w:rsid w:val="00F4629E"/>
    <w:rsid w:val="00F46C36"/>
    <w:rsid w:val="00F46E26"/>
    <w:rsid w:val="00F47AE4"/>
    <w:rsid w:val="00F503C6"/>
    <w:rsid w:val="00F5053F"/>
    <w:rsid w:val="00F50B28"/>
    <w:rsid w:val="00F516D3"/>
    <w:rsid w:val="00F51771"/>
    <w:rsid w:val="00F520C6"/>
    <w:rsid w:val="00F528C9"/>
    <w:rsid w:val="00F530BC"/>
    <w:rsid w:val="00F539E4"/>
    <w:rsid w:val="00F540D0"/>
    <w:rsid w:val="00F54E39"/>
    <w:rsid w:val="00F55376"/>
    <w:rsid w:val="00F5553A"/>
    <w:rsid w:val="00F55A8B"/>
    <w:rsid w:val="00F56D8E"/>
    <w:rsid w:val="00F56DF6"/>
    <w:rsid w:val="00F57D7F"/>
    <w:rsid w:val="00F57DEC"/>
    <w:rsid w:val="00F600ED"/>
    <w:rsid w:val="00F60F04"/>
    <w:rsid w:val="00F610B0"/>
    <w:rsid w:val="00F62399"/>
    <w:rsid w:val="00F6251C"/>
    <w:rsid w:val="00F63824"/>
    <w:rsid w:val="00F63BFA"/>
    <w:rsid w:val="00F64831"/>
    <w:rsid w:val="00F65A41"/>
    <w:rsid w:val="00F6646D"/>
    <w:rsid w:val="00F6699E"/>
    <w:rsid w:val="00F669D7"/>
    <w:rsid w:val="00F66A72"/>
    <w:rsid w:val="00F710CA"/>
    <w:rsid w:val="00F72534"/>
    <w:rsid w:val="00F726A8"/>
    <w:rsid w:val="00F7291A"/>
    <w:rsid w:val="00F72B56"/>
    <w:rsid w:val="00F73690"/>
    <w:rsid w:val="00F736D6"/>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BA"/>
    <w:rsid w:val="00F83A73"/>
    <w:rsid w:val="00F83B09"/>
    <w:rsid w:val="00F84292"/>
    <w:rsid w:val="00F84818"/>
    <w:rsid w:val="00F848EC"/>
    <w:rsid w:val="00F85006"/>
    <w:rsid w:val="00F853BA"/>
    <w:rsid w:val="00F854FF"/>
    <w:rsid w:val="00F85E13"/>
    <w:rsid w:val="00F86486"/>
    <w:rsid w:val="00F86EBA"/>
    <w:rsid w:val="00F87793"/>
    <w:rsid w:val="00F90D03"/>
    <w:rsid w:val="00F90EE8"/>
    <w:rsid w:val="00F91607"/>
    <w:rsid w:val="00F91771"/>
    <w:rsid w:val="00F91FFB"/>
    <w:rsid w:val="00F925C7"/>
    <w:rsid w:val="00F92C6E"/>
    <w:rsid w:val="00F93456"/>
    <w:rsid w:val="00F93484"/>
    <w:rsid w:val="00F9368B"/>
    <w:rsid w:val="00F94A2B"/>
    <w:rsid w:val="00F94C56"/>
    <w:rsid w:val="00F95196"/>
    <w:rsid w:val="00F95227"/>
    <w:rsid w:val="00F956E0"/>
    <w:rsid w:val="00F956FF"/>
    <w:rsid w:val="00F95837"/>
    <w:rsid w:val="00F95880"/>
    <w:rsid w:val="00F95A41"/>
    <w:rsid w:val="00F9634F"/>
    <w:rsid w:val="00F96550"/>
    <w:rsid w:val="00F96828"/>
    <w:rsid w:val="00F9799E"/>
    <w:rsid w:val="00FA0031"/>
    <w:rsid w:val="00FA028A"/>
    <w:rsid w:val="00FA0F93"/>
    <w:rsid w:val="00FA1125"/>
    <w:rsid w:val="00FA11AA"/>
    <w:rsid w:val="00FA129F"/>
    <w:rsid w:val="00FA1414"/>
    <w:rsid w:val="00FA14AA"/>
    <w:rsid w:val="00FA1F3F"/>
    <w:rsid w:val="00FA1FE6"/>
    <w:rsid w:val="00FA2A09"/>
    <w:rsid w:val="00FA2C41"/>
    <w:rsid w:val="00FA3572"/>
    <w:rsid w:val="00FA35CE"/>
    <w:rsid w:val="00FA36EC"/>
    <w:rsid w:val="00FA4162"/>
    <w:rsid w:val="00FA47DB"/>
    <w:rsid w:val="00FA4914"/>
    <w:rsid w:val="00FA4CDC"/>
    <w:rsid w:val="00FA500E"/>
    <w:rsid w:val="00FA55E0"/>
    <w:rsid w:val="00FA58CD"/>
    <w:rsid w:val="00FA5A63"/>
    <w:rsid w:val="00FA5D48"/>
    <w:rsid w:val="00FA66E9"/>
    <w:rsid w:val="00FA6A55"/>
    <w:rsid w:val="00FA7F3B"/>
    <w:rsid w:val="00FB0029"/>
    <w:rsid w:val="00FB0A45"/>
    <w:rsid w:val="00FB1603"/>
    <w:rsid w:val="00FB176C"/>
    <w:rsid w:val="00FB3896"/>
    <w:rsid w:val="00FB3B86"/>
    <w:rsid w:val="00FB4486"/>
    <w:rsid w:val="00FB6759"/>
    <w:rsid w:val="00FB6A2E"/>
    <w:rsid w:val="00FB70A3"/>
    <w:rsid w:val="00FB7D74"/>
    <w:rsid w:val="00FC003B"/>
    <w:rsid w:val="00FC0B9B"/>
    <w:rsid w:val="00FC0EDC"/>
    <w:rsid w:val="00FC1E10"/>
    <w:rsid w:val="00FC2349"/>
    <w:rsid w:val="00FC3027"/>
    <w:rsid w:val="00FC342E"/>
    <w:rsid w:val="00FC360D"/>
    <w:rsid w:val="00FC3651"/>
    <w:rsid w:val="00FC3FE7"/>
    <w:rsid w:val="00FC42F2"/>
    <w:rsid w:val="00FC512F"/>
    <w:rsid w:val="00FC584D"/>
    <w:rsid w:val="00FC58FD"/>
    <w:rsid w:val="00FC66E4"/>
    <w:rsid w:val="00FC71DB"/>
    <w:rsid w:val="00FC7360"/>
    <w:rsid w:val="00FC7404"/>
    <w:rsid w:val="00FD0034"/>
    <w:rsid w:val="00FD0181"/>
    <w:rsid w:val="00FD07D3"/>
    <w:rsid w:val="00FD0882"/>
    <w:rsid w:val="00FD17B9"/>
    <w:rsid w:val="00FD246A"/>
    <w:rsid w:val="00FD28BE"/>
    <w:rsid w:val="00FD3C30"/>
    <w:rsid w:val="00FD3F19"/>
    <w:rsid w:val="00FD4086"/>
    <w:rsid w:val="00FD4095"/>
    <w:rsid w:val="00FD43DE"/>
    <w:rsid w:val="00FD4F27"/>
    <w:rsid w:val="00FD532C"/>
    <w:rsid w:val="00FD53D4"/>
    <w:rsid w:val="00FD5873"/>
    <w:rsid w:val="00FD5BA7"/>
    <w:rsid w:val="00FD5CD9"/>
    <w:rsid w:val="00FD5D4D"/>
    <w:rsid w:val="00FD6847"/>
    <w:rsid w:val="00FD6FB1"/>
    <w:rsid w:val="00FD7CD9"/>
    <w:rsid w:val="00FE0545"/>
    <w:rsid w:val="00FE08D4"/>
    <w:rsid w:val="00FE2687"/>
    <w:rsid w:val="00FE3350"/>
    <w:rsid w:val="00FE3789"/>
    <w:rsid w:val="00FE3A96"/>
    <w:rsid w:val="00FE3E4D"/>
    <w:rsid w:val="00FE41FF"/>
    <w:rsid w:val="00FE4761"/>
    <w:rsid w:val="00FE4F13"/>
    <w:rsid w:val="00FE5AF9"/>
    <w:rsid w:val="00FE5EFE"/>
    <w:rsid w:val="00FE68C5"/>
    <w:rsid w:val="00FE7A86"/>
    <w:rsid w:val="00FF080B"/>
    <w:rsid w:val="00FF08EA"/>
    <w:rsid w:val="00FF0F7C"/>
    <w:rsid w:val="00FF14B9"/>
    <w:rsid w:val="00FF14E7"/>
    <w:rsid w:val="00FF18FB"/>
    <w:rsid w:val="00FF1C8A"/>
    <w:rsid w:val="00FF2640"/>
    <w:rsid w:val="00FF28DB"/>
    <w:rsid w:val="00FF3325"/>
    <w:rsid w:val="00FF3376"/>
    <w:rsid w:val="00FF39B2"/>
    <w:rsid w:val="00FF3B4C"/>
    <w:rsid w:val="00FF40BC"/>
    <w:rsid w:val="00FF416D"/>
    <w:rsid w:val="00FF485A"/>
    <w:rsid w:val="00FF513F"/>
    <w:rsid w:val="00FF59D9"/>
    <w:rsid w:val="00FF5A6B"/>
    <w:rsid w:val="00FF74FD"/>
    <w:rsid w:val="00FF7566"/>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4.xml><?xml version="1.0" encoding="utf-8"?>
<ds:datastoreItem xmlns:ds="http://schemas.openxmlformats.org/officeDocument/2006/customXml" ds:itemID="{40C439D9-D3D6-492A-95A1-04BC30AC963C}">
  <ds:schemaRefs>
    <ds:schemaRef ds:uri="http://www.w3.org/XML/1998/namespace"/>
    <ds:schemaRef ds:uri="http://schemas.microsoft.com/office/2006/documentManagement/types"/>
    <ds:schemaRef ds:uri="http://purl.org/dc/elements/1.1/"/>
    <ds:schemaRef ds:uri="d1e2ee5c-3d95-4b61-9ebd-c13975dc2eec"/>
    <ds:schemaRef ds:uri="http://purl.org/dc/terms/"/>
    <ds:schemaRef ds:uri="http://purl.org/dc/dcmitype/"/>
    <ds:schemaRef ds:uri="http://schemas.microsoft.com/office/infopath/2007/PartnerControls"/>
    <ds:schemaRef ds:uri="http://schemas.openxmlformats.org/package/2006/metadata/core-properties"/>
    <ds:schemaRef ds:uri="a1d6dd68-a3d2-45d9-a8f7-38ee495cbb79"/>
    <ds:schemaRef ds:uri="http://schemas.microsoft.com/office/2006/metadata/properties"/>
  </ds:schemaRefs>
</ds:datastoreItem>
</file>

<file path=customXml/itemProps5.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OFLEY.DOT</Template>
  <TotalTime>966</TotalTime>
  <Pages>53</Pages>
  <Words>9842</Words>
  <Characters>54136</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63851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773</cp:revision>
  <cp:lastPrinted>2025-07-15T17:46:00Z</cp:lastPrinted>
  <dcterms:created xsi:type="dcterms:W3CDTF">2025-06-09T16:49:00Z</dcterms:created>
  <dcterms:modified xsi:type="dcterms:W3CDTF">2025-07-15T17:48:00Z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