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6"/>
        <w:gridCol w:w="6237"/>
        <w:gridCol w:w="5528"/>
      </w:tblGrid>
      <w:tr w:rsidR="004E2F2E" w:rsidRPr="00B730EE" w14:paraId="573CF99B" w14:textId="1C8C7EA2" w:rsidTr="007E66C6">
        <w:trPr>
          <w:tblHeader/>
        </w:trPr>
        <w:tc>
          <w:tcPr>
            <w:tcW w:w="6266" w:type="dxa"/>
            <w:shd w:val="pct10" w:color="auto" w:fill="auto"/>
          </w:tcPr>
          <w:p w14:paraId="64C86874" w14:textId="6658B921" w:rsidR="004E2F2E" w:rsidRPr="00B730EE" w:rsidRDefault="00F117EB"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237" w:type="dxa"/>
            <w:shd w:val="pct10" w:color="auto" w:fill="auto"/>
          </w:tcPr>
          <w:p w14:paraId="775C0853" w14:textId="2746B4E7" w:rsidR="004E2F2E" w:rsidRDefault="00F117EB" w:rsidP="00B730EE">
            <w:pPr>
              <w:spacing w:after="0" w:line="240" w:lineRule="auto"/>
              <w:jc w:val="center"/>
              <w:rPr>
                <w:rFonts w:ascii="Arial" w:hAnsi="Arial" w:cs="Arial"/>
                <w:b/>
                <w:bCs/>
                <w:sz w:val="20"/>
                <w:szCs w:val="20"/>
              </w:rPr>
            </w:pPr>
            <w:r>
              <w:rPr>
                <w:rFonts w:ascii="Arial" w:hAnsi="Arial" w:cs="Arial"/>
                <w:b/>
                <w:bCs/>
                <w:sz w:val="20"/>
                <w:szCs w:val="20"/>
              </w:rPr>
              <w:t>PROYECTO DE LEY</w:t>
            </w:r>
            <w:r w:rsidR="004E2F2E">
              <w:rPr>
                <w:rFonts w:ascii="Arial" w:hAnsi="Arial" w:cs="Arial"/>
                <w:b/>
                <w:bCs/>
                <w:sz w:val="20"/>
                <w:szCs w:val="20"/>
              </w:rPr>
              <w:t xml:space="preserve"> </w:t>
            </w:r>
          </w:p>
        </w:tc>
        <w:tc>
          <w:tcPr>
            <w:tcW w:w="5528" w:type="dxa"/>
            <w:shd w:val="pct10" w:color="auto" w:fill="auto"/>
          </w:tcPr>
          <w:p w14:paraId="54E2D8FA" w14:textId="4EDCD202" w:rsidR="004E2F2E" w:rsidRDefault="00F117EB"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4E2F2E" w:rsidRPr="00B730EE" w14:paraId="433EA1CF" w14:textId="1DAADDA4" w:rsidTr="007E66C6">
        <w:trPr>
          <w:trHeight w:val="1134"/>
        </w:trPr>
        <w:tc>
          <w:tcPr>
            <w:tcW w:w="6266" w:type="dxa"/>
          </w:tcPr>
          <w:p w14:paraId="1BF34A7A" w14:textId="372FBFC8" w:rsidR="004E2F2E" w:rsidRPr="00127AB2" w:rsidRDefault="004E2F2E" w:rsidP="00127AB2">
            <w:pPr>
              <w:spacing w:after="0" w:line="240" w:lineRule="auto"/>
              <w:jc w:val="center"/>
              <w:rPr>
                <w:rFonts w:ascii="Arial" w:hAnsi="Arial" w:cs="Arial"/>
                <w:b/>
                <w:bCs/>
                <w:sz w:val="20"/>
                <w:szCs w:val="20"/>
              </w:rPr>
            </w:pPr>
          </w:p>
          <w:p w14:paraId="2481BE68" w14:textId="77777777" w:rsidR="007B5F8F" w:rsidRPr="00127AB2" w:rsidRDefault="007B5F8F" w:rsidP="00127AB2">
            <w:pPr>
              <w:spacing w:after="0" w:line="240" w:lineRule="auto"/>
              <w:jc w:val="center"/>
              <w:rPr>
                <w:rFonts w:ascii="Arial" w:hAnsi="Arial" w:cs="Arial"/>
                <w:b/>
                <w:bCs/>
                <w:sz w:val="20"/>
                <w:szCs w:val="20"/>
              </w:rPr>
            </w:pPr>
            <w:r w:rsidRPr="00127AB2">
              <w:rPr>
                <w:rFonts w:ascii="Arial" w:hAnsi="Arial" w:cs="Arial"/>
                <w:b/>
                <w:bCs/>
                <w:sz w:val="20"/>
                <w:szCs w:val="20"/>
              </w:rPr>
              <w:t>DFL 1 FIJA TEXTO REFUNDIDO, COORDINADO Y SISTEMATIZADO DEL DECRETO LEY N° 2.763, DE 1979 Y DE LAS LEYES N° 18.933 Y N° 18.469.</w:t>
            </w:r>
          </w:p>
          <w:p w14:paraId="473D20F3" w14:textId="4EC5F1D1" w:rsidR="004E2F2E" w:rsidRPr="00127AB2" w:rsidRDefault="004E2F2E" w:rsidP="00127AB2">
            <w:pPr>
              <w:spacing w:after="0" w:line="240" w:lineRule="auto"/>
              <w:jc w:val="center"/>
              <w:rPr>
                <w:rFonts w:ascii="Arial" w:hAnsi="Arial" w:cs="Arial"/>
                <w:b/>
                <w:bCs/>
                <w:sz w:val="20"/>
                <w:szCs w:val="20"/>
              </w:rPr>
            </w:pPr>
          </w:p>
        </w:tc>
        <w:tc>
          <w:tcPr>
            <w:tcW w:w="6237" w:type="dxa"/>
          </w:tcPr>
          <w:p w14:paraId="11301A2A" w14:textId="77777777" w:rsidR="004E2F2E" w:rsidRDefault="004E2F2E" w:rsidP="008E184C">
            <w:pPr>
              <w:spacing w:after="0" w:line="240" w:lineRule="auto"/>
              <w:jc w:val="both"/>
              <w:rPr>
                <w:rFonts w:ascii="Arial" w:hAnsi="Arial" w:cs="Arial"/>
                <w:sz w:val="20"/>
                <w:szCs w:val="20"/>
              </w:rPr>
            </w:pPr>
          </w:p>
          <w:p w14:paraId="3BC42389" w14:textId="410489E7" w:rsidR="004E2F2E" w:rsidRPr="00AF0D6D" w:rsidRDefault="007B5F8F" w:rsidP="004E2F2E">
            <w:pPr>
              <w:spacing w:after="0" w:line="240" w:lineRule="auto"/>
              <w:jc w:val="both"/>
              <w:rPr>
                <w:rFonts w:ascii="Arial" w:hAnsi="Arial" w:cs="Arial"/>
                <w:sz w:val="20"/>
                <w:szCs w:val="20"/>
                <w:lang w:val="es-ES"/>
              </w:rPr>
            </w:pPr>
            <w:r w:rsidRPr="007B5F8F">
              <w:rPr>
                <w:rFonts w:ascii="Arial" w:hAnsi="Arial" w:cs="Arial"/>
                <w:sz w:val="20"/>
                <w:szCs w:val="20"/>
                <w:lang w:val="es-ES"/>
              </w:rPr>
              <w:t xml:space="preserve">“Artículo 1º.- </w:t>
            </w:r>
            <w:proofErr w:type="spellStart"/>
            <w:r w:rsidRPr="007B5F8F">
              <w:rPr>
                <w:rFonts w:ascii="Arial" w:hAnsi="Arial" w:cs="Arial"/>
                <w:sz w:val="20"/>
                <w:szCs w:val="20"/>
                <w:lang w:val="es-ES"/>
              </w:rPr>
              <w:t>Introdúcense</w:t>
            </w:r>
            <w:proofErr w:type="spellEnd"/>
            <w:r w:rsidRPr="007B5F8F">
              <w:rPr>
                <w:rFonts w:ascii="Arial" w:hAnsi="Arial" w:cs="Arial"/>
                <w:sz w:val="20"/>
                <w:szCs w:val="20"/>
                <w:lang w:val="es-ES"/>
              </w:rPr>
              <w:t>, al decreto con fuerza de ley N°1, de 2005, del Ministerio de Salud, que fija texto refundido, coordinado y sistematizado del decreto ley N°2.763, de 1979 y de las leyes N°18.933 y N°18.469, las siguientes modificaciones:</w:t>
            </w:r>
          </w:p>
        </w:tc>
        <w:tc>
          <w:tcPr>
            <w:tcW w:w="5528" w:type="dxa"/>
          </w:tcPr>
          <w:p w14:paraId="3F05A8DB" w14:textId="77777777" w:rsidR="004E2F2E" w:rsidRDefault="004E2F2E" w:rsidP="008E184C">
            <w:pPr>
              <w:spacing w:after="0" w:line="240" w:lineRule="auto"/>
              <w:jc w:val="both"/>
              <w:rPr>
                <w:rFonts w:ascii="Arial" w:hAnsi="Arial" w:cs="Arial"/>
                <w:sz w:val="20"/>
                <w:szCs w:val="20"/>
              </w:rPr>
            </w:pPr>
          </w:p>
        </w:tc>
      </w:tr>
      <w:tr w:rsidR="004E2F2E" w:rsidRPr="00B730EE" w14:paraId="2E33CF1E" w14:textId="572BAFF3" w:rsidTr="007E66C6">
        <w:trPr>
          <w:trHeight w:val="1134"/>
        </w:trPr>
        <w:tc>
          <w:tcPr>
            <w:tcW w:w="6266" w:type="dxa"/>
          </w:tcPr>
          <w:p w14:paraId="60C36393" w14:textId="77777777" w:rsidR="004E2F2E" w:rsidRDefault="00D565D8" w:rsidP="008E184C">
            <w:pPr>
              <w:spacing w:after="0" w:line="240" w:lineRule="auto"/>
              <w:jc w:val="both"/>
              <w:rPr>
                <w:rFonts w:ascii="Arial" w:hAnsi="Arial" w:cs="Arial"/>
                <w:bCs/>
                <w:sz w:val="20"/>
                <w:szCs w:val="20"/>
              </w:rPr>
            </w:pPr>
            <w:r w:rsidRPr="00D565D8">
              <w:rPr>
                <w:rFonts w:ascii="Arial" w:hAnsi="Arial" w:cs="Arial"/>
                <w:bCs/>
                <w:sz w:val="20"/>
                <w:szCs w:val="20"/>
              </w:rPr>
              <w:t>Artículo 4°.- Al Ministerio de Salud le corresponderá formular, fijar y controlar las políticas de salud. En consecuencia tendrá, entre otras, las siguientes funciones:</w:t>
            </w:r>
          </w:p>
          <w:p w14:paraId="42CFF3F7" w14:textId="77777777" w:rsidR="00D565D8" w:rsidRDefault="00D565D8" w:rsidP="008E184C">
            <w:pPr>
              <w:spacing w:after="0" w:line="240" w:lineRule="auto"/>
              <w:jc w:val="both"/>
              <w:rPr>
                <w:rFonts w:ascii="Arial" w:hAnsi="Arial" w:cs="Arial"/>
                <w:bCs/>
                <w:sz w:val="20"/>
                <w:szCs w:val="20"/>
              </w:rPr>
            </w:pPr>
          </w:p>
          <w:p w14:paraId="3A5484D1" w14:textId="77777777" w:rsidR="00D565D8" w:rsidRDefault="00D565D8" w:rsidP="008E184C">
            <w:pPr>
              <w:spacing w:after="0" w:line="240" w:lineRule="auto"/>
              <w:jc w:val="both"/>
              <w:rPr>
                <w:rFonts w:ascii="Arial" w:hAnsi="Arial" w:cs="Arial"/>
                <w:bCs/>
                <w:sz w:val="20"/>
                <w:szCs w:val="20"/>
              </w:rPr>
            </w:pPr>
            <w:r>
              <w:rPr>
                <w:rFonts w:ascii="Arial" w:hAnsi="Arial" w:cs="Arial"/>
                <w:bCs/>
                <w:sz w:val="20"/>
                <w:szCs w:val="20"/>
              </w:rPr>
              <w:t>(…)</w:t>
            </w:r>
          </w:p>
          <w:p w14:paraId="57781A5E" w14:textId="77777777" w:rsidR="00D565D8" w:rsidRDefault="00D565D8" w:rsidP="008E184C">
            <w:pPr>
              <w:spacing w:after="0" w:line="240" w:lineRule="auto"/>
              <w:jc w:val="both"/>
              <w:rPr>
                <w:rFonts w:ascii="Arial" w:hAnsi="Arial" w:cs="Arial"/>
                <w:bCs/>
                <w:sz w:val="20"/>
                <w:szCs w:val="20"/>
              </w:rPr>
            </w:pPr>
          </w:p>
          <w:p w14:paraId="1E3EC896" w14:textId="77777777" w:rsidR="00D565D8" w:rsidRDefault="00D565D8" w:rsidP="00D565D8">
            <w:pPr>
              <w:spacing w:after="0" w:line="240" w:lineRule="auto"/>
              <w:jc w:val="both"/>
              <w:rPr>
                <w:rFonts w:ascii="Arial" w:hAnsi="Arial" w:cs="Arial"/>
                <w:bCs/>
                <w:sz w:val="20"/>
                <w:szCs w:val="20"/>
              </w:rPr>
            </w:pPr>
            <w:r w:rsidRPr="00D565D8">
              <w:rPr>
                <w:rFonts w:ascii="Arial" w:hAnsi="Arial" w:cs="Arial"/>
                <w:bCs/>
                <w:sz w:val="20"/>
                <w:szCs w:val="20"/>
              </w:rPr>
              <w:t>12.- Establecer un sistema de acreditación para los prestadores institucionales autorizados para funcionar. Para estos efectos se entenderá por acreditación el proceso periódico de evaluación respecto del cumplimiento de los estándares mínimos señalados en el numeral anterior, de acuerdo al tipo de establecimiento y a la complejidad de las prestaciones.</w:t>
            </w:r>
          </w:p>
          <w:p w14:paraId="79EC3163" w14:textId="77777777" w:rsidR="00D565D8" w:rsidRPr="00D565D8" w:rsidRDefault="00D565D8" w:rsidP="00D565D8">
            <w:pPr>
              <w:spacing w:after="0" w:line="240" w:lineRule="auto"/>
              <w:jc w:val="both"/>
              <w:rPr>
                <w:rFonts w:ascii="Arial" w:hAnsi="Arial" w:cs="Arial"/>
                <w:bCs/>
                <w:sz w:val="20"/>
                <w:szCs w:val="20"/>
              </w:rPr>
            </w:pPr>
          </w:p>
          <w:p w14:paraId="69A1D6CA" w14:textId="77777777" w:rsidR="00D565D8" w:rsidRPr="00DE541F" w:rsidRDefault="00D565D8" w:rsidP="00D565D8">
            <w:pPr>
              <w:spacing w:after="0" w:line="240" w:lineRule="auto"/>
              <w:jc w:val="both"/>
              <w:rPr>
                <w:rFonts w:ascii="Arial" w:hAnsi="Arial" w:cs="Arial"/>
                <w:b/>
                <w:bCs/>
                <w:sz w:val="20"/>
                <w:szCs w:val="20"/>
              </w:rPr>
            </w:pPr>
            <w:r w:rsidRPr="00D565D8">
              <w:rPr>
                <w:rFonts w:ascii="Arial" w:hAnsi="Arial" w:cs="Arial"/>
                <w:bCs/>
                <w:sz w:val="20"/>
                <w:szCs w:val="20"/>
              </w:rPr>
              <w:t xml:space="preserve">    </w:t>
            </w:r>
            <w:r w:rsidRPr="00DE541F">
              <w:rPr>
                <w:rFonts w:ascii="Arial" w:hAnsi="Arial" w:cs="Arial"/>
                <w:b/>
                <w:bCs/>
                <w:sz w:val="20"/>
                <w:szCs w:val="20"/>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los aranceles que deberán pagar los prestadores por las acreditaciones, y las demás materias necesarias para desarrollar el proceso.</w:t>
            </w:r>
          </w:p>
          <w:p w14:paraId="752F9BAC" w14:textId="77777777" w:rsidR="00D565D8" w:rsidRPr="00D565D8" w:rsidRDefault="00D565D8" w:rsidP="00D565D8">
            <w:pPr>
              <w:spacing w:after="0" w:line="240" w:lineRule="auto"/>
              <w:jc w:val="both"/>
              <w:rPr>
                <w:rFonts w:ascii="Arial" w:hAnsi="Arial" w:cs="Arial"/>
                <w:bCs/>
                <w:sz w:val="20"/>
                <w:szCs w:val="20"/>
              </w:rPr>
            </w:pPr>
          </w:p>
          <w:p w14:paraId="2C1D0E4F" w14:textId="00B9FB59" w:rsidR="00D565D8" w:rsidRPr="00D565D8" w:rsidRDefault="00D565D8" w:rsidP="00D565D8">
            <w:pPr>
              <w:spacing w:after="0" w:line="240" w:lineRule="auto"/>
              <w:jc w:val="both"/>
              <w:rPr>
                <w:rFonts w:ascii="Arial" w:hAnsi="Arial" w:cs="Arial"/>
                <w:bCs/>
                <w:sz w:val="20"/>
                <w:szCs w:val="20"/>
              </w:rPr>
            </w:pPr>
            <w:r w:rsidRPr="00D565D8">
              <w:rPr>
                <w:rFonts w:ascii="Arial" w:hAnsi="Arial" w:cs="Arial"/>
                <w:bCs/>
                <w:sz w:val="20"/>
                <w:szCs w:val="20"/>
              </w:rPr>
              <w:t xml:space="preserve">    La acreditación deberá aplicar iguales estándares a los establecimientos públicos y privados de salud.</w:t>
            </w:r>
          </w:p>
        </w:tc>
        <w:tc>
          <w:tcPr>
            <w:tcW w:w="6237" w:type="dxa"/>
          </w:tcPr>
          <w:p w14:paraId="4BD40ABA" w14:textId="77777777" w:rsidR="004E2F2E" w:rsidRDefault="004E2F2E" w:rsidP="0096152E">
            <w:pPr>
              <w:spacing w:after="0" w:line="240" w:lineRule="auto"/>
              <w:jc w:val="both"/>
              <w:rPr>
                <w:rFonts w:ascii="Arial" w:hAnsi="Arial" w:cs="Arial"/>
                <w:sz w:val="20"/>
                <w:szCs w:val="20"/>
                <w:lang w:val="es-ES"/>
              </w:rPr>
            </w:pPr>
          </w:p>
          <w:p w14:paraId="4B7869CC" w14:textId="77777777" w:rsidR="007B5F8F" w:rsidRPr="007B5F8F" w:rsidRDefault="007B5F8F" w:rsidP="007B5F8F">
            <w:pPr>
              <w:spacing w:after="0" w:line="240" w:lineRule="auto"/>
              <w:jc w:val="both"/>
              <w:rPr>
                <w:rFonts w:ascii="Arial" w:hAnsi="Arial" w:cs="Arial"/>
                <w:sz w:val="20"/>
                <w:szCs w:val="20"/>
                <w:lang w:val="es-ES"/>
              </w:rPr>
            </w:pPr>
            <w:r w:rsidRPr="007B5F8F">
              <w:rPr>
                <w:rFonts w:ascii="Arial" w:hAnsi="Arial" w:cs="Arial"/>
                <w:sz w:val="20"/>
                <w:szCs w:val="20"/>
                <w:lang w:val="es-ES"/>
              </w:rPr>
              <w:t>1)</w:t>
            </w:r>
            <w:r w:rsidRPr="007B5F8F">
              <w:rPr>
                <w:rFonts w:ascii="Arial" w:hAnsi="Arial" w:cs="Arial"/>
                <w:sz w:val="20"/>
                <w:szCs w:val="20"/>
                <w:lang w:val="es-ES"/>
              </w:rPr>
              <w:tab/>
            </w:r>
            <w:proofErr w:type="spellStart"/>
            <w:r w:rsidRPr="007B5F8F">
              <w:rPr>
                <w:rFonts w:ascii="Arial" w:hAnsi="Arial" w:cs="Arial"/>
                <w:sz w:val="20"/>
                <w:szCs w:val="20"/>
                <w:lang w:val="es-ES"/>
              </w:rPr>
              <w:t>Reemplázase</w:t>
            </w:r>
            <w:proofErr w:type="spellEnd"/>
            <w:r w:rsidRPr="007B5F8F">
              <w:rPr>
                <w:rFonts w:ascii="Arial" w:hAnsi="Arial" w:cs="Arial"/>
                <w:sz w:val="20"/>
                <w:szCs w:val="20"/>
                <w:lang w:val="es-ES"/>
              </w:rPr>
              <w:t xml:space="preserve"> el párrafo segundo del numeral 12 del artículo 4° por los siguientes párrafos segundo y tercero, pasando el actual párrafo tercero a ser cuarto:</w:t>
            </w:r>
          </w:p>
          <w:p w14:paraId="657F901F" w14:textId="77777777" w:rsidR="007B5F8F" w:rsidRPr="007B5F8F" w:rsidRDefault="007B5F8F" w:rsidP="007B5F8F">
            <w:pPr>
              <w:spacing w:after="0" w:line="240" w:lineRule="auto"/>
              <w:jc w:val="both"/>
              <w:rPr>
                <w:rFonts w:ascii="Arial" w:hAnsi="Arial" w:cs="Arial"/>
                <w:sz w:val="20"/>
                <w:szCs w:val="20"/>
                <w:lang w:val="es-ES"/>
              </w:rPr>
            </w:pPr>
          </w:p>
          <w:p w14:paraId="69C8ED5F" w14:textId="37668E77" w:rsidR="007B5F8F" w:rsidRPr="007B5F8F" w:rsidRDefault="00D565D8" w:rsidP="007B5F8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B5F8F" w:rsidRPr="007B5F8F">
              <w:rPr>
                <w:rFonts w:ascii="Arial" w:hAnsi="Arial" w:cs="Arial"/>
                <w:sz w:val="20"/>
                <w:szCs w:val="20"/>
                <w:lang w:val="es-ES"/>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y las demás materias necesarias para desarrollar el proceso. Mediante instrucciones de carácter general, la Intendencia de Prestadores de Salud definirá los plazos de los procedimientos de acreditación. A su vez, mediante resolución de la Ministra o Ministro de Salud se definirán los aranceles que deberán pagar los prestadores, las entidades acreditadoras y los profesionales que rindan el examen para ser evaluadores de una entidad autorizada.</w:t>
            </w:r>
          </w:p>
          <w:p w14:paraId="5C4735DE" w14:textId="77777777" w:rsidR="007B5F8F" w:rsidRPr="007B5F8F" w:rsidRDefault="007B5F8F" w:rsidP="007B5F8F">
            <w:pPr>
              <w:spacing w:after="0" w:line="240" w:lineRule="auto"/>
              <w:jc w:val="both"/>
              <w:rPr>
                <w:rFonts w:ascii="Arial" w:hAnsi="Arial" w:cs="Arial"/>
                <w:sz w:val="20"/>
                <w:szCs w:val="20"/>
                <w:lang w:val="es-ES"/>
              </w:rPr>
            </w:pPr>
          </w:p>
          <w:p w14:paraId="31C587D7" w14:textId="09E5D4A2" w:rsidR="004E2F2E" w:rsidRDefault="00D565D8" w:rsidP="007B5F8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B5F8F" w:rsidRPr="007B5F8F">
              <w:rPr>
                <w:rFonts w:ascii="Arial" w:hAnsi="Arial" w:cs="Arial"/>
                <w:sz w:val="20"/>
                <w:szCs w:val="20"/>
                <w:lang w:val="es-ES"/>
              </w:rPr>
              <w:t>Previo al inicio de un proceso de acreditación, las entidades acreditadoras deberán entregar una garantía equivalente al arancel que corresponda a dicho proceso. La Superintendencia, a través de la Intendencia de Prestadores de Salud, regulará la garantía, su mantenimiento, custodia, actualización y liquidación en caso de insolvencia o cancelación de la autorización.”.</w:t>
            </w:r>
            <w:r w:rsidR="00D47F53" w:rsidRPr="00D47F53">
              <w:rPr>
                <w:rFonts w:ascii="Arial" w:hAnsi="Arial" w:cs="Arial"/>
                <w:b/>
                <w:sz w:val="20"/>
                <w:szCs w:val="20"/>
                <w:lang w:val="es-ES"/>
              </w:rPr>
              <w:t xml:space="preserve"> (*)</w:t>
            </w:r>
          </w:p>
          <w:p w14:paraId="01F92065" w14:textId="77777777" w:rsidR="004E2F2E" w:rsidRDefault="004E2F2E" w:rsidP="0096152E">
            <w:pPr>
              <w:spacing w:after="0" w:line="240" w:lineRule="auto"/>
              <w:jc w:val="both"/>
              <w:rPr>
                <w:rFonts w:ascii="Arial" w:hAnsi="Arial" w:cs="Arial"/>
                <w:sz w:val="20"/>
                <w:szCs w:val="20"/>
                <w:lang w:val="es-ES"/>
              </w:rPr>
            </w:pPr>
          </w:p>
          <w:p w14:paraId="4D5C7BA3" w14:textId="77777777" w:rsidR="004E2F2E" w:rsidRDefault="004E2F2E" w:rsidP="0096152E">
            <w:pPr>
              <w:spacing w:after="0" w:line="240" w:lineRule="auto"/>
              <w:jc w:val="both"/>
              <w:rPr>
                <w:rFonts w:ascii="Arial" w:hAnsi="Arial" w:cs="Arial"/>
                <w:sz w:val="20"/>
                <w:szCs w:val="20"/>
                <w:lang w:val="es-ES"/>
              </w:rPr>
            </w:pPr>
          </w:p>
          <w:p w14:paraId="71BAB228" w14:textId="1E9A823E" w:rsidR="004E2F2E" w:rsidRPr="005C6E5A" w:rsidRDefault="004E2F2E" w:rsidP="00FF6800">
            <w:pPr>
              <w:spacing w:after="0" w:line="240" w:lineRule="auto"/>
              <w:jc w:val="both"/>
              <w:rPr>
                <w:rFonts w:ascii="Arial" w:hAnsi="Arial" w:cs="Arial"/>
                <w:sz w:val="20"/>
                <w:szCs w:val="20"/>
                <w:lang w:val="es-ES"/>
              </w:rPr>
            </w:pPr>
          </w:p>
        </w:tc>
        <w:tc>
          <w:tcPr>
            <w:tcW w:w="5528" w:type="dxa"/>
          </w:tcPr>
          <w:p w14:paraId="5DF3337B" w14:textId="77777777" w:rsidR="00660C15" w:rsidRDefault="00660C15" w:rsidP="0096152E">
            <w:pPr>
              <w:spacing w:after="0" w:line="240" w:lineRule="auto"/>
              <w:jc w:val="both"/>
              <w:rPr>
                <w:rFonts w:ascii="Arial" w:hAnsi="Arial" w:cs="Arial"/>
                <w:sz w:val="20"/>
                <w:szCs w:val="20"/>
                <w:lang w:val="es-ES"/>
              </w:rPr>
            </w:pPr>
          </w:p>
          <w:p w14:paraId="560AE57A" w14:textId="77777777" w:rsidR="00660C15" w:rsidRDefault="00660C15" w:rsidP="0096152E">
            <w:pPr>
              <w:spacing w:after="0" w:line="240" w:lineRule="auto"/>
              <w:jc w:val="both"/>
              <w:rPr>
                <w:rFonts w:ascii="Arial" w:hAnsi="Arial" w:cs="Arial"/>
                <w:sz w:val="20"/>
                <w:szCs w:val="20"/>
                <w:lang w:val="es-ES"/>
              </w:rPr>
            </w:pPr>
          </w:p>
          <w:p w14:paraId="2F2FA24C" w14:textId="77777777" w:rsidR="00660C15" w:rsidRDefault="00660C15" w:rsidP="0096152E">
            <w:pPr>
              <w:spacing w:after="0" w:line="240" w:lineRule="auto"/>
              <w:jc w:val="both"/>
              <w:rPr>
                <w:rFonts w:ascii="Arial" w:hAnsi="Arial" w:cs="Arial"/>
                <w:sz w:val="20"/>
                <w:szCs w:val="20"/>
                <w:lang w:val="es-ES"/>
              </w:rPr>
            </w:pPr>
          </w:p>
          <w:p w14:paraId="33A93B26" w14:textId="77777777" w:rsidR="00D47F53" w:rsidRDefault="00D47F53" w:rsidP="0096152E">
            <w:pPr>
              <w:spacing w:after="0" w:line="240" w:lineRule="auto"/>
              <w:jc w:val="both"/>
              <w:rPr>
                <w:rFonts w:ascii="Arial" w:hAnsi="Arial" w:cs="Arial"/>
                <w:sz w:val="20"/>
                <w:szCs w:val="20"/>
                <w:lang w:val="es-ES"/>
              </w:rPr>
            </w:pPr>
          </w:p>
          <w:p w14:paraId="7E4EF83E" w14:textId="77777777" w:rsidR="00D47F53" w:rsidRDefault="00D47F53" w:rsidP="0096152E">
            <w:pPr>
              <w:spacing w:after="0" w:line="240" w:lineRule="auto"/>
              <w:jc w:val="both"/>
              <w:rPr>
                <w:rFonts w:ascii="Arial" w:hAnsi="Arial" w:cs="Arial"/>
                <w:sz w:val="20"/>
                <w:szCs w:val="20"/>
                <w:lang w:val="es-ES"/>
              </w:rPr>
            </w:pPr>
          </w:p>
          <w:p w14:paraId="369661C1" w14:textId="77777777" w:rsidR="00D47F53" w:rsidRDefault="00D47F53" w:rsidP="0096152E">
            <w:pPr>
              <w:spacing w:after="0" w:line="240" w:lineRule="auto"/>
              <w:jc w:val="both"/>
              <w:rPr>
                <w:rFonts w:ascii="Arial" w:hAnsi="Arial" w:cs="Arial"/>
                <w:sz w:val="20"/>
                <w:szCs w:val="20"/>
                <w:lang w:val="es-ES"/>
              </w:rPr>
            </w:pPr>
          </w:p>
          <w:p w14:paraId="4230ED13" w14:textId="77777777" w:rsidR="00D47F53" w:rsidRDefault="00D47F53" w:rsidP="0096152E">
            <w:pPr>
              <w:spacing w:after="0" w:line="240" w:lineRule="auto"/>
              <w:jc w:val="both"/>
              <w:rPr>
                <w:rFonts w:ascii="Arial" w:hAnsi="Arial" w:cs="Arial"/>
                <w:sz w:val="20"/>
                <w:szCs w:val="20"/>
                <w:lang w:val="es-ES"/>
              </w:rPr>
            </w:pPr>
          </w:p>
          <w:p w14:paraId="6A03C213" w14:textId="77777777" w:rsidR="00D47F53" w:rsidRDefault="00D47F53" w:rsidP="0096152E">
            <w:pPr>
              <w:spacing w:after="0" w:line="240" w:lineRule="auto"/>
              <w:jc w:val="both"/>
              <w:rPr>
                <w:rFonts w:ascii="Arial" w:hAnsi="Arial" w:cs="Arial"/>
                <w:sz w:val="20"/>
                <w:szCs w:val="20"/>
                <w:lang w:val="es-ES"/>
              </w:rPr>
            </w:pPr>
          </w:p>
          <w:p w14:paraId="2D393A61" w14:textId="77777777" w:rsidR="00D47F53" w:rsidRDefault="00D47F53" w:rsidP="0096152E">
            <w:pPr>
              <w:spacing w:after="0" w:line="240" w:lineRule="auto"/>
              <w:jc w:val="both"/>
              <w:rPr>
                <w:rFonts w:ascii="Arial" w:hAnsi="Arial" w:cs="Arial"/>
                <w:sz w:val="20"/>
                <w:szCs w:val="20"/>
                <w:lang w:val="es-ES"/>
              </w:rPr>
            </w:pPr>
          </w:p>
          <w:p w14:paraId="07816F29" w14:textId="77777777" w:rsidR="00D47F53" w:rsidRDefault="00D47F53" w:rsidP="0096152E">
            <w:pPr>
              <w:spacing w:after="0" w:line="240" w:lineRule="auto"/>
              <w:jc w:val="both"/>
              <w:rPr>
                <w:rFonts w:ascii="Arial" w:hAnsi="Arial" w:cs="Arial"/>
                <w:sz w:val="20"/>
                <w:szCs w:val="20"/>
                <w:lang w:val="es-ES"/>
              </w:rPr>
            </w:pPr>
          </w:p>
          <w:p w14:paraId="0B923C28" w14:textId="77777777" w:rsidR="00D47F53" w:rsidRDefault="00D47F53" w:rsidP="0096152E">
            <w:pPr>
              <w:spacing w:after="0" w:line="240" w:lineRule="auto"/>
              <w:jc w:val="both"/>
              <w:rPr>
                <w:rFonts w:ascii="Arial" w:hAnsi="Arial" w:cs="Arial"/>
                <w:sz w:val="20"/>
                <w:szCs w:val="20"/>
                <w:lang w:val="es-ES"/>
              </w:rPr>
            </w:pPr>
          </w:p>
          <w:p w14:paraId="041A9038" w14:textId="77777777" w:rsidR="00D47F53" w:rsidRDefault="00D47F53" w:rsidP="0096152E">
            <w:pPr>
              <w:spacing w:after="0" w:line="240" w:lineRule="auto"/>
              <w:jc w:val="both"/>
              <w:rPr>
                <w:rFonts w:ascii="Arial" w:hAnsi="Arial" w:cs="Arial"/>
                <w:sz w:val="20"/>
                <w:szCs w:val="20"/>
                <w:lang w:val="es-ES"/>
              </w:rPr>
            </w:pPr>
          </w:p>
          <w:p w14:paraId="0A1B64FA" w14:textId="77777777" w:rsidR="00D47F53" w:rsidRDefault="00D47F53" w:rsidP="0096152E">
            <w:pPr>
              <w:spacing w:after="0" w:line="240" w:lineRule="auto"/>
              <w:jc w:val="both"/>
              <w:rPr>
                <w:rFonts w:ascii="Arial" w:hAnsi="Arial" w:cs="Arial"/>
                <w:sz w:val="20"/>
                <w:szCs w:val="20"/>
                <w:lang w:val="es-ES"/>
              </w:rPr>
            </w:pPr>
          </w:p>
          <w:p w14:paraId="57FD79E0" w14:textId="77777777" w:rsidR="00D47F53" w:rsidRDefault="00D47F53" w:rsidP="0096152E">
            <w:pPr>
              <w:spacing w:after="0" w:line="240" w:lineRule="auto"/>
              <w:jc w:val="both"/>
              <w:rPr>
                <w:rFonts w:ascii="Arial" w:hAnsi="Arial" w:cs="Arial"/>
                <w:sz w:val="20"/>
                <w:szCs w:val="20"/>
                <w:lang w:val="es-ES"/>
              </w:rPr>
            </w:pPr>
          </w:p>
          <w:p w14:paraId="323962EA" w14:textId="77777777" w:rsidR="00D47F53" w:rsidRDefault="00D47F53" w:rsidP="0096152E">
            <w:pPr>
              <w:spacing w:after="0" w:line="240" w:lineRule="auto"/>
              <w:jc w:val="both"/>
              <w:rPr>
                <w:rFonts w:ascii="Arial" w:hAnsi="Arial" w:cs="Arial"/>
                <w:sz w:val="20"/>
                <w:szCs w:val="20"/>
                <w:lang w:val="es-ES"/>
              </w:rPr>
            </w:pPr>
          </w:p>
          <w:p w14:paraId="5E946AFF" w14:textId="77777777" w:rsidR="00D47F53" w:rsidRDefault="00D47F53" w:rsidP="0096152E">
            <w:pPr>
              <w:spacing w:after="0" w:line="240" w:lineRule="auto"/>
              <w:jc w:val="both"/>
              <w:rPr>
                <w:rFonts w:ascii="Arial" w:hAnsi="Arial" w:cs="Arial"/>
                <w:sz w:val="20"/>
                <w:szCs w:val="20"/>
                <w:lang w:val="es-ES"/>
              </w:rPr>
            </w:pPr>
          </w:p>
          <w:p w14:paraId="18053F20" w14:textId="5C270BB2" w:rsidR="00D47F53" w:rsidRDefault="00A570E1"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1. </w:t>
            </w:r>
            <w:r w:rsidR="00660C15" w:rsidRPr="00660C15">
              <w:rPr>
                <w:rFonts w:ascii="Arial" w:hAnsi="Arial" w:cs="Arial"/>
                <w:b/>
                <w:sz w:val="20"/>
                <w:szCs w:val="20"/>
                <w:lang w:val="es-ES"/>
              </w:rPr>
              <w:t>De la diputada Gazmuri</w:t>
            </w:r>
            <w:r w:rsidR="00660C15">
              <w:rPr>
                <w:rFonts w:ascii="Arial" w:hAnsi="Arial" w:cs="Arial"/>
                <w:sz w:val="20"/>
                <w:szCs w:val="20"/>
                <w:lang w:val="es-ES"/>
              </w:rPr>
              <w:t xml:space="preserve"> para </w:t>
            </w:r>
            <w:r w:rsidR="00D47F53">
              <w:rPr>
                <w:rFonts w:ascii="Arial" w:hAnsi="Arial" w:cs="Arial"/>
                <w:sz w:val="20"/>
                <w:szCs w:val="20"/>
                <w:lang w:val="es-ES"/>
              </w:rPr>
              <w:t xml:space="preserve">incorporar en el párrafo tercero, nuevo, </w:t>
            </w:r>
            <w:r w:rsidR="00004E52">
              <w:rPr>
                <w:rFonts w:ascii="Arial" w:hAnsi="Arial" w:cs="Arial"/>
                <w:sz w:val="20"/>
                <w:szCs w:val="20"/>
                <w:lang w:val="es-ES"/>
              </w:rPr>
              <w:t xml:space="preserve">que propone el numeral 1, </w:t>
            </w:r>
            <w:r w:rsidR="00D47F53" w:rsidRPr="00660C15">
              <w:rPr>
                <w:rFonts w:ascii="Arial" w:hAnsi="Arial" w:cs="Arial"/>
                <w:sz w:val="20"/>
                <w:szCs w:val="20"/>
                <w:lang w:val="es-ES"/>
              </w:rPr>
              <w:t xml:space="preserve">a continuación del punto </w:t>
            </w:r>
            <w:r w:rsidR="00004E52">
              <w:rPr>
                <w:rFonts w:ascii="Arial" w:hAnsi="Arial" w:cs="Arial"/>
                <w:sz w:val="20"/>
                <w:szCs w:val="20"/>
                <w:lang w:val="es-ES"/>
              </w:rPr>
              <w:t xml:space="preserve">aparte </w:t>
            </w:r>
            <w:r w:rsidR="00D47F53" w:rsidRPr="00660C15">
              <w:rPr>
                <w:rFonts w:ascii="Arial" w:hAnsi="Arial" w:cs="Arial"/>
                <w:sz w:val="20"/>
                <w:szCs w:val="20"/>
                <w:lang w:val="es-ES"/>
              </w:rPr>
              <w:t xml:space="preserve">que pasa a ser punto seguido la siguiente frase: </w:t>
            </w:r>
          </w:p>
          <w:p w14:paraId="53454C79" w14:textId="353E5F92" w:rsidR="00810780" w:rsidRDefault="00660C15" w:rsidP="0096152E">
            <w:pPr>
              <w:spacing w:after="0" w:line="240" w:lineRule="auto"/>
              <w:jc w:val="both"/>
              <w:rPr>
                <w:rFonts w:ascii="Arial" w:hAnsi="Arial" w:cs="Arial"/>
                <w:sz w:val="20"/>
                <w:szCs w:val="20"/>
                <w:lang w:val="es-ES"/>
              </w:rPr>
            </w:pPr>
            <w:r w:rsidRPr="00660C15">
              <w:rPr>
                <w:rFonts w:ascii="Arial" w:hAnsi="Arial" w:cs="Arial"/>
                <w:sz w:val="20"/>
                <w:szCs w:val="20"/>
                <w:lang w:val="es-ES"/>
              </w:rPr>
              <w:t xml:space="preserve"> </w:t>
            </w:r>
            <w:r w:rsidR="00004E52">
              <w:rPr>
                <w:rFonts w:ascii="Arial" w:hAnsi="Arial" w:cs="Arial"/>
                <w:sz w:val="20"/>
                <w:szCs w:val="20"/>
                <w:lang w:val="es-ES"/>
              </w:rPr>
              <w:t>,</w:t>
            </w:r>
          </w:p>
          <w:p w14:paraId="4209E7AD" w14:textId="3FE53CCC" w:rsidR="004E2F2E" w:rsidRDefault="00810780" w:rsidP="0096152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660C15" w:rsidRPr="00660C15">
              <w:rPr>
                <w:rFonts w:ascii="Arial" w:hAnsi="Arial" w:cs="Arial"/>
                <w:sz w:val="20"/>
                <w:szCs w:val="20"/>
                <w:lang w:val="es-ES"/>
              </w:rPr>
              <w:t>“En caso que el prestador acreditado pertenezca a un grupo empresarial, la garantía a que se hace referencia precedentemente abarcará a dicho grupo empresarial en caso de insolvencia o cancelación de la autorización”.</w:t>
            </w:r>
          </w:p>
        </w:tc>
      </w:tr>
      <w:tr w:rsidR="007B5F8F" w:rsidRPr="00B730EE" w14:paraId="3A375AED" w14:textId="77777777" w:rsidTr="007E66C6">
        <w:trPr>
          <w:trHeight w:val="1134"/>
        </w:trPr>
        <w:tc>
          <w:tcPr>
            <w:tcW w:w="6266" w:type="dxa"/>
          </w:tcPr>
          <w:p w14:paraId="1B10DD6E" w14:textId="77777777" w:rsidR="00DE541F" w:rsidRPr="00DE541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lastRenderedPageBreak/>
              <w:t>Artículo 107.- Corresponderá a la Superintendencia supervigilar y controlar a las instituciones de salud previsional, en los términos que señale este Capítulo, el Libro III de esta Ley y las demás disposiciones legales que sean aplicables, y velar por el cumplimiento de las obligaciones que les imponga la ley en relación a las Garantías Explícitas en Salud, los contratos de salud, las leyes y los reglamentos que las rigen.</w:t>
            </w:r>
          </w:p>
          <w:p w14:paraId="710B79A2" w14:textId="77777777" w:rsidR="00DE541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t xml:space="preserve">    Asimismo, la Superintendencia de Salud supervigilará y controlará al Fondo Nacional de Salud en todas aquellas materias que digan estricta relación con los derechos que tienen los beneficiarios del Libro II de esta Ley en las modalidades de atención institucional, de libre elección, y de cobertura complementaria, sin perjuicio de las facultades de la Comisión para el Mercado Financiero respecto de las compañías de seguro, lo que la ley establezca como Garantías Explícitas en Salud y al Sistema de Protección Financiera para Diagnósticos y Tratamientos de Alto Costo.</w:t>
            </w:r>
          </w:p>
          <w:p w14:paraId="34298988" w14:textId="77777777" w:rsidR="00A50E3E" w:rsidRPr="00DE541F" w:rsidRDefault="00A50E3E" w:rsidP="00DE541F">
            <w:pPr>
              <w:spacing w:after="0" w:line="240" w:lineRule="auto"/>
              <w:jc w:val="both"/>
              <w:rPr>
                <w:rFonts w:ascii="Arial" w:hAnsi="Arial" w:cs="Arial"/>
                <w:bCs/>
                <w:sz w:val="20"/>
                <w:szCs w:val="20"/>
              </w:rPr>
            </w:pPr>
          </w:p>
          <w:p w14:paraId="6046304A" w14:textId="77777777" w:rsidR="00DE541F" w:rsidRDefault="00DE541F" w:rsidP="00DE541F">
            <w:pPr>
              <w:spacing w:after="0" w:line="240" w:lineRule="auto"/>
              <w:jc w:val="both"/>
              <w:rPr>
                <w:rFonts w:ascii="Arial" w:hAnsi="Arial" w:cs="Arial"/>
                <w:b/>
                <w:bCs/>
                <w:sz w:val="20"/>
                <w:szCs w:val="20"/>
              </w:rPr>
            </w:pPr>
            <w:r w:rsidRPr="00DE541F">
              <w:rPr>
                <w:rFonts w:ascii="Arial" w:hAnsi="Arial" w:cs="Arial"/>
                <w:bCs/>
                <w:sz w:val="20"/>
                <w:szCs w:val="20"/>
              </w:rPr>
              <w:t xml:space="preserve">    </w:t>
            </w:r>
            <w:r w:rsidRPr="00DE541F">
              <w:rPr>
                <w:rFonts w:ascii="Arial" w:hAnsi="Arial" w:cs="Arial"/>
                <w:b/>
                <w:bCs/>
                <w:sz w:val="20"/>
                <w:szCs w:val="20"/>
              </w:rPr>
              <w:t>Igualmente, concernirá a la Superintendencia la fiscalización de todos los prestadores de salud públicos y privados, sean éstos personas naturales o jurídicas, respecto de su acreditación y certificación, así como la mantención del cumplimiento de los estándares establecidos en la acreditación.</w:t>
            </w:r>
          </w:p>
          <w:p w14:paraId="3A98D8C6" w14:textId="4A42DCC7" w:rsidR="00DE541F" w:rsidRDefault="00DE541F" w:rsidP="00DE541F">
            <w:pPr>
              <w:spacing w:after="0" w:line="240" w:lineRule="auto"/>
              <w:jc w:val="both"/>
              <w:rPr>
                <w:rFonts w:ascii="Arial" w:hAnsi="Arial" w:cs="Arial"/>
                <w:b/>
                <w:bCs/>
                <w:sz w:val="20"/>
                <w:szCs w:val="20"/>
              </w:rPr>
            </w:pPr>
            <w:r>
              <w:rPr>
                <w:rFonts w:ascii="Arial" w:hAnsi="Arial" w:cs="Arial"/>
                <w:b/>
                <w:bCs/>
                <w:sz w:val="20"/>
                <w:szCs w:val="20"/>
              </w:rPr>
              <w:t xml:space="preserve">    (*)</w:t>
            </w:r>
          </w:p>
          <w:p w14:paraId="69F697C6" w14:textId="77777777" w:rsidR="00A50E3E" w:rsidRPr="00DE541F" w:rsidRDefault="00A50E3E" w:rsidP="00DE541F">
            <w:pPr>
              <w:spacing w:after="0" w:line="240" w:lineRule="auto"/>
              <w:jc w:val="both"/>
              <w:rPr>
                <w:rFonts w:ascii="Arial" w:hAnsi="Arial" w:cs="Arial"/>
                <w:b/>
                <w:bCs/>
                <w:sz w:val="20"/>
                <w:szCs w:val="20"/>
              </w:rPr>
            </w:pPr>
          </w:p>
          <w:p w14:paraId="2B5C1B30" w14:textId="77777777" w:rsidR="007B5F8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t xml:space="preserve">    De la misma manera, le corresponde el control y supervigilancia del Sistema de Protección Financiera para Diagnósticos y Tratamientos de Alto Costo. Para estos efectos, podrá regular, fiscalizar y resolver las controversias respecto de prestadores, seguros, fondos e instituciones que participen de todos los sistemas previsionales de salud, incluyendo los de las Fuerzas Armadas, Carabineros de Chile, Policía de Investigaciones y Gendarmería de Chile.</w:t>
            </w:r>
          </w:p>
          <w:p w14:paraId="589B5002" w14:textId="77777777" w:rsidR="00A50E3E" w:rsidRDefault="00A50E3E" w:rsidP="00DE541F">
            <w:pPr>
              <w:spacing w:after="0" w:line="240" w:lineRule="auto"/>
              <w:jc w:val="both"/>
              <w:rPr>
                <w:rFonts w:ascii="Arial" w:hAnsi="Arial" w:cs="Arial"/>
                <w:bCs/>
                <w:sz w:val="20"/>
                <w:szCs w:val="20"/>
              </w:rPr>
            </w:pPr>
          </w:p>
          <w:p w14:paraId="595938BD" w14:textId="6CB4AA4F" w:rsidR="00A50E3E" w:rsidRPr="00A50E3E" w:rsidRDefault="00A50E3E" w:rsidP="00DE541F">
            <w:pPr>
              <w:spacing w:after="0" w:line="240" w:lineRule="auto"/>
              <w:jc w:val="both"/>
              <w:rPr>
                <w:rFonts w:ascii="Arial" w:hAnsi="Arial" w:cs="Arial"/>
                <w:b/>
                <w:bCs/>
                <w:sz w:val="20"/>
                <w:szCs w:val="20"/>
              </w:rPr>
            </w:pPr>
            <w:r w:rsidRPr="00A50E3E">
              <w:rPr>
                <w:rFonts w:ascii="Arial" w:hAnsi="Arial" w:cs="Arial"/>
                <w:b/>
                <w:bCs/>
                <w:sz w:val="20"/>
                <w:szCs w:val="20"/>
              </w:rPr>
              <w:t>(*)</w:t>
            </w:r>
          </w:p>
          <w:p w14:paraId="078BBA49" w14:textId="77777777" w:rsidR="00441F5C" w:rsidRDefault="00441F5C" w:rsidP="00DE541F">
            <w:pPr>
              <w:spacing w:after="0" w:line="240" w:lineRule="auto"/>
              <w:jc w:val="both"/>
              <w:rPr>
                <w:rFonts w:ascii="Arial" w:hAnsi="Arial" w:cs="Arial"/>
                <w:bCs/>
                <w:sz w:val="20"/>
                <w:szCs w:val="20"/>
              </w:rPr>
            </w:pPr>
          </w:p>
          <w:p w14:paraId="16763EB1" w14:textId="77777777" w:rsidR="00441F5C" w:rsidRDefault="00441F5C" w:rsidP="00DE541F">
            <w:pPr>
              <w:spacing w:after="0" w:line="240" w:lineRule="auto"/>
              <w:jc w:val="both"/>
              <w:rPr>
                <w:rFonts w:ascii="Arial" w:hAnsi="Arial" w:cs="Arial"/>
                <w:bCs/>
                <w:sz w:val="20"/>
                <w:szCs w:val="20"/>
              </w:rPr>
            </w:pPr>
          </w:p>
          <w:p w14:paraId="514FBA4E" w14:textId="77777777" w:rsidR="00441F5C" w:rsidRDefault="00441F5C" w:rsidP="00DE541F">
            <w:pPr>
              <w:spacing w:after="0" w:line="240" w:lineRule="auto"/>
              <w:jc w:val="both"/>
              <w:rPr>
                <w:rFonts w:ascii="Arial" w:hAnsi="Arial" w:cs="Arial"/>
                <w:bCs/>
                <w:sz w:val="20"/>
                <w:szCs w:val="20"/>
              </w:rPr>
            </w:pPr>
          </w:p>
          <w:p w14:paraId="691F769D" w14:textId="7FB76B35" w:rsidR="00441F5C" w:rsidRDefault="00441F5C" w:rsidP="00DE541F">
            <w:pPr>
              <w:spacing w:after="0" w:line="240" w:lineRule="auto"/>
              <w:jc w:val="both"/>
              <w:rPr>
                <w:rFonts w:ascii="Arial" w:hAnsi="Arial" w:cs="Arial"/>
                <w:bCs/>
                <w:sz w:val="20"/>
                <w:szCs w:val="20"/>
              </w:rPr>
            </w:pPr>
          </w:p>
        </w:tc>
        <w:tc>
          <w:tcPr>
            <w:tcW w:w="6237" w:type="dxa"/>
          </w:tcPr>
          <w:p w14:paraId="52630790"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2)</w:t>
            </w:r>
            <w:r w:rsidRPr="00A50E3E">
              <w:rPr>
                <w:rFonts w:ascii="Arial" w:hAnsi="Arial" w:cs="Arial"/>
                <w:sz w:val="20"/>
                <w:szCs w:val="20"/>
                <w:u w:val="single"/>
                <w:lang w:val="es-ES"/>
              </w:rPr>
              <w:tab/>
            </w:r>
            <w:proofErr w:type="spellStart"/>
            <w:r w:rsidRPr="00A50E3E">
              <w:rPr>
                <w:rFonts w:ascii="Arial" w:hAnsi="Arial" w:cs="Arial"/>
                <w:sz w:val="20"/>
                <w:szCs w:val="20"/>
                <w:u w:val="single"/>
                <w:lang w:val="es-ES"/>
              </w:rPr>
              <w:t>Reemplázase</w:t>
            </w:r>
            <w:proofErr w:type="spellEnd"/>
            <w:r w:rsidRPr="00A50E3E">
              <w:rPr>
                <w:rFonts w:ascii="Arial" w:hAnsi="Arial" w:cs="Arial"/>
                <w:sz w:val="20"/>
                <w:szCs w:val="20"/>
                <w:u w:val="single"/>
                <w:lang w:val="es-ES"/>
              </w:rPr>
              <w:t xml:space="preserve"> el inciso tercero del artículo 107 por los siguientes incisos tercero y cuarto, nuevos, pasando el actual inciso cuarto a ser quinto:</w:t>
            </w:r>
          </w:p>
          <w:p w14:paraId="3C260EA8" w14:textId="77777777" w:rsidR="00DE541F" w:rsidRPr="00A50E3E" w:rsidRDefault="00DE541F" w:rsidP="00DE541F">
            <w:pPr>
              <w:spacing w:after="0" w:line="240" w:lineRule="auto"/>
              <w:jc w:val="both"/>
              <w:rPr>
                <w:rFonts w:ascii="Arial" w:hAnsi="Arial" w:cs="Arial"/>
                <w:sz w:val="20"/>
                <w:szCs w:val="20"/>
                <w:u w:val="single"/>
                <w:lang w:val="es-ES"/>
              </w:rPr>
            </w:pPr>
          </w:p>
          <w:p w14:paraId="1B0D19BA"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“Igualmente, corresponderá a la Superintendencia la fiscalización de todos los prestadores de salud, así como a las entidades acreditadoras y certificadoras de especialidades autorizadas por el Ministerio de Salud y demás personas o instituciones que señale la ley, en el ámbito de su competencia.</w:t>
            </w:r>
          </w:p>
          <w:p w14:paraId="60A0AE1D" w14:textId="77777777" w:rsidR="00DE541F" w:rsidRPr="00A50E3E" w:rsidRDefault="00DE541F" w:rsidP="00DE541F">
            <w:pPr>
              <w:spacing w:after="0" w:line="240" w:lineRule="auto"/>
              <w:jc w:val="both"/>
              <w:rPr>
                <w:rFonts w:ascii="Arial" w:hAnsi="Arial" w:cs="Arial"/>
                <w:sz w:val="20"/>
                <w:szCs w:val="20"/>
                <w:u w:val="single"/>
                <w:lang w:val="es-ES"/>
              </w:rPr>
            </w:pPr>
          </w:p>
          <w:p w14:paraId="0F447B8F"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 xml:space="preserve">Asimismo, a la Superintendencia de Salud le corresponde difundir aquellas materias de su competencia a efectos de promover el mejor conocimiento </w:t>
            </w:r>
            <w:r w:rsidRPr="00A50E3E">
              <w:rPr>
                <w:rFonts w:ascii="Arial" w:hAnsi="Arial" w:cs="Arial"/>
                <w:b/>
                <w:sz w:val="20"/>
                <w:szCs w:val="20"/>
                <w:u w:val="single"/>
                <w:lang w:val="es-ES"/>
              </w:rPr>
              <w:t>de los derechos</w:t>
            </w:r>
            <w:r w:rsidRPr="00A50E3E">
              <w:rPr>
                <w:rFonts w:ascii="Arial" w:hAnsi="Arial" w:cs="Arial"/>
                <w:sz w:val="20"/>
                <w:szCs w:val="20"/>
                <w:u w:val="single"/>
                <w:lang w:val="es-ES"/>
              </w:rPr>
              <w:t xml:space="preserve"> en salud de las personas y los mecanismos vigentes para su ejercicio.”.</w:t>
            </w:r>
          </w:p>
          <w:p w14:paraId="77166263"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41BD59AB" w14:textId="09C5B36A" w:rsidR="00A50E3E" w:rsidRDefault="00A570E1" w:rsidP="00A50E3E">
            <w:pPr>
              <w:spacing w:after="0" w:line="240" w:lineRule="auto"/>
              <w:jc w:val="both"/>
              <w:rPr>
                <w:rFonts w:ascii="Arial" w:hAnsi="Arial" w:cs="Arial"/>
                <w:sz w:val="20"/>
                <w:szCs w:val="20"/>
                <w:lang w:val="es-ES"/>
              </w:rPr>
            </w:pPr>
            <w:r>
              <w:rPr>
                <w:rFonts w:ascii="Arial" w:hAnsi="Arial" w:cs="Arial"/>
                <w:b/>
                <w:sz w:val="20"/>
                <w:szCs w:val="20"/>
                <w:lang w:val="es-ES"/>
              </w:rPr>
              <w:t xml:space="preserve">2. </w:t>
            </w:r>
            <w:r w:rsidR="00A50E3E">
              <w:rPr>
                <w:rFonts w:ascii="Arial" w:hAnsi="Arial" w:cs="Arial"/>
                <w:b/>
                <w:sz w:val="20"/>
                <w:szCs w:val="20"/>
                <w:lang w:val="es-ES"/>
              </w:rPr>
              <w:t xml:space="preserve">Del Ejecutivo </w:t>
            </w:r>
            <w:r w:rsidR="00A50E3E">
              <w:rPr>
                <w:rFonts w:ascii="Arial" w:hAnsi="Arial" w:cs="Arial"/>
                <w:sz w:val="20"/>
                <w:szCs w:val="20"/>
                <w:lang w:val="es-ES"/>
              </w:rPr>
              <w:t>para reemplazar</w:t>
            </w:r>
            <w:r w:rsidR="00A50E3E" w:rsidRPr="00A50E3E">
              <w:rPr>
                <w:rFonts w:ascii="Arial" w:hAnsi="Arial" w:cs="Arial"/>
                <w:sz w:val="20"/>
                <w:szCs w:val="20"/>
                <w:lang w:val="es-ES"/>
              </w:rPr>
              <w:t xml:space="preserve"> el numeral 2) del artículo </w:t>
            </w:r>
            <w:r w:rsidR="00A50E3E">
              <w:rPr>
                <w:rFonts w:ascii="Arial" w:hAnsi="Arial" w:cs="Arial"/>
                <w:sz w:val="20"/>
                <w:szCs w:val="20"/>
                <w:lang w:val="es-ES"/>
              </w:rPr>
              <w:t>1</w:t>
            </w:r>
            <w:r w:rsidR="00A50E3E" w:rsidRPr="00A50E3E">
              <w:rPr>
                <w:rFonts w:ascii="Arial" w:hAnsi="Arial" w:cs="Arial"/>
                <w:sz w:val="20"/>
                <w:szCs w:val="20"/>
                <w:lang w:val="es-ES"/>
              </w:rPr>
              <w:t xml:space="preserve"> por el siguiente:</w:t>
            </w:r>
          </w:p>
          <w:p w14:paraId="7E843965" w14:textId="77777777" w:rsidR="00A50E3E" w:rsidRDefault="00A50E3E" w:rsidP="00A50E3E">
            <w:pPr>
              <w:spacing w:after="0" w:line="240" w:lineRule="auto"/>
              <w:jc w:val="both"/>
              <w:rPr>
                <w:rFonts w:ascii="Arial" w:hAnsi="Arial" w:cs="Arial"/>
                <w:sz w:val="20"/>
                <w:szCs w:val="20"/>
                <w:lang w:val="es-ES"/>
              </w:rPr>
            </w:pPr>
          </w:p>
          <w:p w14:paraId="38C13840" w14:textId="17D4420F"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2) </w:t>
            </w:r>
            <w:proofErr w:type="spellStart"/>
            <w:r w:rsidRPr="00A50E3E">
              <w:rPr>
                <w:rFonts w:ascii="Arial" w:hAnsi="Arial" w:cs="Arial"/>
                <w:sz w:val="20"/>
                <w:szCs w:val="20"/>
                <w:lang w:val="es-ES"/>
              </w:rPr>
              <w:t>Modifícase</w:t>
            </w:r>
            <w:proofErr w:type="spellEnd"/>
            <w:r w:rsidRPr="00A50E3E">
              <w:rPr>
                <w:rFonts w:ascii="Arial" w:hAnsi="Arial" w:cs="Arial"/>
                <w:sz w:val="20"/>
                <w:szCs w:val="20"/>
                <w:lang w:val="es-ES"/>
              </w:rPr>
              <w:t xml:space="preserve"> el artículo 107 en el siguiente sentido:</w:t>
            </w:r>
          </w:p>
          <w:p w14:paraId="6797C8A3" w14:textId="512B0988"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a) </w:t>
            </w:r>
            <w:proofErr w:type="spellStart"/>
            <w:r w:rsidRPr="00A50E3E">
              <w:rPr>
                <w:rFonts w:ascii="Arial" w:hAnsi="Arial" w:cs="Arial"/>
                <w:sz w:val="20"/>
                <w:szCs w:val="20"/>
                <w:lang w:val="es-ES"/>
              </w:rPr>
              <w:t>Reemplázase</w:t>
            </w:r>
            <w:proofErr w:type="spellEnd"/>
            <w:r w:rsidRPr="00A50E3E">
              <w:rPr>
                <w:rFonts w:ascii="Arial" w:hAnsi="Arial" w:cs="Arial"/>
                <w:sz w:val="20"/>
                <w:szCs w:val="20"/>
                <w:lang w:val="es-ES"/>
              </w:rPr>
              <w:t xml:space="preserve"> el inciso tercero del artículo 107 por los siguientes incisos tercero y cuarto, nuevos, pasando el actual inciso cuarto a ser quinto:</w:t>
            </w:r>
          </w:p>
          <w:p w14:paraId="44F909CE" w14:textId="77777777" w:rsidR="00A50E3E" w:rsidRPr="00A50E3E" w:rsidRDefault="00A50E3E" w:rsidP="00A50E3E">
            <w:pPr>
              <w:spacing w:after="0" w:line="240" w:lineRule="auto"/>
              <w:jc w:val="both"/>
              <w:rPr>
                <w:rFonts w:ascii="Arial" w:hAnsi="Arial" w:cs="Arial"/>
                <w:sz w:val="20"/>
                <w:szCs w:val="20"/>
                <w:lang w:val="es-ES"/>
              </w:rPr>
            </w:pPr>
          </w:p>
          <w:p w14:paraId="2F693FD6" w14:textId="50B81888" w:rsid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“Igualmente, corresponderá a la Superintendencia la fiscalización de todos los prestadores de salud, así́ como de las entidades acreditadoras y certificadoras de especialidades autorizadas por el Ministerio de Salud y demás personas o instituciones que señale la ley, en el ámbito de su competencia.</w:t>
            </w:r>
          </w:p>
          <w:p w14:paraId="4191F797" w14:textId="77777777" w:rsidR="00A50E3E" w:rsidRPr="00A50E3E" w:rsidRDefault="00A50E3E" w:rsidP="00A50E3E">
            <w:pPr>
              <w:spacing w:after="0" w:line="240" w:lineRule="auto"/>
              <w:jc w:val="both"/>
              <w:rPr>
                <w:rFonts w:ascii="Arial" w:hAnsi="Arial" w:cs="Arial"/>
                <w:sz w:val="20"/>
                <w:szCs w:val="20"/>
                <w:lang w:val="es-ES"/>
              </w:rPr>
            </w:pPr>
          </w:p>
          <w:p w14:paraId="73C2AF42" w14:textId="7BC5075B"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Asimismo, a la Superintendencia de Salud le corresponde difundir aquellas materias de su competencia a efectos de promover el mejor conocimiento de los derechos en salud de las personas y los mecanismos vigentes para su ejercicio.”.</w:t>
            </w:r>
          </w:p>
          <w:p w14:paraId="0ECA71DD" w14:textId="77777777" w:rsidR="00A50E3E" w:rsidRPr="00A50E3E" w:rsidRDefault="00A50E3E" w:rsidP="00A50E3E">
            <w:pPr>
              <w:spacing w:after="0" w:line="240" w:lineRule="auto"/>
              <w:jc w:val="both"/>
              <w:rPr>
                <w:rFonts w:ascii="Arial" w:hAnsi="Arial" w:cs="Arial"/>
                <w:sz w:val="20"/>
                <w:szCs w:val="20"/>
                <w:lang w:val="es-ES"/>
              </w:rPr>
            </w:pPr>
          </w:p>
          <w:p w14:paraId="077EDA92" w14:textId="7D06C02F"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b) </w:t>
            </w:r>
            <w:proofErr w:type="spellStart"/>
            <w:r w:rsidRPr="00A50E3E">
              <w:rPr>
                <w:rFonts w:ascii="Arial" w:hAnsi="Arial" w:cs="Arial"/>
                <w:sz w:val="20"/>
                <w:szCs w:val="20"/>
                <w:lang w:val="es-ES"/>
              </w:rPr>
              <w:t>Agrégase</w:t>
            </w:r>
            <w:proofErr w:type="spellEnd"/>
            <w:r w:rsidRPr="00A50E3E">
              <w:rPr>
                <w:rFonts w:ascii="Arial" w:hAnsi="Arial" w:cs="Arial"/>
                <w:sz w:val="20"/>
                <w:szCs w:val="20"/>
                <w:lang w:val="es-ES"/>
              </w:rPr>
              <w:t>, a continuación del inciso cuarto, que ha pasado a ser quinto, el siguiente inciso sexto, nuevo:</w:t>
            </w:r>
          </w:p>
          <w:p w14:paraId="2893B7C1" w14:textId="77777777" w:rsidR="00A50E3E" w:rsidRPr="00A50E3E" w:rsidRDefault="00A50E3E" w:rsidP="00A50E3E">
            <w:pPr>
              <w:spacing w:after="0" w:line="240" w:lineRule="auto"/>
              <w:jc w:val="both"/>
              <w:rPr>
                <w:rFonts w:ascii="Arial" w:hAnsi="Arial" w:cs="Arial"/>
                <w:sz w:val="20"/>
                <w:szCs w:val="20"/>
                <w:lang w:val="es-ES"/>
              </w:rPr>
            </w:pPr>
          </w:p>
          <w:p w14:paraId="1FB7620E" w14:textId="388DF0E3"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En el cumplimiento de sus funciones y con el objeto de promover el ejercicio de sus derechos por parte de los ciudadanos, la Superintendencia deberá recabar información pública de las Instituciones de Salud Previsional, del Fondo Nacional de Salud, de los prestadores públicos y privados, y de las instituciones acreditadoras, y mantenerla disponible en su sitio web. Para estos efectos, la Superintendencia deberá mantener información estadística sobre las siguientes materias:</w:t>
            </w:r>
          </w:p>
          <w:p w14:paraId="0E92C0C6" w14:textId="385EFD12"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a)</w:t>
            </w:r>
            <w:r w:rsidRPr="00A50E3E">
              <w:rPr>
                <w:rFonts w:ascii="Arial" w:hAnsi="Arial" w:cs="Arial"/>
                <w:sz w:val="20"/>
                <w:szCs w:val="20"/>
                <w:lang w:val="es-ES"/>
              </w:rPr>
              <w:tab/>
              <w:t>Reclamos presentados en la Superintendencia de Salud contra las ISAPRE y el Fondo Nacional de Salud, prestadores, públicos o privados, y entidades acreditadoras.</w:t>
            </w:r>
          </w:p>
          <w:p w14:paraId="62E12744" w14:textId="2F1F75C1"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b)</w:t>
            </w:r>
            <w:r w:rsidRPr="00A50E3E">
              <w:rPr>
                <w:rFonts w:ascii="Arial" w:hAnsi="Arial" w:cs="Arial"/>
                <w:sz w:val="20"/>
                <w:szCs w:val="20"/>
                <w:lang w:val="es-ES"/>
              </w:rPr>
              <w:tab/>
              <w:t xml:space="preserve">Sanciones administrativas aplicadas por la Superintendencia de Salud en los últimos cinco años contra Instituciones de Salud Previsional o el Fondo Nacional de </w:t>
            </w:r>
            <w:r w:rsidRPr="00A50E3E">
              <w:rPr>
                <w:rFonts w:ascii="Arial" w:hAnsi="Arial" w:cs="Arial"/>
                <w:sz w:val="20"/>
                <w:szCs w:val="20"/>
                <w:lang w:val="es-ES"/>
              </w:rPr>
              <w:lastRenderedPageBreak/>
              <w:t>Salud, y prestadores, públicos o privados, y entidades acreditadoras.</w:t>
            </w:r>
          </w:p>
          <w:p w14:paraId="56914482" w14:textId="64F53B43"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c)</w:t>
            </w:r>
            <w:r w:rsidRPr="00A50E3E">
              <w:rPr>
                <w:rFonts w:ascii="Arial" w:hAnsi="Arial" w:cs="Arial"/>
                <w:sz w:val="20"/>
                <w:szCs w:val="20"/>
                <w:lang w:val="es-ES"/>
              </w:rPr>
              <w:tab/>
              <w:t>Tiempo de espera para recibir prestaciones de salud en prestadores institucionales. Para estos efectos la Superintendencia deberá coordinarse con el Ministerio de Salud a fin de facilitar el acceso a los datos que sobre esta materia levante dicha cartera de Estado.</w:t>
            </w:r>
          </w:p>
          <w:p w14:paraId="36D99566" w14:textId="2EEF647D"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d)</w:t>
            </w:r>
            <w:r w:rsidRPr="00A50E3E">
              <w:rPr>
                <w:rFonts w:ascii="Arial" w:hAnsi="Arial" w:cs="Arial"/>
                <w:sz w:val="20"/>
                <w:szCs w:val="20"/>
                <w:lang w:val="es-ES"/>
              </w:rPr>
              <w:tab/>
              <w:t>Indicadores o comparadores de precios de prestaciones de salud.</w:t>
            </w:r>
          </w:p>
          <w:p w14:paraId="2F135F92" w14:textId="50FD385F" w:rsidR="007417C8" w:rsidRPr="00A50E3E" w:rsidRDefault="00A50E3E" w:rsidP="0096152E">
            <w:pPr>
              <w:spacing w:after="0" w:line="240" w:lineRule="auto"/>
              <w:jc w:val="both"/>
              <w:rPr>
                <w:rFonts w:ascii="Arial" w:hAnsi="Arial" w:cs="Arial"/>
                <w:sz w:val="20"/>
                <w:szCs w:val="20"/>
                <w:lang w:val="es-ES"/>
              </w:rPr>
            </w:pPr>
            <w:r w:rsidRPr="00A50E3E">
              <w:rPr>
                <w:rFonts w:ascii="Arial" w:hAnsi="Arial" w:cs="Arial"/>
                <w:sz w:val="20"/>
                <w:szCs w:val="20"/>
                <w:lang w:val="es-ES"/>
              </w:rPr>
              <w:t>e) Encuestas de satisfacción de usuarios, si las hubiere.”.”.</w:t>
            </w:r>
          </w:p>
          <w:p w14:paraId="154629E0" w14:textId="77777777" w:rsidR="007417C8" w:rsidRDefault="007417C8" w:rsidP="0096152E">
            <w:pPr>
              <w:spacing w:after="0" w:line="240" w:lineRule="auto"/>
              <w:jc w:val="both"/>
              <w:rPr>
                <w:rFonts w:ascii="Arial" w:hAnsi="Arial" w:cs="Arial"/>
                <w:b/>
                <w:sz w:val="20"/>
                <w:szCs w:val="20"/>
                <w:lang w:val="es-ES"/>
              </w:rPr>
            </w:pPr>
          </w:p>
          <w:p w14:paraId="74E7C47E" w14:textId="441D31F2" w:rsidR="007417C8" w:rsidRDefault="00A570E1"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3. </w:t>
            </w:r>
            <w:r w:rsidR="007417C8" w:rsidRPr="007417C8">
              <w:rPr>
                <w:rFonts w:ascii="Arial" w:hAnsi="Arial" w:cs="Arial"/>
                <w:b/>
                <w:sz w:val="20"/>
                <w:szCs w:val="20"/>
                <w:lang w:val="es-ES"/>
              </w:rPr>
              <w:t xml:space="preserve">Del diputado </w:t>
            </w:r>
            <w:proofErr w:type="spellStart"/>
            <w:r w:rsidR="007417C8" w:rsidRPr="007417C8">
              <w:rPr>
                <w:rFonts w:ascii="Arial" w:hAnsi="Arial" w:cs="Arial"/>
                <w:b/>
                <w:sz w:val="20"/>
                <w:szCs w:val="20"/>
                <w:lang w:val="es-ES"/>
              </w:rPr>
              <w:t>Lilayu</w:t>
            </w:r>
            <w:proofErr w:type="spellEnd"/>
            <w:r w:rsidR="007417C8" w:rsidRPr="007417C8">
              <w:rPr>
                <w:rFonts w:ascii="Arial" w:hAnsi="Arial" w:cs="Arial"/>
                <w:sz w:val="20"/>
                <w:szCs w:val="20"/>
                <w:lang w:val="es-ES"/>
              </w:rPr>
              <w:t xml:space="preserve"> para sustituir en el </w:t>
            </w:r>
            <w:r w:rsidR="007417C8">
              <w:rPr>
                <w:rFonts w:ascii="Arial" w:hAnsi="Arial" w:cs="Arial"/>
                <w:sz w:val="20"/>
                <w:szCs w:val="20"/>
                <w:lang w:val="es-ES"/>
              </w:rPr>
              <w:t xml:space="preserve">inciso cuarto nuevo, que propone el </w:t>
            </w:r>
            <w:r w:rsidR="007417C8" w:rsidRPr="007417C8">
              <w:rPr>
                <w:rFonts w:ascii="Arial" w:hAnsi="Arial" w:cs="Arial"/>
                <w:sz w:val="20"/>
                <w:szCs w:val="20"/>
                <w:lang w:val="es-ES"/>
              </w:rPr>
              <w:t>numeral 2), la expresión “de los derechos” por “de los deberes y derechos”.</w:t>
            </w:r>
          </w:p>
          <w:p w14:paraId="510B1E76" w14:textId="77777777" w:rsidR="007417C8" w:rsidRDefault="007417C8" w:rsidP="0096152E">
            <w:pPr>
              <w:spacing w:after="0" w:line="240" w:lineRule="auto"/>
              <w:jc w:val="both"/>
              <w:rPr>
                <w:rFonts w:ascii="Arial" w:hAnsi="Arial" w:cs="Arial"/>
                <w:sz w:val="20"/>
                <w:szCs w:val="20"/>
                <w:lang w:val="es-ES"/>
              </w:rPr>
            </w:pPr>
          </w:p>
          <w:p w14:paraId="30C96BBF" w14:textId="418AA626" w:rsidR="007B5F8F" w:rsidRDefault="007B5F8F" w:rsidP="007417C8">
            <w:pPr>
              <w:spacing w:after="0" w:line="240" w:lineRule="auto"/>
              <w:jc w:val="both"/>
              <w:rPr>
                <w:rFonts w:ascii="Arial" w:hAnsi="Arial" w:cs="Arial"/>
                <w:sz w:val="20"/>
                <w:szCs w:val="20"/>
                <w:lang w:val="es-ES"/>
              </w:rPr>
            </w:pPr>
          </w:p>
        </w:tc>
      </w:tr>
      <w:tr w:rsidR="007B5F8F" w:rsidRPr="00B730EE" w14:paraId="6EE3D534" w14:textId="77777777" w:rsidTr="007E66C6">
        <w:trPr>
          <w:trHeight w:val="1134"/>
        </w:trPr>
        <w:tc>
          <w:tcPr>
            <w:tcW w:w="6266" w:type="dxa"/>
          </w:tcPr>
          <w:p w14:paraId="71546E99"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lastRenderedPageBreak/>
              <w:t>Artículo 109.- Un funcionario nombrado por el Presidente de la República en conformidad a lo establecido en la ley Nº 19.882, con el título de Superintendente de Salud, será el Jefe Superior de la Superintendencia, y tendrá la representación judicial y extrajudicial de la misma.</w:t>
            </w:r>
          </w:p>
          <w:p w14:paraId="4F23DDF0"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Corresponderá al Superintendente, especialmente:</w:t>
            </w:r>
          </w:p>
          <w:p w14:paraId="2E0631D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1.- Planificar, organizar, dirigir, coordinar y controlar el funcionamiento de la Superintendencia y ejercer, respecto de su personal, las atribuciones propias de su calidad de Jefe Superior de Servicio;</w:t>
            </w:r>
          </w:p>
          <w:p w14:paraId="3EB3671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2.- Establecer oficinas regionales o provinciales cuando las necesidades del Servicio así lo exijan y existan las disponibilidades presupuestarias;</w:t>
            </w:r>
          </w:p>
          <w:p w14:paraId="0386B09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3.- Celebrar las convenciones y ejecutar los actos necesarios para el cumplimiento de los fines de la Superintendencia;</w:t>
            </w:r>
          </w:p>
          <w:p w14:paraId="6131D63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4.- Delegar atribuciones o facultades específicas en funcionarios de la Superintendencia;</w:t>
            </w:r>
          </w:p>
          <w:p w14:paraId="4FF3E6C1"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5.- Encomendar a las distintas unidades de la Superintendencia las funciones que estime necesarias;</w:t>
            </w:r>
          </w:p>
          <w:p w14:paraId="5AE84DB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6.- Encomendar las labores operativas de inspección o verificación del cumplimiento de las normas de su competencia, a terceros </w:t>
            </w:r>
            <w:r w:rsidRPr="00441F5C">
              <w:rPr>
                <w:rFonts w:ascii="Arial" w:hAnsi="Arial" w:cs="Arial"/>
                <w:bCs/>
                <w:sz w:val="20"/>
                <w:szCs w:val="20"/>
              </w:rPr>
              <w:lastRenderedPageBreak/>
              <w:t>idóneos debidamente certificados conforme al reglamento respectivo;</w:t>
            </w:r>
          </w:p>
          <w:p w14:paraId="1CFAF40D"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7.- Conocer y fallar los recursos que la ley establece;</w:t>
            </w:r>
          </w:p>
          <w:p w14:paraId="62714686"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8.- Rendir cuenta anualmente de su gestión, a través de la publicación de una memoria y balance institucional, con el objeto de permitir a las personas efectuar una evaluación continua y permanente de los avances y resultados alcanzados por ésta, y</w:t>
            </w:r>
          </w:p>
          <w:p w14:paraId="2EAB7E8A"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9.- Las demás que establezcan las leyes y reglamentos.</w:t>
            </w:r>
          </w:p>
          <w:p w14:paraId="2EC92CA9" w14:textId="77777777" w:rsidR="007B5F8F"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Sin perjuicio de la facultad del Ministerio de Salud para dictar las normas sobre acreditación y certificación de los prestadores de salud y de calidad de las atenciones de salud, el Superintendente podrá someter a la consideración de dicho ministerio las que estime convenientes.</w:t>
            </w:r>
          </w:p>
          <w:p w14:paraId="76C32E40" w14:textId="77777777" w:rsidR="00441F5C" w:rsidRDefault="00441F5C" w:rsidP="00441F5C">
            <w:pPr>
              <w:spacing w:after="0" w:line="240" w:lineRule="auto"/>
              <w:jc w:val="both"/>
              <w:rPr>
                <w:rFonts w:ascii="Arial" w:hAnsi="Arial" w:cs="Arial"/>
                <w:bCs/>
                <w:sz w:val="20"/>
                <w:szCs w:val="20"/>
              </w:rPr>
            </w:pPr>
          </w:p>
          <w:p w14:paraId="78A7F615" w14:textId="49A3C73A" w:rsidR="00441F5C" w:rsidRPr="00441F5C" w:rsidRDefault="00441F5C" w:rsidP="00441F5C">
            <w:pPr>
              <w:spacing w:after="0" w:line="240" w:lineRule="auto"/>
              <w:jc w:val="both"/>
              <w:rPr>
                <w:rFonts w:ascii="Arial" w:hAnsi="Arial" w:cs="Arial"/>
                <w:b/>
                <w:bCs/>
                <w:sz w:val="20"/>
                <w:szCs w:val="20"/>
              </w:rPr>
            </w:pPr>
            <w:r w:rsidRPr="00441F5C">
              <w:rPr>
                <w:rFonts w:ascii="Arial" w:hAnsi="Arial" w:cs="Arial"/>
                <w:b/>
                <w:bCs/>
                <w:sz w:val="20"/>
                <w:szCs w:val="20"/>
              </w:rPr>
              <w:t>(*)</w:t>
            </w:r>
          </w:p>
        </w:tc>
        <w:tc>
          <w:tcPr>
            <w:tcW w:w="6237" w:type="dxa"/>
          </w:tcPr>
          <w:p w14:paraId="1279CF3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3)</w:t>
            </w:r>
            <w:r w:rsidRPr="00441F5C">
              <w:rPr>
                <w:rFonts w:ascii="Arial" w:hAnsi="Arial" w:cs="Arial"/>
                <w:sz w:val="20"/>
                <w:szCs w:val="20"/>
                <w:lang w:val="es-ES"/>
              </w:rPr>
              <w:tab/>
            </w:r>
            <w:proofErr w:type="spellStart"/>
            <w:r w:rsidRPr="00441F5C">
              <w:rPr>
                <w:rFonts w:ascii="Arial" w:hAnsi="Arial" w:cs="Arial"/>
                <w:sz w:val="20"/>
                <w:szCs w:val="20"/>
                <w:lang w:val="es-ES"/>
              </w:rPr>
              <w:t>Intercálase</w:t>
            </w:r>
            <w:proofErr w:type="spellEnd"/>
            <w:r w:rsidRPr="00441F5C">
              <w:rPr>
                <w:rFonts w:ascii="Arial" w:hAnsi="Arial" w:cs="Arial"/>
                <w:sz w:val="20"/>
                <w:szCs w:val="20"/>
                <w:lang w:val="es-ES"/>
              </w:rPr>
              <w:t>, a continuación del artículo 109, el siguiente Párrafo 3°, nuevo:</w:t>
            </w:r>
          </w:p>
          <w:p w14:paraId="66102A1B" w14:textId="77777777" w:rsidR="00441F5C" w:rsidRPr="00441F5C" w:rsidRDefault="00441F5C" w:rsidP="00441F5C">
            <w:pPr>
              <w:spacing w:after="0" w:line="240" w:lineRule="auto"/>
              <w:jc w:val="both"/>
              <w:rPr>
                <w:rFonts w:ascii="Arial" w:hAnsi="Arial" w:cs="Arial"/>
                <w:sz w:val="20"/>
                <w:szCs w:val="20"/>
                <w:lang w:val="es-ES"/>
              </w:rPr>
            </w:pPr>
          </w:p>
          <w:p w14:paraId="152C2A93" w14:textId="77777777" w:rsidR="00441F5C" w:rsidRPr="00441F5C" w:rsidRDefault="00441F5C" w:rsidP="00441F5C">
            <w:pPr>
              <w:spacing w:after="0" w:line="240" w:lineRule="auto"/>
              <w:jc w:val="center"/>
              <w:rPr>
                <w:rFonts w:ascii="Arial" w:hAnsi="Arial" w:cs="Arial"/>
                <w:sz w:val="20"/>
                <w:szCs w:val="20"/>
                <w:lang w:val="es-ES"/>
              </w:rPr>
            </w:pPr>
            <w:r w:rsidRPr="00441F5C">
              <w:rPr>
                <w:rFonts w:ascii="Arial" w:hAnsi="Arial" w:cs="Arial"/>
                <w:sz w:val="20"/>
                <w:szCs w:val="20"/>
                <w:lang w:val="es-ES"/>
              </w:rPr>
              <w:t>“Párrafo 3°</w:t>
            </w:r>
          </w:p>
          <w:p w14:paraId="5A69F7EE" w14:textId="77777777" w:rsidR="00441F5C" w:rsidRPr="00441F5C" w:rsidRDefault="00441F5C" w:rsidP="00441F5C">
            <w:pPr>
              <w:spacing w:after="0" w:line="240" w:lineRule="auto"/>
              <w:jc w:val="center"/>
              <w:rPr>
                <w:rFonts w:ascii="Arial" w:hAnsi="Arial" w:cs="Arial"/>
                <w:sz w:val="20"/>
                <w:szCs w:val="20"/>
                <w:lang w:val="es-ES"/>
              </w:rPr>
            </w:pPr>
            <w:r w:rsidRPr="00441F5C">
              <w:rPr>
                <w:rFonts w:ascii="Arial" w:hAnsi="Arial" w:cs="Arial"/>
                <w:sz w:val="20"/>
                <w:szCs w:val="20"/>
                <w:lang w:val="es-ES"/>
              </w:rPr>
              <w:t>Del Consejo de la Superintendencia de Salud</w:t>
            </w:r>
          </w:p>
          <w:p w14:paraId="2E595DF2" w14:textId="77777777" w:rsidR="00441F5C" w:rsidRPr="00441F5C" w:rsidRDefault="00441F5C" w:rsidP="00441F5C">
            <w:pPr>
              <w:spacing w:after="0" w:line="240" w:lineRule="auto"/>
              <w:jc w:val="both"/>
              <w:rPr>
                <w:rFonts w:ascii="Arial" w:hAnsi="Arial" w:cs="Arial"/>
                <w:sz w:val="20"/>
                <w:szCs w:val="20"/>
                <w:lang w:val="es-ES"/>
              </w:rPr>
            </w:pPr>
          </w:p>
          <w:p w14:paraId="3575E9C0" w14:textId="77777777" w:rsidR="00441F5C" w:rsidRPr="00441F5C" w:rsidRDefault="00441F5C" w:rsidP="00441F5C">
            <w:pPr>
              <w:spacing w:after="0" w:line="240" w:lineRule="auto"/>
              <w:jc w:val="both"/>
              <w:rPr>
                <w:rFonts w:ascii="Arial" w:hAnsi="Arial" w:cs="Arial"/>
                <w:sz w:val="20"/>
                <w:szCs w:val="20"/>
                <w:lang w:val="es-ES"/>
              </w:rPr>
            </w:pPr>
          </w:p>
          <w:p w14:paraId="0795469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Artículo 109 bis.- Créase el Consejo de la Superintendencia de Salud, de carácter técnico en adelante “el Consejo”, al cual le corresponderá ejercer las atribuciones y cumplir las funciones que ésta y otras leyes le encomienden.</w:t>
            </w:r>
          </w:p>
          <w:p w14:paraId="04C2C30A" w14:textId="77777777" w:rsidR="00441F5C" w:rsidRPr="00441F5C" w:rsidRDefault="00441F5C" w:rsidP="00441F5C">
            <w:pPr>
              <w:spacing w:after="0" w:line="240" w:lineRule="auto"/>
              <w:jc w:val="both"/>
              <w:rPr>
                <w:rFonts w:ascii="Arial" w:hAnsi="Arial" w:cs="Arial"/>
                <w:sz w:val="20"/>
                <w:szCs w:val="20"/>
                <w:lang w:val="es-ES"/>
              </w:rPr>
            </w:pPr>
          </w:p>
          <w:p w14:paraId="3EC10D7B" w14:textId="77777777" w:rsidR="00441F5C" w:rsidRPr="00F2396E"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El Consejo estará constituido por cinco miembros. El Superintendente de Salud, quien lo presidirá y cuatro consejeras y consejeros nombrados por el Presidente de la República previo proceso de selección aplicable a los altos directivos públicos de primer nivel jerárquico, de conformidad con el párrafo 3º, del Título VI, de la ley Nº19.882. </w:t>
            </w:r>
            <w:r w:rsidRPr="00F2396E">
              <w:rPr>
                <w:rFonts w:ascii="Arial" w:hAnsi="Arial" w:cs="Arial"/>
                <w:sz w:val="20"/>
                <w:szCs w:val="20"/>
                <w:lang w:val="es-ES"/>
              </w:rPr>
              <w:t xml:space="preserve">En su nombramiento, el Presidente de la República </w:t>
            </w:r>
            <w:r w:rsidRPr="00F2396E">
              <w:rPr>
                <w:rFonts w:ascii="Arial" w:hAnsi="Arial" w:cs="Arial"/>
                <w:b/>
                <w:sz w:val="20"/>
                <w:szCs w:val="20"/>
                <w:lang w:val="es-ES"/>
              </w:rPr>
              <w:t>deberá designar</w:t>
            </w:r>
            <w:r w:rsidRPr="00F2396E">
              <w:rPr>
                <w:rFonts w:ascii="Arial" w:hAnsi="Arial" w:cs="Arial"/>
                <w:sz w:val="20"/>
                <w:szCs w:val="20"/>
                <w:lang w:val="es-ES"/>
              </w:rPr>
              <w:t xml:space="preserve"> igual número de hombres y mujeres.</w:t>
            </w:r>
          </w:p>
          <w:p w14:paraId="0F2F0007" w14:textId="77777777" w:rsidR="00441F5C" w:rsidRPr="00F2396E" w:rsidRDefault="00441F5C" w:rsidP="00441F5C">
            <w:pPr>
              <w:spacing w:after="0" w:line="240" w:lineRule="auto"/>
              <w:jc w:val="both"/>
              <w:rPr>
                <w:rFonts w:ascii="Arial" w:hAnsi="Arial" w:cs="Arial"/>
                <w:sz w:val="20"/>
                <w:szCs w:val="20"/>
                <w:lang w:val="es-ES"/>
              </w:rPr>
            </w:pPr>
          </w:p>
          <w:p w14:paraId="1920C5F1" w14:textId="23D6B8C8" w:rsidR="00441F5C" w:rsidRPr="00C23303" w:rsidRDefault="00441F5C" w:rsidP="00441F5C">
            <w:pPr>
              <w:spacing w:after="0" w:line="240" w:lineRule="auto"/>
              <w:jc w:val="both"/>
              <w:rPr>
                <w:rFonts w:ascii="Arial" w:hAnsi="Arial" w:cs="Arial"/>
                <w:b/>
                <w:sz w:val="20"/>
                <w:szCs w:val="20"/>
                <w:lang w:val="es-ES"/>
              </w:rPr>
            </w:pPr>
            <w:r w:rsidRPr="00C23303">
              <w:rPr>
                <w:rFonts w:ascii="Arial" w:hAnsi="Arial" w:cs="Arial"/>
                <w:b/>
                <w:sz w:val="20"/>
                <w:szCs w:val="20"/>
                <w:lang w:val="es-ES"/>
              </w:rPr>
              <w:lastRenderedPageBreak/>
              <w:t>Las y los consejeros serán personas de vasta experiencia profesional y/o académica comprobada, en medicina, derecho, economía</w:t>
            </w:r>
            <w:r w:rsidR="00430E41" w:rsidRPr="00C23303">
              <w:rPr>
                <w:rFonts w:ascii="Arial" w:hAnsi="Arial" w:cs="Arial"/>
                <w:b/>
                <w:sz w:val="20"/>
                <w:szCs w:val="20"/>
                <w:lang w:val="es-ES"/>
              </w:rPr>
              <w:t xml:space="preserve"> </w:t>
            </w:r>
            <w:r w:rsidR="00C23303">
              <w:rPr>
                <w:rFonts w:ascii="Arial" w:hAnsi="Arial" w:cs="Arial"/>
                <w:b/>
                <w:sz w:val="20"/>
                <w:szCs w:val="20"/>
                <w:lang w:val="es-ES"/>
              </w:rPr>
              <w:t>____</w:t>
            </w:r>
            <w:r w:rsidRPr="00C23303">
              <w:rPr>
                <w:rFonts w:ascii="Arial" w:hAnsi="Arial" w:cs="Arial"/>
                <w:b/>
                <w:sz w:val="20"/>
                <w:szCs w:val="20"/>
                <w:lang w:val="es-ES"/>
              </w:rPr>
              <w:t xml:space="preserve"> o salud pública.</w:t>
            </w:r>
          </w:p>
          <w:p w14:paraId="19566746" w14:textId="77777777" w:rsidR="00441F5C" w:rsidRPr="00441F5C" w:rsidRDefault="00441F5C" w:rsidP="00441F5C">
            <w:pPr>
              <w:spacing w:after="0" w:line="240" w:lineRule="auto"/>
              <w:jc w:val="both"/>
              <w:rPr>
                <w:rFonts w:ascii="Arial" w:hAnsi="Arial" w:cs="Arial"/>
                <w:sz w:val="20"/>
                <w:szCs w:val="20"/>
                <w:lang w:val="es-ES"/>
              </w:rPr>
            </w:pPr>
          </w:p>
          <w:p w14:paraId="22C4AF2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Las y los consejeros durarán seis años en sus cargos, pudiendo ser designados por un nuevo periodo de acuerdo con el procedimiento señalado en el inciso segundo anterior. </w:t>
            </w:r>
          </w:p>
          <w:p w14:paraId="6E80A3B7" w14:textId="77777777" w:rsidR="00441F5C" w:rsidRPr="00441F5C" w:rsidRDefault="00441F5C" w:rsidP="00441F5C">
            <w:pPr>
              <w:spacing w:after="0" w:line="240" w:lineRule="auto"/>
              <w:jc w:val="both"/>
              <w:rPr>
                <w:rFonts w:ascii="Arial" w:hAnsi="Arial" w:cs="Arial"/>
                <w:sz w:val="20"/>
                <w:szCs w:val="20"/>
                <w:lang w:val="es-ES"/>
              </w:rPr>
            </w:pPr>
          </w:p>
          <w:p w14:paraId="58158BE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Las y los consejeros, a excepción del Superintendente, tendrán derecho a percibir una dieta equivalente a doce unidades de fomento por cada sesión a la que asistan, con un máximo de cuarenta y ocho sesiones al año.</w:t>
            </w:r>
          </w:p>
          <w:p w14:paraId="4DA60B64" w14:textId="77777777" w:rsidR="00441F5C" w:rsidRPr="00441F5C" w:rsidRDefault="00441F5C" w:rsidP="00441F5C">
            <w:pPr>
              <w:spacing w:after="0" w:line="240" w:lineRule="auto"/>
              <w:jc w:val="both"/>
              <w:rPr>
                <w:rFonts w:ascii="Arial" w:hAnsi="Arial" w:cs="Arial"/>
                <w:sz w:val="20"/>
                <w:szCs w:val="20"/>
                <w:lang w:val="es-ES"/>
              </w:rPr>
            </w:pPr>
          </w:p>
          <w:p w14:paraId="760FE4AD"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Para sesionar, el Consejo requerirá un quórum mínimo de tres integrantes. En caso de ausencia del Superintendente, podrá asistir en su representación un funcionario o funcionaria de la Superintendencia que éste designe.</w:t>
            </w:r>
          </w:p>
          <w:p w14:paraId="5AC4A98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w:t>
            </w:r>
          </w:p>
          <w:p w14:paraId="45A84A1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las sesiones las y los consejeros tendrán derecho a voz y voto. El Consejo adoptará sus acuerdos por la mayoría simple de sus integrantes presentes. En caso de producirse empate, el Superintendente o quien lo subrogue tendrá voto dirimente. De los acuerdos que adopte el Consejo deberá dejarse constancia en el acta de la sesión respectiva, donde también deberán consignarse los votos de minoría.</w:t>
            </w:r>
          </w:p>
          <w:p w14:paraId="642EB748" w14:textId="77777777" w:rsidR="00441F5C" w:rsidRPr="00441F5C" w:rsidRDefault="00441F5C" w:rsidP="00441F5C">
            <w:pPr>
              <w:spacing w:after="0" w:line="240" w:lineRule="auto"/>
              <w:jc w:val="both"/>
              <w:rPr>
                <w:rFonts w:ascii="Arial" w:hAnsi="Arial" w:cs="Arial"/>
                <w:sz w:val="20"/>
                <w:szCs w:val="20"/>
                <w:lang w:val="es-ES"/>
              </w:rPr>
            </w:pPr>
          </w:p>
          <w:p w14:paraId="6F3A331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Para su buen funcionamiento, el Consejo contará con una secretaría ejecutiva que estará a cargo de un funcionario o funcionaria y que tendrá como funciones actuar como ministro de fe en el Consejo, realizar el levantamiento de los acuerdos y recomendaciones y la propuesta de acta de cada una de las sesiones, y todas aquellas funciones necesarias para el correcto funcionamiento del Consejo.</w:t>
            </w:r>
          </w:p>
          <w:p w14:paraId="26C64BA7" w14:textId="77777777" w:rsidR="00441F5C" w:rsidRPr="00441F5C" w:rsidRDefault="00441F5C" w:rsidP="00441F5C">
            <w:pPr>
              <w:spacing w:after="0" w:line="240" w:lineRule="auto"/>
              <w:jc w:val="both"/>
              <w:rPr>
                <w:rFonts w:ascii="Arial" w:hAnsi="Arial" w:cs="Arial"/>
                <w:sz w:val="20"/>
                <w:szCs w:val="20"/>
                <w:lang w:val="es-ES"/>
              </w:rPr>
            </w:pPr>
          </w:p>
          <w:p w14:paraId="205100F0"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Artículo 109 ter.- Corresponderá al Consejo:</w:t>
            </w:r>
          </w:p>
          <w:p w14:paraId="5E9DC4A9" w14:textId="77777777" w:rsidR="00441F5C" w:rsidRPr="00441F5C" w:rsidRDefault="00441F5C" w:rsidP="00441F5C">
            <w:pPr>
              <w:spacing w:after="0" w:line="240" w:lineRule="auto"/>
              <w:jc w:val="both"/>
              <w:rPr>
                <w:rFonts w:ascii="Arial" w:hAnsi="Arial" w:cs="Arial"/>
                <w:sz w:val="20"/>
                <w:szCs w:val="20"/>
                <w:lang w:val="es-ES"/>
              </w:rPr>
            </w:pPr>
          </w:p>
          <w:p w14:paraId="658E808D"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1. Aprobar el plan estratégico de la Superintendencia de Salud presentado por el Superintendente. El plan estratégico establecerá los objetivos generales, directrices y estrategias en materias de </w:t>
            </w:r>
            <w:r w:rsidRPr="00441F5C">
              <w:rPr>
                <w:rFonts w:ascii="Arial" w:hAnsi="Arial" w:cs="Arial"/>
                <w:sz w:val="20"/>
                <w:szCs w:val="20"/>
                <w:lang w:val="es-ES"/>
              </w:rPr>
              <w:lastRenderedPageBreak/>
              <w:t>regulación, fiscalización, sanciones, calidad asistencial y protección de derechos de las personas respecto de los sujetos supervigilados. Este plan tendrá una vigencia de 6 años. El plan deberá contener, a lo menos, un diagnóstico de las materias de competencia de la Superintendencia de Salud sus objetivos estratégicos, distinguiendo áreas y materias; orientaciones y ejes de acción dirigidos al cumplimiento de dichos objetivos.</w:t>
            </w:r>
          </w:p>
          <w:p w14:paraId="26E6966A" w14:textId="77777777" w:rsidR="00441F5C" w:rsidRPr="00441F5C" w:rsidRDefault="00441F5C" w:rsidP="00441F5C">
            <w:pPr>
              <w:spacing w:after="0" w:line="240" w:lineRule="auto"/>
              <w:jc w:val="both"/>
              <w:rPr>
                <w:rFonts w:ascii="Arial" w:hAnsi="Arial" w:cs="Arial"/>
                <w:sz w:val="20"/>
                <w:szCs w:val="20"/>
                <w:lang w:val="es-ES"/>
              </w:rPr>
            </w:pPr>
          </w:p>
          <w:p w14:paraId="7725174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Monitorear el cumplimiento del Plan Estratégico de la Superintendencia de Salud mediante un informe anual presentado al Superintendente.</w:t>
            </w:r>
          </w:p>
          <w:p w14:paraId="64FAF687" w14:textId="77777777" w:rsidR="00441F5C" w:rsidRPr="00441F5C" w:rsidRDefault="00441F5C" w:rsidP="00441F5C">
            <w:pPr>
              <w:spacing w:after="0" w:line="240" w:lineRule="auto"/>
              <w:jc w:val="both"/>
              <w:rPr>
                <w:rFonts w:ascii="Arial" w:hAnsi="Arial" w:cs="Arial"/>
                <w:sz w:val="20"/>
                <w:szCs w:val="20"/>
                <w:lang w:val="es-ES"/>
              </w:rPr>
            </w:pPr>
          </w:p>
          <w:p w14:paraId="0AD07D1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 Emitir informes técnicos en materias de competencia de la Superintendencia de Salud a solicitud del Superintendente.</w:t>
            </w:r>
          </w:p>
          <w:p w14:paraId="7B5B082F" w14:textId="77777777" w:rsidR="00441F5C" w:rsidRPr="00441F5C" w:rsidRDefault="00441F5C" w:rsidP="00441F5C">
            <w:pPr>
              <w:spacing w:after="0" w:line="240" w:lineRule="auto"/>
              <w:jc w:val="both"/>
              <w:rPr>
                <w:rFonts w:ascii="Arial" w:hAnsi="Arial" w:cs="Arial"/>
                <w:sz w:val="20"/>
                <w:szCs w:val="20"/>
                <w:lang w:val="es-ES"/>
              </w:rPr>
            </w:pPr>
          </w:p>
          <w:p w14:paraId="6E55DB72"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Proponer al Superintendente la elaboración de informes técnicos en materias propias de la Superintendencia, con la finalidad de realizar propuestas de mejoras al quehacer de la misma.</w:t>
            </w:r>
          </w:p>
          <w:p w14:paraId="6ED0A5AA" w14:textId="77777777" w:rsidR="00441F5C" w:rsidRPr="00441F5C" w:rsidRDefault="00441F5C" w:rsidP="00441F5C">
            <w:pPr>
              <w:spacing w:after="0" w:line="240" w:lineRule="auto"/>
              <w:jc w:val="both"/>
              <w:rPr>
                <w:rFonts w:ascii="Arial" w:hAnsi="Arial" w:cs="Arial"/>
                <w:sz w:val="20"/>
                <w:szCs w:val="20"/>
                <w:lang w:val="es-ES"/>
              </w:rPr>
            </w:pPr>
          </w:p>
          <w:p w14:paraId="5570515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5. Emitir observaciones a los informes técnicos y a la planificación de estudios que se elaboren por o a petición de la Superintendencia de Salud. </w:t>
            </w:r>
          </w:p>
          <w:p w14:paraId="50ED1D58" w14:textId="77777777" w:rsidR="00441F5C" w:rsidRPr="00441F5C" w:rsidRDefault="00441F5C" w:rsidP="00441F5C">
            <w:pPr>
              <w:spacing w:after="0" w:line="240" w:lineRule="auto"/>
              <w:jc w:val="both"/>
              <w:rPr>
                <w:rFonts w:ascii="Arial" w:hAnsi="Arial" w:cs="Arial"/>
                <w:sz w:val="20"/>
                <w:szCs w:val="20"/>
                <w:lang w:val="es-ES"/>
              </w:rPr>
            </w:pPr>
          </w:p>
          <w:p w14:paraId="338B8F4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6. Aprobar la propuesta de cuenta pública anual elaborada por el Superintendente, la que será presentada según lo dispuesto en el numeral 8) del artículo 109 de esta ley.</w:t>
            </w:r>
          </w:p>
          <w:p w14:paraId="0C04C6F4" w14:textId="77777777" w:rsidR="00441F5C" w:rsidRPr="00441F5C" w:rsidRDefault="00441F5C" w:rsidP="00441F5C">
            <w:pPr>
              <w:spacing w:after="0" w:line="240" w:lineRule="auto"/>
              <w:jc w:val="both"/>
              <w:rPr>
                <w:rFonts w:ascii="Arial" w:hAnsi="Arial" w:cs="Arial"/>
                <w:sz w:val="20"/>
                <w:szCs w:val="20"/>
                <w:lang w:val="es-ES"/>
              </w:rPr>
            </w:pPr>
          </w:p>
          <w:p w14:paraId="2E51338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7. Realizar revisiones periódicas de los indicadores de gestión institucional y desempeño del personal de la Superintendencia, aportando recomendaciones para su optimización.</w:t>
            </w:r>
          </w:p>
          <w:p w14:paraId="7C33181C" w14:textId="77777777" w:rsidR="00441F5C" w:rsidRPr="00441F5C" w:rsidRDefault="00441F5C" w:rsidP="00441F5C">
            <w:pPr>
              <w:spacing w:after="0" w:line="240" w:lineRule="auto"/>
              <w:jc w:val="both"/>
              <w:rPr>
                <w:rFonts w:ascii="Arial" w:hAnsi="Arial" w:cs="Arial"/>
                <w:sz w:val="20"/>
                <w:szCs w:val="20"/>
                <w:lang w:val="es-ES"/>
              </w:rPr>
            </w:pPr>
          </w:p>
          <w:p w14:paraId="4F30E85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8. Colaborar en el desarrollo de metodologías y herramientas que mejoren los procesos de fiscalización y supervisión.</w:t>
            </w:r>
          </w:p>
          <w:p w14:paraId="224E9A0A" w14:textId="77777777" w:rsidR="00441F5C" w:rsidRPr="00441F5C" w:rsidRDefault="00441F5C" w:rsidP="00441F5C">
            <w:pPr>
              <w:spacing w:after="0" w:line="240" w:lineRule="auto"/>
              <w:jc w:val="both"/>
              <w:rPr>
                <w:rFonts w:ascii="Arial" w:hAnsi="Arial" w:cs="Arial"/>
                <w:sz w:val="20"/>
                <w:szCs w:val="20"/>
                <w:lang w:val="es-ES"/>
              </w:rPr>
            </w:pPr>
          </w:p>
          <w:p w14:paraId="3C784734"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9. Contribuir al diseño de planes de formación y capacitación para el personal, fortaleciendo las capacidades técnicas institucionales.</w:t>
            </w:r>
          </w:p>
          <w:p w14:paraId="6C099C55" w14:textId="77777777" w:rsidR="00430E41" w:rsidRDefault="00430E41" w:rsidP="00441F5C">
            <w:pPr>
              <w:spacing w:after="0" w:line="240" w:lineRule="auto"/>
              <w:jc w:val="both"/>
              <w:rPr>
                <w:rFonts w:ascii="Arial" w:hAnsi="Arial" w:cs="Arial"/>
                <w:sz w:val="20"/>
                <w:szCs w:val="20"/>
                <w:lang w:val="es-ES"/>
              </w:rPr>
            </w:pPr>
          </w:p>
          <w:p w14:paraId="36A4AE30" w14:textId="77777777" w:rsidR="00A570E1" w:rsidRDefault="00A570E1" w:rsidP="00441F5C">
            <w:pPr>
              <w:spacing w:after="0" w:line="240" w:lineRule="auto"/>
              <w:jc w:val="both"/>
              <w:rPr>
                <w:rFonts w:ascii="Arial" w:hAnsi="Arial" w:cs="Arial"/>
                <w:sz w:val="20"/>
                <w:szCs w:val="20"/>
                <w:lang w:val="es-ES"/>
              </w:rPr>
            </w:pPr>
          </w:p>
          <w:p w14:paraId="47BF480A" w14:textId="0D685B60" w:rsidR="00430E41" w:rsidRDefault="00430E41" w:rsidP="00441F5C">
            <w:pPr>
              <w:spacing w:after="0" w:line="240" w:lineRule="auto"/>
              <w:jc w:val="both"/>
              <w:rPr>
                <w:rFonts w:ascii="Arial" w:hAnsi="Arial" w:cs="Arial"/>
                <w:b/>
                <w:sz w:val="20"/>
                <w:szCs w:val="20"/>
                <w:lang w:val="es-ES"/>
              </w:rPr>
            </w:pPr>
            <w:r w:rsidRPr="00430E41">
              <w:rPr>
                <w:rFonts w:ascii="Arial" w:hAnsi="Arial" w:cs="Arial"/>
                <w:b/>
                <w:sz w:val="20"/>
                <w:szCs w:val="20"/>
                <w:lang w:val="es-ES"/>
              </w:rPr>
              <w:lastRenderedPageBreak/>
              <w:t>(*)</w:t>
            </w:r>
          </w:p>
          <w:p w14:paraId="655914CF" w14:textId="77777777" w:rsidR="00430E41" w:rsidRDefault="00430E41" w:rsidP="00441F5C">
            <w:pPr>
              <w:spacing w:after="0" w:line="240" w:lineRule="auto"/>
              <w:jc w:val="both"/>
              <w:rPr>
                <w:rFonts w:ascii="Arial" w:hAnsi="Arial" w:cs="Arial"/>
                <w:b/>
                <w:sz w:val="20"/>
                <w:szCs w:val="20"/>
                <w:lang w:val="es-ES"/>
              </w:rPr>
            </w:pPr>
          </w:p>
          <w:p w14:paraId="258044D5" w14:textId="77777777" w:rsidR="00430E41" w:rsidRDefault="00430E41" w:rsidP="00441F5C">
            <w:pPr>
              <w:spacing w:after="0" w:line="240" w:lineRule="auto"/>
              <w:jc w:val="both"/>
              <w:rPr>
                <w:rFonts w:ascii="Arial" w:hAnsi="Arial" w:cs="Arial"/>
                <w:b/>
                <w:sz w:val="20"/>
                <w:szCs w:val="20"/>
                <w:lang w:val="es-ES"/>
              </w:rPr>
            </w:pPr>
          </w:p>
          <w:p w14:paraId="44DD6DFB" w14:textId="77777777" w:rsidR="00430E41" w:rsidRDefault="00430E41" w:rsidP="00441F5C">
            <w:pPr>
              <w:spacing w:after="0" w:line="240" w:lineRule="auto"/>
              <w:jc w:val="both"/>
              <w:rPr>
                <w:rFonts w:ascii="Arial" w:hAnsi="Arial" w:cs="Arial"/>
                <w:b/>
                <w:sz w:val="20"/>
                <w:szCs w:val="20"/>
                <w:lang w:val="es-ES"/>
              </w:rPr>
            </w:pPr>
          </w:p>
          <w:p w14:paraId="7DD0FE69" w14:textId="77777777" w:rsidR="00430E41" w:rsidRDefault="00430E41" w:rsidP="00441F5C">
            <w:pPr>
              <w:spacing w:after="0" w:line="240" w:lineRule="auto"/>
              <w:jc w:val="both"/>
              <w:rPr>
                <w:rFonts w:ascii="Arial" w:hAnsi="Arial" w:cs="Arial"/>
                <w:b/>
                <w:sz w:val="20"/>
                <w:szCs w:val="20"/>
                <w:lang w:val="es-ES"/>
              </w:rPr>
            </w:pPr>
          </w:p>
          <w:p w14:paraId="55BD063E" w14:textId="77777777" w:rsidR="00430E41" w:rsidRDefault="00430E41" w:rsidP="00441F5C">
            <w:pPr>
              <w:spacing w:after="0" w:line="240" w:lineRule="auto"/>
              <w:jc w:val="both"/>
              <w:rPr>
                <w:rFonts w:ascii="Arial" w:hAnsi="Arial" w:cs="Arial"/>
                <w:b/>
                <w:sz w:val="20"/>
                <w:szCs w:val="20"/>
                <w:lang w:val="es-ES"/>
              </w:rPr>
            </w:pPr>
          </w:p>
          <w:p w14:paraId="4FA55B5A" w14:textId="77777777" w:rsidR="00430E41" w:rsidRDefault="00430E41" w:rsidP="00441F5C">
            <w:pPr>
              <w:spacing w:after="0" w:line="240" w:lineRule="auto"/>
              <w:jc w:val="both"/>
              <w:rPr>
                <w:rFonts w:ascii="Arial" w:hAnsi="Arial" w:cs="Arial"/>
                <w:b/>
                <w:sz w:val="20"/>
                <w:szCs w:val="20"/>
                <w:lang w:val="es-ES"/>
              </w:rPr>
            </w:pPr>
          </w:p>
          <w:p w14:paraId="15AE7BF1" w14:textId="77F4EBE6" w:rsidR="00430E41" w:rsidRDefault="00430E41" w:rsidP="00441F5C">
            <w:pPr>
              <w:spacing w:after="0" w:line="240" w:lineRule="auto"/>
              <w:jc w:val="both"/>
              <w:rPr>
                <w:rFonts w:ascii="Arial" w:hAnsi="Arial" w:cs="Arial"/>
                <w:b/>
                <w:sz w:val="20"/>
                <w:szCs w:val="20"/>
                <w:lang w:val="es-ES"/>
              </w:rPr>
            </w:pPr>
            <w:r>
              <w:rPr>
                <w:rFonts w:ascii="Arial" w:hAnsi="Arial" w:cs="Arial"/>
                <w:b/>
                <w:sz w:val="20"/>
                <w:szCs w:val="20"/>
                <w:lang w:val="es-ES"/>
              </w:rPr>
              <w:t>(*)</w:t>
            </w:r>
          </w:p>
          <w:p w14:paraId="0A0ADDE1" w14:textId="77777777" w:rsidR="00430E41" w:rsidRDefault="00430E41" w:rsidP="00441F5C">
            <w:pPr>
              <w:spacing w:after="0" w:line="240" w:lineRule="auto"/>
              <w:jc w:val="both"/>
              <w:rPr>
                <w:rFonts w:ascii="Arial" w:hAnsi="Arial" w:cs="Arial"/>
                <w:b/>
                <w:sz w:val="20"/>
                <w:szCs w:val="20"/>
                <w:lang w:val="es-ES"/>
              </w:rPr>
            </w:pPr>
          </w:p>
          <w:p w14:paraId="5DEEB603" w14:textId="77777777" w:rsidR="00430E41" w:rsidRDefault="00430E41" w:rsidP="00441F5C">
            <w:pPr>
              <w:spacing w:after="0" w:line="240" w:lineRule="auto"/>
              <w:jc w:val="both"/>
              <w:rPr>
                <w:rFonts w:ascii="Arial" w:hAnsi="Arial" w:cs="Arial"/>
                <w:b/>
                <w:sz w:val="20"/>
                <w:szCs w:val="20"/>
                <w:lang w:val="es-ES"/>
              </w:rPr>
            </w:pPr>
          </w:p>
          <w:p w14:paraId="29C9708D" w14:textId="77777777" w:rsidR="00430E41" w:rsidRDefault="00430E41" w:rsidP="00441F5C">
            <w:pPr>
              <w:spacing w:after="0" w:line="240" w:lineRule="auto"/>
              <w:jc w:val="both"/>
              <w:rPr>
                <w:rFonts w:ascii="Arial" w:hAnsi="Arial" w:cs="Arial"/>
                <w:b/>
                <w:sz w:val="20"/>
                <w:szCs w:val="20"/>
                <w:lang w:val="es-ES"/>
              </w:rPr>
            </w:pPr>
          </w:p>
          <w:p w14:paraId="3792EC9F" w14:textId="77777777" w:rsidR="00C04250" w:rsidRDefault="00C04250" w:rsidP="00441F5C">
            <w:pPr>
              <w:spacing w:after="0" w:line="240" w:lineRule="auto"/>
              <w:jc w:val="both"/>
              <w:rPr>
                <w:rFonts w:ascii="Arial" w:hAnsi="Arial" w:cs="Arial"/>
                <w:b/>
                <w:sz w:val="20"/>
                <w:szCs w:val="20"/>
                <w:lang w:val="es-ES"/>
              </w:rPr>
            </w:pPr>
          </w:p>
          <w:p w14:paraId="2FEF946F" w14:textId="77777777" w:rsidR="00430E41" w:rsidRDefault="00430E41" w:rsidP="00441F5C">
            <w:pPr>
              <w:spacing w:after="0" w:line="240" w:lineRule="auto"/>
              <w:jc w:val="both"/>
              <w:rPr>
                <w:rFonts w:ascii="Arial" w:hAnsi="Arial" w:cs="Arial"/>
                <w:b/>
                <w:sz w:val="20"/>
                <w:szCs w:val="20"/>
                <w:lang w:val="es-ES"/>
              </w:rPr>
            </w:pPr>
          </w:p>
          <w:p w14:paraId="1193921D" w14:textId="1CE14B8C" w:rsidR="00430E41" w:rsidRDefault="00430E41" w:rsidP="00441F5C">
            <w:pPr>
              <w:spacing w:after="0" w:line="240" w:lineRule="auto"/>
              <w:jc w:val="both"/>
              <w:rPr>
                <w:rFonts w:ascii="Arial" w:hAnsi="Arial" w:cs="Arial"/>
                <w:sz w:val="20"/>
                <w:szCs w:val="20"/>
                <w:lang w:val="es-ES"/>
              </w:rPr>
            </w:pPr>
            <w:r>
              <w:rPr>
                <w:rFonts w:ascii="Arial" w:hAnsi="Arial" w:cs="Arial"/>
                <w:b/>
                <w:sz w:val="20"/>
                <w:szCs w:val="20"/>
                <w:lang w:val="es-ES"/>
              </w:rPr>
              <w:t>(*)</w:t>
            </w:r>
          </w:p>
          <w:p w14:paraId="17B1C257" w14:textId="77777777" w:rsidR="00430E41" w:rsidRDefault="00430E41" w:rsidP="00441F5C">
            <w:pPr>
              <w:spacing w:after="0" w:line="240" w:lineRule="auto"/>
              <w:jc w:val="both"/>
              <w:rPr>
                <w:rFonts w:ascii="Arial" w:hAnsi="Arial" w:cs="Arial"/>
                <w:sz w:val="20"/>
                <w:szCs w:val="20"/>
                <w:lang w:val="es-ES"/>
              </w:rPr>
            </w:pPr>
          </w:p>
          <w:p w14:paraId="1FBEADB5" w14:textId="77777777" w:rsidR="00A570E1" w:rsidRDefault="00A570E1" w:rsidP="00441F5C">
            <w:pPr>
              <w:spacing w:after="0" w:line="240" w:lineRule="auto"/>
              <w:jc w:val="both"/>
              <w:rPr>
                <w:rFonts w:ascii="Arial" w:hAnsi="Arial" w:cs="Arial"/>
                <w:sz w:val="20"/>
                <w:szCs w:val="20"/>
                <w:lang w:val="es-ES"/>
              </w:rPr>
            </w:pPr>
          </w:p>
          <w:p w14:paraId="711AAF60" w14:textId="77777777" w:rsidR="00A570E1" w:rsidRDefault="00A570E1" w:rsidP="00441F5C">
            <w:pPr>
              <w:spacing w:after="0" w:line="240" w:lineRule="auto"/>
              <w:jc w:val="both"/>
              <w:rPr>
                <w:rFonts w:ascii="Arial" w:hAnsi="Arial" w:cs="Arial"/>
                <w:sz w:val="20"/>
                <w:szCs w:val="20"/>
                <w:lang w:val="es-ES"/>
              </w:rPr>
            </w:pPr>
          </w:p>
          <w:p w14:paraId="27C6DFAD" w14:textId="77777777" w:rsidR="00A570E1" w:rsidRDefault="00A570E1" w:rsidP="00441F5C">
            <w:pPr>
              <w:spacing w:after="0" w:line="240" w:lineRule="auto"/>
              <w:jc w:val="both"/>
              <w:rPr>
                <w:rFonts w:ascii="Arial" w:hAnsi="Arial" w:cs="Arial"/>
                <w:sz w:val="20"/>
                <w:szCs w:val="20"/>
                <w:lang w:val="es-ES"/>
              </w:rPr>
            </w:pPr>
          </w:p>
          <w:p w14:paraId="137FB59C" w14:textId="77777777" w:rsidR="00A570E1" w:rsidRDefault="00A570E1" w:rsidP="00441F5C">
            <w:pPr>
              <w:spacing w:after="0" w:line="240" w:lineRule="auto"/>
              <w:jc w:val="both"/>
              <w:rPr>
                <w:rFonts w:ascii="Arial" w:hAnsi="Arial" w:cs="Arial"/>
                <w:sz w:val="20"/>
                <w:szCs w:val="20"/>
                <w:lang w:val="es-ES"/>
              </w:rPr>
            </w:pPr>
          </w:p>
          <w:p w14:paraId="2566D945" w14:textId="77777777" w:rsidR="00A570E1" w:rsidRDefault="00A570E1" w:rsidP="00441F5C">
            <w:pPr>
              <w:spacing w:after="0" w:line="240" w:lineRule="auto"/>
              <w:jc w:val="both"/>
              <w:rPr>
                <w:rFonts w:ascii="Arial" w:hAnsi="Arial" w:cs="Arial"/>
                <w:sz w:val="20"/>
                <w:szCs w:val="20"/>
                <w:lang w:val="es-ES"/>
              </w:rPr>
            </w:pPr>
          </w:p>
          <w:p w14:paraId="75A9FD5C" w14:textId="77777777" w:rsidR="00A570E1" w:rsidRPr="00441F5C" w:rsidRDefault="00A570E1" w:rsidP="00441F5C">
            <w:pPr>
              <w:spacing w:after="0" w:line="240" w:lineRule="auto"/>
              <w:jc w:val="both"/>
              <w:rPr>
                <w:rFonts w:ascii="Arial" w:hAnsi="Arial" w:cs="Arial"/>
                <w:sz w:val="20"/>
                <w:szCs w:val="20"/>
                <w:lang w:val="es-ES"/>
              </w:rPr>
            </w:pPr>
          </w:p>
          <w:p w14:paraId="3E99901C" w14:textId="3A4963F7" w:rsidR="00441F5C" w:rsidRPr="00441F5C" w:rsidRDefault="00430E4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Para su funcionamiento, el Consejo dictará un reglamento interno en el que se fijarán las normas relativas a su funcionamiento, especialmente aquellas relacionadas a los procesos y plazos de los mismos.</w:t>
            </w:r>
          </w:p>
          <w:p w14:paraId="243A6168" w14:textId="77777777" w:rsidR="00441F5C" w:rsidRPr="00441F5C" w:rsidRDefault="00441F5C" w:rsidP="00441F5C">
            <w:pPr>
              <w:spacing w:after="0" w:line="240" w:lineRule="auto"/>
              <w:jc w:val="both"/>
              <w:rPr>
                <w:rFonts w:ascii="Arial" w:hAnsi="Arial" w:cs="Arial"/>
                <w:sz w:val="20"/>
                <w:szCs w:val="20"/>
                <w:lang w:val="es-ES"/>
              </w:rPr>
            </w:pPr>
          </w:p>
          <w:p w14:paraId="6EB7A77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quáter</w:t>
            </w:r>
            <w:proofErr w:type="spellEnd"/>
            <w:r w:rsidRPr="00441F5C">
              <w:rPr>
                <w:rFonts w:ascii="Arial" w:hAnsi="Arial" w:cs="Arial"/>
                <w:sz w:val="20"/>
                <w:szCs w:val="20"/>
                <w:lang w:val="es-ES"/>
              </w:rPr>
              <w:t>.- Corresponderá al Superintendente, o a quien lo subrogue en su calidad de Presidente del Consejo:</w:t>
            </w:r>
          </w:p>
          <w:p w14:paraId="169FCA5C" w14:textId="77777777" w:rsidR="00441F5C" w:rsidRPr="00441F5C" w:rsidRDefault="00441F5C" w:rsidP="00441F5C">
            <w:pPr>
              <w:spacing w:after="0" w:line="240" w:lineRule="auto"/>
              <w:jc w:val="both"/>
              <w:rPr>
                <w:rFonts w:ascii="Arial" w:hAnsi="Arial" w:cs="Arial"/>
                <w:sz w:val="20"/>
                <w:szCs w:val="20"/>
                <w:lang w:val="es-ES"/>
              </w:rPr>
            </w:pPr>
          </w:p>
          <w:p w14:paraId="0B22EE56"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w:t>
            </w:r>
            <w:r w:rsidRPr="00441F5C">
              <w:rPr>
                <w:rFonts w:ascii="Arial" w:hAnsi="Arial" w:cs="Arial"/>
                <w:sz w:val="20"/>
                <w:szCs w:val="20"/>
                <w:lang w:val="es-ES"/>
              </w:rPr>
              <w:tab/>
              <w:t>Ejecutar y dar cumplimiento a los acuerdos adoptados por el Consejo.</w:t>
            </w:r>
          </w:p>
          <w:p w14:paraId="561E1496" w14:textId="77777777" w:rsidR="00441F5C" w:rsidRPr="00441F5C" w:rsidRDefault="00441F5C" w:rsidP="00441F5C">
            <w:pPr>
              <w:spacing w:after="0" w:line="240" w:lineRule="auto"/>
              <w:jc w:val="both"/>
              <w:rPr>
                <w:rFonts w:ascii="Arial" w:hAnsi="Arial" w:cs="Arial"/>
                <w:sz w:val="20"/>
                <w:szCs w:val="20"/>
                <w:lang w:val="es-ES"/>
              </w:rPr>
            </w:pPr>
          </w:p>
          <w:p w14:paraId="5B0892E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w:t>
            </w:r>
            <w:r w:rsidRPr="00441F5C">
              <w:rPr>
                <w:rFonts w:ascii="Arial" w:hAnsi="Arial" w:cs="Arial"/>
                <w:sz w:val="20"/>
                <w:szCs w:val="20"/>
                <w:lang w:val="es-ES"/>
              </w:rPr>
              <w:tab/>
              <w:t>Citar y presidir las sesiones del Consejo, así como establecer la tabla de materias a ser tratadas en cada sesión.</w:t>
            </w:r>
          </w:p>
          <w:p w14:paraId="72F9CFDC" w14:textId="77777777" w:rsidR="00441F5C" w:rsidRPr="00441F5C" w:rsidRDefault="00441F5C" w:rsidP="00441F5C">
            <w:pPr>
              <w:spacing w:after="0" w:line="240" w:lineRule="auto"/>
              <w:jc w:val="both"/>
              <w:rPr>
                <w:rFonts w:ascii="Arial" w:hAnsi="Arial" w:cs="Arial"/>
                <w:sz w:val="20"/>
                <w:szCs w:val="20"/>
                <w:lang w:val="es-ES"/>
              </w:rPr>
            </w:pPr>
          </w:p>
          <w:p w14:paraId="74A8207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w:t>
            </w:r>
            <w:r w:rsidRPr="00441F5C">
              <w:rPr>
                <w:rFonts w:ascii="Arial" w:hAnsi="Arial" w:cs="Arial"/>
                <w:sz w:val="20"/>
                <w:szCs w:val="20"/>
                <w:lang w:val="es-ES"/>
              </w:rPr>
              <w:tab/>
              <w:t xml:space="preserve">Informar al Consejo, en forma periódica y cuando alguno de sus miembros lo requiera, sobre la ejecución de los planes o </w:t>
            </w:r>
            <w:r w:rsidRPr="00441F5C">
              <w:rPr>
                <w:rFonts w:ascii="Arial" w:hAnsi="Arial" w:cs="Arial"/>
                <w:sz w:val="20"/>
                <w:szCs w:val="20"/>
                <w:lang w:val="es-ES"/>
              </w:rPr>
              <w:lastRenderedPageBreak/>
              <w:t xml:space="preserve">estrategias dictadas por el mismo Consejo o la Superintendencia, y darle cuenta sobre el funcionamiento y desarrollo de la institución. </w:t>
            </w:r>
          </w:p>
          <w:p w14:paraId="70F30EBC" w14:textId="77777777" w:rsidR="00441F5C" w:rsidRPr="00441F5C" w:rsidRDefault="00441F5C" w:rsidP="00441F5C">
            <w:pPr>
              <w:spacing w:after="0" w:line="240" w:lineRule="auto"/>
              <w:jc w:val="both"/>
              <w:rPr>
                <w:rFonts w:ascii="Arial" w:hAnsi="Arial" w:cs="Arial"/>
                <w:sz w:val="20"/>
                <w:szCs w:val="20"/>
                <w:lang w:val="es-ES"/>
              </w:rPr>
            </w:pPr>
          </w:p>
          <w:p w14:paraId="37892C7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w:t>
            </w:r>
            <w:r w:rsidRPr="00441F5C">
              <w:rPr>
                <w:rFonts w:ascii="Arial" w:hAnsi="Arial" w:cs="Arial"/>
                <w:sz w:val="20"/>
                <w:szCs w:val="20"/>
                <w:lang w:val="es-ES"/>
              </w:rPr>
              <w:tab/>
              <w:t>Enviar, mensualmente, a las y los integrantes del Consejo una relación de los acuerdos cumplidos o por cumplir.</w:t>
            </w:r>
          </w:p>
          <w:p w14:paraId="247BE045" w14:textId="77777777" w:rsidR="00441F5C" w:rsidRPr="00441F5C" w:rsidRDefault="00441F5C" w:rsidP="00441F5C">
            <w:pPr>
              <w:spacing w:after="0" w:line="240" w:lineRule="auto"/>
              <w:jc w:val="both"/>
              <w:rPr>
                <w:rFonts w:ascii="Arial" w:hAnsi="Arial" w:cs="Arial"/>
                <w:sz w:val="20"/>
                <w:szCs w:val="20"/>
                <w:lang w:val="es-ES"/>
              </w:rPr>
            </w:pPr>
          </w:p>
          <w:p w14:paraId="3F57876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quinquies.- Serán causales de cesación en el cargo de consejero o consejera, las siguientes: </w:t>
            </w:r>
          </w:p>
          <w:p w14:paraId="1BF1D661" w14:textId="77777777" w:rsidR="00441F5C" w:rsidRPr="00441F5C" w:rsidRDefault="00441F5C" w:rsidP="00441F5C">
            <w:pPr>
              <w:spacing w:after="0" w:line="240" w:lineRule="auto"/>
              <w:jc w:val="both"/>
              <w:rPr>
                <w:rFonts w:ascii="Arial" w:hAnsi="Arial" w:cs="Arial"/>
                <w:sz w:val="20"/>
                <w:szCs w:val="20"/>
                <w:lang w:val="es-ES"/>
              </w:rPr>
            </w:pPr>
          </w:p>
          <w:p w14:paraId="27BA12E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 Expiración del plazo de nombramiento.</w:t>
            </w:r>
          </w:p>
          <w:p w14:paraId="28748662"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w:t>
            </w:r>
          </w:p>
          <w:p w14:paraId="19541C3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Renuncia aceptada por el Presidente o la Presidenta de la República.</w:t>
            </w:r>
          </w:p>
          <w:p w14:paraId="4ACC4AAB" w14:textId="77777777" w:rsidR="00441F5C" w:rsidRPr="00441F5C" w:rsidRDefault="00441F5C" w:rsidP="00441F5C">
            <w:pPr>
              <w:spacing w:after="0" w:line="240" w:lineRule="auto"/>
              <w:jc w:val="both"/>
              <w:rPr>
                <w:rFonts w:ascii="Arial" w:hAnsi="Arial" w:cs="Arial"/>
                <w:sz w:val="20"/>
                <w:szCs w:val="20"/>
                <w:lang w:val="es-ES"/>
              </w:rPr>
            </w:pPr>
          </w:p>
          <w:p w14:paraId="1A595B4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 Fallecimiento.</w:t>
            </w:r>
          </w:p>
          <w:p w14:paraId="710FDF33" w14:textId="77777777" w:rsidR="00441F5C" w:rsidRPr="00441F5C" w:rsidRDefault="00441F5C" w:rsidP="00441F5C">
            <w:pPr>
              <w:spacing w:after="0" w:line="240" w:lineRule="auto"/>
              <w:jc w:val="both"/>
              <w:rPr>
                <w:rFonts w:ascii="Arial" w:hAnsi="Arial" w:cs="Arial"/>
                <w:sz w:val="20"/>
                <w:szCs w:val="20"/>
                <w:lang w:val="es-ES"/>
              </w:rPr>
            </w:pPr>
          </w:p>
          <w:p w14:paraId="08F2A60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Incurrir en alguna causal de inhabilidad o incompatibilidad contempladas en el artículo siguiente.</w:t>
            </w:r>
          </w:p>
          <w:p w14:paraId="5FD76594" w14:textId="77777777" w:rsidR="00441F5C" w:rsidRPr="00441F5C" w:rsidRDefault="00441F5C" w:rsidP="00441F5C">
            <w:pPr>
              <w:spacing w:after="0" w:line="240" w:lineRule="auto"/>
              <w:jc w:val="both"/>
              <w:rPr>
                <w:rFonts w:ascii="Arial" w:hAnsi="Arial" w:cs="Arial"/>
                <w:sz w:val="20"/>
                <w:szCs w:val="20"/>
                <w:lang w:val="es-ES"/>
              </w:rPr>
            </w:pPr>
          </w:p>
          <w:p w14:paraId="6560CA36"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5. Incapacidad física o psíquica sobreviniente que impida el desempeño del cargo.</w:t>
            </w:r>
          </w:p>
          <w:p w14:paraId="4D3A6597" w14:textId="77777777" w:rsidR="00441F5C" w:rsidRPr="00441F5C" w:rsidRDefault="00441F5C" w:rsidP="00441F5C">
            <w:pPr>
              <w:spacing w:after="0" w:line="240" w:lineRule="auto"/>
              <w:jc w:val="both"/>
              <w:rPr>
                <w:rFonts w:ascii="Arial" w:hAnsi="Arial" w:cs="Arial"/>
                <w:sz w:val="20"/>
                <w:szCs w:val="20"/>
                <w:lang w:val="es-ES"/>
              </w:rPr>
            </w:pPr>
          </w:p>
          <w:p w14:paraId="545821E1"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6. Incumplimiento grave de sus funciones y deberes. Se entenderá como incumplimiento grave, entre otras, la inasistencia injustificada a dos sesiones consecutivas o a cuatro sesiones del Consejo, durante un mismo año calendario, actuar negligentemente en el ejercicio de sus funciones y entorpecer con ello el adecuado cumplimiento del objeto del Consejo. </w:t>
            </w:r>
          </w:p>
          <w:p w14:paraId="54188E47" w14:textId="77777777" w:rsidR="00441F5C" w:rsidRPr="00441F5C" w:rsidRDefault="00441F5C" w:rsidP="00441F5C">
            <w:pPr>
              <w:spacing w:after="0" w:line="240" w:lineRule="auto"/>
              <w:jc w:val="both"/>
              <w:rPr>
                <w:rFonts w:ascii="Arial" w:hAnsi="Arial" w:cs="Arial"/>
                <w:sz w:val="20"/>
                <w:szCs w:val="20"/>
                <w:lang w:val="es-ES"/>
              </w:rPr>
            </w:pPr>
          </w:p>
          <w:p w14:paraId="4D1715F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7. Incurrir en una infracción grave al deber de probidad. Se entenderá como infracción grave, entre otras, intervenir y votar acuerdos que incidan en operaciones de los sujetos regulados o realice conductas que impliquen un abuso de su calidad de consejero o consejera, con el objeto de obtener para sí o para terceros, beneficios directos o indirectos; proporcionar datos inexactos o que omitan inexcusablemente información relevante en la declaración jurada sobre su estado de situación patrimonial, las actividades profesionales y económicas en que participen.</w:t>
            </w:r>
          </w:p>
          <w:p w14:paraId="09B21B8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Respecto de las causales de los numerales 1, 2, 3 y 4, la o el consejero cesará, de pleno derecho, en su cargo, debiendo comunicarse de inmediato dicha circunstancia al Consejo y a la o el Presidente de la República, de conformidad a lo establecido en el reglamento del inciso final del artículo 109 ter.</w:t>
            </w:r>
          </w:p>
          <w:p w14:paraId="10D663A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Respecto de las causales señaladas en los numerales 5, 6 y 7, la o el consejero quedará suspendido de su cargo durante el proceso de verificación de la causal respectiva por el Consejo. El Consejo convocará sesión especialmente para tal efecto, de acuerdo con lo establecido en el reglamento del inciso final del artículo 109 ter. Si se verificase alguna de dichas causales, la o el consejero será removido de su cargo por el Presidente de la República.</w:t>
            </w:r>
          </w:p>
          <w:p w14:paraId="0BBAE40E" w14:textId="77777777" w:rsidR="00441F5C" w:rsidRPr="00441F5C" w:rsidRDefault="00441F5C" w:rsidP="00441F5C">
            <w:pPr>
              <w:spacing w:after="0" w:line="240" w:lineRule="auto"/>
              <w:jc w:val="both"/>
              <w:rPr>
                <w:rFonts w:ascii="Arial" w:hAnsi="Arial" w:cs="Arial"/>
                <w:sz w:val="20"/>
                <w:szCs w:val="20"/>
                <w:lang w:val="es-ES"/>
              </w:rPr>
            </w:pPr>
          </w:p>
          <w:p w14:paraId="1BCB9866"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caso de vacancia del cargo de consejero o consejera, el reemplazo será nombrado de conformidad al inciso segundo del artículo 109 bis. La o el consejero nombrado en reemplazo durará en el cargo sólo por el tiempo que falte para completar el período de la o el consejero reemplazado. Mientras dure la vacancia, el quórum de funcionamiento y acuerdos será por mayoría simple de las y los consejeros en ejercicio.</w:t>
            </w:r>
          </w:p>
          <w:p w14:paraId="30BE8622" w14:textId="77777777" w:rsidR="00A11D75" w:rsidRPr="00441F5C" w:rsidRDefault="00A11D75" w:rsidP="00441F5C">
            <w:pPr>
              <w:spacing w:after="0" w:line="240" w:lineRule="auto"/>
              <w:jc w:val="both"/>
              <w:rPr>
                <w:rFonts w:ascii="Arial" w:hAnsi="Arial" w:cs="Arial"/>
                <w:sz w:val="20"/>
                <w:szCs w:val="20"/>
                <w:lang w:val="es-ES"/>
              </w:rPr>
            </w:pPr>
          </w:p>
          <w:p w14:paraId="6CA23414" w14:textId="77777777" w:rsidR="00441F5C" w:rsidRPr="00441F5C" w:rsidRDefault="00441F5C" w:rsidP="00441F5C">
            <w:pPr>
              <w:spacing w:after="0" w:line="240" w:lineRule="auto"/>
              <w:jc w:val="both"/>
              <w:rPr>
                <w:rFonts w:ascii="Arial" w:hAnsi="Arial" w:cs="Arial"/>
                <w:sz w:val="20"/>
                <w:szCs w:val="20"/>
                <w:lang w:val="es-ES"/>
              </w:rPr>
            </w:pPr>
          </w:p>
          <w:p w14:paraId="25B4D7D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sexies</w:t>
            </w:r>
            <w:proofErr w:type="spellEnd"/>
            <w:r w:rsidRPr="00441F5C">
              <w:rPr>
                <w:rFonts w:ascii="Arial" w:hAnsi="Arial" w:cs="Arial"/>
                <w:sz w:val="20"/>
                <w:szCs w:val="20"/>
                <w:lang w:val="es-ES"/>
              </w:rPr>
              <w:t>.- La calidad de consejero o consejera será incompatible con:</w:t>
            </w:r>
          </w:p>
          <w:p w14:paraId="25C9B850" w14:textId="77777777" w:rsidR="00441F5C" w:rsidRPr="00441F5C" w:rsidRDefault="00441F5C" w:rsidP="00441F5C">
            <w:pPr>
              <w:spacing w:after="0" w:line="240" w:lineRule="auto"/>
              <w:jc w:val="both"/>
              <w:rPr>
                <w:rFonts w:ascii="Arial" w:hAnsi="Arial" w:cs="Arial"/>
                <w:sz w:val="20"/>
                <w:szCs w:val="20"/>
                <w:lang w:val="es-ES"/>
              </w:rPr>
            </w:pPr>
          </w:p>
          <w:p w14:paraId="46B0A10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011EDD85" w14:textId="77777777" w:rsidR="00441F5C" w:rsidRPr="00441F5C" w:rsidRDefault="00441F5C" w:rsidP="00441F5C">
            <w:pPr>
              <w:spacing w:after="0" w:line="240" w:lineRule="auto"/>
              <w:jc w:val="both"/>
              <w:rPr>
                <w:rFonts w:ascii="Arial" w:hAnsi="Arial" w:cs="Arial"/>
                <w:sz w:val="20"/>
                <w:szCs w:val="20"/>
                <w:lang w:val="es-ES"/>
              </w:rPr>
            </w:pPr>
          </w:p>
          <w:p w14:paraId="1824E57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2. El cargo de ministro o ministra de Estado; subsecretario o subsecretaria; jefe o jefa superior de un servicio público; secretario o secretaria regional ministerial; delegado o delegada presidencial regional o provincial; gobernador o gobernadora regional y consejero o consejera regional; alcalde o alcaldesa y concejal o concejala; </w:t>
            </w:r>
            <w:r w:rsidRPr="00441F5C">
              <w:rPr>
                <w:rFonts w:ascii="Arial" w:hAnsi="Arial" w:cs="Arial"/>
                <w:sz w:val="20"/>
                <w:szCs w:val="20"/>
                <w:lang w:val="es-ES"/>
              </w:rPr>
              <w:lastRenderedPageBreak/>
              <w:t>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consejero o consejera directivo del Servicio Electoral; miembro del Tribunal Calificador de Elecciones; consejero o consejera del Consejo de Defensa del Estado; miembro de los órganos ejecutivos de algún partido político a nivel nacional o regional; candidato o candidata a elección popular y dirigente de asociación gremial o sindical.</w:t>
            </w:r>
          </w:p>
          <w:p w14:paraId="5A84289A" w14:textId="77777777" w:rsidR="00441F5C" w:rsidRPr="00441F5C" w:rsidRDefault="00441F5C" w:rsidP="00441F5C">
            <w:pPr>
              <w:spacing w:after="0" w:line="240" w:lineRule="auto"/>
              <w:jc w:val="both"/>
              <w:rPr>
                <w:rFonts w:ascii="Arial" w:hAnsi="Arial" w:cs="Arial"/>
                <w:sz w:val="20"/>
                <w:szCs w:val="20"/>
                <w:lang w:val="es-ES"/>
              </w:rPr>
            </w:pPr>
          </w:p>
          <w:p w14:paraId="1B16728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3. Los cargos de exclusiva confianza comprendidos dentro del número 10 del artículo 32 de la Constitución Política de la República. </w:t>
            </w:r>
          </w:p>
          <w:p w14:paraId="47346748" w14:textId="77777777" w:rsidR="00441F5C" w:rsidRPr="00441F5C" w:rsidRDefault="00441F5C" w:rsidP="00441F5C">
            <w:pPr>
              <w:spacing w:after="0" w:line="240" w:lineRule="auto"/>
              <w:jc w:val="both"/>
              <w:rPr>
                <w:rFonts w:ascii="Arial" w:hAnsi="Arial" w:cs="Arial"/>
                <w:sz w:val="20"/>
                <w:szCs w:val="20"/>
                <w:lang w:val="es-ES"/>
              </w:rPr>
            </w:pPr>
          </w:p>
          <w:p w14:paraId="406AFE83"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Los cargos que se desempeñaren sobre la base de honorarios y que asesoren directamente a las autoridades comprendidas en el artículo 38 bis de la Constitución Política de la República.</w:t>
            </w:r>
          </w:p>
          <w:p w14:paraId="1ACF3DB3" w14:textId="77777777" w:rsidR="00B009AA" w:rsidRPr="00441F5C" w:rsidRDefault="00B009AA" w:rsidP="00441F5C">
            <w:pPr>
              <w:spacing w:after="0" w:line="240" w:lineRule="auto"/>
              <w:jc w:val="both"/>
              <w:rPr>
                <w:rFonts w:ascii="Arial" w:hAnsi="Arial" w:cs="Arial"/>
                <w:sz w:val="20"/>
                <w:szCs w:val="20"/>
                <w:lang w:val="es-ES"/>
              </w:rPr>
            </w:pPr>
          </w:p>
          <w:p w14:paraId="63B2BAC2" w14:textId="6E020131" w:rsidR="00441F5C" w:rsidRPr="00441F5C" w:rsidRDefault="00B009AA"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 xml:space="preserve">Adicionalmente, no podrán ser designados ni desempeñarse como consejeros o consejeras: </w:t>
            </w:r>
          </w:p>
          <w:p w14:paraId="5AB39624" w14:textId="77777777" w:rsidR="00441F5C" w:rsidRPr="00441F5C" w:rsidRDefault="00441F5C" w:rsidP="00441F5C">
            <w:pPr>
              <w:spacing w:after="0" w:line="240" w:lineRule="auto"/>
              <w:jc w:val="both"/>
              <w:rPr>
                <w:rFonts w:ascii="Arial" w:hAnsi="Arial" w:cs="Arial"/>
                <w:sz w:val="20"/>
                <w:szCs w:val="20"/>
                <w:lang w:val="es-ES"/>
              </w:rPr>
            </w:pPr>
          </w:p>
          <w:p w14:paraId="3693D1F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1. Las personas que hubieren sido condenadas por delito que merezca la pena aflictiva o inhabilitación perpetua para desempeñar cargos y oficios públicos, por delitos de prevaricación, cohecho y, en general, aquellos cometidos en ejercicio de la función pública,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de 2004, del Ministerio de Hacienda. </w:t>
            </w:r>
          </w:p>
          <w:p w14:paraId="5FEB10B3" w14:textId="77777777" w:rsidR="00441F5C" w:rsidRPr="00441F5C" w:rsidRDefault="00441F5C" w:rsidP="00441F5C">
            <w:pPr>
              <w:spacing w:after="0" w:line="240" w:lineRule="auto"/>
              <w:jc w:val="both"/>
              <w:rPr>
                <w:rFonts w:ascii="Arial" w:hAnsi="Arial" w:cs="Arial"/>
                <w:sz w:val="20"/>
                <w:szCs w:val="20"/>
                <w:lang w:val="es-ES"/>
              </w:rPr>
            </w:pPr>
          </w:p>
          <w:p w14:paraId="57EC9BA9"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Las personas que hubieren cesado en un cargo público como consecuencia de haber obtenido una calificación deficiente o por medida disciplinaria, salvo que hayan transcurrido más de cinco años desde la fecha de expiración de funciones.</w:t>
            </w:r>
          </w:p>
          <w:p w14:paraId="4F6BFBED" w14:textId="77777777" w:rsidR="00D47F53" w:rsidRPr="00441F5C" w:rsidRDefault="00D47F53" w:rsidP="00441F5C">
            <w:pPr>
              <w:spacing w:after="0" w:line="240" w:lineRule="auto"/>
              <w:jc w:val="both"/>
              <w:rPr>
                <w:rFonts w:ascii="Arial" w:hAnsi="Arial" w:cs="Arial"/>
                <w:sz w:val="20"/>
                <w:szCs w:val="20"/>
                <w:lang w:val="es-ES"/>
              </w:rPr>
            </w:pPr>
          </w:p>
          <w:p w14:paraId="2B1C8D2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3. Las personas que tuvieren dependencia de sustancias o drogas estupefacientes o sicotrópicas cuya venta no se encuentre autorizada por la ley, a menos que se justifique su consumo por un tratamiento médico.</w:t>
            </w:r>
          </w:p>
          <w:p w14:paraId="01607E3F" w14:textId="77777777" w:rsidR="00441F5C" w:rsidRPr="00441F5C" w:rsidRDefault="00441F5C" w:rsidP="00441F5C">
            <w:pPr>
              <w:spacing w:after="0" w:line="240" w:lineRule="auto"/>
              <w:jc w:val="both"/>
              <w:rPr>
                <w:rFonts w:ascii="Arial" w:hAnsi="Arial" w:cs="Arial"/>
                <w:sz w:val="20"/>
                <w:szCs w:val="20"/>
                <w:lang w:val="es-ES"/>
              </w:rPr>
            </w:pPr>
          </w:p>
          <w:p w14:paraId="6DD7DF45" w14:textId="77777777" w:rsidR="00441F5C" w:rsidRDefault="00441F5C" w:rsidP="00441F5C">
            <w:pPr>
              <w:spacing w:after="0" w:line="240" w:lineRule="auto"/>
              <w:jc w:val="both"/>
              <w:rPr>
                <w:rFonts w:ascii="Arial" w:hAnsi="Arial" w:cs="Arial"/>
                <w:sz w:val="20"/>
                <w:szCs w:val="20"/>
                <w:u w:val="single"/>
                <w:lang w:val="es-ES"/>
              </w:rPr>
            </w:pPr>
            <w:r w:rsidRPr="00D62163">
              <w:rPr>
                <w:rFonts w:ascii="Arial" w:hAnsi="Arial" w:cs="Arial"/>
                <w:sz w:val="20"/>
                <w:szCs w:val="20"/>
                <w:u w:val="single"/>
                <w:lang w:val="es-ES"/>
              </w:rPr>
              <w:t xml:space="preserve">4. Las personas que, en los últimos </w:t>
            </w:r>
            <w:r w:rsidRPr="00D62163">
              <w:rPr>
                <w:rFonts w:ascii="Arial" w:hAnsi="Arial" w:cs="Arial"/>
                <w:b/>
                <w:sz w:val="20"/>
                <w:szCs w:val="20"/>
                <w:u w:val="single"/>
                <w:lang w:val="es-ES"/>
              </w:rPr>
              <w:t>dos</w:t>
            </w:r>
            <w:r w:rsidRPr="00D62163">
              <w:rPr>
                <w:rFonts w:ascii="Arial" w:hAnsi="Arial" w:cs="Arial"/>
                <w:sz w:val="20"/>
                <w:szCs w:val="20"/>
                <w:u w:val="single"/>
                <w:lang w:val="es-ES"/>
              </w:rPr>
              <w:t xml:space="preserve"> años hayan ocupado los cargos de director, gerente, administrador, o ejecutivo principal de una Institución de Salud Previsional, de un Prestador Institucional de Salud, de una entidad acreditadora o de una entidad certificadora de especialidades autorizadas por el Ministerio de Salud. Estas prohibiciones también se aplicarán a las personas cuyos cónyuges, convivientes civiles, o parientes hasta el cuarto grado de consanguinidad y segundo de afinidad, inclusive, hubieren ocupado dichos cargos, en el mismo periodo.</w:t>
            </w:r>
          </w:p>
          <w:p w14:paraId="06624226" w14:textId="77777777" w:rsidR="00D62163" w:rsidRPr="00D62163" w:rsidRDefault="00D62163" w:rsidP="00441F5C">
            <w:pPr>
              <w:spacing w:after="0" w:line="240" w:lineRule="auto"/>
              <w:jc w:val="both"/>
              <w:rPr>
                <w:rFonts w:ascii="Arial" w:hAnsi="Arial" w:cs="Arial"/>
                <w:sz w:val="20"/>
                <w:szCs w:val="20"/>
                <w:u w:val="single"/>
                <w:lang w:val="es-ES"/>
              </w:rPr>
            </w:pPr>
          </w:p>
          <w:p w14:paraId="0D9D569A" w14:textId="77777777" w:rsidR="00441F5C" w:rsidRPr="00441F5C" w:rsidRDefault="00441F5C" w:rsidP="00441F5C">
            <w:pPr>
              <w:spacing w:after="0" w:line="240" w:lineRule="auto"/>
              <w:jc w:val="both"/>
              <w:rPr>
                <w:rFonts w:ascii="Arial" w:hAnsi="Arial" w:cs="Arial"/>
                <w:sz w:val="20"/>
                <w:szCs w:val="20"/>
                <w:lang w:val="es-ES"/>
              </w:rPr>
            </w:pPr>
          </w:p>
          <w:p w14:paraId="68100C9D" w14:textId="77777777" w:rsidR="00441F5C" w:rsidRPr="00D62163" w:rsidRDefault="00441F5C" w:rsidP="00441F5C">
            <w:pPr>
              <w:spacing w:after="0" w:line="240" w:lineRule="auto"/>
              <w:jc w:val="both"/>
              <w:rPr>
                <w:rFonts w:ascii="Arial" w:hAnsi="Arial" w:cs="Arial"/>
                <w:b/>
                <w:sz w:val="20"/>
                <w:szCs w:val="20"/>
                <w:lang w:val="es-ES"/>
              </w:rPr>
            </w:pPr>
            <w:r w:rsidRPr="00D62163">
              <w:rPr>
                <w:rFonts w:ascii="Arial" w:hAnsi="Arial" w:cs="Arial"/>
                <w:b/>
                <w:sz w:val="20"/>
                <w:szCs w:val="20"/>
                <w:lang w:val="es-ES"/>
              </w:rPr>
              <w:t>5. 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prohibiciones también se aplicarán a las personas cuyos cónyuges, convivientes civiles, o parientes hasta el cuarto grado de consanguinidad y segundo de afinidad, inclusive, se encuentren en las hipótesis antedichas.</w:t>
            </w:r>
          </w:p>
          <w:p w14:paraId="4AC0C57E" w14:textId="77777777" w:rsidR="00441F5C" w:rsidRDefault="00441F5C" w:rsidP="00441F5C">
            <w:pPr>
              <w:spacing w:after="0" w:line="240" w:lineRule="auto"/>
              <w:jc w:val="both"/>
              <w:rPr>
                <w:rFonts w:ascii="Arial" w:hAnsi="Arial" w:cs="Arial"/>
                <w:sz w:val="20"/>
                <w:szCs w:val="20"/>
                <w:lang w:val="es-ES"/>
              </w:rPr>
            </w:pPr>
          </w:p>
          <w:p w14:paraId="698FE8FE" w14:textId="77777777" w:rsidR="00A570E1" w:rsidRDefault="00A570E1" w:rsidP="00441F5C">
            <w:pPr>
              <w:spacing w:after="0" w:line="240" w:lineRule="auto"/>
              <w:jc w:val="both"/>
              <w:rPr>
                <w:rFonts w:ascii="Arial" w:hAnsi="Arial" w:cs="Arial"/>
                <w:sz w:val="20"/>
                <w:szCs w:val="20"/>
                <w:lang w:val="es-ES"/>
              </w:rPr>
            </w:pPr>
          </w:p>
          <w:p w14:paraId="50EA3AA7" w14:textId="77777777" w:rsidR="00A570E1" w:rsidRDefault="00A570E1" w:rsidP="00441F5C">
            <w:pPr>
              <w:spacing w:after="0" w:line="240" w:lineRule="auto"/>
              <w:jc w:val="both"/>
              <w:rPr>
                <w:rFonts w:ascii="Arial" w:hAnsi="Arial" w:cs="Arial"/>
                <w:sz w:val="20"/>
                <w:szCs w:val="20"/>
                <w:lang w:val="es-ES"/>
              </w:rPr>
            </w:pPr>
          </w:p>
          <w:p w14:paraId="44D90577" w14:textId="77777777" w:rsidR="00A570E1" w:rsidRDefault="00A570E1" w:rsidP="00441F5C">
            <w:pPr>
              <w:spacing w:after="0" w:line="240" w:lineRule="auto"/>
              <w:jc w:val="both"/>
              <w:rPr>
                <w:rFonts w:ascii="Arial" w:hAnsi="Arial" w:cs="Arial"/>
                <w:sz w:val="20"/>
                <w:szCs w:val="20"/>
                <w:lang w:val="es-ES"/>
              </w:rPr>
            </w:pPr>
          </w:p>
          <w:p w14:paraId="54B3762E" w14:textId="77777777" w:rsidR="00A570E1" w:rsidRDefault="00A570E1" w:rsidP="00441F5C">
            <w:pPr>
              <w:spacing w:after="0" w:line="240" w:lineRule="auto"/>
              <w:jc w:val="both"/>
              <w:rPr>
                <w:rFonts w:ascii="Arial" w:hAnsi="Arial" w:cs="Arial"/>
                <w:sz w:val="20"/>
                <w:szCs w:val="20"/>
                <w:lang w:val="es-ES"/>
              </w:rPr>
            </w:pPr>
          </w:p>
          <w:p w14:paraId="03C99549" w14:textId="77777777" w:rsidR="00A570E1" w:rsidRDefault="00A570E1" w:rsidP="00441F5C">
            <w:pPr>
              <w:spacing w:after="0" w:line="240" w:lineRule="auto"/>
              <w:jc w:val="both"/>
              <w:rPr>
                <w:rFonts w:ascii="Arial" w:hAnsi="Arial" w:cs="Arial"/>
                <w:sz w:val="20"/>
                <w:szCs w:val="20"/>
                <w:lang w:val="es-ES"/>
              </w:rPr>
            </w:pPr>
          </w:p>
          <w:p w14:paraId="6770CB70" w14:textId="77777777" w:rsidR="00A570E1" w:rsidRDefault="00A570E1" w:rsidP="00441F5C">
            <w:pPr>
              <w:spacing w:after="0" w:line="240" w:lineRule="auto"/>
              <w:jc w:val="both"/>
              <w:rPr>
                <w:rFonts w:ascii="Arial" w:hAnsi="Arial" w:cs="Arial"/>
                <w:sz w:val="20"/>
                <w:szCs w:val="20"/>
                <w:lang w:val="es-ES"/>
              </w:rPr>
            </w:pPr>
          </w:p>
          <w:p w14:paraId="6D39712F" w14:textId="77777777" w:rsidR="00A570E1" w:rsidRDefault="00A570E1" w:rsidP="00441F5C">
            <w:pPr>
              <w:spacing w:after="0" w:line="240" w:lineRule="auto"/>
              <w:jc w:val="both"/>
              <w:rPr>
                <w:rFonts w:ascii="Arial" w:hAnsi="Arial" w:cs="Arial"/>
                <w:sz w:val="20"/>
                <w:szCs w:val="20"/>
                <w:lang w:val="es-ES"/>
              </w:rPr>
            </w:pPr>
          </w:p>
          <w:p w14:paraId="4FB80EAF" w14:textId="77777777" w:rsidR="00A570E1" w:rsidRDefault="00A570E1" w:rsidP="00441F5C">
            <w:pPr>
              <w:spacing w:after="0" w:line="240" w:lineRule="auto"/>
              <w:jc w:val="both"/>
              <w:rPr>
                <w:rFonts w:ascii="Arial" w:hAnsi="Arial" w:cs="Arial"/>
                <w:sz w:val="20"/>
                <w:szCs w:val="20"/>
                <w:lang w:val="es-ES"/>
              </w:rPr>
            </w:pPr>
          </w:p>
          <w:p w14:paraId="63183E17" w14:textId="77777777" w:rsidR="00A570E1" w:rsidRDefault="00A570E1" w:rsidP="00441F5C">
            <w:pPr>
              <w:spacing w:after="0" w:line="240" w:lineRule="auto"/>
              <w:jc w:val="both"/>
              <w:rPr>
                <w:rFonts w:ascii="Arial" w:hAnsi="Arial" w:cs="Arial"/>
                <w:sz w:val="20"/>
                <w:szCs w:val="20"/>
                <w:lang w:val="es-ES"/>
              </w:rPr>
            </w:pPr>
          </w:p>
          <w:p w14:paraId="3412F57D" w14:textId="77777777" w:rsidR="00A570E1" w:rsidRDefault="00A570E1" w:rsidP="00441F5C">
            <w:pPr>
              <w:spacing w:after="0" w:line="240" w:lineRule="auto"/>
              <w:jc w:val="both"/>
              <w:rPr>
                <w:rFonts w:ascii="Arial" w:hAnsi="Arial" w:cs="Arial"/>
                <w:sz w:val="20"/>
                <w:szCs w:val="20"/>
                <w:lang w:val="es-ES"/>
              </w:rPr>
            </w:pPr>
          </w:p>
          <w:p w14:paraId="56607CEC" w14:textId="77777777" w:rsidR="00A570E1" w:rsidRDefault="00A570E1" w:rsidP="00441F5C">
            <w:pPr>
              <w:spacing w:after="0" w:line="240" w:lineRule="auto"/>
              <w:jc w:val="both"/>
              <w:rPr>
                <w:rFonts w:ascii="Arial" w:hAnsi="Arial" w:cs="Arial"/>
                <w:sz w:val="20"/>
                <w:szCs w:val="20"/>
                <w:lang w:val="es-ES"/>
              </w:rPr>
            </w:pPr>
          </w:p>
          <w:p w14:paraId="4EA552A2" w14:textId="77777777" w:rsidR="00A570E1" w:rsidRPr="00441F5C" w:rsidRDefault="00A570E1" w:rsidP="00441F5C">
            <w:pPr>
              <w:spacing w:after="0" w:line="240" w:lineRule="auto"/>
              <w:jc w:val="both"/>
              <w:rPr>
                <w:rFonts w:ascii="Arial" w:hAnsi="Arial" w:cs="Arial"/>
                <w:sz w:val="20"/>
                <w:szCs w:val="20"/>
                <w:lang w:val="es-ES"/>
              </w:rPr>
            </w:pPr>
          </w:p>
          <w:p w14:paraId="6065402C" w14:textId="77777777" w:rsidR="00441F5C" w:rsidRPr="000072BA" w:rsidRDefault="00441F5C" w:rsidP="00441F5C">
            <w:pPr>
              <w:spacing w:after="0" w:line="240" w:lineRule="auto"/>
              <w:jc w:val="both"/>
              <w:rPr>
                <w:rFonts w:ascii="Arial" w:hAnsi="Arial" w:cs="Arial"/>
                <w:b/>
                <w:sz w:val="20"/>
                <w:szCs w:val="20"/>
                <w:lang w:val="es-ES"/>
              </w:rPr>
            </w:pPr>
            <w:r w:rsidRPr="000072BA">
              <w:rPr>
                <w:rFonts w:ascii="Arial" w:hAnsi="Arial" w:cs="Arial"/>
                <w:b/>
                <w:sz w:val="20"/>
                <w:szCs w:val="20"/>
                <w:lang w:val="es-ES"/>
              </w:rPr>
              <w:t xml:space="preserve">6. Las personas que, en los últimos </w:t>
            </w:r>
            <w:r w:rsidRPr="00A570E1">
              <w:rPr>
                <w:rFonts w:ascii="Arial" w:hAnsi="Arial" w:cs="Arial"/>
                <w:b/>
                <w:sz w:val="20"/>
                <w:szCs w:val="20"/>
                <w:u w:val="single"/>
                <w:lang w:val="es-ES"/>
              </w:rPr>
              <w:t>dos</w:t>
            </w:r>
            <w:r w:rsidRPr="000072BA">
              <w:rPr>
                <w:rFonts w:ascii="Arial" w:hAnsi="Arial" w:cs="Arial"/>
                <w:b/>
                <w:sz w:val="20"/>
                <w:szCs w:val="20"/>
                <w:lang w:val="es-ES"/>
              </w:rPr>
              <w:t xml:space="preserve"> años, directa o indirectamente, hubieren prestado servicios de asesoría a una Institución de Salud Previsional, a un Prestador Institucional de Salud, a una entidad acreditadora o a una entidad certificadora de especialidades autorizada por el Ministerio de Salud, o hayan sido gestores de intereses de las mismas instituciones, por sí o por terceras personas o sociedades.</w:t>
            </w:r>
          </w:p>
          <w:p w14:paraId="275BCA2D" w14:textId="77777777" w:rsidR="00441F5C" w:rsidRPr="00441F5C" w:rsidRDefault="00441F5C" w:rsidP="00441F5C">
            <w:pPr>
              <w:spacing w:after="0" w:line="240" w:lineRule="auto"/>
              <w:jc w:val="both"/>
              <w:rPr>
                <w:rFonts w:ascii="Arial" w:hAnsi="Arial" w:cs="Arial"/>
                <w:sz w:val="20"/>
                <w:szCs w:val="20"/>
                <w:lang w:val="es-ES"/>
              </w:rPr>
            </w:pPr>
          </w:p>
          <w:p w14:paraId="0767F34C"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7. Las personas que desempeñen funciones o presten servicios, cualquiera sea su naturaleza o modalidad de contratación, al Ministerio de Salud o a sus servicios dependientes o relacionados, sin perjuicio de la excepción respecto de los prestadores individuales de salud a que hace referencia el inciso siguiente.</w:t>
            </w:r>
          </w:p>
          <w:p w14:paraId="775B942E" w14:textId="77777777" w:rsidR="00B009AA" w:rsidRDefault="00B009AA" w:rsidP="00441F5C">
            <w:pPr>
              <w:spacing w:after="0" w:line="240" w:lineRule="auto"/>
              <w:jc w:val="both"/>
              <w:rPr>
                <w:rFonts w:ascii="Arial" w:hAnsi="Arial" w:cs="Arial"/>
                <w:sz w:val="20"/>
                <w:szCs w:val="20"/>
                <w:lang w:val="es-ES"/>
              </w:rPr>
            </w:pPr>
          </w:p>
          <w:p w14:paraId="13F9B0CE" w14:textId="77777777" w:rsidR="00A570E1" w:rsidRDefault="00A570E1" w:rsidP="00441F5C">
            <w:pPr>
              <w:spacing w:after="0" w:line="240" w:lineRule="auto"/>
              <w:jc w:val="both"/>
              <w:rPr>
                <w:rFonts w:ascii="Arial" w:hAnsi="Arial" w:cs="Arial"/>
                <w:sz w:val="20"/>
                <w:szCs w:val="20"/>
                <w:lang w:val="es-ES"/>
              </w:rPr>
            </w:pPr>
          </w:p>
          <w:p w14:paraId="6D0086F4" w14:textId="77777777" w:rsidR="00A570E1" w:rsidRDefault="00A570E1" w:rsidP="00441F5C">
            <w:pPr>
              <w:spacing w:after="0" w:line="240" w:lineRule="auto"/>
              <w:jc w:val="both"/>
              <w:rPr>
                <w:rFonts w:ascii="Arial" w:hAnsi="Arial" w:cs="Arial"/>
                <w:sz w:val="20"/>
                <w:szCs w:val="20"/>
                <w:lang w:val="es-ES"/>
              </w:rPr>
            </w:pPr>
          </w:p>
          <w:p w14:paraId="484640B7" w14:textId="77777777" w:rsidR="00A570E1" w:rsidRDefault="00A570E1" w:rsidP="00441F5C">
            <w:pPr>
              <w:spacing w:after="0" w:line="240" w:lineRule="auto"/>
              <w:jc w:val="both"/>
              <w:rPr>
                <w:rFonts w:ascii="Arial" w:hAnsi="Arial" w:cs="Arial"/>
                <w:sz w:val="20"/>
                <w:szCs w:val="20"/>
                <w:lang w:val="es-ES"/>
              </w:rPr>
            </w:pPr>
          </w:p>
          <w:p w14:paraId="4A2D92E8" w14:textId="77777777" w:rsidR="00A570E1" w:rsidRDefault="00A570E1" w:rsidP="00441F5C">
            <w:pPr>
              <w:spacing w:after="0" w:line="240" w:lineRule="auto"/>
              <w:jc w:val="both"/>
              <w:rPr>
                <w:rFonts w:ascii="Arial" w:hAnsi="Arial" w:cs="Arial"/>
                <w:sz w:val="20"/>
                <w:szCs w:val="20"/>
                <w:lang w:val="es-ES"/>
              </w:rPr>
            </w:pPr>
          </w:p>
          <w:p w14:paraId="5169B3BC" w14:textId="77777777" w:rsidR="00A570E1" w:rsidRDefault="00A570E1" w:rsidP="00441F5C">
            <w:pPr>
              <w:spacing w:after="0" w:line="240" w:lineRule="auto"/>
              <w:jc w:val="both"/>
              <w:rPr>
                <w:rFonts w:ascii="Arial" w:hAnsi="Arial" w:cs="Arial"/>
                <w:sz w:val="20"/>
                <w:szCs w:val="20"/>
                <w:lang w:val="es-ES"/>
              </w:rPr>
            </w:pPr>
          </w:p>
          <w:p w14:paraId="5F210AE3" w14:textId="77777777" w:rsidR="00A570E1" w:rsidRDefault="00A570E1" w:rsidP="00441F5C">
            <w:pPr>
              <w:spacing w:after="0" w:line="240" w:lineRule="auto"/>
              <w:jc w:val="both"/>
              <w:rPr>
                <w:rFonts w:ascii="Arial" w:hAnsi="Arial" w:cs="Arial"/>
                <w:sz w:val="20"/>
                <w:szCs w:val="20"/>
                <w:lang w:val="es-ES"/>
              </w:rPr>
            </w:pPr>
          </w:p>
          <w:p w14:paraId="11AB8D45" w14:textId="77777777" w:rsidR="00A570E1" w:rsidRDefault="00A570E1" w:rsidP="00441F5C">
            <w:pPr>
              <w:spacing w:after="0" w:line="240" w:lineRule="auto"/>
              <w:jc w:val="both"/>
              <w:rPr>
                <w:rFonts w:ascii="Arial" w:hAnsi="Arial" w:cs="Arial"/>
                <w:sz w:val="20"/>
                <w:szCs w:val="20"/>
                <w:lang w:val="es-ES"/>
              </w:rPr>
            </w:pPr>
          </w:p>
          <w:p w14:paraId="7D574BA2" w14:textId="77777777" w:rsidR="00A570E1" w:rsidRDefault="00A570E1" w:rsidP="00441F5C">
            <w:pPr>
              <w:spacing w:after="0" w:line="240" w:lineRule="auto"/>
              <w:jc w:val="both"/>
              <w:rPr>
                <w:rFonts w:ascii="Arial" w:hAnsi="Arial" w:cs="Arial"/>
                <w:sz w:val="20"/>
                <w:szCs w:val="20"/>
                <w:lang w:val="es-ES"/>
              </w:rPr>
            </w:pPr>
          </w:p>
          <w:p w14:paraId="0F50AF6F" w14:textId="2825791C" w:rsidR="00B009AA" w:rsidRDefault="00B009AA" w:rsidP="00441F5C">
            <w:pPr>
              <w:spacing w:after="0" w:line="240" w:lineRule="auto"/>
              <w:jc w:val="both"/>
              <w:rPr>
                <w:rFonts w:ascii="Arial" w:hAnsi="Arial" w:cs="Arial"/>
                <w:b/>
                <w:sz w:val="20"/>
                <w:szCs w:val="20"/>
                <w:lang w:val="es-ES"/>
              </w:rPr>
            </w:pPr>
            <w:r w:rsidRPr="00B009AA">
              <w:rPr>
                <w:rFonts w:ascii="Arial" w:hAnsi="Arial" w:cs="Arial"/>
                <w:b/>
                <w:sz w:val="20"/>
                <w:szCs w:val="20"/>
                <w:lang w:val="es-ES"/>
              </w:rPr>
              <w:t>(*)</w:t>
            </w:r>
          </w:p>
          <w:p w14:paraId="6CBF12D6" w14:textId="77777777" w:rsidR="00A570E1" w:rsidRDefault="00A570E1" w:rsidP="00441F5C">
            <w:pPr>
              <w:spacing w:after="0" w:line="240" w:lineRule="auto"/>
              <w:jc w:val="both"/>
              <w:rPr>
                <w:rFonts w:ascii="Arial" w:hAnsi="Arial" w:cs="Arial"/>
                <w:b/>
                <w:sz w:val="20"/>
                <w:szCs w:val="20"/>
                <w:lang w:val="es-ES"/>
              </w:rPr>
            </w:pPr>
          </w:p>
          <w:p w14:paraId="7942847D" w14:textId="77777777" w:rsidR="00A570E1" w:rsidRPr="00B009AA" w:rsidRDefault="00A570E1" w:rsidP="00441F5C">
            <w:pPr>
              <w:spacing w:after="0" w:line="240" w:lineRule="auto"/>
              <w:jc w:val="both"/>
              <w:rPr>
                <w:rFonts w:ascii="Arial" w:hAnsi="Arial" w:cs="Arial"/>
                <w:b/>
                <w:sz w:val="20"/>
                <w:szCs w:val="20"/>
                <w:lang w:val="es-ES"/>
              </w:rPr>
            </w:pPr>
          </w:p>
          <w:p w14:paraId="40A3E43D" w14:textId="77777777" w:rsidR="00B009AA" w:rsidRDefault="00B009AA" w:rsidP="00441F5C">
            <w:pPr>
              <w:spacing w:after="0" w:line="240" w:lineRule="auto"/>
              <w:jc w:val="both"/>
              <w:rPr>
                <w:rFonts w:ascii="Arial" w:hAnsi="Arial" w:cs="Arial"/>
                <w:sz w:val="20"/>
                <w:szCs w:val="20"/>
                <w:lang w:val="es-ES"/>
              </w:rPr>
            </w:pPr>
          </w:p>
          <w:p w14:paraId="7CB62849" w14:textId="77777777" w:rsidR="00A570E1" w:rsidRDefault="00A570E1" w:rsidP="00441F5C">
            <w:pPr>
              <w:spacing w:after="0" w:line="240" w:lineRule="auto"/>
              <w:jc w:val="both"/>
              <w:rPr>
                <w:rFonts w:ascii="Arial" w:hAnsi="Arial" w:cs="Arial"/>
                <w:sz w:val="20"/>
                <w:szCs w:val="20"/>
                <w:lang w:val="es-ES"/>
              </w:rPr>
            </w:pPr>
          </w:p>
          <w:p w14:paraId="73347B1E" w14:textId="77777777" w:rsidR="00A570E1" w:rsidRDefault="00A570E1" w:rsidP="00441F5C">
            <w:pPr>
              <w:spacing w:after="0" w:line="240" w:lineRule="auto"/>
              <w:jc w:val="both"/>
              <w:rPr>
                <w:rFonts w:ascii="Arial" w:hAnsi="Arial" w:cs="Arial"/>
                <w:sz w:val="20"/>
                <w:szCs w:val="20"/>
                <w:lang w:val="es-ES"/>
              </w:rPr>
            </w:pPr>
          </w:p>
          <w:p w14:paraId="3F641ED1" w14:textId="77777777" w:rsidR="00A570E1" w:rsidRDefault="00A570E1" w:rsidP="00441F5C">
            <w:pPr>
              <w:spacing w:after="0" w:line="240" w:lineRule="auto"/>
              <w:jc w:val="both"/>
              <w:rPr>
                <w:rFonts w:ascii="Arial" w:hAnsi="Arial" w:cs="Arial"/>
                <w:sz w:val="20"/>
                <w:szCs w:val="20"/>
                <w:lang w:val="es-ES"/>
              </w:rPr>
            </w:pPr>
          </w:p>
          <w:p w14:paraId="7EFF0792" w14:textId="77777777" w:rsidR="00A570E1" w:rsidRDefault="00A570E1" w:rsidP="00441F5C">
            <w:pPr>
              <w:spacing w:after="0" w:line="240" w:lineRule="auto"/>
              <w:jc w:val="both"/>
              <w:rPr>
                <w:rFonts w:ascii="Arial" w:hAnsi="Arial" w:cs="Arial"/>
                <w:sz w:val="20"/>
                <w:szCs w:val="20"/>
                <w:lang w:val="es-ES"/>
              </w:rPr>
            </w:pPr>
          </w:p>
          <w:p w14:paraId="18D26F77" w14:textId="77777777" w:rsidR="00A570E1" w:rsidRDefault="00A570E1" w:rsidP="00441F5C">
            <w:pPr>
              <w:spacing w:after="0" w:line="240" w:lineRule="auto"/>
              <w:jc w:val="both"/>
              <w:rPr>
                <w:rFonts w:ascii="Arial" w:hAnsi="Arial" w:cs="Arial"/>
                <w:sz w:val="20"/>
                <w:szCs w:val="20"/>
                <w:lang w:val="es-ES"/>
              </w:rPr>
            </w:pPr>
          </w:p>
          <w:p w14:paraId="5C0AF2C8" w14:textId="77777777" w:rsidR="00A570E1" w:rsidRDefault="00A570E1" w:rsidP="00441F5C">
            <w:pPr>
              <w:spacing w:after="0" w:line="240" w:lineRule="auto"/>
              <w:jc w:val="both"/>
              <w:rPr>
                <w:rFonts w:ascii="Arial" w:hAnsi="Arial" w:cs="Arial"/>
                <w:sz w:val="20"/>
                <w:szCs w:val="20"/>
                <w:lang w:val="es-ES"/>
              </w:rPr>
            </w:pPr>
          </w:p>
          <w:p w14:paraId="2B10D898" w14:textId="77777777" w:rsidR="00A570E1" w:rsidRDefault="00A570E1" w:rsidP="00441F5C">
            <w:pPr>
              <w:spacing w:after="0" w:line="240" w:lineRule="auto"/>
              <w:jc w:val="both"/>
              <w:rPr>
                <w:rFonts w:ascii="Arial" w:hAnsi="Arial" w:cs="Arial"/>
                <w:sz w:val="20"/>
                <w:szCs w:val="20"/>
                <w:lang w:val="es-ES"/>
              </w:rPr>
            </w:pPr>
          </w:p>
          <w:p w14:paraId="40521550" w14:textId="77777777" w:rsidR="00A570E1" w:rsidRDefault="00A570E1" w:rsidP="00441F5C">
            <w:pPr>
              <w:spacing w:after="0" w:line="240" w:lineRule="auto"/>
              <w:jc w:val="both"/>
              <w:rPr>
                <w:rFonts w:ascii="Arial" w:hAnsi="Arial" w:cs="Arial"/>
                <w:sz w:val="20"/>
                <w:szCs w:val="20"/>
                <w:lang w:val="es-ES"/>
              </w:rPr>
            </w:pPr>
          </w:p>
          <w:p w14:paraId="28086C97" w14:textId="77777777" w:rsidR="00A570E1" w:rsidRDefault="00A570E1" w:rsidP="00441F5C">
            <w:pPr>
              <w:spacing w:after="0" w:line="240" w:lineRule="auto"/>
              <w:jc w:val="both"/>
              <w:rPr>
                <w:rFonts w:ascii="Arial" w:hAnsi="Arial" w:cs="Arial"/>
                <w:sz w:val="20"/>
                <w:szCs w:val="20"/>
                <w:lang w:val="es-ES"/>
              </w:rPr>
            </w:pPr>
          </w:p>
          <w:p w14:paraId="663A9E1E" w14:textId="77777777" w:rsidR="00A570E1" w:rsidRDefault="00A570E1" w:rsidP="00441F5C">
            <w:pPr>
              <w:spacing w:after="0" w:line="240" w:lineRule="auto"/>
              <w:jc w:val="both"/>
              <w:rPr>
                <w:rFonts w:ascii="Arial" w:hAnsi="Arial" w:cs="Arial"/>
                <w:sz w:val="20"/>
                <w:szCs w:val="20"/>
                <w:lang w:val="es-ES"/>
              </w:rPr>
            </w:pPr>
          </w:p>
          <w:p w14:paraId="71D0C6C1" w14:textId="77777777" w:rsidR="00A570E1" w:rsidRDefault="00A570E1" w:rsidP="00441F5C">
            <w:pPr>
              <w:spacing w:after="0" w:line="240" w:lineRule="auto"/>
              <w:jc w:val="both"/>
              <w:rPr>
                <w:rFonts w:ascii="Arial" w:hAnsi="Arial" w:cs="Arial"/>
                <w:sz w:val="20"/>
                <w:szCs w:val="20"/>
                <w:lang w:val="es-ES"/>
              </w:rPr>
            </w:pPr>
          </w:p>
          <w:p w14:paraId="39ED6102" w14:textId="77777777" w:rsidR="00441F5C" w:rsidRPr="00441F5C" w:rsidRDefault="00441F5C" w:rsidP="00441F5C">
            <w:pPr>
              <w:spacing w:after="0" w:line="240" w:lineRule="auto"/>
              <w:jc w:val="both"/>
              <w:rPr>
                <w:rFonts w:ascii="Arial" w:hAnsi="Arial" w:cs="Arial"/>
                <w:sz w:val="20"/>
                <w:szCs w:val="20"/>
                <w:lang w:val="es-ES"/>
              </w:rPr>
            </w:pPr>
          </w:p>
          <w:p w14:paraId="62AF5E9E" w14:textId="7306FB83"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Para efectos de lo establecido en el numeral 6 y 7 del inciso segundo anterior, no se considerará a las personas que se desempeñaren como prestador individual de salud, aun si prestare sus servicios en las dependencias de un prestador institucional, ni tampoco a quienes ejerzan labores docentes en el marco de dichas entidades.</w:t>
            </w:r>
          </w:p>
          <w:p w14:paraId="7CCDCBE1" w14:textId="77777777" w:rsidR="00441F5C" w:rsidRPr="00441F5C" w:rsidRDefault="00441F5C" w:rsidP="00441F5C">
            <w:pPr>
              <w:spacing w:after="0" w:line="240" w:lineRule="auto"/>
              <w:jc w:val="both"/>
              <w:rPr>
                <w:rFonts w:ascii="Arial" w:hAnsi="Arial" w:cs="Arial"/>
                <w:sz w:val="20"/>
                <w:szCs w:val="20"/>
                <w:lang w:val="es-ES"/>
              </w:rPr>
            </w:pPr>
          </w:p>
          <w:p w14:paraId="7E1379EF" w14:textId="76610370"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Aquellas personas designadas como consejeros o consejeras deberán presentar, al momento de asumir en sus funciones, una declaración jurada para acreditar el cumplimiento de los requisitos establecidos en la presente ley y la circunstancia de no encontrarse afectas a las inhabilidades e incompatibilidades a las que se refieren este artículo.</w:t>
            </w:r>
          </w:p>
          <w:p w14:paraId="4C39C820" w14:textId="77777777" w:rsidR="00441F5C" w:rsidRPr="00441F5C" w:rsidRDefault="00441F5C" w:rsidP="00441F5C">
            <w:pPr>
              <w:spacing w:after="0" w:line="240" w:lineRule="auto"/>
              <w:jc w:val="both"/>
              <w:rPr>
                <w:rFonts w:ascii="Arial" w:hAnsi="Arial" w:cs="Arial"/>
                <w:sz w:val="20"/>
                <w:szCs w:val="20"/>
                <w:lang w:val="es-ES"/>
              </w:rPr>
            </w:pPr>
          </w:p>
          <w:p w14:paraId="5FBF48AB" w14:textId="39EE0EAF"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Adicionalmente, desde que asuman el cargo, y hasta el término del plazo de 6 meses desde su cesación en él, las y los consejeros o exconsejeros no podrán ocupar los cargos de director, gerente, administrador, o ejecutivo principal, ni adquirir, directa o indirectamente, participación en la propiedad de una Institución de Salud Previsional, de un prestador institucional de salud privado, de una entidad acreditadora o de una entidad certificadora de especialidades autorizada por el Ministerio de Salud, así como tampoco prestarles asesorías o actuar como gestores de sus intereses, directa o indirectamente, sea de forma gratuita o remunerada, salvo las excepciones a que hace referencia el inciso tercero.</w:t>
            </w:r>
          </w:p>
          <w:p w14:paraId="4853A82E" w14:textId="77777777" w:rsidR="00441F5C" w:rsidRPr="00441F5C" w:rsidRDefault="00441F5C" w:rsidP="00441F5C">
            <w:pPr>
              <w:spacing w:after="0" w:line="240" w:lineRule="auto"/>
              <w:jc w:val="both"/>
              <w:rPr>
                <w:rFonts w:ascii="Arial" w:hAnsi="Arial" w:cs="Arial"/>
                <w:sz w:val="20"/>
                <w:szCs w:val="20"/>
                <w:lang w:val="es-ES"/>
              </w:rPr>
            </w:pPr>
          </w:p>
          <w:p w14:paraId="4C67C14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Las prohibiciones de que trata este artículo se extienden a aquellas empresas que formen parte del mismo grupo empresarial en los términos del artículo 96 de la ley Nº 18.045.</w:t>
            </w:r>
          </w:p>
          <w:p w14:paraId="436FA9F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septies</w:t>
            </w:r>
            <w:proofErr w:type="spellEnd"/>
            <w:r w:rsidRPr="00441F5C">
              <w:rPr>
                <w:rFonts w:ascii="Arial" w:hAnsi="Arial" w:cs="Arial"/>
                <w:sz w:val="20"/>
                <w:szCs w:val="20"/>
                <w:lang w:val="es-ES"/>
              </w:rPr>
              <w:t>.- Los consejeros o consejeras deberán efectuar una declaración de intereses y patrimonio en conformidad con lo indicado en los capítulos 1 y 2 del título II de la ley N° 20.880, sobre probidad en la función pública y prevención de los conflictos de intereses.</w:t>
            </w:r>
          </w:p>
          <w:p w14:paraId="2DD7963C" w14:textId="77777777" w:rsidR="00441F5C" w:rsidRPr="00441F5C" w:rsidRDefault="00441F5C" w:rsidP="00441F5C">
            <w:pPr>
              <w:spacing w:after="0" w:line="240" w:lineRule="auto"/>
              <w:jc w:val="both"/>
              <w:rPr>
                <w:rFonts w:ascii="Arial" w:hAnsi="Arial" w:cs="Arial"/>
                <w:sz w:val="20"/>
                <w:szCs w:val="20"/>
                <w:lang w:val="es-ES"/>
              </w:rPr>
            </w:pPr>
          </w:p>
          <w:p w14:paraId="42AB562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Los consejeros o consejeras deberán informar inmediatamente al Presidente de todo hecho, cualquiera sea su naturaleza, que les reste imparcialidad en sus decisiones o acuerdos, absteniéndose, en el acto, de conocer del asunto respecto del cual se configure la causal. No se considerará tener interés económico personal si la persona o alguno de sus parientes se encuentra afiliado al Fondo Nacional de Salud o a una Institución Previsional de Salud, así como que ésta o aquellos reciba prestaciones de salud de un prestador institucional de salud.</w:t>
            </w:r>
          </w:p>
          <w:p w14:paraId="42153EFB" w14:textId="77777777" w:rsidR="00441F5C" w:rsidRPr="00441F5C" w:rsidRDefault="00441F5C" w:rsidP="00441F5C">
            <w:pPr>
              <w:spacing w:after="0" w:line="240" w:lineRule="auto"/>
              <w:jc w:val="both"/>
              <w:rPr>
                <w:rFonts w:ascii="Arial" w:hAnsi="Arial" w:cs="Arial"/>
                <w:sz w:val="20"/>
                <w:szCs w:val="20"/>
                <w:lang w:val="es-ES"/>
              </w:rPr>
            </w:pPr>
          </w:p>
          <w:p w14:paraId="441E061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caso de que los consejeros o consejeras incluyan datos inexactos u omitan inexcusablemente información relevante en las declaraciones a que se refiere el inciso primero, o el inciso cuarto del artículo anterior, se configurará la causal de cesación prevista en el en el numeral 7 del artículo 109 quinquies. Idéntica causal se configurará en caso de que los consejeros o consejeras, estando inhabilitados de acuerdo al inciso segundo, actúen en tales asuntos.</w:t>
            </w:r>
          </w:p>
          <w:p w14:paraId="4EDC7134" w14:textId="77777777" w:rsidR="00441F5C" w:rsidRPr="00441F5C" w:rsidRDefault="00441F5C" w:rsidP="00441F5C">
            <w:pPr>
              <w:spacing w:after="0" w:line="240" w:lineRule="auto"/>
              <w:jc w:val="both"/>
              <w:rPr>
                <w:rFonts w:ascii="Arial" w:hAnsi="Arial" w:cs="Arial"/>
                <w:sz w:val="20"/>
                <w:szCs w:val="20"/>
                <w:lang w:val="es-ES"/>
              </w:rPr>
            </w:pPr>
          </w:p>
          <w:p w14:paraId="79EFB15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 los consejeros o consejeras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7B73C540" w14:textId="77777777" w:rsidR="00441F5C" w:rsidRPr="00441F5C" w:rsidRDefault="00441F5C" w:rsidP="00441F5C">
            <w:pPr>
              <w:spacing w:after="0" w:line="240" w:lineRule="auto"/>
              <w:jc w:val="both"/>
              <w:rPr>
                <w:rFonts w:ascii="Arial" w:hAnsi="Arial" w:cs="Arial"/>
                <w:sz w:val="20"/>
                <w:szCs w:val="20"/>
                <w:lang w:val="es-ES"/>
              </w:rPr>
            </w:pPr>
          </w:p>
          <w:p w14:paraId="41F66AFD" w14:textId="77777777" w:rsidR="007B5F8F"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Respecto de sanciones penales, los consejeros o consejeras serán considerados empleados públicos de conformidad a lo establecido en el artículo 260 del Código Penal, siéndoles aplicables las normas respecto de delitos cometidos por funcionarios públicos en el desempeño de sus cargos.”.</w:t>
            </w:r>
          </w:p>
          <w:p w14:paraId="2573503E" w14:textId="77777777" w:rsidR="00A570E1" w:rsidRDefault="00A570E1" w:rsidP="00441F5C">
            <w:pPr>
              <w:spacing w:after="0" w:line="240" w:lineRule="auto"/>
              <w:jc w:val="both"/>
              <w:rPr>
                <w:rFonts w:ascii="Arial" w:hAnsi="Arial" w:cs="Arial"/>
                <w:sz w:val="20"/>
                <w:szCs w:val="20"/>
                <w:lang w:val="es-ES"/>
              </w:rPr>
            </w:pPr>
          </w:p>
          <w:p w14:paraId="53DA1651" w14:textId="77777777" w:rsidR="00A570E1" w:rsidRDefault="00A570E1" w:rsidP="00441F5C">
            <w:pPr>
              <w:spacing w:after="0" w:line="240" w:lineRule="auto"/>
              <w:jc w:val="both"/>
              <w:rPr>
                <w:rFonts w:ascii="Arial" w:hAnsi="Arial" w:cs="Arial"/>
                <w:sz w:val="20"/>
                <w:szCs w:val="20"/>
                <w:lang w:val="es-ES"/>
              </w:rPr>
            </w:pPr>
          </w:p>
          <w:p w14:paraId="7096F950" w14:textId="77777777" w:rsidR="00A570E1" w:rsidRDefault="00A570E1" w:rsidP="00441F5C">
            <w:pPr>
              <w:spacing w:after="0" w:line="240" w:lineRule="auto"/>
              <w:jc w:val="both"/>
              <w:rPr>
                <w:rFonts w:ascii="Arial" w:hAnsi="Arial" w:cs="Arial"/>
                <w:sz w:val="20"/>
                <w:szCs w:val="20"/>
                <w:lang w:val="es-ES"/>
              </w:rPr>
            </w:pPr>
          </w:p>
          <w:p w14:paraId="5E98887A" w14:textId="23631652" w:rsidR="00A570E1" w:rsidRDefault="00A570E1" w:rsidP="00441F5C">
            <w:pPr>
              <w:spacing w:after="0" w:line="240" w:lineRule="auto"/>
              <w:jc w:val="both"/>
              <w:rPr>
                <w:rFonts w:ascii="Arial" w:hAnsi="Arial" w:cs="Arial"/>
                <w:sz w:val="20"/>
                <w:szCs w:val="20"/>
                <w:lang w:val="es-ES"/>
              </w:rPr>
            </w:pPr>
          </w:p>
        </w:tc>
        <w:tc>
          <w:tcPr>
            <w:tcW w:w="5528" w:type="dxa"/>
          </w:tcPr>
          <w:p w14:paraId="65090A50" w14:textId="77777777" w:rsidR="00660C15" w:rsidRDefault="00660C15" w:rsidP="00D47F53">
            <w:pPr>
              <w:spacing w:after="0" w:line="240" w:lineRule="auto"/>
              <w:jc w:val="both"/>
              <w:rPr>
                <w:rFonts w:ascii="Arial" w:hAnsi="Arial" w:cs="Arial"/>
                <w:sz w:val="20"/>
                <w:szCs w:val="20"/>
                <w:lang w:val="es-ES"/>
              </w:rPr>
            </w:pPr>
          </w:p>
          <w:p w14:paraId="26DD821F" w14:textId="77777777" w:rsidR="00D47F53" w:rsidRDefault="00D47F53" w:rsidP="00D47F53">
            <w:pPr>
              <w:spacing w:after="0" w:line="240" w:lineRule="auto"/>
              <w:jc w:val="both"/>
              <w:rPr>
                <w:rFonts w:ascii="Arial" w:hAnsi="Arial" w:cs="Arial"/>
                <w:sz w:val="20"/>
                <w:szCs w:val="20"/>
                <w:lang w:val="es-ES"/>
              </w:rPr>
            </w:pPr>
          </w:p>
          <w:p w14:paraId="42B623D5" w14:textId="77777777" w:rsidR="00A570E1" w:rsidRPr="00C23303" w:rsidRDefault="00A570E1" w:rsidP="00D47F53">
            <w:pPr>
              <w:spacing w:after="0" w:line="240" w:lineRule="auto"/>
              <w:jc w:val="both"/>
              <w:rPr>
                <w:rFonts w:ascii="Arial" w:hAnsi="Arial" w:cs="Arial"/>
                <w:b/>
                <w:sz w:val="20"/>
                <w:szCs w:val="20"/>
                <w:lang w:val="es-ES"/>
              </w:rPr>
            </w:pPr>
          </w:p>
          <w:p w14:paraId="12B1E193" w14:textId="77777777" w:rsidR="00A570E1" w:rsidRDefault="00A570E1" w:rsidP="00D47F53">
            <w:pPr>
              <w:spacing w:after="0" w:line="240" w:lineRule="auto"/>
              <w:jc w:val="both"/>
              <w:rPr>
                <w:rFonts w:ascii="Arial" w:hAnsi="Arial" w:cs="Arial"/>
                <w:sz w:val="20"/>
                <w:szCs w:val="20"/>
                <w:lang w:val="es-ES"/>
              </w:rPr>
            </w:pPr>
          </w:p>
          <w:p w14:paraId="768835EB" w14:textId="77777777" w:rsidR="00C23303" w:rsidRDefault="00C23303" w:rsidP="00D47F53">
            <w:pPr>
              <w:spacing w:after="0" w:line="240" w:lineRule="auto"/>
              <w:jc w:val="both"/>
              <w:rPr>
                <w:rFonts w:ascii="Arial" w:hAnsi="Arial" w:cs="Arial"/>
                <w:sz w:val="20"/>
                <w:szCs w:val="20"/>
                <w:lang w:val="es-ES"/>
              </w:rPr>
            </w:pPr>
          </w:p>
          <w:p w14:paraId="62895E92" w14:textId="77777777" w:rsidR="00C23303" w:rsidRDefault="00C23303" w:rsidP="00D47F53">
            <w:pPr>
              <w:spacing w:after="0" w:line="240" w:lineRule="auto"/>
              <w:jc w:val="both"/>
              <w:rPr>
                <w:rFonts w:ascii="Arial" w:hAnsi="Arial" w:cs="Arial"/>
                <w:sz w:val="20"/>
                <w:szCs w:val="20"/>
                <w:lang w:val="es-ES"/>
              </w:rPr>
            </w:pPr>
          </w:p>
          <w:p w14:paraId="4AFDFDF3" w14:textId="77777777" w:rsidR="00C23303" w:rsidRDefault="00C23303" w:rsidP="00D47F53">
            <w:pPr>
              <w:spacing w:after="0" w:line="240" w:lineRule="auto"/>
              <w:jc w:val="both"/>
              <w:rPr>
                <w:rFonts w:ascii="Arial" w:hAnsi="Arial" w:cs="Arial"/>
                <w:sz w:val="20"/>
                <w:szCs w:val="20"/>
                <w:lang w:val="es-ES"/>
              </w:rPr>
            </w:pPr>
          </w:p>
          <w:p w14:paraId="0D04373C" w14:textId="77777777" w:rsidR="00C23303" w:rsidRDefault="00C23303" w:rsidP="00D47F53">
            <w:pPr>
              <w:spacing w:after="0" w:line="240" w:lineRule="auto"/>
              <w:jc w:val="both"/>
              <w:rPr>
                <w:rFonts w:ascii="Arial" w:hAnsi="Arial" w:cs="Arial"/>
                <w:sz w:val="20"/>
                <w:szCs w:val="20"/>
                <w:lang w:val="es-ES"/>
              </w:rPr>
            </w:pPr>
          </w:p>
          <w:p w14:paraId="75C7B81C" w14:textId="77777777" w:rsidR="00C23303" w:rsidRDefault="00C23303" w:rsidP="00D47F53">
            <w:pPr>
              <w:spacing w:after="0" w:line="240" w:lineRule="auto"/>
              <w:jc w:val="both"/>
              <w:rPr>
                <w:rFonts w:ascii="Arial" w:hAnsi="Arial" w:cs="Arial"/>
                <w:sz w:val="20"/>
                <w:szCs w:val="20"/>
                <w:lang w:val="es-ES"/>
              </w:rPr>
            </w:pPr>
          </w:p>
          <w:p w14:paraId="09EEF6AC" w14:textId="77777777" w:rsidR="00C23303" w:rsidRDefault="00C23303" w:rsidP="00D47F53">
            <w:pPr>
              <w:spacing w:after="0" w:line="240" w:lineRule="auto"/>
              <w:jc w:val="both"/>
              <w:rPr>
                <w:rFonts w:ascii="Arial" w:hAnsi="Arial" w:cs="Arial"/>
                <w:sz w:val="20"/>
                <w:szCs w:val="20"/>
                <w:lang w:val="es-ES"/>
              </w:rPr>
            </w:pPr>
          </w:p>
          <w:p w14:paraId="2F79D890" w14:textId="77777777" w:rsidR="00C23303" w:rsidRDefault="00C23303" w:rsidP="00D47F53">
            <w:pPr>
              <w:spacing w:after="0" w:line="240" w:lineRule="auto"/>
              <w:jc w:val="both"/>
              <w:rPr>
                <w:rFonts w:ascii="Arial" w:hAnsi="Arial" w:cs="Arial"/>
                <w:sz w:val="20"/>
                <w:szCs w:val="20"/>
                <w:lang w:val="es-ES"/>
              </w:rPr>
            </w:pPr>
          </w:p>
          <w:p w14:paraId="5E706EAC" w14:textId="77777777" w:rsidR="00D47F53" w:rsidRDefault="00D47F53" w:rsidP="00D47F53">
            <w:pPr>
              <w:spacing w:after="0" w:line="240" w:lineRule="auto"/>
              <w:jc w:val="both"/>
              <w:rPr>
                <w:rFonts w:ascii="Arial" w:hAnsi="Arial" w:cs="Arial"/>
                <w:sz w:val="20"/>
                <w:szCs w:val="20"/>
                <w:lang w:val="es-ES"/>
              </w:rPr>
            </w:pPr>
          </w:p>
          <w:p w14:paraId="5C196B10" w14:textId="378888A7" w:rsidR="00430E41" w:rsidRDefault="00A570E1" w:rsidP="00D47F53">
            <w:pPr>
              <w:spacing w:after="0" w:line="240" w:lineRule="auto"/>
              <w:jc w:val="both"/>
              <w:rPr>
                <w:rFonts w:ascii="Arial" w:hAnsi="Arial" w:cs="Arial"/>
                <w:sz w:val="20"/>
                <w:szCs w:val="20"/>
                <w:lang w:val="es-ES"/>
              </w:rPr>
            </w:pPr>
            <w:r>
              <w:rPr>
                <w:rFonts w:ascii="Arial" w:hAnsi="Arial" w:cs="Arial"/>
                <w:b/>
                <w:sz w:val="20"/>
                <w:szCs w:val="20"/>
                <w:lang w:val="es-ES"/>
              </w:rPr>
              <w:t xml:space="preserve">4. </w:t>
            </w:r>
            <w:r w:rsidR="007417C8" w:rsidRPr="007417C8">
              <w:rPr>
                <w:rFonts w:ascii="Arial" w:hAnsi="Arial" w:cs="Arial"/>
                <w:b/>
                <w:sz w:val="20"/>
                <w:szCs w:val="20"/>
                <w:lang w:val="es-ES"/>
              </w:rPr>
              <w:t xml:space="preserve">Del diputado </w:t>
            </w:r>
            <w:proofErr w:type="spellStart"/>
            <w:r w:rsidR="007417C8" w:rsidRPr="007417C8">
              <w:rPr>
                <w:rFonts w:ascii="Arial" w:hAnsi="Arial" w:cs="Arial"/>
                <w:b/>
                <w:sz w:val="20"/>
                <w:szCs w:val="20"/>
                <w:lang w:val="es-ES"/>
              </w:rPr>
              <w:t>Lilayu</w:t>
            </w:r>
            <w:proofErr w:type="spellEnd"/>
            <w:r w:rsidR="00F2396E">
              <w:rPr>
                <w:rFonts w:ascii="Arial" w:hAnsi="Arial" w:cs="Arial"/>
                <w:b/>
                <w:sz w:val="20"/>
                <w:szCs w:val="20"/>
                <w:lang w:val="es-ES"/>
              </w:rPr>
              <w:t xml:space="preserve"> </w:t>
            </w:r>
            <w:r w:rsidR="00F2396E" w:rsidRPr="00F2396E">
              <w:rPr>
                <w:rFonts w:ascii="Arial" w:hAnsi="Arial" w:cs="Arial"/>
                <w:sz w:val="20"/>
                <w:szCs w:val="20"/>
                <w:lang w:val="es-ES"/>
              </w:rPr>
              <w:t xml:space="preserve">para reemplazar en el inciso segundo del artículo 109 bis que se propone, la expresión “deberá designar” por “propenderá a designar”. </w:t>
            </w:r>
          </w:p>
          <w:p w14:paraId="4D277F85" w14:textId="77777777" w:rsidR="00A570E1" w:rsidRDefault="00A570E1" w:rsidP="00D47F53">
            <w:pPr>
              <w:spacing w:after="0" w:line="240" w:lineRule="auto"/>
              <w:jc w:val="both"/>
              <w:rPr>
                <w:rFonts w:ascii="Arial" w:hAnsi="Arial" w:cs="Arial"/>
                <w:sz w:val="20"/>
                <w:szCs w:val="20"/>
                <w:lang w:val="es-ES"/>
              </w:rPr>
            </w:pPr>
          </w:p>
          <w:p w14:paraId="7F53F737" w14:textId="77777777" w:rsidR="00A570E1" w:rsidRDefault="00A570E1" w:rsidP="00D47F53">
            <w:pPr>
              <w:spacing w:after="0" w:line="240" w:lineRule="auto"/>
              <w:jc w:val="both"/>
              <w:rPr>
                <w:rFonts w:ascii="Arial" w:hAnsi="Arial" w:cs="Arial"/>
                <w:sz w:val="20"/>
                <w:szCs w:val="20"/>
                <w:lang w:val="es-ES"/>
              </w:rPr>
            </w:pPr>
          </w:p>
          <w:p w14:paraId="0BEF42BE" w14:textId="77777777" w:rsidR="00F2396E" w:rsidRDefault="00F2396E" w:rsidP="00D47F53">
            <w:pPr>
              <w:spacing w:after="0" w:line="240" w:lineRule="auto"/>
              <w:jc w:val="both"/>
              <w:rPr>
                <w:rFonts w:ascii="Arial" w:hAnsi="Arial" w:cs="Arial"/>
                <w:sz w:val="20"/>
                <w:szCs w:val="20"/>
                <w:lang w:val="es-ES"/>
              </w:rPr>
            </w:pPr>
          </w:p>
          <w:p w14:paraId="533FFA61" w14:textId="77777777" w:rsidR="00A570E1" w:rsidRDefault="00A570E1" w:rsidP="00D47F53">
            <w:pPr>
              <w:spacing w:after="0" w:line="240" w:lineRule="auto"/>
              <w:jc w:val="both"/>
              <w:rPr>
                <w:rFonts w:ascii="Arial" w:hAnsi="Arial" w:cs="Arial"/>
                <w:sz w:val="20"/>
                <w:szCs w:val="20"/>
                <w:lang w:val="es-ES"/>
              </w:rPr>
            </w:pPr>
          </w:p>
          <w:p w14:paraId="2FC17C57" w14:textId="77777777" w:rsidR="00430E41" w:rsidRDefault="00430E41" w:rsidP="00D47F53">
            <w:pPr>
              <w:spacing w:after="0" w:line="240" w:lineRule="auto"/>
              <w:jc w:val="both"/>
              <w:rPr>
                <w:rFonts w:ascii="Arial" w:hAnsi="Arial" w:cs="Arial"/>
                <w:sz w:val="20"/>
                <w:szCs w:val="20"/>
                <w:lang w:val="es-ES"/>
              </w:rPr>
            </w:pPr>
          </w:p>
          <w:p w14:paraId="4E2634A8" w14:textId="77777777" w:rsidR="00F2396E" w:rsidRDefault="00F2396E" w:rsidP="00D47F53">
            <w:pPr>
              <w:spacing w:after="0" w:line="240" w:lineRule="auto"/>
              <w:jc w:val="both"/>
              <w:rPr>
                <w:rFonts w:ascii="Arial" w:hAnsi="Arial" w:cs="Arial"/>
                <w:sz w:val="20"/>
                <w:szCs w:val="20"/>
                <w:lang w:val="es-ES"/>
              </w:rPr>
            </w:pPr>
          </w:p>
          <w:p w14:paraId="7075C900" w14:textId="77777777" w:rsidR="00C23303" w:rsidRDefault="00C23303" w:rsidP="00D47F53">
            <w:pPr>
              <w:spacing w:after="0" w:line="240" w:lineRule="auto"/>
              <w:jc w:val="both"/>
              <w:rPr>
                <w:rFonts w:ascii="Arial" w:hAnsi="Arial" w:cs="Arial"/>
                <w:b/>
                <w:sz w:val="20"/>
                <w:szCs w:val="20"/>
                <w:lang w:val="es-ES"/>
              </w:rPr>
            </w:pPr>
          </w:p>
          <w:p w14:paraId="36CDB616" w14:textId="571E6AE6" w:rsidR="00C23303" w:rsidRPr="00C23303" w:rsidRDefault="00C23303" w:rsidP="00C23303">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4A. </w:t>
            </w:r>
            <w:r w:rsidRPr="00C23303">
              <w:rPr>
                <w:rFonts w:ascii="Arial" w:hAnsi="Arial" w:cs="Arial"/>
                <w:b/>
                <w:sz w:val="20"/>
                <w:szCs w:val="20"/>
                <w:lang w:val="es-ES"/>
              </w:rPr>
              <w:t xml:space="preserve">Del Ejecutivo </w:t>
            </w:r>
            <w:r w:rsidRPr="00C23303">
              <w:rPr>
                <w:rFonts w:ascii="Arial" w:hAnsi="Arial" w:cs="Arial"/>
                <w:sz w:val="20"/>
                <w:szCs w:val="20"/>
                <w:lang w:val="es-ES"/>
              </w:rPr>
              <w:t>para reemplazar, en el artículo 109 bis incorporado por el numeral 3), el i</w:t>
            </w:r>
            <w:r w:rsidR="00F46E89">
              <w:rPr>
                <w:rFonts w:ascii="Arial" w:hAnsi="Arial" w:cs="Arial"/>
                <w:sz w:val="20"/>
                <w:szCs w:val="20"/>
                <w:lang w:val="es-ES"/>
              </w:rPr>
              <w:t>nciso tercero por el siguiente:</w:t>
            </w:r>
          </w:p>
          <w:p w14:paraId="0CCF451C" w14:textId="2BC34672" w:rsidR="00C23303" w:rsidRPr="00C23303" w:rsidRDefault="00C23303" w:rsidP="00C2330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C23303">
              <w:rPr>
                <w:rFonts w:ascii="Arial" w:hAnsi="Arial" w:cs="Arial"/>
                <w:sz w:val="20"/>
                <w:szCs w:val="20"/>
                <w:lang w:val="es-ES"/>
              </w:rPr>
              <w:t>“Las y los consejeros nombrados por el Presidente de la República serán personas de vasta experiencia profesional y/o académica comprobada, en medicina, derecho, economía o salud pública o de vasta experiencia en administración o gestión de instituciones de salud.”.</w:t>
            </w:r>
          </w:p>
          <w:p w14:paraId="5337BA99" w14:textId="77777777" w:rsidR="00C23303" w:rsidRDefault="00C23303" w:rsidP="00D47F53">
            <w:pPr>
              <w:spacing w:after="0" w:line="240" w:lineRule="auto"/>
              <w:jc w:val="both"/>
              <w:rPr>
                <w:rFonts w:ascii="Arial" w:hAnsi="Arial" w:cs="Arial"/>
                <w:b/>
                <w:sz w:val="20"/>
                <w:szCs w:val="20"/>
                <w:lang w:val="es-ES"/>
              </w:rPr>
            </w:pPr>
          </w:p>
          <w:p w14:paraId="657276E5" w14:textId="52E0E839" w:rsidR="00D47F53" w:rsidRDefault="00A570E1" w:rsidP="00D47F53">
            <w:pPr>
              <w:spacing w:after="0" w:line="240" w:lineRule="auto"/>
              <w:jc w:val="both"/>
              <w:rPr>
                <w:rFonts w:ascii="Arial" w:hAnsi="Arial" w:cs="Arial"/>
                <w:sz w:val="20"/>
                <w:szCs w:val="20"/>
                <w:lang w:val="es-ES"/>
              </w:rPr>
            </w:pPr>
            <w:r>
              <w:rPr>
                <w:rFonts w:ascii="Arial" w:hAnsi="Arial" w:cs="Arial"/>
                <w:b/>
                <w:sz w:val="20"/>
                <w:szCs w:val="20"/>
                <w:lang w:val="es-ES"/>
              </w:rPr>
              <w:t xml:space="preserve">5. </w:t>
            </w:r>
            <w:r w:rsidR="00430E41" w:rsidRPr="00430E41">
              <w:rPr>
                <w:rFonts w:ascii="Arial" w:hAnsi="Arial" w:cs="Arial"/>
                <w:b/>
                <w:sz w:val="20"/>
                <w:szCs w:val="20"/>
                <w:lang w:val="es-ES"/>
              </w:rPr>
              <w:t xml:space="preserve">Del diputado </w:t>
            </w:r>
            <w:proofErr w:type="spellStart"/>
            <w:r w:rsidR="00430E41" w:rsidRPr="00430E41">
              <w:rPr>
                <w:rFonts w:ascii="Arial" w:hAnsi="Arial" w:cs="Arial"/>
                <w:b/>
                <w:sz w:val="20"/>
                <w:szCs w:val="20"/>
                <w:lang w:val="es-ES"/>
              </w:rPr>
              <w:t>Lilayu</w:t>
            </w:r>
            <w:proofErr w:type="spellEnd"/>
            <w:r w:rsidR="00430E41">
              <w:rPr>
                <w:rFonts w:ascii="Arial" w:hAnsi="Arial" w:cs="Arial"/>
                <w:b/>
                <w:sz w:val="20"/>
                <w:szCs w:val="20"/>
                <w:lang w:val="es-ES"/>
              </w:rPr>
              <w:t xml:space="preserve"> </w:t>
            </w:r>
            <w:r w:rsidR="00F2396E" w:rsidRPr="00F2396E">
              <w:rPr>
                <w:rFonts w:ascii="Arial" w:hAnsi="Arial" w:cs="Arial"/>
                <w:sz w:val="20"/>
                <w:szCs w:val="20"/>
              </w:rPr>
              <w:t xml:space="preserve">para intercalar en el inciso tercero del artículo 109 bis, luego de la expresión “economía,” lo siguiente: “administración o gestión de instituciones de salud”. </w:t>
            </w:r>
          </w:p>
          <w:p w14:paraId="73481EE8" w14:textId="77777777" w:rsidR="00D47F53" w:rsidRDefault="00D47F53" w:rsidP="00D47F53">
            <w:pPr>
              <w:spacing w:after="0" w:line="240" w:lineRule="auto"/>
              <w:jc w:val="both"/>
              <w:rPr>
                <w:rFonts w:ascii="Arial" w:hAnsi="Arial" w:cs="Arial"/>
                <w:sz w:val="20"/>
                <w:szCs w:val="20"/>
                <w:lang w:val="es-ES"/>
              </w:rPr>
            </w:pPr>
          </w:p>
          <w:p w14:paraId="30D6A3D1" w14:textId="77777777" w:rsidR="00D47F53" w:rsidRDefault="00D47F53" w:rsidP="00D47F53">
            <w:pPr>
              <w:spacing w:after="0" w:line="240" w:lineRule="auto"/>
              <w:jc w:val="both"/>
              <w:rPr>
                <w:rFonts w:ascii="Arial" w:hAnsi="Arial" w:cs="Arial"/>
                <w:sz w:val="20"/>
                <w:szCs w:val="20"/>
                <w:lang w:val="es-ES"/>
              </w:rPr>
            </w:pPr>
          </w:p>
          <w:p w14:paraId="35575461" w14:textId="77777777" w:rsidR="00D47F53" w:rsidRDefault="00D47F53" w:rsidP="00D47F53">
            <w:pPr>
              <w:spacing w:after="0" w:line="240" w:lineRule="auto"/>
              <w:jc w:val="both"/>
              <w:rPr>
                <w:rFonts w:ascii="Arial" w:hAnsi="Arial" w:cs="Arial"/>
                <w:sz w:val="20"/>
                <w:szCs w:val="20"/>
                <w:lang w:val="es-ES"/>
              </w:rPr>
            </w:pPr>
          </w:p>
          <w:p w14:paraId="724CE3B4" w14:textId="77777777" w:rsidR="00D47F53" w:rsidRDefault="00D47F53" w:rsidP="00D47F53">
            <w:pPr>
              <w:spacing w:after="0" w:line="240" w:lineRule="auto"/>
              <w:jc w:val="both"/>
              <w:rPr>
                <w:rFonts w:ascii="Arial" w:hAnsi="Arial" w:cs="Arial"/>
                <w:sz w:val="20"/>
                <w:szCs w:val="20"/>
                <w:lang w:val="es-ES"/>
              </w:rPr>
            </w:pPr>
          </w:p>
          <w:p w14:paraId="0AC861C3" w14:textId="77777777" w:rsidR="00D47F53" w:rsidRDefault="00D47F53" w:rsidP="00D47F53">
            <w:pPr>
              <w:spacing w:after="0" w:line="240" w:lineRule="auto"/>
              <w:jc w:val="both"/>
              <w:rPr>
                <w:rFonts w:ascii="Arial" w:hAnsi="Arial" w:cs="Arial"/>
                <w:sz w:val="20"/>
                <w:szCs w:val="20"/>
                <w:lang w:val="es-ES"/>
              </w:rPr>
            </w:pPr>
          </w:p>
          <w:p w14:paraId="445B2292" w14:textId="77777777" w:rsidR="00D47F53" w:rsidRDefault="00D47F53" w:rsidP="00D47F53">
            <w:pPr>
              <w:spacing w:after="0" w:line="240" w:lineRule="auto"/>
              <w:jc w:val="both"/>
              <w:rPr>
                <w:rFonts w:ascii="Arial" w:hAnsi="Arial" w:cs="Arial"/>
                <w:sz w:val="20"/>
                <w:szCs w:val="20"/>
                <w:lang w:val="es-ES"/>
              </w:rPr>
            </w:pPr>
          </w:p>
          <w:p w14:paraId="774A25BC" w14:textId="77777777" w:rsidR="00D47F53" w:rsidRDefault="00D47F53" w:rsidP="00D47F53">
            <w:pPr>
              <w:spacing w:after="0" w:line="240" w:lineRule="auto"/>
              <w:jc w:val="both"/>
              <w:rPr>
                <w:rFonts w:ascii="Arial" w:hAnsi="Arial" w:cs="Arial"/>
                <w:sz w:val="20"/>
                <w:szCs w:val="20"/>
                <w:lang w:val="es-ES"/>
              </w:rPr>
            </w:pPr>
          </w:p>
          <w:p w14:paraId="7296904F" w14:textId="77777777" w:rsidR="00D47F53" w:rsidRDefault="00D47F53" w:rsidP="00D47F53">
            <w:pPr>
              <w:spacing w:after="0" w:line="240" w:lineRule="auto"/>
              <w:jc w:val="both"/>
              <w:rPr>
                <w:rFonts w:ascii="Arial" w:hAnsi="Arial" w:cs="Arial"/>
                <w:sz w:val="20"/>
                <w:szCs w:val="20"/>
                <w:lang w:val="es-ES"/>
              </w:rPr>
            </w:pPr>
          </w:p>
          <w:p w14:paraId="152B2003" w14:textId="77777777" w:rsidR="00D47F53" w:rsidRDefault="00D47F53" w:rsidP="00D47F53">
            <w:pPr>
              <w:spacing w:after="0" w:line="240" w:lineRule="auto"/>
              <w:jc w:val="both"/>
              <w:rPr>
                <w:rFonts w:ascii="Arial" w:hAnsi="Arial" w:cs="Arial"/>
                <w:sz w:val="20"/>
                <w:szCs w:val="20"/>
                <w:lang w:val="es-ES"/>
              </w:rPr>
            </w:pPr>
          </w:p>
          <w:p w14:paraId="3277C990" w14:textId="77777777" w:rsidR="00D47F53" w:rsidRDefault="00D47F53" w:rsidP="00D47F53">
            <w:pPr>
              <w:spacing w:after="0" w:line="240" w:lineRule="auto"/>
              <w:jc w:val="both"/>
              <w:rPr>
                <w:rFonts w:ascii="Arial" w:hAnsi="Arial" w:cs="Arial"/>
                <w:sz w:val="20"/>
                <w:szCs w:val="20"/>
                <w:lang w:val="es-ES"/>
              </w:rPr>
            </w:pPr>
          </w:p>
          <w:p w14:paraId="387C752D" w14:textId="77777777" w:rsidR="00D47F53" w:rsidRDefault="00D47F53" w:rsidP="00D47F53">
            <w:pPr>
              <w:spacing w:after="0" w:line="240" w:lineRule="auto"/>
              <w:jc w:val="both"/>
              <w:rPr>
                <w:rFonts w:ascii="Arial" w:hAnsi="Arial" w:cs="Arial"/>
                <w:sz w:val="20"/>
                <w:szCs w:val="20"/>
                <w:lang w:val="es-ES"/>
              </w:rPr>
            </w:pPr>
          </w:p>
          <w:p w14:paraId="19A80D5A" w14:textId="77777777" w:rsidR="00D47F53" w:rsidRDefault="00D47F53" w:rsidP="00D47F53">
            <w:pPr>
              <w:spacing w:after="0" w:line="240" w:lineRule="auto"/>
              <w:jc w:val="both"/>
              <w:rPr>
                <w:rFonts w:ascii="Arial" w:hAnsi="Arial" w:cs="Arial"/>
                <w:sz w:val="20"/>
                <w:szCs w:val="20"/>
                <w:lang w:val="es-ES"/>
              </w:rPr>
            </w:pPr>
          </w:p>
          <w:p w14:paraId="5F14EC8B" w14:textId="77777777" w:rsidR="00D47F53" w:rsidRDefault="00D47F53" w:rsidP="00D47F53">
            <w:pPr>
              <w:spacing w:after="0" w:line="240" w:lineRule="auto"/>
              <w:jc w:val="both"/>
              <w:rPr>
                <w:rFonts w:ascii="Arial" w:hAnsi="Arial" w:cs="Arial"/>
                <w:sz w:val="20"/>
                <w:szCs w:val="20"/>
                <w:lang w:val="es-ES"/>
              </w:rPr>
            </w:pPr>
          </w:p>
          <w:p w14:paraId="40C368D6" w14:textId="77777777" w:rsidR="00D47F53" w:rsidRDefault="00D47F53" w:rsidP="00D47F53">
            <w:pPr>
              <w:spacing w:after="0" w:line="240" w:lineRule="auto"/>
              <w:jc w:val="both"/>
              <w:rPr>
                <w:rFonts w:ascii="Arial" w:hAnsi="Arial" w:cs="Arial"/>
                <w:sz w:val="20"/>
                <w:szCs w:val="20"/>
                <w:lang w:val="es-ES"/>
              </w:rPr>
            </w:pPr>
          </w:p>
          <w:p w14:paraId="2399B981" w14:textId="77777777" w:rsidR="00D47F53" w:rsidRDefault="00D47F53" w:rsidP="00D47F53">
            <w:pPr>
              <w:spacing w:after="0" w:line="240" w:lineRule="auto"/>
              <w:jc w:val="both"/>
              <w:rPr>
                <w:rFonts w:ascii="Arial" w:hAnsi="Arial" w:cs="Arial"/>
                <w:sz w:val="20"/>
                <w:szCs w:val="20"/>
                <w:lang w:val="es-ES"/>
              </w:rPr>
            </w:pPr>
          </w:p>
          <w:p w14:paraId="5B6E4295" w14:textId="77777777" w:rsidR="00D47F53" w:rsidRDefault="00D47F53" w:rsidP="00D47F53">
            <w:pPr>
              <w:spacing w:after="0" w:line="240" w:lineRule="auto"/>
              <w:jc w:val="both"/>
              <w:rPr>
                <w:rFonts w:ascii="Arial" w:hAnsi="Arial" w:cs="Arial"/>
                <w:sz w:val="20"/>
                <w:szCs w:val="20"/>
                <w:lang w:val="es-ES"/>
              </w:rPr>
            </w:pPr>
          </w:p>
          <w:p w14:paraId="2FFD3B3A" w14:textId="77777777" w:rsidR="00D47F53" w:rsidRDefault="00D47F53" w:rsidP="00D47F53">
            <w:pPr>
              <w:spacing w:after="0" w:line="240" w:lineRule="auto"/>
              <w:jc w:val="both"/>
              <w:rPr>
                <w:rFonts w:ascii="Arial" w:hAnsi="Arial" w:cs="Arial"/>
                <w:sz w:val="20"/>
                <w:szCs w:val="20"/>
                <w:lang w:val="es-ES"/>
              </w:rPr>
            </w:pPr>
          </w:p>
          <w:p w14:paraId="20D5E588" w14:textId="77777777" w:rsidR="00D47F53" w:rsidRDefault="00D47F53" w:rsidP="00D47F53">
            <w:pPr>
              <w:spacing w:after="0" w:line="240" w:lineRule="auto"/>
              <w:jc w:val="both"/>
              <w:rPr>
                <w:rFonts w:ascii="Arial" w:hAnsi="Arial" w:cs="Arial"/>
                <w:sz w:val="20"/>
                <w:szCs w:val="20"/>
                <w:lang w:val="es-ES"/>
              </w:rPr>
            </w:pPr>
          </w:p>
          <w:p w14:paraId="48D3547E" w14:textId="77777777" w:rsidR="00D47F53" w:rsidRDefault="00D47F53" w:rsidP="00D47F53">
            <w:pPr>
              <w:spacing w:after="0" w:line="240" w:lineRule="auto"/>
              <w:jc w:val="both"/>
              <w:rPr>
                <w:rFonts w:ascii="Arial" w:hAnsi="Arial" w:cs="Arial"/>
                <w:sz w:val="20"/>
                <w:szCs w:val="20"/>
                <w:lang w:val="es-ES"/>
              </w:rPr>
            </w:pPr>
          </w:p>
          <w:p w14:paraId="6E5D478D" w14:textId="77777777" w:rsidR="00D47F53" w:rsidRDefault="00D47F53" w:rsidP="00D47F53">
            <w:pPr>
              <w:spacing w:after="0" w:line="240" w:lineRule="auto"/>
              <w:jc w:val="both"/>
              <w:rPr>
                <w:rFonts w:ascii="Arial" w:hAnsi="Arial" w:cs="Arial"/>
                <w:sz w:val="20"/>
                <w:szCs w:val="20"/>
                <w:lang w:val="es-ES"/>
              </w:rPr>
            </w:pPr>
          </w:p>
          <w:p w14:paraId="0B8EEE01" w14:textId="77777777" w:rsidR="00D47F53" w:rsidRDefault="00D47F53" w:rsidP="00D47F53">
            <w:pPr>
              <w:spacing w:after="0" w:line="240" w:lineRule="auto"/>
              <w:jc w:val="both"/>
              <w:rPr>
                <w:rFonts w:ascii="Arial" w:hAnsi="Arial" w:cs="Arial"/>
                <w:sz w:val="20"/>
                <w:szCs w:val="20"/>
                <w:lang w:val="es-ES"/>
              </w:rPr>
            </w:pPr>
          </w:p>
          <w:p w14:paraId="054D408F" w14:textId="77777777" w:rsidR="00D47F53" w:rsidRDefault="00D47F53" w:rsidP="00D47F53">
            <w:pPr>
              <w:spacing w:after="0" w:line="240" w:lineRule="auto"/>
              <w:jc w:val="both"/>
              <w:rPr>
                <w:rFonts w:ascii="Arial" w:hAnsi="Arial" w:cs="Arial"/>
                <w:sz w:val="20"/>
                <w:szCs w:val="20"/>
                <w:lang w:val="es-ES"/>
              </w:rPr>
            </w:pPr>
          </w:p>
          <w:p w14:paraId="7FB25728" w14:textId="77777777" w:rsidR="00D47F53" w:rsidRDefault="00D47F53" w:rsidP="00D47F53">
            <w:pPr>
              <w:spacing w:after="0" w:line="240" w:lineRule="auto"/>
              <w:jc w:val="both"/>
              <w:rPr>
                <w:rFonts w:ascii="Arial" w:hAnsi="Arial" w:cs="Arial"/>
                <w:sz w:val="20"/>
                <w:szCs w:val="20"/>
                <w:lang w:val="es-ES"/>
              </w:rPr>
            </w:pPr>
          </w:p>
          <w:p w14:paraId="77C695FC" w14:textId="77777777" w:rsidR="00D47F53" w:rsidRDefault="00D47F53" w:rsidP="00D47F53">
            <w:pPr>
              <w:spacing w:after="0" w:line="240" w:lineRule="auto"/>
              <w:jc w:val="both"/>
              <w:rPr>
                <w:rFonts w:ascii="Arial" w:hAnsi="Arial" w:cs="Arial"/>
                <w:sz w:val="20"/>
                <w:szCs w:val="20"/>
                <w:lang w:val="es-ES"/>
              </w:rPr>
            </w:pPr>
          </w:p>
          <w:p w14:paraId="1874D983" w14:textId="77777777" w:rsidR="00D47F53" w:rsidRDefault="00D47F53" w:rsidP="00D47F53">
            <w:pPr>
              <w:spacing w:after="0" w:line="240" w:lineRule="auto"/>
              <w:jc w:val="both"/>
              <w:rPr>
                <w:rFonts w:ascii="Arial" w:hAnsi="Arial" w:cs="Arial"/>
                <w:sz w:val="20"/>
                <w:szCs w:val="20"/>
                <w:lang w:val="es-ES"/>
              </w:rPr>
            </w:pPr>
          </w:p>
          <w:p w14:paraId="55C93EE5" w14:textId="77777777" w:rsidR="00D47F53" w:rsidRDefault="00D47F53" w:rsidP="00D47F53">
            <w:pPr>
              <w:spacing w:after="0" w:line="240" w:lineRule="auto"/>
              <w:jc w:val="both"/>
              <w:rPr>
                <w:rFonts w:ascii="Arial" w:hAnsi="Arial" w:cs="Arial"/>
                <w:sz w:val="20"/>
                <w:szCs w:val="20"/>
                <w:lang w:val="es-ES"/>
              </w:rPr>
            </w:pPr>
          </w:p>
          <w:p w14:paraId="247EBBE6" w14:textId="77777777" w:rsidR="00D47F53" w:rsidRDefault="00D47F53" w:rsidP="00D47F53">
            <w:pPr>
              <w:spacing w:after="0" w:line="240" w:lineRule="auto"/>
              <w:jc w:val="both"/>
              <w:rPr>
                <w:rFonts w:ascii="Arial" w:hAnsi="Arial" w:cs="Arial"/>
                <w:sz w:val="20"/>
                <w:szCs w:val="20"/>
                <w:lang w:val="es-ES"/>
              </w:rPr>
            </w:pPr>
          </w:p>
          <w:p w14:paraId="2CFB1ED4" w14:textId="77777777" w:rsidR="00D47F53" w:rsidRDefault="00D47F53" w:rsidP="00D47F53">
            <w:pPr>
              <w:spacing w:after="0" w:line="240" w:lineRule="auto"/>
              <w:jc w:val="both"/>
              <w:rPr>
                <w:rFonts w:ascii="Arial" w:hAnsi="Arial" w:cs="Arial"/>
                <w:sz w:val="20"/>
                <w:szCs w:val="20"/>
                <w:lang w:val="es-ES"/>
              </w:rPr>
            </w:pPr>
          </w:p>
          <w:p w14:paraId="38DA6E4D" w14:textId="77777777" w:rsidR="00D47F53" w:rsidRDefault="00D47F53" w:rsidP="00D47F53">
            <w:pPr>
              <w:spacing w:after="0" w:line="240" w:lineRule="auto"/>
              <w:jc w:val="both"/>
              <w:rPr>
                <w:rFonts w:ascii="Arial" w:hAnsi="Arial" w:cs="Arial"/>
                <w:sz w:val="20"/>
                <w:szCs w:val="20"/>
                <w:lang w:val="es-ES"/>
              </w:rPr>
            </w:pPr>
          </w:p>
          <w:p w14:paraId="4D626CAB" w14:textId="77777777" w:rsidR="00430E41" w:rsidRDefault="00430E41" w:rsidP="00D47F53">
            <w:pPr>
              <w:spacing w:after="0" w:line="240" w:lineRule="auto"/>
              <w:jc w:val="both"/>
              <w:rPr>
                <w:rFonts w:ascii="Arial" w:hAnsi="Arial" w:cs="Arial"/>
                <w:sz w:val="20"/>
                <w:szCs w:val="20"/>
                <w:lang w:val="es-ES"/>
              </w:rPr>
            </w:pPr>
          </w:p>
          <w:p w14:paraId="131AAED0" w14:textId="77777777" w:rsidR="00430E41" w:rsidRDefault="00430E41" w:rsidP="00D47F53">
            <w:pPr>
              <w:spacing w:after="0" w:line="240" w:lineRule="auto"/>
              <w:jc w:val="both"/>
              <w:rPr>
                <w:rFonts w:ascii="Arial" w:hAnsi="Arial" w:cs="Arial"/>
                <w:sz w:val="20"/>
                <w:szCs w:val="20"/>
                <w:lang w:val="es-ES"/>
              </w:rPr>
            </w:pPr>
          </w:p>
          <w:p w14:paraId="01B12ED1" w14:textId="77777777" w:rsidR="00430E41" w:rsidRDefault="00430E41" w:rsidP="00D47F53">
            <w:pPr>
              <w:spacing w:after="0" w:line="240" w:lineRule="auto"/>
              <w:jc w:val="both"/>
              <w:rPr>
                <w:rFonts w:ascii="Arial" w:hAnsi="Arial" w:cs="Arial"/>
                <w:sz w:val="20"/>
                <w:szCs w:val="20"/>
                <w:lang w:val="es-ES"/>
              </w:rPr>
            </w:pPr>
          </w:p>
          <w:p w14:paraId="055DC5D2" w14:textId="77777777" w:rsidR="00430E41" w:rsidRDefault="00430E41" w:rsidP="00D47F53">
            <w:pPr>
              <w:spacing w:after="0" w:line="240" w:lineRule="auto"/>
              <w:jc w:val="both"/>
              <w:rPr>
                <w:rFonts w:ascii="Arial" w:hAnsi="Arial" w:cs="Arial"/>
                <w:sz w:val="20"/>
                <w:szCs w:val="20"/>
                <w:lang w:val="es-ES"/>
              </w:rPr>
            </w:pPr>
          </w:p>
          <w:p w14:paraId="797ABE1D" w14:textId="77777777" w:rsidR="00430E41" w:rsidRDefault="00430E41" w:rsidP="00D47F53">
            <w:pPr>
              <w:spacing w:after="0" w:line="240" w:lineRule="auto"/>
              <w:jc w:val="both"/>
              <w:rPr>
                <w:rFonts w:ascii="Arial" w:hAnsi="Arial" w:cs="Arial"/>
                <w:sz w:val="20"/>
                <w:szCs w:val="20"/>
                <w:lang w:val="es-ES"/>
              </w:rPr>
            </w:pPr>
          </w:p>
          <w:p w14:paraId="74DC518A" w14:textId="77777777" w:rsidR="00430E41" w:rsidRDefault="00430E41" w:rsidP="00D47F53">
            <w:pPr>
              <w:spacing w:after="0" w:line="240" w:lineRule="auto"/>
              <w:jc w:val="both"/>
              <w:rPr>
                <w:rFonts w:ascii="Arial" w:hAnsi="Arial" w:cs="Arial"/>
                <w:sz w:val="20"/>
                <w:szCs w:val="20"/>
                <w:lang w:val="es-ES"/>
              </w:rPr>
            </w:pPr>
          </w:p>
          <w:p w14:paraId="43310528" w14:textId="77777777" w:rsidR="00430E41" w:rsidRDefault="00430E41" w:rsidP="00D47F53">
            <w:pPr>
              <w:spacing w:after="0" w:line="240" w:lineRule="auto"/>
              <w:jc w:val="both"/>
              <w:rPr>
                <w:rFonts w:ascii="Arial" w:hAnsi="Arial" w:cs="Arial"/>
                <w:sz w:val="20"/>
                <w:szCs w:val="20"/>
                <w:lang w:val="es-ES"/>
              </w:rPr>
            </w:pPr>
          </w:p>
          <w:p w14:paraId="4A9FAA45" w14:textId="77777777" w:rsidR="00430E41" w:rsidRDefault="00430E41" w:rsidP="00D47F53">
            <w:pPr>
              <w:spacing w:after="0" w:line="240" w:lineRule="auto"/>
              <w:jc w:val="both"/>
              <w:rPr>
                <w:rFonts w:ascii="Arial" w:hAnsi="Arial" w:cs="Arial"/>
                <w:sz w:val="20"/>
                <w:szCs w:val="20"/>
                <w:lang w:val="es-ES"/>
              </w:rPr>
            </w:pPr>
          </w:p>
          <w:p w14:paraId="6A53F1A1" w14:textId="77777777" w:rsidR="00430E41" w:rsidRDefault="00430E41" w:rsidP="00D47F53">
            <w:pPr>
              <w:spacing w:after="0" w:line="240" w:lineRule="auto"/>
              <w:jc w:val="both"/>
              <w:rPr>
                <w:rFonts w:ascii="Arial" w:hAnsi="Arial" w:cs="Arial"/>
                <w:sz w:val="20"/>
                <w:szCs w:val="20"/>
                <w:lang w:val="es-ES"/>
              </w:rPr>
            </w:pPr>
          </w:p>
          <w:p w14:paraId="3169A227" w14:textId="77777777" w:rsidR="00430E41" w:rsidRDefault="00430E41" w:rsidP="00D47F53">
            <w:pPr>
              <w:spacing w:after="0" w:line="240" w:lineRule="auto"/>
              <w:jc w:val="both"/>
              <w:rPr>
                <w:rFonts w:ascii="Arial" w:hAnsi="Arial" w:cs="Arial"/>
                <w:sz w:val="20"/>
                <w:szCs w:val="20"/>
                <w:lang w:val="es-ES"/>
              </w:rPr>
            </w:pPr>
          </w:p>
          <w:p w14:paraId="3C7E84E4" w14:textId="77777777" w:rsidR="00430E41" w:rsidRDefault="00430E41" w:rsidP="00D47F53">
            <w:pPr>
              <w:spacing w:after="0" w:line="240" w:lineRule="auto"/>
              <w:jc w:val="both"/>
              <w:rPr>
                <w:rFonts w:ascii="Arial" w:hAnsi="Arial" w:cs="Arial"/>
                <w:sz w:val="20"/>
                <w:szCs w:val="20"/>
                <w:lang w:val="es-ES"/>
              </w:rPr>
            </w:pPr>
          </w:p>
          <w:p w14:paraId="5CBCE6AF" w14:textId="77777777" w:rsidR="00430E41" w:rsidRDefault="00430E41" w:rsidP="00D47F53">
            <w:pPr>
              <w:spacing w:after="0" w:line="240" w:lineRule="auto"/>
              <w:jc w:val="both"/>
              <w:rPr>
                <w:rFonts w:ascii="Arial" w:hAnsi="Arial" w:cs="Arial"/>
                <w:sz w:val="20"/>
                <w:szCs w:val="20"/>
                <w:lang w:val="es-ES"/>
              </w:rPr>
            </w:pPr>
          </w:p>
          <w:p w14:paraId="55EAA8D5" w14:textId="77777777" w:rsidR="00430E41" w:rsidRDefault="00430E41" w:rsidP="00D47F53">
            <w:pPr>
              <w:spacing w:after="0" w:line="240" w:lineRule="auto"/>
              <w:jc w:val="both"/>
              <w:rPr>
                <w:rFonts w:ascii="Arial" w:hAnsi="Arial" w:cs="Arial"/>
                <w:sz w:val="20"/>
                <w:szCs w:val="20"/>
                <w:lang w:val="es-ES"/>
              </w:rPr>
            </w:pPr>
          </w:p>
          <w:p w14:paraId="265BC461" w14:textId="77777777" w:rsidR="00430E41" w:rsidRDefault="00430E41" w:rsidP="00D47F53">
            <w:pPr>
              <w:spacing w:after="0" w:line="240" w:lineRule="auto"/>
              <w:jc w:val="both"/>
              <w:rPr>
                <w:rFonts w:ascii="Arial" w:hAnsi="Arial" w:cs="Arial"/>
                <w:sz w:val="20"/>
                <w:szCs w:val="20"/>
                <w:lang w:val="es-ES"/>
              </w:rPr>
            </w:pPr>
          </w:p>
          <w:p w14:paraId="29897E47" w14:textId="77777777" w:rsidR="00430E41" w:rsidRDefault="00430E41" w:rsidP="00D47F53">
            <w:pPr>
              <w:spacing w:after="0" w:line="240" w:lineRule="auto"/>
              <w:jc w:val="both"/>
              <w:rPr>
                <w:rFonts w:ascii="Arial" w:hAnsi="Arial" w:cs="Arial"/>
                <w:sz w:val="20"/>
                <w:szCs w:val="20"/>
                <w:lang w:val="es-ES"/>
              </w:rPr>
            </w:pPr>
          </w:p>
          <w:p w14:paraId="1ABE36BF" w14:textId="77777777" w:rsidR="00430E41" w:rsidRDefault="00430E41" w:rsidP="00D47F53">
            <w:pPr>
              <w:spacing w:after="0" w:line="240" w:lineRule="auto"/>
              <w:jc w:val="both"/>
              <w:rPr>
                <w:rFonts w:ascii="Arial" w:hAnsi="Arial" w:cs="Arial"/>
                <w:sz w:val="20"/>
                <w:szCs w:val="20"/>
                <w:lang w:val="es-ES"/>
              </w:rPr>
            </w:pPr>
          </w:p>
          <w:p w14:paraId="0E4705C5" w14:textId="77777777" w:rsidR="00430E41" w:rsidRDefault="00430E41" w:rsidP="00D47F53">
            <w:pPr>
              <w:spacing w:after="0" w:line="240" w:lineRule="auto"/>
              <w:jc w:val="both"/>
              <w:rPr>
                <w:rFonts w:ascii="Arial" w:hAnsi="Arial" w:cs="Arial"/>
                <w:sz w:val="20"/>
                <w:szCs w:val="20"/>
                <w:lang w:val="es-ES"/>
              </w:rPr>
            </w:pPr>
          </w:p>
          <w:p w14:paraId="55B51BE0" w14:textId="77777777" w:rsidR="00430E41" w:rsidRDefault="00430E41" w:rsidP="00D47F53">
            <w:pPr>
              <w:spacing w:after="0" w:line="240" w:lineRule="auto"/>
              <w:jc w:val="both"/>
              <w:rPr>
                <w:rFonts w:ascii="Arial" w:hAnsi="Arial" w:cs="Arial"/>
                <w:sz w:val="20"/>
                <w:szCs w:val="20"/>
                <w:lang w:val="es-ES"/>
              </w:rPr>
            </w:pPr>
          </w:p>
          <w:p w14:paraId="1FFB3AE4" w14:textId="77777777" w:rsidR="00430E41" w:rsidRDefault="00430E41" w:rsidP="00D47F53">
            <w:pPr>
              <w:spacing w:after="0" w:line="240" w:lineRule="auto"/>
              <w:jc w:val="both"/>
              <w:rPr>
                <w:rFonts w:ascii="Arial" w:hAnsi="Arial" w:cs="Arial"/>
                <w:sz w:val="20"/>
                <w:szCs w:val="20"/>
                <w:lang w:val="es-ES"/>
              </w:rPr>
            </w:pPr>
          </w:p>
          <w:p w14:paraId="040F007E" w14:textId="77777777" w:rsidR="00430E41" w:rsidRDefault="00430E41" w:rsidP="00D47F53">
            <w:pPr>
              <w:spacing w:after="0" w:line="240" w:lineRule="auto"/>
              <w:jc w:val="both"/>
              <w:rPr>
                <w:rFonts w:ascii="Arial" w:hAnsi="Arial" w:cs="Arial"/>
                <w:sz w:val="20"/>
                <w:szCs w:val="20"/>
                <w:lang w:val="es-ES"/>
              </w:rPr>
            </w:pPr>
          </w:p>
          <w:p w14:paraId="4E929613" w14:textId="77777777" w:rsidR="00430E41" w:rsidRDefault="00430E41" w:rsidP="00D47F53">
            <w:pPr>
              <w:spacing w:after="0" w:line="240" w:lineRule="auto"/>
              <w:jc w:val="both"/>
              <w:rPr>
                <w:rFonts w:ascii="Arial" w:hAnsi="Arial" w:cs="Arial"/>
                <w:sz w:val="20"/>
                <w:szCs w:val="20"/>
                <w:lang w:val="es-ES"/>
              </w:rPr>
            </w:pPr>
          </w:p>
          <w:p w14:paraId="6894287F" w14:textId="77777777" w:rsidR="00430E41" w:rsidRDefault="00430E41" w:rsidP="00D47F53">
            <w:pPr>
              <w:spacing w:after="0" w:line="240" w:lineRule="auto"/>
              <w:jc w:val="both"/>
              <w:rPr>
                <w:rFonts w:ascii="Arial" w:hAnsi="Arial" w:cs="Arial"/>
                <w:sz w:val="20"/>
                <w:szCs w:val="20"/>
                <w:lang w:val="es-ES"/>
              </w:rPr>
            </w:pPr>
          </w:p>
          <w:p w14:paraId="16E288ED" w14:textId="77777777" w:rsidR="00430E41" w:rsidRDefault="00430E41" w:rsidP="00D47F53">
            <w:pPr>
              <w:spacing w:after="0" w:line="240" w:lineRule="auto"/>
              <w:jc w:val="both"/>
              <w:rPr>
                <w:rFonts w:ascii="Arial" w:hAnsi="Arial" w:cs="Arial"/>
                <w:sz w:val="20"/>
                <w:szCs w:val="20"/>
                <w:lang w:val="es-ES"/>
              </w:rPr>
            </w:pPr>
          </w:p>
          <w:p w14:paraId="0BAB9816" w14:textId="77777777" w:rsidR="00430E41" w:rsidRDefault="00430E41" w:rsidP="00D47F53">
            <w:pPr>
              <w:spacing w:after="0" w:line="240" w:lineRule="auto"/>
              <w:jc w:val="both"/>
              <w:rPr>
                <w:rFonts w:ascii="Arial" w:hAnsi="Arial" w:cs="Arial"/>
                <w:sz w:val="20"/>
                <w:szCs w:val="20"/>
                <w:lang w:val="es-ES"/>
              </w:rPr>
            </w:pPr>
          </w:p>
          <w:p w14:paraId="50F62902" w14:textId="77777777" w:rsidR="00430E41" w:rsidRDefault="00430E41" w:rsidP="00D47F53">
            <w:pPr>
              <w:spacing w:after="0" w:line="240" w:lineRule="auto"/>
              <w:jc w:val="both"/>
              <w:rPr>
                <w:rFonts w:ascii="Arial" w:hAnsi="Arial" w:cs="Arial"/>
                <w:sz w:val="20"/>
                <w:szCs w:val="20"/>
                <w:lang w:val="es-ES"/>
              </w:rPr>
            </w:pPr>
          </w:p>
          <w:p w14:paraId="0E90013B" w14:textId="77777777" w:rsidR="00430E41" w:rsidRDefault="00430E41" w:rsidP="00D47F53">
            <w:pPr>
              <w:spacing w:after="0" w:line="240" w:lineRule="auto"/>
              <w:jc w:val="both"/>
              <w:rPr>
                <w:rFonts w:ascii="Arial" w:hAnsi="Arial" w:cs="Arial"/>
                <w:sz w:val="20"/>
                <w:szCs w:val="20"/>
                <w:lang w:val="es-ES"/>
              </w:rPr>
            </w:pPr>
          </w:p>
          <w:p w14:paraId="458BDD32" w14:textId="77777777" w:rsidR="00430E41" w:rsidRDefault="00430E41" w:rsidP="00D47F53">
            <w:pPr>
              <w:spacing w:after="0" w:line="240" w:lineRule="auto"/>
              <w:jc w:val="both"/>
              <w:rPr>
                <w:rFonts w:ascii="Arial" w:hAnsi="Arial" w:cs="Arial"/>
                <w:sz w:val="20"/>
                <w:szCs w:val="20"/>
                <w:lang w:val="es-ES"/>
              </w:rPr>
            </w:pPr>
          </w:p>
          <w:p w14:paraId="21B199D0" w14:textId="77777777" w:rsidR="00430E41" w:rsidRDefault="00430E41" w:rsidP="00D47F53">
            <w:pPr>
              <w:spacing w:after="0" w:line="240" w:lineRule="auto"/>
              <w:jc w:val="both"/>
              <w:rPr>
                <w:rFonts w:ascii="Arial" w:hAnsi="Arial" w:cs="Arial"/>
                <w:sz w:val="20"/>
                <w:szCs w:val="20"/>
                <w:lang w:val="es-ES"/>
              </w:rPr>
            </w:pPr>
          </w:p>
          <w:p w14:paraId="35668174" w14:textId="77777777" w:rsidR="00430E41" w:rsidRDefault="00430E41" w:rsidP="00D47F53">
            <w:pPr>
              <w:spacing w:after="0" w:line="240" w:lineRule="auto"/>
              <w:jc w:val="both"/>
              <w:rPr>
                <w:rFonts w:ascii="Arial" w:hAnsi="Arial" w:cs="Arial"/>
                <w:sz w:val="20"/>
                <w:szCs w:val="20"/>
                <w:lang w:val="es-ES"/>
              </w:rPr>
            </w:pPr>
          </w:p>
          <w:p w14:paraId="3880FE28" w14:textId="77777777" w:rsidR="00430E41" w:rsidRDefault="00430E41" w:rsidP="00D47F53">
            <w:pPr>
              <w:spacing w:after="0" w:line="240" w:lineRule="auto"/>
              <w:jc w:val="both"/>
              <w:rPr>
                <w:rFonts w:ascii="Arial" w:hAnsi="Arial" w:cs="Arial"/>
                <w:sz w:val="20"/>
                <w:szCs w:val="20"/>
                <w:lang w:val="es-ES"/>
              </w:rPr>
            </w:pPr>
          </w:p>
          <w:p w14:paraId="47A31527" w14:textId="77777777" w:rsidR="00430E41" w:rsidRDefault="00430E41" w:rsidP="00D47F53">
            <w:pPr>
              <w:spacing w:after="0" w:line="240" w:lineRule="auto"/>
              <w:jc w:val="both"/>
              <w:rPr>
                <w:rFonts w:ascii="Arial" w:hAnsi="Arial" w:cs="Arial"/>
                <w:sz w:val="20"/>
                <w:szCs w:val="20"/>
                <w:lang w:val="es-ES"/>
              </w:rPr>
            </w:pPr>
          </w:p>
          <w:p w14:paraId="566F6417" w14:textId="77777777" w:rsidR="00430E41" w:rsidRDefault="00430E41" w:rsidP="00D47F53">
            <w:pPr>
              <w:spacing w:after="0" w:line="240" w:lineRule="auto"/>
              <w:jc w:val="both"/>
              <w:rPr>
                <w:rFonts w:ascii="Arial" w:hAnsi="Arial" w:cs="Arial"/>
                <w:sz w:val="20"/>
                <w:szCs w:val="20"/>
                <w:lang w:val="es-ES"/>
              </w:rPr>
            </w:pPr>
          </w:p>
          <w:p w14:paraId="0A5FA7EA" w14:textId="77777777" w:rsidR="00430E41" w:rsidRDefault="00430E41" w:rsidP="00D47F53">
            <w:pPr>
              <w:spacing w:after="0" w:line="240" w:lineRule="auto"/>
              <w:jc w:val="both"/>
              <w:rPr>
                <w:rFonts w:ascii="Arial" w:hAnsi="Arial" w:cs="Arial"/>
                <w:sz w:val="20"/>
                <w:szCs w:val="20"/>
                <w:lang w:val="es-ES"/>
              </w:rPr>
            </w:pPr>
          </w:p>
          <w:p w14:paraId="53EFB6B5" w14:textId="77777777" w:rsidR="00430E41" w:rsidRDefault="00430E41" w:rsidP="00D47F53">
            <w:pPr>
              <w:spacing w:after="0" w:line="240" w:lineRule="auto"/>
              <w:jc w:val="both"/>
              <w:rPr>
                <w:rFonts w:ascii="Arial" w:hAnsi="Arial" w:cs="Arial"/>
                <w:sz w:val="20"/>
                <w:szCs w:val="20"/>
                <w:lang w:val="es-ES"/>
              </w:rPr>
            </w:pPr>
          </w:p>
          <w:p w14:paraId="57BA9C0C" w14:textId="29E23EA8"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6.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luego del numeral 9, del siguiente tenor:</w:t>
            </w:r>
          </w:p>
          <w:p w14:paraId="2D0154BF" w14:textId="10DBDD12" w:rsid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10. </w:t>
            </w:r>
            <w:r w:rsidRPr="00430E41">
              <w:rPr>
                <w:rFonts w:ascii="Arial" w:hAnsi="Arial" w:cs="Arial"/>
                <w:sz w:val="20"/>
                <w:szCs w:val="20"/>
                <w:lang w:val="es-ES_tradnl"/>
              </w:rPr>
              <w:t>Aprobar y dar seguimiento anualmente al plan de trabajo de la Superintendencia, así como la memoria y el balance del año anterior, y conocer el anteproyecto de presupuesto.”.</w:t>
            </w:r>
          </w:p>
          <w:p w14:paraId="2FD09AF9" w14:textId="77777777" w:rsidR="00430E41" w:rsidRDefault="00430E41" w:rsidP="00430E41">
            <w:pPr>
              <w:spacing w:after="0" w:line="240" w:lineRule="auto"/>
              <w:jc w:val="both"/>
              <w:rPr>
                <w:rFonts w:ascii="Arial" w:hAnsi="Arial" w:cs="Arial"/>
                <w:sz w:val="20"/>
                <w:szCs w:val="20"/>
                <w:lang w:val="es-ES_tradnl"/>
              </w:rPr>
            </w:pPr>
          </w:p>
          <w:p w14:paraId="3CF3408D" w14:textId="77777777" w:rsidR="00F2396E" w:rsidRPr="00F2396E" w:rsidRDefault="00A570E1" w:rsidP="00F2396E">
            <w:pPr>
              <w:spacing w:after="0" w:line="240" w:lineRule="auto"/>
              <w:jc w:val="both"/>
              <w:rPr>
                <w:rFonts w:ascii="Arial" w:hAnsi="Arial" w:cs="Arial"/>
                <w:sz w:val="20"/>
                <w:szCs w:val="20"/>
              </w:rPr>
            </w:pPr>
            <w:r>
              <w:rPr>
                <w:rFonts w:ascii="Arial" w:hAnsi="Arial" w:cs="Arial"/>
                <w:b/>
                <w:sz w:val="20"/>
                <w:szCs w:val="20"/>
                <w:lang w:val="es-ES_tradnl"/>
              </w:rPr>
              <w:t xml:space="preserve">7.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w:t>
            </w:r>
            <w:r w:rsidR="00F2396E" w:rsidRPr="00F2396E">
              <w:rPr>
                <w:rFonts w:ascii="Arial" w:hAnsi="Arial" w:cs="Arial"/>
                <w:sz w:val="20"/>
                <w:szCs w:val="20"/>
              </w:rPr>
              <w:t>para agregar en el inciso primero del artículo 109 ter propuesto, un numeral nuevo, del siguiente tenor:</w:t>
            </w:r>
          </w:p>
          <w:p w14:paraId="5B003D29" w14:textId="7DBE8BD3" w:rsidR="00F2396E" w:rsidRPr="00F2396E" w:rsidRDefault="00F2396E" w:rsidP="00F2396E">
            <w:pPr>
              <w:spacing w:after="0" w:line="240" w:lineRule="auto"/>
              <w:jc w:val="both"/>
              <w:rPr>
                <w:rFonts w:ascii="Arial" w:hAnsi="Arial" w:cs="Arial"/>
                <w:sz w:val="20"/>
                <w:szCs w:val="20"/>
              </w:rPr>
            </w:pPr>
            <w:r w:rsidRPr="00F2396E">
              <w:rPr>
                <w:rFonts w:ascii="Arial" w:hAnsi="Arial" w:cs="Arial"/>
                <w:sz w:val="20"/>
                <w:szCs w:val="20"/>
              </w:rPr>
              <w:t xml:space="preserve">    “11. </w:t>
            </w:r>
            <w:r>
              <w:rPr>
                <w:rFonts w:ascii="Arial" w:hAnsi="Arial" w:cs="Arial"/>
                <w:sz w:val="20"/>
                <w:szCs w:val="20"/>
              </w:rPr>
              <w:t xml:space="preserve">Emitir opiniones técnicas, </w:t>
            </w:r>
            <w:r w:rsidRPr="00F2396E">
              <w:rPr>
                <w:rFonts w:ascii="Arial" w:hAnsi="Arial" w:cs="Arial"/>
                <w:sz w:val="20"/>
                <w:szCs w:val="20"/>
              </w:rPr>
              <w:t>respecto a las instrucciones y órdenes establecidas en el artículo 110, números 2, 3, 6, 7, 8 y 10.”.</w:t>
            </w:r>
          </w:p>
          <w:p w14:paraId="1982E6A0" w14:textId="71935A11" w:rsidR="00430E41" w:rsidRDefault="00430E41" w:rsidP="00430E41">
            <w:pPr>
              <w:spacing w:after="0" w:line="240" w:lineRule="auto"/>
              <w:jc w:val="both"/>
              <w:rPr>
                <w:rFonts w:ascii="Arial" w:hAnsi="Arial" w:cs="Arial"/>
                <w:sz w:val="20"/>
                <w:szCs w:val="20"/>
                <w:lang w:val="es-ES_tradnl"/>
              </w:rPr>
            </w:pPr>
          </w:p>
          <w:p w14:paraId="181FA247" w14:textId="1C0FA877"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8.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antes del inciso final, del siguiente tenor:</w:t>
            </w:r>
          </w:p>
          <w:p w14:paraId="10A13638" w14:textId="1DED96F4" w:rsidR="00430E41" w:rsidRP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12. </w:t>
            </w:r>
            <w:r w:rsidRPr="00430E41">
              <w:rPr>
                <w:rFonts w:ascii="Arial" w:hAnsi="Arial" w:cs="Arial"/>
                <w:sz w:val="20"/>
                <w:szCs w:val="20"/>
                <w:lang w:val="es-ES_tradnl"/>
              </w:rPr>
              <w:t>Aprobar la aplicación de sanciones cuyas multas superen las 2.000 UTM.”.</w:t>
            </w:r>
          </w:p>
          <w:p w14:paraId="4DD658AC" w14:textId="77777777" w:rsidR="00430E41" w:rsidRPr="00430E41" w:rsidRDefault="00430E41" w:rsidP="00430E41">
            <w:pPr>
              <w:spacing w:after="0" w:line="240" w:lineRule="auto"/>
              <w:jc w:val="both"/>
              <w:rPr>
                <w:rFonts w:ascii="Arial" w:hAnsi="Arial" w:cs="Arial"/>
                <w:sz w:val="20"/>
                <w:szCs w:val="20"/>
                <w:lang w:val="es-ES_tradnl"/>
              </w:rPr>
            </w:pPr>
          </w:p>
          <w:p w14:paraId="70D60464" w14:textId="77777777" w:rsidR="00430E41" w:rsidRPr="00430E41" w:rsidRDefault="00430E41" w:rsidP="00430E41">
            <w:pPr>
              <w:spacing w:after="0" w:line="240" w:lineRule="auto"/>
              <w:jc w:val="both"/>
              <w:rPr>
                <w:rFonts w:ascii="Arial" w:hAnsi="Arial" w:cs="Arial"/>
                <w:sz w:val="20"/>
                <w:szCs w:val="20"/>
                <w:lang w:val="es-ES_tradnl"/>
              </w:rPr>
            </w:pPr>
          </w:p>
          <w:p w14:paraId="2EC65E29" w14:textId="77777777" w:rsidR="00D47F53" w:rsidRDefault="00D47F53" w:rsidP="00D47F53">
            <w:pPr>
              <w:spacing w:after="0" w:line="240" w:lineRule="auto"/>
              <w:jc w:val="both"/>
              <w:rPr>
                <w:rFonts w:ascii="Arial" w:hAnsi="Arial" w:cs="Arial"/>
                <w:sz w:val="20"/>
                <w:szCs w:val="20"/>
                <w:lang w:val="es-ES"/>
              </w:rPr>
            </w:pPr>
          </w:p>
          <w:p w14:paraId="0B170ABD" w14:textId="77777777" w:rsidR="00D47F53" w:rsidRDefault="00D47F53" w:rsidP="00D47F53">
            <w:pPr>
              <w:spacing w:after="0" w:line="240" w:lineRule="auto"/>
              <w:jc w:val="both"/>
              <w:rPr>
                <w:rFonts w:ascii="Arial" w:hAnsi="Arial" w:cs="Arial"/>
                <w:sz w:val="20"/>
                <w:szCs w:val="20"/>
                <w:lang w:val="es-ES"/>
              </w:rPr>
            </w:pPr>
          </w:p>
          <w:p w14:paraId="0E039ED9" w14:textId="77777777" w:rsidR="00D47F53" w:rsidRDefault="00D47F53" w:rsidP="00D47F53">
            <w:pPr>
              <w:spacing w:after="0" w:line="240" w:lineRule="auto"/>
              <w:jc w:val="both"/>
              <w:rPr>
                <w:rFonts w:ascii="Arial" w:hAnsi="Arial" w:cs="Arial"/>
                <w:sz w:val="20"/>
                <w:szCs w:val="20"/>
                <w:lang w:val="es-ES"/>
              </w:rPr>
            </w:pPr>
          </w:p>
          <w:p w14:paraId="3BF1A86C" w14:textId="77777777" w:rsidR="00D47F53" w:rsidRDefault="00D47F53" w:rsidP="00D47F53">
            <w:pPr>
              <w:spacing w:after="0" w:line="240" w:lineRule="auto"/>
              <w:jc w:val="both"/>
              <w:rPr>
                <w:rFonts w:ascii="Arial" w:hAnsi="Arial" w:cs="Arial"/>
                <w:sz w:val="20"/>
                <w:szCs w:val="20"/>
                <w:lang w:val="es-ES"/>
              </w:rPr>
            </w:pPr>
          </w:p>
          <w:p w14:paraId="40D71CEA" w14:textId="77777777" w:rsidR="00D47F53" w:rsidRDefault="00D47F53" w:rsidP="00D47F53">
            <w:pPr>
              <w:spacing w:after="0" w:line="240" w:lineRule="auto"/>
              <w:jc w:val="both"/>
              <w:rPr>
                <w:rFonts w:ascii="Arial" w:hAnsi="Arial" w:cs="Arial"/>
                <w:sz w:val="20"/>
                <w:szCs w:val="20"/>
                <w:lang w:val="es-ES"/>
              </w:rPr>
            </w:pPr>
          </w:p>
          <w:p w14:paraId="177D0325" w14:textId="77777777" w:rsidR="00D47F53" w:rsidRDefault="00D47F53" w:rsidP="00D47F53">
            <w:pPr>
              <w:spacing w:after="0" w:line="240" w:lineRule="auto"/>
              <w:jc w:val="both"/>
              <w:rPr>
                <w:rFonts w:ascii="Arial" w:hAnsi="Arial" w:cs="Arial"/>
                <w:sz w:val="20"/>
                <w:szCs w:val="20"/>
                <w:lang w:val="es-ES"/>
              </w:rPr>
            </w:pPr>
          </w:p>
          <w:p w14:paraId="31EE5685" w14:textId="77777777" w:rsidR="00D47F53" w:rsidRDefault="00D47F53" w:rsidP="00D47F53">
            <w:pPr>
              <w:spacing w:after="0" w:line="240" w:lineRule="auto"/>
              <w:jc w:val="both"/>
              <w:rPr>
                <w:rFonts w:ascii="Arial" w:hAnsi="Arial" w:cs="Arial"/>
                <w:sz w:val="20"/>
                <w:szCs w:val="20"/>
                <w:lang w:val="es-ES"/>
              </w:rPr>
            </w:pPr>
          </w:p>
          <w:p w14:paraId="1F79E903" w14:textId="77777777" w:rsidR="00D47F53" w:rsidRDefault="00D47F53" w:rsidP="00D47F53">
            <w:pPr>
              <w:spacing w:after="0" w:line="240" w:lineRule="auto"/>
              <w:jc w:val="both"/>
              <w:rPr>
                <w:rFonts w:ascii="Arial" w:hAnsi="Arial" w:cs="Arial"/>
                <w:sz w:val="20"/>
                <w:szCs w:val="20"/>
                <w:lang w:val="es-ES"/>
              </w:rPr>
            </w:pPr>
          </w:p>
          <w:p w14:paraId="22ECD083" w14:textId="77777777" w:rsidR="00D47F53" w:rsidRDefault="00D47F53" w:rsidP="00D47F53">
            <w:pPr>
              <w:spacing w:after="0" w:line="240" w:lineRule="auto"/>
              <w:jc w:val="both"/>
              <w:rPr>
                <w:rFonts w:ascii="Arial" w:hAnsi="Arial" w:cs="Arial"/>
                <w:sz w:val="20"/>
                <w:szCs w:val="20"/>
                <w:lang w:val="es-ES"/>
              </w:rPr>
            </w:pPr>
          </w:p>
          <w:p w14:paraId="720802CF" w14:textId="77777777" w:rsidR="00D47F53" w:rsidRDefault="00D47F53" w:rsidP="00D47F53">
            <w:pPr>
              <w:spacing w:after="0" w:line="240" w:lineRule="auto"/>
              <w:jc w:val="both"/>
              <w:rPr>
                <w:rFonts w:ascii="Arial" w:hAnsi="Arial" w:cs="Arial"/>
                <w:sz w:val="20"/>
                <w:szCs w:val="20"/>
                <w:lang w:val="es-ES"/>
              </w:rPr>
            </w:pPr>
          </w:p>
          <w:p w14:paraId="3860BB82" w14:textId="77777777" w:rsidR="00D47F53" w:rsidRDefault="00D47F53" w:rsidP="00D47F53">
            <w:pPr>
              <w:spacing w:after="0" w:line="240" w:lineRule="auto"/>
              <w:jc w:val="both"/>
              <w:rPr>
                <w:rFonts w:ascii="Arial" w:hAnsi="Arial" w:cs="Arial"/>
                <w:sz w:val="20"/>
                <w:szCs w:val="20"/>
                <w:lang w:val="es-ES"/>
              </w:rPr>
            </w:pPr>
          </w:p>
          <w:p w14:paraId="72062AE3" w14:textId="77777777" w:rsidR="00D47F53" w:rsidRDefault="00D47F53" w:rsidP="00D47F53">
            <w:pPr>
              <w:spacing w:after="0" w:line="240" w:lineRule="auto"/>
              <w:jc w:val="both"/>
              <w:rPr>
                <w:rFonts w:ascii="Arial" w:hAnsi="Arial" w:cs="Arial"/>
                <w:sz w:val="20"/>
                <w:szCs w:val="20"/>
                <w:lang w:val="es-ES"/>
              </w:rPr>
            </w:pPr>
          </w:p>
          <w:p w14:paraId="71A83D4C" w14:textId="77777777" w:rsidR="00D47F53" w:rsidRDefault="00D47F53" w:rsidP="00D47F53">
            <w:pPr>
              <w:spacing w:after="0" w:line="240" w:lineRule="auto"/>
              <w:jc w:val="both"/>
              <w:rPr>
                <w:rFonts w:ascii="Arial" w:hAnsi="Arial" w:cs="Arial"/>
                <w:sz w:val="20"/>
                <w:szCs w:val="20"/>
                <w:lang w:val="es-ES"/>
              </w:rPr>
            </w:pPr>
          </w:p>
          <w:p w14:paraId="5E44901B" w14:textId="77777777" w:rsidR="00D47F53" w:rsidRDefault="00D47F53" w:rsidP="00D47F53">
            <w:pPr>
              <w:spacing w:after="0" w:line="240" w:lineRule="auto"/>
              <w:jc w:val="both"/>
              <w:rPr>
                <w:rFonts w:ascii="Arial" w:hAnsi="Arial" w:cs="Arial"/>
                <w:sz w:val="20"/>
                <w:szCs w:val="20"/>
                <w:lang w:val="es-ES"/>
              </w:rPr>
            </w:pPr>
          </w:p>
          <w:p w14:paraId="0759539F" w14:textId="77777777" w:rsidR="00D47F53" w:rsidRDefault="00D47F53" w:rsidP="00D47F53">
            <w:pPr>
              <w:spacing w:after="0" w:line="240" w:lineRule="auto"/>
              <w:jc w:val="both"/>
              <w:rPr>
                <w:rFonts w:ascii="Arial" w:hAnsi="Arial" w:cs="Arial"/>
                <w:sz w:val="20"/>
                <w:szCs w:val="20"/>
                <w:lang w:val="es-ES"/>
              </w:rPr>
            </w:pPr>
          </w:p>
          <w:p w14:paraId="08E9BF40" w14:textId="77777777" w:rsidR="00D47F53" w:rsidRDefault="00D47F53" w:rsidP="00D47F53">
            <w:pPr>
              <w:spacing w:after="0" w:line="240" w:lineRule="auto"/>
              <w:jc w:val="both"/>
              <w:rPr>
                <w:rFonts w:ascii="Arial" w:hAnsi="Arial" w:cs="Arial"/>
                <w:sz w:val="20"/>
                <w:szCs w:val="20"/>
                <w:lang w:val="es-ES"/>
              </w:rPr>
            </w:pPr>
          </w:p>
          <w:p w14:paraId="0A5AAE7B" w14:textId="77777777" w:rsidR="00D47F53" w:rsidRDefault="00D47F53" w:rsidP="00D47F53">
            <w:pPr>
              <w:spacing w:after="0" w:line="240" w:lineRule="auto"/>
              <w:jc w:val="both"/>
              <w:rPr>
                <w:rFonts w:ascii="Arial" w:hAnsi="Arial" w:cs="Arial"/>
                <w:sz w:val="20"/>
                <w:szCs w:val="20"/>
                <w:lang w:val="es-ES"/>
              </w:rPr>
            </w:pPr>
          </w:p>
          <w:p w14:paraId="53E448F3" w14:textId="77777777" w:rsidR="00D47F53" w:rsidRDefault="00D47F53" w:rsidP="00D47F53">
            <w:pPr>
              <w:spacing w:after="0" w:line="240" w:lineRule="auto"/>
              <w:jc w:val="both"/>
              <w:rPr>
                <w:rFonts w:ascii="Arial" w:hAnsi="Arial" w:cs="Arial"/>
                <w:sz w:val="20"/>
                <w:szCs w:val="20"/>
                <w:lang w:val="es-ES"/>
              </w:rPr>
            </w:pPr>
          </w:p>
          <w:p w14:paraId="77CF68D1" w14:textId="77777777" w:rsidR="00D47F53" w:rsidRDefault="00D47F53" w:rsidP="00D47F53">
            <w:pPr>
              <w:spacing w:after="0" w:line="240" w:lineRule="auto"/>
              <w:jc w:val="both"/>
              <w:rPr>
                <w:rFonts w:ascii="Arial" w:hAnsi="Arial" w:cs="Arial"/>
                <w:sz w:val="20"/>
                <w:szCs w:val="20"/>
                <w:lang w:val="es-ES"/>
              </w:rPr>
            </w:pPr>
          </w:p>
          <w:p w14:paraId="6AF51242" w14:textId="77777777" w:rsidR="00D47F53" w:rsidRDefault="00D47F53" w:rsidP="00D47F53">
            <w:pPr>
              <w:spacing w:after="0" w:line="240" w:lineRule="auto"/>
              <w:jc w:val="both"/>
              <w:rPr>
                <w:rFonts w:ascii="Arial" w:hAnsi="Arial" w:cs="Arial"/>
                <w:sz w:val="20"/>
                <w:szCs w:val="20"/>
                <w:lang w:val="es-ES"/>
              </w:rPr>
            </w:pPr>
          </w:p>
          <w:p w14:paraId="56CA6363" w14:textId="77777777" w:rsidR="00D47F53" w:rsidRDefault="00D47F53" w:rsidP="00D47F53">
            <w:pPr>
              <w:spacing w:after="0" w:line="240" w:lineRule="auto"/>
              <w:jc w:val="both"/>
              <w:rPr>
                <w:rFonts w:ascii="Arial" w:hAnsi="Arial" w:cs="Arial"/>
                <w:sz w:val="20"/>
                <w:szCs w:val="20"/>
                <w:lang w:val="es-ES"/>
              </w:rPr>
            </w:pPr>
          </w:p>
          <w:p w14:paraId="2D53BF15" w14:textId="77777777" w:rsidR="00D47F53" w:rsidRDefault="00D47F53" w:rsidP="00D47F53">
            <w:pPr>
              <w:spacing w:after="0" w:line="240" w:lineRule="auto"/>
              <w:jc w:val="both"/>
              <w:rPr>
                <w:rFonts w:ascii="Arial" w:hAnsi="Arial" w:cs="Arial"/>
                <w:sz w:val="20"/>
                <w:szCs w:val="20"/>
                <w:lang w:val="es-ES"/>
              </w:rPr>
            </w:pPr>
          </w:p>
          <w:p w14:paraId="00D6549C" w14:textId="77777777" w:rsidR="00D47F53" w:rsidRDefault="00D47F53" w:rsidP="00D47F53">
            <w:pPr>
              <w:spacing w:after="0" w:line="240" w:lineRule="auto"/>
              <w:jc w:val="both"/>
              <w:rPr>
                <w:rFonts w:ascii="Arial" w:hAnsi="Arial" w:cs="Arial"/>
                <w:sz w:val="20"/>
                <w:szCs w:val="20"/>
                <w:lang w:val="es-ES"/>
              </w:rPr>
            </w:pPr>
          </w:p>
          <w:p w14:paraId="39789F31" w14:textId="77777777" w:rsidR="00D47F53" w:rsidRDefault="00D47F53" w:rsidP="00D47F53">
            <w:pPr>
              <w:spacing w:after="0" w:line="240" w:lineRule="auto"/>
              <w:jc w:val="both"/>
              <w:rPr>
                <w:rFonts w:ascii="Arial" w:hAnsi="Arial" w:cs="Arial"/>
                <w:sz w:val="20"/>
                <w:szCs w:val="20"/>
                <w:lang w:val="es-ES"/>
              </w:rPr>
            </w:pPr>
          </w:p>
          <w:p w14:paraId="637FEF52" w14:textId="77777777" w:rsidR="00D47F53" w:rsidRDefault="00D47F53" w:rsidP="00D47F53">
            <w:pPr>
              <w:spacing w:after="0" w:line="240" w:lineRule="auto"/>
              <w:jc w:val="both"/>
              <w:rPr>
                <w:rFonts w:ascii="Arial" w:hAnsi="Arial" w:cs="Arial"/>
                <w:sz w:val="20"/>
                <w:szCs w:val="20"/>
                <w:lang w:val="es-ES"/>
              </w:rPr>
            </w:pPr>
          </w:p>
          <w:p w14:paraId="3E0CFDE6" w14:textId="77777777" w:rsidR="00D47F53" w:rsidRDefault="00D47F53" w:rsidP="00D47F53">
            <w:pPr>
              <w:spacing w:after="0" w:line="240" w:lineRule="auto"/>
              <w:jc w:val="both"/>
              <w:rPr>
                <w:rFonts w:ascii="Arial" w:hAnsi="Arial" w:cs="Arial"/>
                <w:sz w:val="20"/>
                <w:szCs w:val="20"/>
                <w:lang w:val="es-ES"/>
              </w:rPr>
            </w:pPr>
          </w:p>
          <w:p w14:paraId="1375239E" w14:textId="77777777" w:rsidR="00D47F53" w:rsidRDefault="00D47F53" w:rsidP="00D47F53">
            <w:pPr>
              <w:spacing w:after="0" w:line="240" w:lineRule="auto"/>
              <w:jc w:val="both"/>
              <w:rPr>
                <w:rFonts w:ascii="Arial" w:hAnsi="Arial" w:cs="Arial"/>
                <w:sz w:val="20"/>
                <w:szCs w:val="20"/>
                <w:lang w:val="es-ES"/>
              </w:rPr>
            </w:pPr>
          </w:p>
          <w:p w14:paraId="0FE42DAE" w14:textId="77777777" w:rsidR="00D47F53" w:rsidRDefault="00D47F53" w:rsidP="00D47F53">
            <w:pPr>
              <w:spacing w:after="0" w:line="240" w:lineRule="auto"/>
              <w:jc w:val="both"/>
              <w:rPr>
                <w:rFonts w:ascii="Arial" w:hAnsi="Arial" w:cs="Arial"/>
                <w:sz w:val="20"/>
                <w:szCs w:val="20"/>
                <w:lang w:val="es-ES"/>
              </w:rPr>
            </w:pPr>
          </w:p>
          <w:p w14:paraId="3FB9386A" w14:textId="77777777" w:rsidR="00D47F53" w:rsidRDefault="00D47F53" w:rsidP="00D47F53">
            <w:pPr>
              <w:spacing w:after="0" w:line="240" w:lineRule="auto"/>
              <w:jc w:val="both"/>
              <w:rPr>
                <w:rFonts w:ascii="Arial" w:hAnsi="Arial" w:cs="Arial"/>
                <w:sz w:val="20"/>
                <w:szCs w:val="20"/>
                <w:lang w:val="es-ES"/>
              </w:rPr>
            </w:pPr>
          </w:p>
          <w:p w14:paraId="3FB609EF" w14:textId="77777777" w:rsidR="00D47F53" w:rsidRDefault="00D47F53" w:rsidP="00D47F53">
            <w:pPr>
              <w:spacing w:after="0" w:line="240" w:lineRule="auto"/>
              <w:jc w:val="both"/>
              <w:rPr>
                <w:rFonts w:ascii="Arial" w:hAnsi="Arial" w:cs="Arial"/>
                <w:sz w:val="20"/>
                <w:szCs w:val="20"/>
                <w:lang w:val="es-ES"/>
              </w:rPr>
            </w:pPr>
          </w:p>
          <w:p w14:paraId="45A7DDFB" w14:textId="77777777" w:rsidR="00D47F53" w:rsidRDefault="00D47F53" w:rsidP="00D47F53">
            <w:pPr>
              <w:spacing w:after="0" w:line="240" w:lineRule="auto"/>
              <w:jc w:val="both"/>
              <w:rPr>
                <w:rFonts w:ascii="Arial" w:hAnsi="Arial" w:cs="Arial"/>
                <w:sz w:val="20"/>
                <w:szCs w:val="20"/>
                <w:lang w:val="es-ES"/>
              </w:rPr>
            </w:pPr>
          </w:p>
          <w:p w14:paraId="53FBBCF3" w14:textId="77777777" w:rsidR="00D47F53" w:rsidRDefault="00D47F53" w:rsidP="00D47F53">
            <w:pPr>
              <w:spacing w:after="0" w:line="240" w:lineRule="auto"/>
              <w:jc w:val="both"/>
              <w:rPr>
                <w:rFonts w:ascii="Arial" w:hAnsi="Arial" w:cs="Arial"/>
                <w:sz w:val="20"/>
                <w:szCs w:val="20"/>
                <w:lang w:val="es-ES"/>
              </w:rPr>
            </w:pPr>
          </w:p>
          <w:p w14:paraId="7B8C9D27" w14:textId="77777777" w:rsidR="00D47F53" w:rsidRDefault="00D47F53" w:rsidP="00D47F53">
            <w:pPr>
              <w:spacing w:after="0" w:line="240" w:lineRule="auto"/>
              <w:jc w:val="both"/>
              <w:rPr>
                <w:rFonts w:ascii="Arial" w:hAnsi="Arial" w:cs="Arial"/>
                <w:sz w:val="20"/>
                <w:szCs w:val="20"/>
                <w:lang w:val="es-ES"/>
              </w:rPr>
            </w:pPr>
          </w:p>
          <w:p w14:paraId="5C75CA11" w14:textId="77777777" w:rsidR="00D47F53" w:rsidRDefault="00D47F53" w:rsidP="00D47F53">
            <w:pPr>
              <w:spacing w:after="0" w:line="240" w:lineRule="auto"/>
              <w:jc w:val="both"/>
              <w:rPr>
                <w:rFonts w:ascii="Arial" w:hAnsi="Arial" w:cs="Arial"/>
                <w:sz w:val="20"/>
                <w:szCs w:val="20"/>
                <w:lang w:val="es-ES"/>
              </w:rPr>
            </w:pPr>
          </w:p>
          <w:p w14:paraId="2DD5D368" w14:textId="77777777" w:rsidR="00D47F53" w:rsidRDefault="00D47F53" w:rsidP="00D47F53">
            <w:pPr>
              <w:spacing w:after="0" w:line="240" w:lineRule="auto"/>
              <w:jc w:val="both"/>
              <w:rPr>
                <w:rFonts w:ascii="Arial" w:hAnsi="Arial" w:cs="Arial"/>
                <w:sz w:val="20"/>
                <w:szCs w:val="20"/>
                <w:lang w:val="es-ES"/>
              </w:rPr>
            </w:pPr>
          </w:p>
          <w:p w14:paraId="7F1BFF77" w14:textId="77777777" w:rsidR="00D47F53" w:rsidRDefault="00D47F53" w:rsidP="00D47F53">
            <w:pPr>
              <w:spacing w:after="0" w:line="240" w:lineRule="auto"/>
              <w:jc w:val="both"/>
              <w:rPr>
                <w:rFonts w:ascii="Arial" w:hAnsi="Arial" w:cs="Arial"/>
                <w:sz w:val="20"/>
                <w:szCs w:val="20"/>
                <w:lang w:val="es-ES"/>
              </w:rPr>
            </w:pPr>
          </w:p>
          <w:p w14:paraId="70246B65" w14:textId="77777777" w:rsidR="00D47F53" w:rsidRDefault="00D47F53" w:rsidP="00D47F53">
            <w:pPr>
              <w:spacing w:after="0" w:line="240" w:lineRule="auto"/>
              <w:jc w:val="both"/>
              <w:rPr>
                <w:rFonts w:ascii="Arial" w:hAnsi="Arial" w:cs="Arial"/>
                <w:sz w:val="20"/>
                <w:szCs w:val="20"/>
                <w:lang w:val="es-ES"/>
              </w:rPr>
            </w:pPr>
          </w:p>
          <w:p w14:paraId="4038E293" w14:textId="77777777" w:rsidR="00D47F53" w:rsidRDefault="00D47F53" w:rsidP="00D47F53">
            <w:pPr>
              <w:spacing w:after="0" w:line="240" w:lineRule="auto"/>
              <w:jc w:val="both"/>
              <w:rPr>
                <w:rFonts w:ascii="Arial" w:hAnsi="Arial" w:cs="Arial"/>
                <w:sz w:val="20"/>
                <w:szCs w:val="20"/>
                <w:lang w:val="es-ES"/>
              </w:rPr>
            </w:pPr>
          </w:p>
          <w:p w14:paraId="6158F5FF" w14:textId="77777777" w:rsidR="00D47F53" w:rsidRDefault="00D47F53" w:rsidP="00D47F53">
            <w:pPr>
              <w:spacing w:after="0" w:line="240" w:lineRule="auto"/>
              <w:jc w:val="both"/>
              <w:rPr>
                <w:rFonts w:ascii="Arial" w:hAnsi="Arial" w:cs="Arial"/>
                <w:sz w:val="20"/>
                <w:szCs w:val="20"/>
                <w:lang w:val="es-ES"/>
              </w:rPr>
            </w:pPr>
          </w:p>
          <w:p w14:paraId="2CE21440" w14:textId="77777777" w:rsidR="00D47F53" w:rsidRDefault="00D47F53" w:rsidP="00D47F53">
            <w:pPr>
              <w:spacing w:after="0" w:line="240" w:lineRule="auto"/>
              <w:jc w:val="both"/>
              <w:rPr>
                <w:rFonts w:ascii="Arial" w:hAnsi="Arial" w:cs="Arial"/>
                <w:sz w:val="20"/>
                <w:szCs w:val="20"/>
                <w:lang w:val="es-ES"/>
              </w:rPr>
            </w:pPr>
          </w:p>
          <w:p w14:paraId="782FA234" w14:textId="77777777" w:rsidR="00D47F53" w:rsidRDefault="00D47F53" w:rsidP="00D47F53">
            <w:pPr>
              <w:spacing w:after="0" w:line="240" w:lineRule="auto"/>
              <w:jc w:val="both"/>
              <w:rPr>
                <w:rFonts w:ascii="Arial" w:hAnsi="Arial" w:cs="Arial"/>
                <w:sz w:val="20"/>
                <w:szCs w:val="20"/>
                <w:lang w:val="es-ES"/>
              </w:rPr>
            </w:pPr>
          </w:p>
          <w:p w14:paraId="566EA59E" w14:textId="77777777" w:rsidR="00D47F53" w:rsidRDefault="00D47F53" w:rsidP="00D47F53">
            <w:pPr>
              <w:spacing w:after="0" w:line="240" w:lineRule="auto"/>
              <w:jc w:val="both"/>
              <w:rPr>
                <w:rFonts w:ascii="Arial" w:hAnsi="Arial" w:cs="Arial"/>
                <w:sz w:val="20"/>
                <w:szCs w:val="20"/>
                <w:lang w:val="es-ES"/>
              </w:rPr>
            </w:pPr>
          </w:p>
          <w:p w14:paraId="6DD47AA2" w14:textId="77777777" w:rsidR="00D47F53" w:rsidRDefault="00D47F53" w:rsidP="00D47F53">
            <w:pPr>
              <w:spacing w:after="0" w:line="240" w:lineRule="auto"/>
              <w:jc w:val="both"/>
              <w:rPr>
                <w:rFonts w:ascii="Arial" w:hAnsi="Arial" w:cs="Arial"/>
                <w:sz w:val="20"/>
                <w:szCs w:val="20"/>
                <w:lang w:val="es-ES"/>
              </w:rPr>
            </w:pPr>
          </w:p>
          <w:p w14:paraId="0B7189B2" w14:textId="77777777" w:rsidR="00D47F53" w:rsidRDefault="00D47F53" w:rsidP="00D47F53">
            <w:pPr>
              <w:spacing w:after="0" w:line="240" w:lineRule="auto"/>
              <w:jc w:val="both"/>
              <w:rPr>
                <w:rFonts w:ascii="Arial" w:hAnsi="Arial" w:cs="Arial"/>
                <w:sz w:val="20"/>
                <w:szCs w:val="20"/>
                <w:lang w:val="es-ES"/>
              </w:rPr>
            </w:pPr>
          </w:p>
          <w:p w14:paraId="1DBC3A6C" w14:textId="77777777" w:rsidR="00D47F53" w:rsidRDefault="00D47F53" w:rsidP="00D47F53">
            <w:pPr>
              <w:spacing w:after="0" w:line="240" w:lineRule="auto"/>
              <w:jc w:val="both"/>
              <w:rPr>
                <w:rFonts w:ascii="Arial" w:hAnsi="Arial" w:cs="Arial"/>
                <w:sz w:val="20"/>
                <w:szCs w:val="20"/>
                <w:lang w:val="es-ES"/>
              </w:rPr>
            </w:pPr>
          </w:p>
          <w:p w14:paraId="591A0305" w14:textId="77777777" w:rsidR="00D47F53" w:rsidRDefault="00D47F53" w:rsidP="00D47F53">
            <w:pPr>
              <w:spacing w:after="0" w:line="240" w:lineRule="auto"/>
              <w:jc w:val="both"/>
              <w:rPr>
                <w:rFonts w:ascii="Arial" w:hAnsi="Arial" w:cs="Arial"/>
                <w:sz w:val="20"/>
                <w:szCs w:val="20"/>
                <w:lang w:val="es-ES"/>
              </w:rPr>
            </w:pPr>
          </w:p>
          <w:p w14:paraId="55F2C316" w14:textId="77777777" w:rsidR="00D47F53" w:rsidRDefault="00D47F53" w:rsidP="00D47F53">
            <w:pPr>
              <w:spacing w:after="0" w:line="240" w:lineRule="auto"/>
              <w:jc w:val="both"/>
              <w:rPr>
                <w:rFonts w:ascii="Arial" w:hAnsi="Arial" w:cs="Arial"/>
                <w:sz w:val="20"/>
                <w:szCs w:val="20"/>
                <w:lang w:val="es-ES"/>
              </w:rPr>
            </w:pPr>
          </w:p>
          <w:p w14:paraId="5D330EE3" w14:textId="77777777" w:rsidR="00D47F53" w:rsidRDefault="00D47F53" w:rsidP="00D47F53">
            <w:pPr>
              <w:spacing w:after="0" w:line="240" w:lineRule="auto"/>
              <w:jc w:val="both"/>
              <w:rPr>
                <w:rFonts w:ascii="Arial" w:hAnsi="Arial" w:cs="Arial"/>
                <w:sz w:val="20"/>
                <w:szCs w:val="20"/>
                <w:lang w:val="es-ES"/>
              </w:rPr>
            </w:pPr>
          </w:p>
          <w:p w14:paraId="0ACF09E3" w14:textId="77777777" w:rsidR="00D47F53" w:rsidRDefault="00D47F53" w:rsidP="00D47F53">
            <w:pPr>
              <w:spacing w:after="0" w:line="240" w:lineRule="auto"/>
              <w:jc w:val="both"/>
              <w:rPr>
                <w:rFonts w:ascii="Arial" w:hAnsi="Arial" w:cs="Arial"/>
                <w:sz w:val="20"/>
                <w:szCs w:val="20"/>
                <w:lang w:val="es-ES"/>
              </w:rPr>
            </w:pPr>
          </w:p>
          <w:p w14:paraId="43BB00C3" w14:textId="77777777" w:rsidR="00D47F53" w:rsidRDefault="00D47F53" w:rsidP="00D47F53">
            <w:pPr>
              <w:spacing w:after="0" w:line="240" w:lineRule="auto"/>
              <w:jc w:val="both"/>
              <w:rPr>
                <w:rFonts w:ascii="Arial" w:hAnsi="Arial" w:cs="Arial"/>
                <w:sz w:val="20"/>
                <w:szCs w:val="20"/>
                <w:lang w:val="es-ES"/>
              </w:rPr>
            </w:pPr>
          </w:p>
          <w:p w14:paraId="781914A0" w14:textId="77777777" w:rsidR="00D47F53" w:rsidRDefault="00D47F53" w:rsidP="00D47F53">
            <w:pPr>
              <w:spacing w:after="0" w:line="240" w:lineRule="auto"/>
              <w:jc w:val="both"/>
              <w:rPr>
                <w:rFonts w:ascii="Arial" w:hAnsi="Arial" w:cs="Arial"/>
                <w:sz w:val="20"/>
                <w:szCs w:val="20"/>
                <w:lang w:val="es-ES"/>
              </w:rPr>
            </w:pPr>
          </w:p>
          <w:p w14:paraId="75392B84" w14:textId="77777777" w:rsidR="00D47F53" w:rsidRDefault="00D47F53" w:rsidP="00D47F53">
            <w:pPr>
              <w:spacing w:after="0" w:line="240" w:lineRule="auto"/>
              <w:jc w:val="both"/>
              <w:rPr>
                <w:rFonts w:ascii="Arial" w:hAnsi="Arial" w:cs="Arial"/>
                <w:sz w:val="20"/>
                <w:szCs w:val="20"/>
                <w:lang w:val="es-ES"/>
              </w:rPr>
            </w:pPr>
          </w:p>
          <w:p w14:paraId="2D476EA6" w14:textId="77777777" w:rsidR="00D47F53" w:rsidRDefault="00D47F53" w:rsidP="00D47F53">
            <w:pPr>
              <w:spacing w:after="0" w:line="240" w:lineRule="auto"/>
              <w:jc w:val="both"/>
              <w:rPr>
                <w:rFonts w:ascii="Arial" w:hAnsi="Arial" w:cs="Arial"/>
                <w:sz w:val="20"/>
                <w:szCs w:val="20"/>
                <w:lang w:val="es-ES"/>
              </w:rPr>
            </w:pPr>
          </w:p>
          <w:p w14:paraId="286CAE59" w14:textId="77777777" w:rsidR="00D47F53" w:rsidRDefault="00D47F53" w:rsidP="00D47F53">
            <w:pPr>
              <w:spacing w:after="0" w:line="240" w:lineRule="auto"/>
              <w:jc w:val="both"/>
              <w:rPr>
                <w:rFonts w:ascii="Arial" w:hAnsi="Arial" w:cs="Arial"/>
                <w:sz w:val="20"/>
                <w:szCs w:val="20"/>
                <w:lang w:val="es-ES"/>
              </w:rPr>
            </w:pPr>
          </w:p>
          <w:p w14:paraId="6C695037" w14:textId="77777777" w:rsidR="00D47F53" w:rsidRDefault="00D47F53" w:rsidP="00D47F53">
            <w:pPr>
              <w:spacing w:after="0" w:line="240" w:lineRule="auto"/>
              <w:jc w:val="both"/>
              <w:rPr>
                <w:rFonts w:ascii="Arial" w:hAnsi="Arial" w:cs="Arial"/>
                <w:sz w:val="20"/>
                <w:szCs w:val="20"/>
                <w:lang w:val="es-ES"/>
              </w:rPr>
            </w:pPr>
          </w:p>
          <w:p w14:paraId="1F373D8D" w14:textId="77777777" w:rsidR="00D47F53" w:rsidRDefault="00D47F53" w:rsidP="00D47F53">
            <w:pPr>
              <w:spacing w:after="0" w:line="240" w:lineRule="auto"/>
              <w:jc w:val="both"/>
              <w:rPr>
                <w:rFonts w:ascii="Arial" w:hAnsi="Arial" w:cs="Arial"/>
                <w:sz w:val="20"/>
                <w:szCs w:val="20"/>
                <w:lang w:val="es-ES"/>
              </w:rPr>
            </w:pPr>
          </w:p>
          <w:p w14:paraId="25410F89" w14:textId="77777777" w:rsidR="00D47F53" w:rsidRDefault="00D47F53" w:rsidP="00D47F53">
            <w:pPr>
              <w:spacing w:after="0" w:line="240" w:lineRule="auto"/>
              <w:jc w:val="both"/>
              <w:rPr>
                <w:rFonts w:ascii="Arial" w:hAnsi="Arial" w:cs="Arial"/>
                <w:sz w:val="20"/>
                <w:szCs w:val="20"/>
                <w:lang w:val="es-ES"/>
              </w:rPr>
            </w:pPr>
          </w:p>
          <w:p w14:paraId="4BFDAEEB" w14:textId="77777777" w:rsidR="00D47F53" w:rsidRDefault="00D47F53" w:rsidP="00D47F53">
            <w:pPr>
              <w:spacing w:after="0" w:line="240" w:lineRule="auto"/>
              <w:jc w:val="both"/>
              <w:rPr>
                <w:rFonts w:ascii="Arial" w:hAnsi="Arial" w:cs="Arial"/>
                <w:sz w:val="20"/>
                <w:szCs w:val="20"/>
                <w:lang w:val="es-ES"/>
              </w:rPr>
            </w:pPr>
          </w:p>
          <w:p w14:paraId="5E2C5765" w14:textId="77777777" w:rsidR="00D47F53" w:rsidRDefault="00D47F53" w:rsidP="00D47F53">
            <w:pPr>
              <w:spacing w:after="0" w:line="240" w:lineRule="auto"/>
              <w:jc w:val="both"/>
              <w:rPr>
                <w:rFonts w:ascii="Arial" w:hAnsi="Arial" w:cs="Arial"/>
                <w:sz w:val="20"/>
                <w:szCs w:val="20"/>
                <w:lang w:val="es-ES"/>
              </w:rPr>
            </w:pPr>
          </w:p>
          <w:p w14:paraId="6621985A" w14:textId="77777777" w:rsidR="00D47F53" w:rsidRDefault="00D47F53" w:rsidP="00D47F53">
            <w:pPr>
              <w:spacing w:after="0" w:line="240" w:lineRule="auto"/>
              <w:jc w:val="both"/>
              <w:rPr>
                <w:rFonts w:ascii="Arial" w:hAnsi="Arial" w:cs="Arial"/>
                <w:sz w:val="20"/>
                <w:szCs w:val="20"/>
                <w:lang w:val="es-ES"/>
              </w:rPr>
            </w:pPr>
          </w:p>
          <w:p w14:paraId="31DEACA8" w14:textId="77777777" w:rsidR="00D47F53" w:rsidRDefault="00D47F53" w:rsidP="00D47F53">
            <w:pPr>
              <w:spacing w:after="0" w:line="240" w:lineRule="auto"/>
              <w:jc w:val="both"/>
              <w:rPr>
                <w:rFonts w:ascii="Arial" w:hAnsi="Arial" w:cs="Arial"/>
                <w:sz w:val="20"/>
                <w:szCs w:val="20"/>
                <w:lang w:val="es-ES"/>
              </w:rPr>
            </w:pPr>
          </w:p>
          <w:p w14:paraId="46927B74" w14:textId="77777777" w:rsidR="00D47F53" w:rsidRDefault="00D47F53" w:rsidP="00D47F53">
            <w:pPr>
              <w:spacing w:after="0" w:line="240" w:lineRule="auto"/>
              <w:jc w:val="both"/>
              <w:rPr>
                <w:rFonts w:ascii="Arial" w:hAnsi="Arial" w:cs="Arial"/>
                <w:sz w:val="20"/>
                <w:szCs w:val="20"/>
                <w:lang w:val="es-ES"/>
              </w:rPr>
            </w:pPr>
          </w:p>
          <w:p w14:paraId="7C96E37C" w14:textId="77777777" w:rsidR="00D47F53" w:rsidRDefault="00D47F53" w:rsidP="00D47F53">
            <w:pPr>
              <w:spacing w:after="0" w:line="240" w:lineRule="auto"/>
              <w:jc w:val="both"/>
              <w:rPr>
                <w:rFonts w:ascii="Arial" w:hAnsi="Arial" w:cs="Arial"/>
                <w:sz w:val="20"/>
                <w:szCs w:val="20"/>
                <w:lang w:val="es-ES"/>
              </w:rPr>
            </w:pPr>
          </w:p>
          <w:p w14:paraId="43A1FDCA" w14:textId="77777777" w:rsidR="00D47F53" w:rsidRDefault="00D47F53" w:rsidP="00D47F53">
            <w:pPr>
              <w:spacing w:after="0" w:line="240" w:lineRule="auto"/>
              <w:jc w:val="both"/>
              <w:rPr>
                <w:rFonts w:ascii="Arial" w:hAnsi="Arial" w:cs="Arial"/>
                <w:sz w:val="20"/>
                <w:szCs w:val="20"/>
                <w:lang w:val="es-ES"/>
              </w:rPr>
            </w:pPr>
          </w:p>
          <w:p w14:paraId="3891FE08" w14:textId="77777777" w:rsidR="00D47F53" w:rsidRDefault="00D47F53" w:rsidP="00D47F53">
            <w:pPr>
              <w:spacing w:after="0" w:line="240" w:lineRule="auto"/>
              <w:jc w:val="both"/>
              <w:rPr>
                <w:rFonts w:ascii="Arial" w:hAnsi="Arial" w:cs="Arial"/>
                <w:sz w:val="20"/>
                <w:szCs w:val="20"/>
                <w:lang w:val="es-ES"/>
              </w:rPr>
            </w:pPr>
          </w:p>
          <w:p w14:paraId="53CB55F7" w14:textId="77777777" w:rsidR="00D47F53" w:rsidRDefault="00D47F53" w:rsidP="00D47F53">
            <w:pPr>
              <w:spacing w:after="0" w:line="240" w:lineRule="auto"/>
              <w:jc w:val="both"/>
              <w:rPr>
                <w:rFonts w:ascii="Arial" w:hAnsi="Arial" w:cs="Arial"/>
                <w:sz w:val="20"/>
                <w:szCs w:val="20"/>
                <w:lang w:val="es-ES"/>
              </w:rPr>
            </w:pPr>
          </w:p>
          <w:p w14:paraId="3AADD580" w14:textId="77777777" w:rsidR="00D47F53" w:rsidRDefault="00D47F53" w:rsidP="00D47F53">
            <w:pPr>
              <w:spacing w:after="0" w:line="240" w:lineRule="auto"/>
              <w:jc w:val="both"/>
              <w:rPr>
                <w:rFonts w:ascii="Arial" w:hAnsi="Arial" w:cs="Arial"/>
                <w:sz w:val="20"/>
                <w:szCs w:val="20"/>
                <w:lang w:val="es-ES"/>
              </w:rPr>
            </w:pPr>
          </w:p>
          <w:p w14:paraId="39E45123" w14:textId="77777777" w:rsidR="00D47F53" w:rsidRDefault="00D47F53" w:rsidP="00D47F53">
            <w:pPr>
              <w:spacing w:after="0" w:line="240" w:lineRule="auto"/>
              <w:jc w:val="both"/>
              <w:rPr>
                <w:rFonts w:ascii="Arial" w:hAnsi="Arial" w:cs="Arial"/>
                <w:sz w:val="20"/>
                <w:szCs w:val="20"/>
                <w:lang w:val="es-ES"/>
              </w:rPr>
            </w:pPr>
          </w:p>
          <w:p w14:paraId="07098A0E" w14:textId="77777777" w:rsidR="00D47F53" w:rsidRDefault="00D47F53" w:rsidP="00D47F53">
            <w:pPr>
              <w:spacing w:after="0" w:line="240" w:lineRule="auto"/>
              <w:jc w:val="both"/>
              <w:rPr>
                <w:rFonts w:ascii="Arial" w:hAnsi="Arial" w:cs="Arial"/>
                <w:sz w:val="20"/>
                <w:szCs w:val="20"/>
                <w:lang w:val="es-ES"/>
              </w:rPr>
            </w:pPr>
          </w:p>
          <w:p w14:paraId="1401E280" w14:textId="77777777" w:rsidR="00D47F53" w:rsidRDefault="00D47F53" w:rsidP="00D47F53">
            <w:pPr>
              <w:spacing w:after="0" w:line="240" w:lineRule="auto"/>
              <w:jc w:val="both"/>
              <w:rPr>
                <w:rFonts w:ascii="Arial" w:hAnsi="Arial" w:cs="Arial"/>
                <w:sz w:val="20"/>
                <w:szCs w:val="20"/>
                <w:lang w:val="es-ES"/>
              </w:rPr>
            </w:pPr>
          </w:p>
          <w:p w14:paraId="275B10CF" w14:textId="77777777" w:rsidR="00D47F53" w:rsidRDefault="00D47F53" w:rsidP="00D47F53">
            <w:pPr>
              <w:spacing w:after="0" w:line="240" w:lineRule="auto"/>
              <w:jc w:val="both"/>
              <w:rPr>
                <w:rFonts w:ascii="Arial" w:hAnsi="Arial" w:cs="Arial"/>
                <w:sz w:val="20"/>
                <w:szCs w:val="20"/>
                <w:lang w:val="es-ES"/>
              </w:rPr>
            </w:pPr>
          </w:p>
          <w:p w14:paraId="6BA0938A" w14:textId="77777777" w:rsidR="00D47F53" w:rsidRDefault="00D47F53" w:rsidP="00D47F53">
            <w:pPr>
              <w:spacing w:after="0" w:line="240" w:lineRule="auto"/>
              <w:jc w:val="both"/>
              <w:rPr>
                <w:rFonts w:ascii="Arial" w:hAnsi="Arial" w:cs="Arial"/>
                <w:sz w:val="20"/>
                <w:szCs w:val="20"/>
                <w:lang w:val="es-ES"/>
              </w:rPr>
            </w:pPr>
          </w:p>
          <w:p w14:paraId="0A48F3C5" w14:textId="77777777" w:rsidR="00D47F53" w:rsidRDefault="00D47F53" w:rsidP="00D47F53">
            <w:pPr>
              <w:spacing w:after="0" w:line="240" w:lineRule="auto"/>
              <w:jc w:val="both"/>
              <w:rPr>
                <w:rFonts w:ascii="Arial" w:hAnsi="Arial" w:cs="Arial"/>
                <w:sz w:val="20"/>
                <w:szCs w:val="20"/>
                <w:lang w:val="es-ES"/>
              </w:rPr>
            </w:pPr>
          </w:p>
          <w:p w14:paraId="2BBC8FEE" w14:textId="77777777" w:rsidR="00D47F53" w:rsidRDefault="00D47F53" w:rsidP="00D47F53">
            <w:pPr>
              <w:spacing w:after="0" w:line="240" w:lineRule="auto"/>
              <w:jc w:val="both"/>
              <w:rPr>
                <w:rFonts w:ascii="Arial" w:hAnsi="Arial" w:cs="Arial"/>
                <w:sz w:val="20"/>
                <w:szCs w:val="20"/>
                <w:lang w:val="es-ES"/>
              </w:rPr>
            </w:pPr>
          </w:p>
          <w:p w14:paraId="7BEA5C3F" w14:textId="77777777" w:rsidR="00D47F53" w:rsidRDefault="00D47F53" w:rsidP="00D47F53">
            <w:pPr>
              <w:spacing w:after="0" w:line="240" w:lineRule="auto"/>
              <w:jc w:val="both"/>
              <w:rPr>
                <w:rFonts w:ascii="Arial" w:hAnsi="Arial" w:cs="Arial"/>
                <w:sz w:val="20"/>
                <w:szCs w:val="20"/>
                <w:lang w:val="es-ES"/>
              </w:rPr>
            </w:pPr>
          </w:p>
          <w:p w14:paraId="68E1E554" w14:textId="77777777" w:rsidR="00D47F53" w:rsidRDefault="00D47F53" w:rsidP="00D47F53">
            <w:pPr>
              <w:spacing w:after="0" w:line="240" w:lineRule="auto"/>
              <w:jc w:val="both"/>
              <w:rPr>
                <w:rFonts w:ascii="Arial" w:hAnsi="Arial" w:cs="Arial"/>
                <w:sz w:val="20"/>
                <w:szCs w:val="20"/>
                <w:lang w:val="es-ES"/>
              </w:rPr>
            </w:pPr>
          </w:p>
          <w:p w14:paraId="3D27BEE0" w14:textId="77777777" w:rsidR="00D47F53" w:rsidRDefault="00D47F53" w:rsidP="00D47F53">
            <w:pPr>
              <w:spacing w:after="0" w:line="240" w:lineRule="auto"/>
              <w:jc w:val="both"/>
              <w:rPr>
                <w:rFonts w:ascii="Arial" w:hAnsi="Arial" w:cs="Arial"/>
                <w:sz w:val="20"/>
                <w:szCs w:val="20"/>
                <w:lang w:val="es-ES"/>
              </w:rPr>
            </w:pPr>
          </w:p>
          <w:p w14:paraId="38D27EC7" w14:textId="77777777" w:rsidR="00D47F53" w:rsidRDefault="00D47F53" w:rsidP="00D47F53">
            <w:pPr>
              <w:spacing w:after="0" w:line="240" w:lineRule="auto"/>
              <w:jc w:val="both"/>
              <w:rPr>
                <w:rFonts w:ascii="Arial" w:hAnsi="Arial" w:cs="Arial"/>
                <w:sz w:val="20"/>
                <w:szCs w:val="20"/>
                <w:lang w:val="es-ES"/>
              </w:rPr>
            </w:pPr>
          </w:p>
          <w:p w14:paraId="7E56653E" w14:textId="77777777" w:rsidR="00D47F53" w:rsidRDefault="00D47F53" w:rsidP="00D47F53">
            <w:pPr>
              <w:spacing w:after="0" w:line="240" w:lineRule="auto"/>
              <w:jc w:val="both"/>
              <w:rPr>
                <w:rFonts w:ascii="Arial" w:hAnsi="Arial" w:cs="Arial"/>
                <w:sz w:val="20"/>
                <w:szCs w:val="20"/>
                <w:lang w:val="es-ES"/>
              </w:rPr>
            </w:pPr>
          </w:p>
          <w:p w14:paraId="3D5BD81E" w14:textId="77777777" w:rsidR="00A11D75" w:rsidRDefault="00A11D75" w:rsidP="00A11D75">
            <w:pPr>
              <w:spacing w:after="0" w:line="240" w:lineRule="auto"/>
              <w:jc w:val="both"/>
              <w:rPr>
                <w:rFonts w:ascii="Arial" w:hAnsi="Arial" w:cs="Arial"/>
                <w:sz w:val="20"/>
                <w:szCs w:val="20"/>
                <w:lang w:val="es-ES_tradnl"/>
              </w:rPr>
            </w:pPr>
          </w:p>
          <w:p w14:paraId="077EBBD6" w14:textId="77777777" w:rsidR="00A11D75" w:rsidRDefault="00A11D75" w:rsidP="00A11D75">
            <w:pPr>
              <w:spacing w:after="0" w:line="240" w:lineRule="auto"/>
              <w:jc w:val="both"/>
              <w:rPr>
                <w:rFonts w:ascii="Arial" w:hAnsi="Arial" w:cs="Arial"/>
                <w:sz w:val="20"/>
                <w:szCs w:val="20"/>
                <w:lang w:val="es-ES_tradnl"/>
              </w:rPr>
            </w:pPr>
          </w:p>
          <w:p w14:paraId="23F8B86A" w14:textId="77777777" w:rsidR="00A11D75" w:rsidRDefault="00A11D75" w:rsidP="00A11D75">
            <w:pPr>
              <w:spacing w:after="0" w:line="240" w:lineRule="auto"/>
              <w:jc w:val="both"/>
              <w:rPr>
                <w:rFonts w:ascii="Arial" w:hAnsi="Arial" w:cs="Arial"/>
                <w:sz w:val="20"/>
                <w:szCs w:val="20"/>
                <w:lang w:val="es-ES_tradnl"/>
              </w:rPr>
            </w:pPr>
          </w:p>
          <w:p w14:paraId="17C792C7" w14:textId="77777777" w:rsidR="00A11D75" w:rsidRDefault="00A11D75" w:rsidP="00A11D75">
            <w:pPr>
              <w:spacing w:after="0" w:line="240" w:lineRule="auto"/>
              <w:jc w:val="both"/>
              <w:rPr>
                <w:rFonts w:ascii="Arial" w:hAnsi="Arial" w:cs="Arial"/>
                <w:sz w:val="20"/>
                <w:szCs w:val="20"/>
                <w:lang w:val="es-ES_tradnl"/>
              </w:rPr>
            </w:pPr>
          </w:p>
          <w:p w14:paraId="5E568EB8" w14:textId="77777777" w:rsidR="00A11D75" w:rsidRDefault="00A11D75" w:rsidP="00A11D75">
            <w:pPr>
              <w:spacing w:after="0" w:line="240" w:lineRule="auto"/>
              <w:jc w:val="both"/>
              <w:rPr>
                <w:rFonts w:ascii="Arial" w:hAnsi="Arial" w:cs="Arial"/>
                <w:sz w:val="20"/>
                <w:szCs w:val="20"/>
                <w:lang w:val="es-ES_tradnl"/>
              </w:rPr>
            </w:pPr>
          </w:p>
          <w:p w14:paraId="39AE0C0D" w14:textId="77777777" w:rsidR="00A11D75" w:rsidRDefault="00A11D75" w:rsidP="00A11D75">
            <w:pPr>
              <w:spacing w:after="0" w:line="240" w:lineRule="auto"/>
              <w:jc w:val="both"/>
              <w:rPr>
                <w:rFonts w:ascii="Arial" w:hAnsi="Arial" w:cs="Arial"/>
                <w:sz w:val="20"/>
                <w:szCs w:val="20"/>
                <w:lang w:val="es-ES_tradnl"/>
              </w:rPr>
            </w:pPr>
          </w:p>
          <w:p w14:paraId="65111514" w14:textId="77777777" w:rsidR="00A11D75" w:rsidRDefault="00A11D75" w:rsidP="00A11D75">
            <w:pPr>
              <w:spacing w:after="0" w:line="240" w:lineRule="auto"/>
              <w:jc w:val="both"/>
              <w:rPr>
                <w:rFonts w:ascii="Arial" w:hAnsi="Arial" w:cs="Arial"/>
                <w:sz w:val="20"/>
                <w:szCs w:val="20"/>
                <w:lang w:val="es-ES_tradnl"/>
              </w:rPr>
            </w:pPr>
          </w:p>
          <w:p w14:paraId="5B628F9C" w14:textId="77777777" w:rsidR="00A11D75" w:rsidRDefault="00A11D75" w:rsidP="00A11D75">
            <w:pPr>
              <w:spacing w:after="0" w:line="240" w:lineRule="auto"/>
              <w:jc w:val="both"/>
              <w:rPr>
                <w:rFonts w:ascii="Arial" w:hAnsi="Arial" w:cs="Arial"/>
                <w:sz w:val="20"/>
                <w:szCs w:val="20"/>
                <w:lang w:val="es-ES_tradnl"/>
              </w:rPr>
            </w:pPr>
          </w:p>
          <w:p w14:paraId="6F2C2A5D" w14:textId="77777777" w:rsidR="00A11D75" w:rsidRDefault="00A11D75" w:rsidP="00A11D75">
            <w:pPr>
              <w:spacing w:after="0" w:line="240" w:lineRule="auto"/>
              <w:jc w:val="both"/>
              <w:rPr>
                <w:rFonts w:ascii="Arial" w:hAnsi="Arial" w:cs="Arial"/>
                <w:sz w:val="20"/>
                <w:szCs w:val="20"/>
                <w:lang w:val="es-ES_tradnl"/>
              </w:rPr>
            </w:pPr>
          </w:p>
          <w:p w14:paraId="0C6211B2" w14:textId="77777777" w:rsidR="00A11D75" w:rsidRDefault="00A11D75" w:rsidP="00A11D75">
            <w:pPr>
              <w:spacing w:after="0" w:line="240" w:lineRule="auto"/>
              <w:jc w:val="both"/>
              <w:rPr>
                <w:rFonts w:ascii="Arial" w:hAnsi="Arial" w:cs="Arial"/>
                <w:sz w:val="20"/>
                <w:szCs w:val="20"/>
                <w:lang w:val="es-ES_tradnl"/>
              </w:rPr>
            </w:pPr>
          </w:p>
          <w:p w14:paraId="294DA053" w14:textId="77777777" w:rsidR="00A11D75" w:rsidRDefault="00A11D75" w:rsidP="00A11D75">
            <w:pPr>
              <w:spacing w:after="0" w:line="240" w:lineRule="auto"/>
              <w:jc w:val="both"/>
              <w:rPr>
                <w:rFonts w:ascii="Arial" w:hAnsi="Arial" w:cs="Arial"/>
                <w:sz w:val="20"/>
                <w:szCs w:val="20"/>
                <w:lang w:val="es-ES_tradnl"/>
              </w:rPr>
            </w:pPr>
          </w:p>
          <w:p w14:paraId="220C4EA5" w14:textId="77777777" w:rsidR="00A11D75" w:rsidRDefault="00A11D75" w:rsidP="00A11D75">
            <w:pPr>
              <w:spacing w:after="0" w:line="240" w:lineRule="auto"/>
              <w:jc w:val="both"/>
              <w:rPr>
                <w:rFonts w:ascii="Arial" w:hAnsi="Arial" w:cs="Arial"/>
                <w:sz w:val="20"/>
                <w:szCs w:val="20"/>
                <w:lang w:val="es-ES_tradnl"/>
              </w:rPr>
            </w:pPr>
          </w:p>
          <w:p w14:paraId="4D31D626" w14:textId="77777777" w:rsidR="00A11D75" w:rsidRDefault="00A11D75" w:rsidP="00A11D75">
            <w:pPr>
              <w:spacing w:after="0" w:line="240" w:lineRule="auto"/>
              <w:jc w:val="both"/>
              <w:rPr>
                <w:rFonts w:ascii="Arial" w:hAnsi="Arial" w:cs="Arial"/>
                <w:sz w:val="20"/>
                <w:szCs w:val="20"/>
                <w:lang w:val="es-ES_tradnl"/>
              </w:rPr>
            </w:pPr>
          </w:p>
          <w:p w14:paraId="0BF15137" w14:textId="77777777" w:rsidR="00A11D75" w:rsidRDefault="00A11D75" w:rsidP="00A11D75">
            <w:pPr>
              <w:spacing w:after="0" w:line="240" w:lineRule="auto"/>
              <w:jc w:val="both"/>
              <w:rPr>
                <w:rFonts w:ascii="Arial" w:hAnsi="Arial" w:cs="Arial"/>
                <w:sz w:val="20"/>
                <w:szCs w:val="20"/>
                <w:lang w:val="es-ES_tradnl"/>
              </w:rPr>
            </w:pPr>
          </w:p>
          <w:p w14:paraId="43C5638D" w14:textId="77777777" w:rsidR="00A11D75" w:rsidRDefault="00A11D75" w:rsidP="00A11D75">
            <w:pPr>
              <w:spacing w:after="0" w:line="240" w:lineRule="auto"/>
              <w:jc w:val="both"/>
              <w:rPr>
                <w:rFonts w:ascii="Arial" w:hAnsi="Arial" w:cs="Arial"/>
                <w:sz w:val="20"/>
                <w:szCs w:val="20"/>
                <w:lang w:val="es-ES_tradnl"/>
              </w:rPr>
            </w:pPr>
          </w:p>
          <w:p w14:paraId="0688F763" w14:textId="77777777" w:rsidR="00A11D75" w:rsidRDefault="00A11D75" w:rsidP="00A11D75">
            <w:pPr>
              <w:spacing w:after="0" w:line="240" w:lineRule="auto"/>
              <w:jc w:val="both"/>
              <w:rPr>
                <w:rFonts w:ascii="Arial" w:hAnsi="Arial" w:cs="Arial"/>
                <w:sz w:val="20"/>
                <w:szCs w:val="20"/>
                <w:lang w:val="es-ES_tradnl"/>
              </w:rPr>
            </w:pPr>
          </w:p>
          <w:p w14:paraId="4F87384D" w14:textId="77777777" w:rsidR="00A11D75" w:rsidRDefault="00A11D75" w:rsidP="00A11D75">
            <w:pPr>
              <w:spacing w:after="0" w:line="240" w:lineRule="auto"/>
              <w:jc w:val="both"/>
              <w:rPr>
                <w:rFonts w:ascii="Arial" w:hAnsi="Arial" w:cs="Arial"/>
                <w:sz w:val="20"/>
                <w:szCs w:val="20"/>
                <w:lang w:val="es-ES_tradnl"/>
              </w:rPr>
            </w:pPr>
          </w:p>
          <w:p w14:paraId="1187C9AD" w14:textId="77777777" w:rsidR="00A11D75" w:rsidRDefault="00A11D75" w:rsidP="00A11D75">
            <w:pPr>
              <w:spacing w:after="0" w:line="240" w:lineRule="auto"/>
              <w:jc w:val="both"/>
              <w:rPr>
                <w:rFonts w:ascii="Arial" w:hAnsi="Arial" w:cs="Arial"/>
                <w:sz w:val="20"/>
                <w:szCs w:val="20"/>
                <w:lang w:val="es-ES_tradnl"/>
              </w:rPr>
            </w:pPr>
          </w:p>
          <w:p w14:paraId="2150B450" w14:textId="77777777" w:rsidR="00A11D75" w:rsidRDefault="00A11D75" w:rsidP="00A11D75">
            <w:pPr>
              <w:spacing w:after="0" w:line="240" w:lineRule="auto"/>
              <w:jc w:val="both"/>
              <w:rPr>
                <w:rFonts w:ascii="Arial" w:hAnsi="Arial" w:cs="Arial"/>
                <w:sz w:val="20"/>
                <w:szCs w:val="20"/>
                <w:lang w:val="es-ES_tradnl"/>
              </w:rPr>
            </w:pPr>
          </w:p>
          <w:p w14:paraId="302218F6" w14:textId="77777777" w:rsidR="00A11D75" w:rsidRDefault="00A11D75" w:rsidP="00A11D75">
            <w:pPr>
              <w:spacing w:after="0" w:line="240" w:lineRule="auto"/>
              <w:jc w:val="both"/>
              <w:rPr>
                <w:rFonts w:ascii="Arial" w:hAnsi="Arial" w:cs="Arial"/>
                <w:sz w:val="20"/>
                <w:szCs w:val="20"/>
                <w:lang w:val="es-ES_tradnl"/>
              </w:rPr>
            </w:pPr>
          </w:p>
          <w:p w14:paraId="27245C2D" w14:textId="77777777" w:rsidR="00A11D75" w:rsidRDefault="00A11D75" w:rsidP="00A11D75">
            <w:pPr>
              <w:spacing w:after="0" w:line="240" w:lineRule="auto"/>
              <w:jc w:val="both"/>
              <w:rPr>
                <w:rFonts w:ascii="Arial" w:hAnsi="Arial" w:cs="Arial"/>
                <w:sz w:val="20"/>
                <w:szCs w:val="20"/>
                <w:lang w:val="es-ES_tradnl"/>
              </w:rPr>
            </w:pPr>
          </w:p>
          <w:p w14:paraId="38F0F6C6" w14:textId="77777777" w:rsidR="00A11D75" w:rsidRDefault="00A11D75" w:rsidP="00A11D75">
            <w:pPr>
              <w:spacing w:after="0" w:line="240" w:lineRule="auto"/>
              <w:jc w:val="both"/>
              <w:rPr>
                <w:rFonts w:ascii="Arial" w:hAnsi="Arial" w:cs="Arial"/>
                <w:sz w:val="20"/>
                <w:szCs w:val="20"/>
                <w:lang w:val="es-ES_tradnl"/>
              </w:rPr>
            </w:pPr>
          </w:p>
          <w:p w14:paraId="6FBC3C21" w14:textId="77777777" w:rsidR="00A11D75" w:rsidRDefault="00A11D75" w:rsidP="00A11D75">
            <w:pPr>
              <w:spacing w:after="0" w:line="240" w:lineRule="auto"/>
              <w:jc w:val="both"/>
              <w:rPr>
                <w:rFonts w:ascii="Arial" w:hAnsi="Arial" w:cs="Arial"/>
                <w:sz w:val="20"/>
                <w:szCs w:val="20"/>
                <w:lang w:val="es-ES_tradnl"/>
              </w:rPr>
            </w:pPr>
          </w:p>
          <w:p w14:paraId="5376EA44" w14:textId="77777777" w:rsidR="00D47F53" w:rsidRDefault="00D47F53" w:rsidP="00D47F53">
            <w:pPr>
              <w:spacing w:after="0" w:line="240" w:lineRule="auto"/>
              <w:jc w:val="both"/>
              <w:rPr>
                <w:rFonts w:ascii="Arial" w:hAnsi="Arial" w:cs="Arial"/>
                <w:sz w:val="20"/>
                <w:szCs w:val="20"/>
                <w:lang w:val="es-ES"/>
              </w:rPr>
            </w:pPr>
          </w:p>
          <w:p w14:paraId="14061E87" w14:textId="77777777" w:rsidR="00D47F53" w:rsidRDefault="00D47F53" w:rsidP="00D47F53">
            <w:pPr>
              <w:spacing w:after="0" w:line="240" w:lineRule="auto"/>
              <w:jc w:val="both"/>
              <w:rPr>
                <w:rFonts w:ascii="Arial" w:hAnsi="Arial" w:cs="Arial"/>
                <w:sz w:val="20"/>
                <w:szCs w:val="20"/>
                <w:lang w:val="es-ES"/>
              </w:rPr>
            </w:pPr>
          </w:p>
          <w:p w14:paraId="49CDE321" w14:textId="77777777" w:rsidR="00D47F53" w:rsidRDefault="00D47F53" w:rsidP="00D47F53">
            <w:pPr>
              <w:spacing w:after="0" w:line="240" w:lineRule="auto"/>
              <w:jc w:val="both"/>
              <w:rPr>
                <w:rFonts w:ascii="Arial" w:hAnsi="Arial" w:cs="Arial"/>
                <w:sz w:val="20"/>
                <w:szCs w:val="20"/>
                <w:lang w:val="es-ES"/>
              </w:rPr>
            </w:pPr>
          </w:p>
          <w:p w14:paraId="7A8F4AC4" w14:textId="77777777" w:rsidR="00D47F53" w:rsidRDefault="00D47F53" w:rsidP="00D47F53">
            <w:pPr>
              <w:spacing w:after="0" w:line="240" w:lineRule="auto"/>
              <w:jc w:val="both"/>
              <w:rPr>
                <w:rFonts w:ascii="Arial" w:hAnsi="Arial" w:cs="Arial"/>
                <w:sz w:val="20"/>
                <w:szCs w:val="20"/>
                <w:lang w:val="es-ES"/>
              </w:rPr>
            </w:pPr>
          </w:p>
          <w:p w14:paraId="663442FA" w14:textId="77777777" w:rsidR="00D47F53" w:rsidRDefault="00D47F53" w:rsidP="00D47F53">
            <w:pPr>
              <w:spacing w:after="0" w:line="240" w:lineRule="auto"/>
              <w:jc w:val="both"/>
              <w:rPr>
                <w:rFonts w:ascii="Arial" w:hAnsi="Arial" w:cs="Arial"/>
                <w:sz w:val="20"/>
                <w:szCs w:val="20"/>
                <w:lang w:val="es-ES"/>
              </w:rPr>
            </w:pPr>
          </w:p>
          <w:p w14:paraId="7DFA61BC" w14:textId="77777777" w:rsidR="00D47F53" w:rsidRDefault="00D47F53" w:rsidP="00D47F53">
            <w:pPr>
              <w:spacing w:after="0" w:line="240" w:lineRule="auto"/>
              <w:jc w:val="both"/>
              <w:rPr>
                <w:rFonts w:ascii="Arial" w:hAnsi="Arial" w:cs="Arial"/>
                <w:sz w:val="20"/>
                <w:szCs w:val="20"/>
                <w:lang w:val="es-ES"/>
              </w:rPr>
            </w:pPr>
          </w:p>
          <w:p w14:paraId="09845F3D" w14:textId="77777777" w:rsidR="00D47F53" w:rsidRDefault="00D47F53" w:rsidP="00D47F53">
            <w:pPr>
              <w:spacing w:after="0" w:line="240" w:lineRule="auto"/>
              <w:jc w:val="both"/>
              <w:rPr>
                <w:rFonts w:ascii="Arial" w:hAnsi="Arial" w:cs="Arial"/>
                <w:sz w:val="20"/>
                <w:szCs w:val="20"/>
                <w:lang w:val="es-ES"/>
              </w:rPr>
            </w:pPr>
          </w:p>
          <w:p w14:paraId="3646570A" w14:textId="77777777" w:rsidR="00D47F53" w:rsidRDefault="00D47F53" w:rsidP="00D47F53">
            <w:pPr>
              <w:spacing w:after="0" w:line="240" w:lineRule="auto"/>
              <w:jc w:val="both"/>
              <w:rPr>
                <w:rFonts w:ascii="Arial" w:hAnsi="Arial" w:cs="Arial"/>
                <w:sz w:val="20"/>
                <w:szCs w:val="20"/>
                <w:lang w:val="es-ES"/>
              </w:rPr>
            </w:pPr>
          </w:p>
          <w:p w14:paraId="4385F718" w14:textId="77777777" w:rsidR="00D47F53" w:rsidRDefault="00D47F53" w:rsidP="00D47F53">
            <w:pPr>
              <w:spacing w:after="0" w:line="240" w:lineRule="auto"/>
              <w:jc w:val="both"/>
              <w:rPr>
                <w:rFonts w:ascii="Arial" w:hAnsi="Arial" w:cs="Arial"/>
                <w:sz w:val="20"/>
                <w:szCs w:val="20"/>
                <w:lang w:val="es-ES"/>
              </w:rPr>
            </w:pPr>
          </w:p>
          <w:p w14:paraId="0565331B" w14:textId="77777777" w:rsidR="00D47F53" w:rsidRDefault="00D47F53" w:rsidP="00D47F53">
            <w:pPr>
              <w:spacing w:after="0" w:line="240" w:lineRule="auto"/>
              <w:jc w:val="both"/>
              <w:rPr>
                <w:rFonts w:ascii="Arial" w:hAnsi="Arial" w:cs="Arial"/>
                <w:sz w:val="20"/>
                <w:szCs w:val="20"/>
                <w:lang w:val="es-ES"/>
              </w:rPr>
            </w:pPr>
          </w:p>
          <w:p w14:paraId="16664F0E" w14:textId="77777777" w:rsidR="00D47F53" w:rsidRDefault="00D47F53" w:rsidP="00D47F53">
            <w:pPr>
              <w:spacing w:after="0" w:line="240" w:lineRule="auto"/>
              <w:jc w:val="both"/>
              <w:rPr>
                <w:rFonts w:ascii="Arial" w:hAnsi="Arial" w:cs="Arial"/>
                <w:sz w:val="20"/>
                <w:szCs w:val="20"/>
                <w:lang w:val="es-ES"/>
              </w:rPr>
            </w:pPr>
          </w:p>
          <w:p w14:paraId="6DF3810F" w14:textId="77777777" w:rsidR="00D47F53" w:rsidRDefault="00D47F53" w:rsidP="00D47F53">
            <w:pPr>
              <w:spacing w:after="0" w:line="240" w:lineRule="auto"/>
              <w:jc w:val="both"/>
              <w:rPr>
                <w:rFonts w:ascii="Arial" w:hAnsi="Arial" w:cs="Arial"/>
                <w:sz w:val="20"/>
                <w:szCs w:val="20"/>
                <w:lang w:val="es-ES"/>
              </w:rPr>
            </w:pPr>
          </w:p>
          <w:p w14:paraId="31AB0666" w14:textId="77777777" w:rsidR="00D47F53" w:rsidRDefault="00D47F53" w:rsidP="00D47F53">
            <w:pPr>
              <w:spacing w:after="0" w:line="240" w:lineRule="auto"/>
              <w:jc w:val="both"/>
              <w:rPr>
                <w:rFonts w:ascii="Arial" w:hAnsi="Arial" w:cs="Arial"/>
                <w:sz w:val="20"/>
                <w:szCs w:val="20"/>
                <w:lang w:val="es-ES"/>
              </w:rPr>
            </w:pPr>
          </w:p>
          <w:p w14:paraId="09214AE7" w14:textId="77777777" w:rsidR="00D47F53" w:rsidRDefault="00D47F53" w:rsidP="00D47F53">
            <w:pPr>
              <w:spacing w:after="0" w:line="240" w:lineRule="auto"/>
              <w:jc w:val="both"/>
              <w:rPr>
                <w:rFonts w:ascii="Arial" w:hAnsi="Arial" w:cs="Arial"/>
                <w:sz w:val="20"/>
                <w:szCs w:val="20"/>
                <w:lang w:val="es-ES"/>
              </w:rPr>
            </w:pPr>
          </w:p>
          <w:p w14:paraId="5D433D35" w14:textId="77777777" w:rsidR="00D47F53" w:rsidRDefault="00D47F53" w:rsidP="00D47F53">
            <w:pPr>
              <w:spacing w:after="0" w:line="240" w:lineRule="auto"/>
              <w:jc w:val="both"/>
              <w:rPr>
                <w:rFonts w:ascii="Arial" w:hAnsi="Arial" w:cs="Arial"/>
                <w:sz w:val="20"/>
                <w:szCs w:val="20"/>
                <w:lang w:val="es-ES"/>
              </w:rPr>
            </w:pPr>
          </w:p>
          <w:p w14:paraId="77900A6B" w14:textId="77777777" w:rsidR="00D47F53" w:rsidRDefault="00D47F53" w:rsidP="00D47F53">
            <w:pPr>
              <w:spacing w:after="0" w:line="240" w:lineRule="auto"/>
              <w:jc w:val="both"/>
              <w:rPr>
                <w:rFonts w:ascii="Arial" w:hAnsi="Arial" w:cs="Arial"/>
                <w:sz w:val="20"/>
                <w:szCs w:val="20"/>
                <w:lang w:val="es-ES"/>
              </w:rPr>
            </w:pPr>
          </w:p>
          <w:p w14:paraId="6BECA7D9" w14:textId="77777777" w:rsidR="00D47F53" w:rsidRDefault="00D47F53" w:rsidP="00D47F53">
            <w:pPr>
              <w:spacing w:after="0" w:line="240" w:lineRule="auto"/>
              <w:jc w:val="both"/>
              <w:rPr>
                <w:rFonts w:ascii="Arial" w:hAnsi="Arial" w:cs="Arial"/>
                <w:sz w:val="20"/>
                <w:szCs w:val="20"/>
                <w:lang w:val="es-ES"/>
              </w:rPr>
            </w:pPr>
          </w:p>
          <w:p w14:paraId="70F02F22" w14:textId="77777777" w:rsidR="00D47F53" w:rsidRDefault="00D47F53" w:rsidP="00D47F53">
            <w:pPr>
              <w:spacing w:after="0" w:line="240" w:lineRule="auto"/>
              <w:jc w:val="both"/>
              <w:rPr>
                <w:rFonts w:ascii="Arial" w:hAnsi="Arial" w:cs="Arial"/>
                <w:sz w:val="20"/>
                <w:szCs w:val="20"/>
                <w:lang w:val="es-ES"/>
              </w:rPr>
            </w:pPr>
          </w:p>
          <w:p w14:paraId="494D1C91" w14:textId="77777777" w:rsidR="00D47F53" w:rsidRDefault="00D47F53" w:rsidP="00D47F53">
            <w:pPr>
              <w:spacing w:after="0" w:line="240" w:lineRule="auto"/>
              <w:jc w:val="both"/>
              <w:rPr>
                <w:rFonts w:ascii="Arial" w:hAnsi="Arial" w:cs="Arial"/>
                <w:sz w:val="20"/>
                <w:szCs w:val="20"/>
                <w:lang w:val="es-ES"/>
              </w:rPr>
            </w:pPr>
          </w:p>
          <w:p w14:paraId="2E4DD233" w14:textId="77777777" w:rsidR="00D47F53" w:rsidRDefault="00D47F53" w:rsidP="00D47F53">
            <w:pPr>
              <w:spacing w:after="0" w:line="240" w:lineRule="auto"/>
              <w:jc w:val="both"/>
              <w:rPr>
                <w:rFonts w:ascii="Arial" w:hAnsi="Arial" w:cs="Arial"/>
                <w:sz w:val="20"/>
                <w:szCs w:val="20"/>
                <w:lang w:val="es-ES"/>
              </w:rPr>
            </w:pPr>
          </w:p>
          <w:p w14:paraId="584EE0C5" w14:textId="77777777" w:rsidR="00D62163" w:rsidRDefault="00D62163" w:rsidP="00D47F53">
            <w:pPr>
              <w:spacing w:after="0" w:line="240" w:lineRule="auto"/>
              <w:jc w:val="both"/>
              <w:rPr>
                <w:rFonts w:ascii="Arial" w:hAnsi="Arial" w:cs="Arial"/>
                <w:sz w:val="20"/>
                <w:szCs w:val="20"/>
                <w:lang w:val="es-ES"/>
              </w:rPr>
            </w:pPr>
          </w:p>
          <w:p w14:paraId="6511D25C" w14:textId="77777777" w:rsidR="00D62163" w:rsidRDefault="00D62163" w:rsidP="00D47F53">
            <w:pPr>
              <w:spacing w:after="0" w:line="240" w:lineRule="auto"/>
              <w:jc w:val="both"/>
              <w:rPr>
                <w:rFonts w:ascii="Arial" w:hAnsi="Arial" w:cs="Arial"/>
                <w:sz w:val="20"/>
                <w:szCs w:val="20"/>
                <w:lang w:val="es-ES"/>
              </w:rPr>
            </w:pPr>
          </w:p>
          <w:p w14:paraId="77C009BB" w14:textId="77777777" w:rsidR="00D62163" w:rsidRDefault="00D62163" w:rsidP="00D47F53">
            <w:pPr>
              <w:spacing w:after="0" w:line="240" w:lineRule="auto"/>
              <w:jc w:val="both"/>
              <w:rPr>
                <w:rFonts w:ascii="Arial" w:hAnsi="Arial" w:cs="Arial"/>
                <w:sz w:val="20"/>
                <w:szCs w:val="20"/>
                <w:lang w:val="es-ES"/>
              </w:rPr>
            </w:pPr>
          </w:p>
          <w:p w14:paraId="1D4243DF" w14:textId="77777777" w:rsidR="00D62163" w:rsidRDefault="00D62163" w:rsidP="00D47F53">
            <w:pPr>
              <w:spacing w:after="0" w:line="240" w:lineRule="auto"/>
              <w:jc w:val="both"/>
              <w:rPr>
                <w:rFonts w:ascii="Arial" w:hAnsi="Arial" w:cs="Arial"/>
                <w:sz w:val="20"/>
                <w:szCs w:val="20"/>
                <w:lang w:val="es-ES"/>
              </w:rPr>
            </w:pPr>
          </w:p>
          <w:p w14:paraId="12327C16" w14:textId="77777777" w:rsidR="00D62163" w:rsidRDefault="00D62163" w:rsidP="00D47F53">
            <w:pPr>
              <w:spacing w:after="0" w:line="240" w:lineRule="auto"/>
              <w:jc w:val="both"/>
              <w:rPr>
                <w:rFonts w:ascii="Arial" w:hAnsi="Arial" w:cs="Arial"/>
                <w:sz w:val="20"/>
                <w:szCs w:val="20"/>
                <w:lang w:val="es-ES"/>
              </w:rPr>
            </w:pPr>
          </w:p>
          <w:p w14:paraId="35CF02B4" w14:textId="77777777" w:rsidR="00D62163" w:rsidRDefault="00D62163" w:rsidP="00D47F53">
            <w:pPr>
              <w:spacing w:after="0" w:line="240" w:lineRule="auto"/>
              <w:jc w:val="both"/>
              <w:rPr>
                <w:rFonts w:ascii="Arial" w:hAnsi="Arial" w:cs="Arial"/>
                <w:sz w:val="20"/>
                <w:szCs w:val="20"/>
                <w:lang w:val="es-ES"/>
              </w:rPr>
            </w:pPr>
          </w:p>
          <w:p w14:paraId="61A77B65" w14:textId="77777777" w:rsidR="00D62163" w:rsidRDefault="00D62163" w:rsidP="00D47F53">
            <w:pPr>
              <w:spacing w:after="0" w:line="240" w:lineRule="auto"/>
              <w:jc w:val="both"/>
              <w:rPr>
                <w:rFonts w:ascii="Arial" w:hAnsi="Arial" w:cs="Arial"/>
                <w:sz w:val="20"/>
                <w:szCs w:val="20"/>
                <w:lang w:val="es-ES"/>
              </w:rPr>
            </w:pPr>
          </w:p>
          <w:p w14:paraId="1569B5B3" w14:textId="77777777" w:rsidR="00A570E1" w:rsidRDefault="00A570E1" w:rsidP="00D62163">
            <w:pPr>
              <w:spacing w:after="0" w:line="240" w:lineRule="auto"/>
              <w:jc w:val="both"/>
              <w:rPr>
                <w:rFonts w:ascii="Arial" w:hAnsi="Arial" w:cs="Arial"/>
                <w:b/>
                <w:sz w:val="20"/>
                <w:szCs w:val="20"/>
                <w:lang w:val="es-ES_tradnl"/>
              </w:rPr>
            </w:pPr>
          </w:p>
          <w:p w14:paraId="6B417DE6" w14:textId="3D58E204" w:rsidR="00D62163" w:rsidRPr="00D62163" w:rsidRDefault="00A570E1" w:rsidP="00D62163">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9.</w:t>
            </w:r>
            <w:r w:rsidR="00D62163" w:rsidRPr="00D62163">
              <w:rPr>
                <w:rFonts w:ascii="Arial" w:hAnsi="Arial" w:cs="Arial"/>
                <w:b/>
                <w:sz w:val="20"/>
                <w:szCs w:val="20"/>
                <w:lang w:val="es-ES_tradnl"/>
              </w:rPr>
              <w:t xml:space="preserve">Del diputado </w:t>
            </w:r>
            <w:proofErr w:type="spellStart"/>
            <w:r w:rsidR="00D62163" w:rsidRPr="00D62163">
              <w:rPr>
                <w:rFonts w:ascii="Arial" w:hAnsi="Arial" w:cs="Arial"/>
                <w:b/>
                <w:sz w:val="20"/>
                <w:szCs w:val="20"/>
                <w:lang w:val="es-ES_tradnl"/>
              </w:rPr>
              <w:t>Lilayu</w:t>
            </w:r>
            <w:proofErr w:type="spellEnd"/>
            <w:r w:rsidR="00D62163" w:rsidRPr="00D62163">
              <w:rPr>
                <w:rFonts w:ascii="Arial" w:hAnsi="Arial" w:cs="Arial"/>
                <w:sz w:val="20"/>
                <w:szCs w:val="20"/>
                <w:lang w:val="es-ES_tradnl"/>
              </w:rPr>
              <w:t xml:space="preserve"> para reemplazar en el inciso segundo del artículo 109 </w:t>
            </w:r>
            <w:proofErr w:type="spellStart"/>
            <w:r w:rsidR="00D62163" w:rsidRPr="00D62163">
              <w:rPr>
                <w:rFonts w:ascii="Arial" w:hAnsi="Arial" w:cs="Arial"/>
                <w:sz w:val="20"/>
                <w:szCs w:val="20"/>
                <w:lang w:val="es-ES_tradnl"/>
              </w:rPr>
              <w:t>sexies</w:t>
            </w:r>
            <w:proofErr w:type="spellEnd"/>
            <w:r w:rsidR="00D62163" w:rsidRPr="00D62163">
              <w:rPr>
                <w:rFonts w:ascii="Arial" w:hAnsi="Arial" w:cs="Arial"/>
                <w:sz w:val="20"/>
                <w:szCs w:val="20"/>
                <w:lang w:val="es-ES_tradnl"/>
              </w:rPr>
              <w:t>, el numeral 4</w:t>
            </w:r>
            <w:r w:rsidR="00D62163">
              <w:rPr>
                <w:rFonts w:ascii="Arial" w:hAnsi="Arial" w:cs="Arial"/>
                <w:sz w:val="20"/>
                <w:szCs w:val="20"/>
                <w:lang w:val="es-ES_tradnl"/>
              </w:rPr>
              <w:t>, por el siguiente</w:t>
            </w:r>
            <w:r w:rsidR="00D62163" w:rsidRPr="00D62163">
              <w:rPr>
                <w:rFonts w:ascii="Arial" w:hAnsi="Arial" w:cs="Arial"/>
                <w:sz w:val="20"/>
                <w:szCs w:val="20"/>
                <w:lang w:val="es-ES_tradnl"/>
              </w:rPr>
              <w:t>:</w:t>
            </w:r>
          </w:p>
          <w:p w14:paraId="4A87D571" w14:textId="77777777" w:rsidR="00D62163" w:rsidRPr="00D62163" w:rsidRDefault="00D62163" w:rsidP="00D62163">
            <w:pPr>
              <w:spacing w:after="0" w:line="240" w:lineRule="auto"/>
              <w:jc w:val="both"/>
              <w:rPr>
                <w:rFonts w:ascii="Arial" w:hAnsi="Arial" w:cs="Arial"/>
                <w:sz w:val="20"/>
                <w:szCs w:val="20"/>
                <w:lang w:val="es-ES_tradnl"/>
              </w:rPr>
            </w:pPr>
            <w:r w:rsidRPr="00D62163">
              <w:rPr>
                <w:rFonts w:ascii="Arial" w:hAnsi="Arial" w:cs="Arial"/>
                <w:sz w:val="20"/>
                <w:szCs w:val="20"/>
                <w:lang w:val="es-ES_tradnl"/>
              </w:rPr>
              <w:t xml:space="preserve">   “4. Las personas que ocupen cargos de director, gerente, administrador, o ejecutivo principal de una Institución de Salud Previsional, de un Prestador Institucional de Salud, de una entidad acreditadora o de una entidad certificadora de especialidades autorizadas por el Ministerio de Salud. Estas personas podrán ser designadas siempre que renuncien a sus cargos previos a su designación. Estas prohibiciones se extenderán a las personas cuyos cónyuges, convivientes civiles, o parientes hasta el tercer grado de consanguinidad y segundo de afinidad, inclusive, ocupen dichos cargos.”.</w:t>
            </w:r>
          </w:p>
          <w:p w14:paraId="64BBF05A" w14:textId="77777777" w:rsidR="0077271C" w:rsidRDefault="0077271C" w:rsidP="00B009AA">
            <w:pPr>
              <w:spacing w:after="0" w:line="240" w:lineRule="auto"/>
              <w:jc w:val="both"/>
              <w:rPr>
                <w:rFonts w:ascii="Arial" w:hAnsi="Arial" w:cs="Arial"/>
                <w:b/>
                <w:sz w:val="20"/>
                <w:szCs w:val="20"/>
                <w:lang w:val="es-ES"/>
              </w:rPr>
            </w:pPr>
          </w:p>
          <w:p w14:paraId="3239D2CF" w14:textId="27BA4035" w:rsidR="00B009AA" w:rsidRPr="00B009AA" w:rsidRDefault="00A570E1" w:rsidP="00B009AA">
            <w:pPr>
              <w:spacing w:after="0" w:line="240" w:lineRule="auto"/>
              <w:jc w:val="both"/>
              <w:rPr>
                <w:rFonts w:ascii="Arial" w:hAnsi="Arial" w:cs="Arial"/>
                <w:sz w:val="20"/>
                <w:szCs w:val="20"/>
                <w:lang w:val="es-ES"/>
              </w:rPr>
            </w:pPr>
            <w:r>
              <w:rPr>
                <w:rFonts w:ascii="Arial" w:hAnsi="Arial" w:cs="Arial"/>
                <w:b/>
                <w:sz w:val="20"/>
                <w:szCs w:val="20"/>
                <w:lang w:val="es-ES"/>
              </w:rPr>
              <w:t xml:space="preserve">10. </w:t>
            </w:r>
            <w:r w:rsidR="00B009AA" w:rsidRPr="00B009AA">
              <w:rPr>
                <w:rFonts w:ascii="Arial" w:hAnsi="Arial" w:cs="Arial"/>
                <w:b/>
                <w:sz w:val="20"/>
                <w:szCs w:val="20"/>
                <w:lang w:val="es-ES"/>
              </w:rPr>
              <w:t>De la diputada Gazmuri</w:t>
            </w:r>
            <w:r w:rsidR="00B009AA" w:rsidRPr="00B009AA">
              <w:rPr>
                <w:rFonts w:ascii="Arial" w:hAnsi="Arial" w:cs="Arial"/>
                <w:sz w:val="20"/>
                <w:szCs w:val="20"/>
                <w:lang w:val="es-ES"/>
              </w:rPr>
              <w:t xml:space="preserve"> </w:t>
            </w:r>
            <w:r w:rsidR="00B009AA">
              <w:rPr>
                <w:rFonts w:ascii="Arial" w:hAnsi="Arial" w:cs="Arial"/>
                <w:sz w:val="20"/>
                <w:szCs w:val="20"/>
                <w:lang w:val="es-ES"/>
              </w:rPr>
              <w:t xml:space="preserve">para reemplazar en el numeral 4 del inciso segundo del artículo 109 </w:t>
            </w:r>
            <w:proofErr w:type="spellStart"/>
            <w:r w:rsidR="00B009AA">
              <w:rPr>
                <w:rFonts w:ascii="Arial" w:hAnsi="Arial" w:cs="Arial"/>
                <w:sz w:val="20"/>
                <w:szCs w:val="20"/>
                <w:lang w:val="es-ES"/>
              </w:rPr>
              <w:t>sexies</w:t>
            </w:r>
            <w:proofErr w:type="spellEnd"/>
            <w:r w:rsidR="00B009AA">
              <w:rPr>
                <w:rFonts w:ascii="Arial" w:hAnsi="Arial" w:cs="Arial"/>
                <w:sz w:val="20"/>
                <w:szCs w:val="20"/>
                <w:lang w:val="es-ES"/>
              </w:rPr>
              <w:t xml:space="preserve">, </w:t>
            </w:r>
            <w:r w:rsidR="00B009AA" w:rsidRPr="00B009AA">
              <w:rPr>
                <w:rFonts w:ascii="Arial" w:hAnsi="Arial" w:cs="Arial"/>
                <w:sz w:val="20"/>
                <w:szCs w:val="20"/>
                <w:lang w:val="es-ES"/>
              </w:rPr>
              <w:t>el término “dos” por “cinco”.</w:t>
            </w:r>
          </w:p>
          <w:p w14:paraId="6B7F1DD2" w14:textId="77777777" w:rsidR="00D62163" w:rsidRDefault="00D62163" w:rsidP="00D62163">
            <w:pPr>
              <w:spacing w:after="0" w:line="240" w:lineRule="auto"/>
              <w:jc w:val="both"/>
              <w:rPr>
                <w:rFonts w:ascii="Arial" w:hAnsi="Arial" w:cs="Arial"/>
                <w:sz w:val="20"/>
                <w:szCs w:val="20"/>
                <w:lang w:val="es-ES_tradnl"/>
              </w:rPr>
            </w:pPr>
          </w:p>
          <w:p w14:paraId="7E9779C2" w14:textId="791BA26A" w:rsidR="00D62163" w:rsidRPr="00D62163" w:rsidRDefault="00A570E1" w:rsidP="00D62163">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11. </w:t>
            </w:r>
            <w:r w:rsidR="00D62163" w:rsidRPr="00D62163">
              <w:rPr>
                <w:rFonts w:ascii="Arial" w:hAnsi="Arial" w:cs="Arial"/>
                <w:b/>
                <w:sz w:val="20"/>
                <w:szCs w:val="20"/>
                <w:lang w:val="es-ES_tradnl"/>
              </w:rPr>
              <w:t xml:space="preserve">Del diputado </w:t>
            </w:r>
            <w:proofErr w:type="spellStart"/>
            <w:r w:rsidR="00D62163" w:rsidRPr="00D62163">
              <w:rPr>
                <w:rFonts w:ascii="Arial" w:hAnsi="Arial" w:cs="Arial"/>
                <w:b/>
                <w:sz w:val="20"/>
                <w:szCs w:val="20"/>
                <w:lang w:val="es-ES_tradnl"/>
              </w:rPr>
              <w:t>Lilayu</w:t>
            </w:r>
            <w:proofErr w:type="spellEnd"/>
            <w:r w:rsidR="00D62163">
              <w:rPr>
                <w:rFonts w:ascii="Arial" w:hAnsi="Arial" w:cs="Arial"/>
                <w:sz w:val="20"/>
                <w:szCs w:val="20"/>
                <w:lang w:val="es-ES_tradnl"/>
              </w:rPr>
              <w:t xml:space="preserve"> p</w:t>
            </w:r>
            <w:r w:rsidR="00D62163" w:rsidRPr="00D62163">
              <w:rPr>
                <w:rFonts w:ascii="Arial" w:hAnsi="Arial" w:cs="Arial"/>
                <w:sz w:val="20"/>
                <w:szCs w:val="20"/>
                <w:lang w:val="es-ES_tradnl"/>
              </w:rPr>
              <w:t>ara reemplazar en el inciso segundo del ar</w:t>
            </w:r>
            <w:r>
              <w:rPr>
                <w:rFonts w:ascii="Arial" w:hAnsi="Arial" w:cs="Arial"/>
                <w:sz w:val="20"/>
                <w:szCs w:val="20"/>
                <w:lang w:val="es-ES_tradnl"/>
              </w:rPr>
              <w:t xml:space="preserve">tículo 109 </w:t>
            </w:r>
            <w:proofErr w:type="spellStart"/>
            <w:r>
              <w:rPr>
                <w:rFonts w:ascii="Arial" w:hAnsi="Arial" w:cs="Arial"/>
                <w:sz w:val="20"/>
                <w:szCs w:val="20"/>
                <w:lang w:val="es-ES_tradnl"/>
              </w:rPr>
              <w:t>sexies</w:t>
            </w:r>
            <w:proofErr w:type="spellEnd"/>
            <w:r>
              <w:rPr>
                <w:rFonts w:ascii="Arial" w:hAnsi="Arial" w:cs="Arial"/>
                <w:sz w:val="20"/>
                <w:szCs w:val="20"/>
                <w:lang w:val="es-ES_tradnl"/>
              </w:rPr>
              <w:t>, el numeral 5,</w:t>
            </w:r>
            <w:r w:rsidR="00D62163" w:rsidRPr="00D62163">
              <w:rPr>
                <w:rFonts w:ascii="Arial" w:hAnsi="Arial" w:cs="Arial"/>
                <w:sz w:val="20"/>
                <w:szCs w:val="20"/>
                <w:lang w:val="es-ES_tradnl"/>
              </w:rPr>
              <w:t xml:space="preserve"> por </w:t>
            </w:r>
            <w:r w:rsidR="00D62163">
              <w:rPr>
                <w:rFonts w:ascii="Arial" w:hAnsi="Arial" w:cs="Arial"/>
                <w:sz w:val="20"/>
                <w:szCs w:val="20"/>
                <w:lang w:val="es-ES_tradnl"/>
              </w:rPr>
              <w:t>el siguiente:</w:t>
            </w:r>
          </w:p>
          <w:p w14:paraId="14270BCE" w14:textId="34548436" w:rsidR="00D62163" w:rsidRDefault="00D62163" w:rsidP="00D6216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62163">
              <w:rPr>
                <w:rFonts w:ascii="Arial" w:hAnsi="Arial" w:cs="Arial"/>
                <w:sz w:val="20"/>
                <w:szCs w:val="20"/>
                <w:lang w:val="es-ES_tradnl"/>
              </w:rPr>
              <w:t xml:space="preserve">“5. 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personas podrán ser designadas siempre que enajenen su participación en dichos organismos previo a su designación. Estas prohibiciones se extenderán a las personas cuyos cónyuges, convivientes civiles, o parientes hasta el tercer grado de consanguinidad y segundo de afinidad, inclusive, se encuentren en las hipótesis antedichas.”. </w:t>
            </w:r>
          </w:p>
          <w:p w14:paraId="375FF615" w14:textId="77777777" w:rsidR="00A570E1" w:rsidRDefault="00A570E1" w:rsidP="00D62163">
            <w:pPr>
              <w:spacing w:after="0" w:line="240" w:lineRule="auto"/>
              <w:jc w:val="both"/>
              <w:rPr>
                <w:rFonts w:ascii="Arial" w:hAnsi="Arial" w:cs="Arial"/>
                <w:sz w:val="20"/>
                <w:szCs w:val="20"/>
                <w:lang w:val="es-ES_tradnl"/>
              </w:rPr>
            </w:pPr>
          </w:p>
          <w:p w14:paraId="77704650" w14:textId="77777777" w:rsidR="00A570E1" w:rsidRDefault="00A570E1" w:rsidP="00D62163">
            <w:pPr>
              <w:spacing w:after="0" w:line="240" w:lineRule="auto"/>
              <w:jc w:val="both"/>
              <w:rPr>
                <w:rFonts w:ascii="Arial" w:hAnsi="Arial" w:cs="Arial"/>
                <w:sz w:val="20"/>
                <w:szCs w:val="20"/>
                <w:lang w:val="es-ES_tradnl"/>
              </w:rPr>
            </w:pPr>
          </w:p>
          <w:p w14:paraId="29465E3B" w14:textId="77777777" w:rsidR="00A570E1" w:rsidRDefault="00A570E1" w:rsidP="00D62163">
            <w:pPr>
              <w:spacing w:after="0" w:line="240" w:lineRule="auto"/>
              <w:jc w:val="both"/>
              <w:rPr>
                <w:rFonts w:ascii="Arial" w:hAnsi="Arial" w:cs="Arial"/>
                <w:sz w:val="20"/>
                <w:szCs w:val="20"/>
                <w:lang w:val="es-ES_tradnl"/>
              </w:rPr>
            </w:pPr>
          </w:p>
          <w:p w14:paraId="0B99B7F5" w14:textId="77777777" w:rsidR="00A570E1" w:rsidRDefault="00A570E1" w:rsidP="00D62163">
            <w:pPr>
              <w:spacing w:after="0" w:line="240" w:lineRule="auto"/>
              <w:jc w:val="both"/>
              <w:rPr>
                <w:rFonts w:ascii="Arial" w:hAnsi="Arial" w:cs="Arial"/>
                <w:sz w:val="20"/>
                <w:szCs w:val="20"/>
                <w:lang w:val="es-ES_tradnl"/>
              </w:rPr>
            </w:pPr>
          </w:p>
          <w:p w14:paraId="5278215C" w14:textId="77777777" w:rsidR="000072BA" w:rsidRDefault="000072BA" w:rsidP="00D62163">
            <w:pPr>
              <w:spacing w:after="0" w:line="240" w:lineRule="auto"/>
              <w:jc w:val="both"/>
              <w:rPr>
                <w:rFonts w:ascii="Arial" w:hAnsi="Arial" w:cs="Arial"/>
                <w:sz w:val="20"/>
                <w:szCs w:val="20"/>
                <w:lang w:val="es-ES_tradnl"/>
              </w:rPr>
            </w:pPr>
          </w:p>
          <w:p w14:paraId="78CA2ED1" w14:textId="5F520B7F" w:rsidR="000072BA" w:rsidRPr="000072BA" w:rsidRDefault="00A570E1" w:rsidP="000072BA">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12. </w:t>
            </w:r>
            <w:r w:rsidR="000072BA" w:rsidRPr="000072BA">
              <w:rPr>
                <w:rFonts w:ascii="Arial" w:hAnsi="Arial" w:cs="Arial"/>
                <w:b/>
                <w:sz w:val="20"/>
                <w:szCs w:val="20"/>
                <w:lang w:val="es-ES_tradnl"/>
              </w:rPr>
              <w:t xml:space="preserve">Del diputado </w:t>
            </w:r>
            <w:proofErr w:type="spellStart"/>
            <w:r w:rsidR="000072BA" w:rsidRPr="000072BA">
              <w:rPr>
                <w:rFonts w:ascii="Arial" w:hAnsi="Arial" w:cs="Arial"/>
                <w:b/>
                <w:sz w:val="20"/>
                <w:szCs w:val="20"/>
                <w:lang w:val="es-ES_tradnl"/>
              </w:rPr>
              <w:t>Lila</w:t>
            </w:r>
            <w:r w:rsidR="000072BA">
              <w:rPr>
                <w:rFonts w:ascii="Arial" w:hAnsi="Arial" w:cs="Arial"/>
                <w:b/>
                <w:sz w:val="20"/>
                <w:szCs w:val="20"/>
                <w:lang w:val="es-ES_tradnl"/>
              </w:rPr>
              <w:t>y</w:t>
            </w:r>
            <w:r w:rsidR="000072BA" w:rsidRPr="000072BA">
              <w:rPr>
                <w:rFonts w:ascii="Arial" w:hAnsi="Arial" w:cs="Arial"/>
                <w:b/>
                <w:sz w:val="20"/>
                <w:szCs w:val="20"/>
                <w:lang w:val="es-ES_tradnl"/>
              </w:rPr>
              <w:t>u</w:t>
            </w:r>
            <w:proofErr w:type="spellEnd"/>
            <w:r w:rsidR="000072BA">
              <w:rPr>
                <w:rFonts w:ascii="Arial" w:hAnsi="Arial" w:cs="Arial"/>
                <w:sz w:val="20"/>
                <w:szCs w:val="20"/>
                <w:lang w:val="es-ES_tradnl"/>
              </w:rPr>
              <w:t xml:space="preserve"> p</w:t>
            </w:r>
            <w:r w:rsidR="000072BA" w:rsidRPr="000072BA">
              <w:rPr>
                <w:rFonts w:ascii="Arial" w:hAnsi="Arial" w:cs="Arial"/>
                <w:sz w:val="20"/>
                <w:szCs w:val="20"/>
                <w:lang w:val="es-ES_tradnl"/>
              </w:rPr>
              <w:t>ara reemplazar en el inciso segundo del art</w:t>
            </w:r>
            <w:r w:rsidR="000072BA">
              <w:rPr>
                <w:rFonts w:ascii="Arial" w:hAnsi="Arial" w:cs="Arial"/>
                <w:sz w:val="20"/>
                <w:szCs w:val="20"/>
                <w:lang w:val="es-ES_tradnl"/>
              </w:rPr>
              <w:t xml:space="preserve">ículo 109 </w:t>
            </w:r>
            <w:proofErr w:type="spellStart"/>
            <w:r w:rsidR="000072BA">
              <w:rPr>
                <w:rFonts w:ascii="Arial" w:hAnsi="Arial" w:cs="Arial"/>
                <w:sz w:val="20"/>
                <w:szCs w:val="20"/>
                <w:lang w:val="es-ES_tradnl"/>
              </w:rPr>
              <w:t>sexies</w:t>
            </w:r>
            <w:proofErr w:type="spellEnd"/>
            <w:r w:rsidR="000072BA">
              <w:rPr>
                <w:rFonts w:ascii="Arial" w:hAnsi="Arial" w:cs="Arial"/>
                <w:sz w:val="20"/>
                <w:szCs w:val="20"/>
                <w:lang w:val="es-ES_tradnl"/>
              </w:rPr>
              <w:t>, el numeral 6, por el siguiente:</w:t>
            </w:r>
          </w:p>
          <w:p w14:paraId="7F730953" w14:textId="713FBBD4" w:rsidR="000072BA" w:rsidRPr="000072BA" w:rsidRDefault="000072BA" w:rsidP="000072BA">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072BA">
              <w:rPr>
                <w:rFonts w:ascii="Arial" w:hAnsi="Arial" w:cs="Arial"/>
                <w:sz w:val="20"/>
                <w:szCs w:val="20"/>
                <w:lang w:val="es-ES_tradnl"/>
              </w:rPr>
              <w:t>“6. Las personas que directa o indirectamente, presten servicios de asesoría a una Institución de Salud Previsional, a un Prestador Institucional de Salud, a una entidad acreditadora o a una entidad certificadora de especialidades autorizada por el Ministerio de Salud, o sean gestores de intereses de las mismas instituciones, por sí o por terceras personas o sociedades. Estas personas podrán ser designadas siempre que renuncien a dichas asesorías previo a su designación.”</w:t>
            </w:r>
          </w:p>
          <w:p w14:paraId="21BBEA8F" w14:textId="77777777" w:rsidR="00B009AA" w:rsidRDefault="00B009AA" w:rsidP="00D47F53">
            <w:pPr>
              <w:spacing w:after="0" w:line="240" w:lineRule="auto"/>
              <w:jc w:val="both"/>
              <w:rPr>
                <w:rFonts w:ascii="Arial" w:hAnsi="Arial" w:cs="Arial"/>
                <w:sz w:val="20"/>
                <w:szCs w:val="20"/>
                <w:lang w:val="es-ES"/>
              </w:rPr>
            </w:pPr>
          </w:p>
          <w:p w14:paraId="4B930F56" w14:textId="47AA90C1" w:rsidR="0077271C" w:rsidRPr="0077271C" w:rsidRDefault="00A570E1" w:rsidP="0077271C">
            <w:pPr>
              <w:spacing w:after="0" w:line="240" w:lineRule="auto"/>
              <w:jc w:val="both"/>
              <w:rPr>
                <w:rFonts w:ascii="Arial" w:hAnsi="Arial" w:cs="Arial"/>
                <w:sz w:val="20"/>
                <w:szCs w:val="20"/>
                <w:lang w:val="es-ES"/>
              </w:rPr>
            </w:pPr>
            <w:r>
              <w:rPr>
                <w:rFonts w:ascii="Arial" w:hAnsi="Arial" w:cs="Arial"/>
                <w:b/>
                <w:sz w:val="20"/>
                <w:szCs w:val="20"/>
                <w:lang w:val="es-ES"/>
              </w:rPr>
              <w:t xml:space="preserve">13. </w:t>
            </w:r>
            <w:r w:rsidR="0077271C" w:rsidRPr="0077271C">
              <w:rPr>
                <w:rFonts w:ascii="Arial" w:hAnsi="Arial" w:cs="Arial"/>
                <w:b/>
                <w:sz w:val="20"/>
                <w:szCs w:val="20"/>
                <w:lang w:val="es-ES"/>
              </w:rPr>
              <w:t xml:space="preserve">De la diputada Gazmuri </w:t>
            </w:r>
            <w:r w:rsidR="0077271C">
              <w:rPr>
                <w:rFonts w:ascii="Arial" w:hAnsi="Arial" w:cs="Arial"/>
                <w:sz w:val="20"/>
                <w:szCs w:val="20"/>
                <w:lang w:val="es-ES"/>
              </w:rPr>
              <w:t xml:space="preserve">reemplazar en el numeral 6 del inciso segundo del artículo 109 </w:t>
            </w:r>
            <w:proofErr w:type="spellStart"/>
            <w:r w:rsidR="0077271C">
              <w:rPr>
                <w:rFonts w:ascii="Arial" w:hAnsi="Arial" w:cs="Arial"/>
                <w:sz w:val="20"/>
                <w:szCs w:val="20"/>
                <w:lang w:val="es-ES"/>
              </w:rPr>
              <w:t>sexies</w:t>
            </w:r>
            <w:proofErr w:type="spellEnd"/>
            <w:r w:rsidR="0077271C">
              <w:rPr>
                <w:rFonts w:ascii="Arial" w:hAnsi="Arial" w:cs="Arial"/>
                <w:sz w:val="20"/>
                <w:szCs w:val="20"/>
                <w:lang w:val="es-ES"/>
              </w:rPr>
              <w:t>,</w:t>
            </w:r>
            <w:r w:rsidR="00D409FA">
              <w:rPr>
                <w:rFonts w:ascii="Arial" w:hAnsi="Arial" w:cs="Arial"/>
                <w:sz w:val="20"/>
                <w:szCs w:val="20"/>
                <w:lang w:val="es-ES"/>
              </w:rPr>
              <w:t xml:space="preserve"> propuesto por el numeral 3,</w:t>
            </w:r>
            <w:r w:rsidR="0077271C">
              <w:rPr>
                <w:rFonts w:ascii="Arial" w:hAnsi="Arial" w:cs="Arial"/>
                <w:sz w:val="20"/>
                <w:szCs w:val="20"/>
                <w:lang w:val="es-ES"/>
              </w:rPr>
              <w:t xml:space="preserve"> el término “dos” por “cinco”.</w:t>
            </w:r>
          </w:p>
          <w:p w14:paraId="5D9FD735" w14:textId="77777777" w:rsidR="0077271C" w:rsidRDefault="0077271C" w:rsidP="00D47F53">
            <w:pPr>
              <w:spacing w:after="0" w:line="240" w:lineRule="auto"/>
              <w:jc w:val="both"/>
              <w:rPr>
                <w:rFonts w:ascii="Arial" w:hAnsi="Arial" w:cs="Arial"/>
                <w:sz w:val="20"/>
                <w:szCs w:val="20"/>
                <w:lang w:val="es-ES"/>
              </w:rPr>
            </w:pPr>
          </w:p>
          <w:p w14:paraId="3A76063F" w14:textId="1E598E91" w:rsidR="00B009AA" w:rsidRPr="00B009AA" w:rsidRDefault="00A570E1" w:rsidP="00B009AA">
            <w:pPr>
              <w:spacing w:after="0" w:line="240" w:lineRule="auto"/>
              <w:jc w:val="both"/>
              <w:rPr>
                <w:rFonts w:ascii="Arial" w:hAnsi="Arial" w:cs="Arial"/>
                <w:sz w:val="20"/>
                <w:szCs w:val="20"/>
                <w:lang w:val="es-ES"/>
              </w:rPr>
            </w:pPr>
            <w:r>
              <w:rPr>
                <w:rFonts w:ascii="Arial" w:hAnsi="Arial" w:cs="Arial"/>
                <w:b/>
                <w:sz w:val="20"/>
                <w:szCs w:val="20"/>
                <w:lang w:val="es-ES"/>
              </w:rPr>
              <w:t xml:space="preserve">14. </w:t>
            </w:r>
            <w:r w:rsidR="00B009AA" w:rsidRPr="00B009AA">
              <w:rPr>
                <w:rFonts w:ascii="Arial" w:hAnsi="Arial" w:cs="Arial"/>
                <w:b/>
                <w:sz w:val="20"/>
                <w:szCs w:val="20"/>
                <w:lang w:val="es-ES"/>
              </w:rPr>
              <w:t xml:space="preserve">De la diputada Gazmuri </w:t>
            </w:r>
            <w:r w:rsidR="00B009AA">
              <w:rPr>
                <w:rFonts w:ascii="Arial" w:hAnsi="Arial" w:cs="Arial"/>
                <w:sz w:val="20"/>
                <w:szCs w:val="20"/>
                <w:lang w:val="es-ES"/>
              </w:rPr>
              <w:t>para incorporar en el</w:t>
            </w:r>
            <w:r w:rsidR="00B009AA" w:rsidRPr="00B009AA">
              <w:rPr>
                <w:rFonts w:ascii="Arial" w:hAnsi="Arial" w:cs="Arial"/>
                <w:sz w:val="20"/>
                <w:szCs w:val="20"/>
                <w:lang w:val="es-ES"/>
              </w:rPr>
              <w:t xml:space="preserve"> artículo 109 </w:t>
            </w:r>
            <w:proofErr w:type="spellStart"/>
            <w:r w:rsidR="00B009AA" w:rsidRPr="00B009AA">
              <w:rPr>
                <w:rFonts w:ascii="Arial" w:hAnsi="Arial" w:cs="Arial"/>
                <w:sz w:val="20"/>
                <w:szCs w:val="20"/>
                <w:lang w:val="es-ES"/>
              </w:rPr>
              <w:t>sexies</w:t>
            </w:r>
            <w:proofErr w:type="spellEnd"/>
            <w:r w:rsidR="00B009AA">
              <w:rPr>
                <w:rFonts w:ascii="Arial" w:hAnsi="Arial" w:cs="Arial"/>
                <w:sz w:val="20"/>
                <w:szCs w:val="20"/>
                <w:lang w:val="es-ES"/>
              </w:rPr>
              <w:t>, propuesto por el numeral 3, un numeral 8, nuevo, del siguiente tenor:</w:t>
            </w:r>
          </w:p>
          <w:p w14:paraId="5CDA62FF" w14:textId="77777777" w:rsidR="00B009AA" w:rsidRPr="00B009AA" w:rsidRDefault="00B009AA" w:rsidP="00B009AA">
            <w:pPr>
              <w:spacing w:after="0" w:line="240" w:lineRule="auto"/>
              <w:jc w:val="both"/>
              <w:rPr>
                <w:rFonts w:ascii="Arial" w:hAnsi="Arial" w:cs="Arial"/>
                <w:sz w:val="20"/>
                <w:szCs w:val="20"/>
                <w:lang w:val="es-ES"/>
              </w:rPr>
            </w:pPr>
          </w:p>
          <w:p w14:paraId="7840FB6D" w14:textId="23182141" w:rsidR="00B009AA" w:rsidRPr="00D47F53" w:rsidRDefault="00B009AA" w:rsidP="00B009AA">
            <w:pPr>
              <w:spacing w:after="0" w:line="240" w:lineRule="auto"/>
              <w:jc w:val="both"/>
              <w:rPr>
                <w:rFonts w:ascii="Arial" w:hAnsi="Arial" w:cs="Arial"/>
                <w:sz w:val="20"/>
                <w:szCs w:val="20"/>
                <w:lang w:val="es-ES"/>
              </w:rPr>
            </w:pPr>
            <w:r w:rsidRPr="00B009AA">
              <w:rPr>
                <w:rFonts w:ascii="Arial" w:hAnsi="Arial" w:cs="Arial"/>
                <w:sz w:val="20"/>
                <w:szCs w:val="20"/>
                <w:lang w:val="es-ES"/>
              </w:rPr>
              <w:t xml:space="preserve">   “</w:t>
            </w:r>
            <w:r>
              <w:rPr>
                <w:rFonts w:ascii="Arial" w:hAnsi="Arial" w:cs="Arial"/>
                <w:sz w:val="20"/>
                <w:szCs w:val="20"/>
                <w:lang w:val="es-ES"/>
              </w:rPr>
              <w:t xml:space="preserve">8. </w:t>
            </w:r>
            <w:r w:rsidRPr="00B009AA">
              <w:rPr>
                <w:rFonts w:ascii="Arial" w:hAnsi="Arial" w:cs="Arial"/>
                <w:sz w:val="20"/>
                <w:szCs w:val="20"/>
                <w:lang w:val="es-ES"/>
              </w:rPr>
              <w:t>Las personas que se encuentren incorporadas al Registro Nacional de Deudores de Pensiones de Alimentos de acuerdo a lo establecido en la Ley 14.908 sobre Abandono de Familia y Pago de Pensiones Alimenticias, cuyo texto refundido, coordinado y sistematizado fue fijado por el artículo 7 del decreto con fuerza de ley N° 1, de 2000, del Ministerio de Justicia”.</w:t>
            </w:r>
          </w:p>
          <w:p w14:paraId="1CB88C1C" w14:textId="46E06600" w:rsidR="00D47F53" w:rsidRDefault="00D47F53" w:rsidP="00D47F53">
            <w:pPr>
              <w:spacing w:after="0" w:line="240" w:lineRule="auto"/>
              <w:jc w:val="both"/>
              <w:rPr>
                <w:rFonts w:ascii="Arial" w:hAnsi="Arial" w:cs="Arial"/>
                <w:sz w:val="20"/>
                <w:szCs w:val="20"/>
                <w:lang w:val="es-ES"/>
              </w:rPr>
            </w:pPr>
          </w:p>
        </w:tc>
      </w:tr>
      <w:tr w:rsidR="00061EC4" w:rsidRPr="00B730EE" w14:paraId="6055F277" w14:textId="77777777" w:rsidTr="007E66C6">
        <w:trPr>
          <w:trHeight w:val="1134"/>
        </w:trPr>
        <w:tc>
          <w:tcPr>
            <w:tcW w:w="6266" w:type="dxa"/>
          </w:tcPr>
          <w:p w14:paraId="34604905" w14:textId="77777777" w:rsidR="00061EC4" w:rsidRPr="00441F5C" w:rsidRDefault="00061EC4" w:rsidP="00441F5C">
            <w:pPr>
              <w:spacing w:after="0" w:line="240" w:lineRule="auto"/>
              <w:jc w:val="both"/>
              <w:rPr>
                <w:rFonts w:ascii="Arial" w:hAnsi="Arial" w:cs="Arial"/>
                <w:bCs/>
                <w:sz w:val="20"/>
                <w:szCs w:val="20"/>
              </w:rPr>
            </w:pPr>
          </w:p>
        </w:tc>
        <w:tc>
          <w:tcPr>
            <w:tcW w:w="6237" w:type="dxa"/>
          </w:tcPr>
          <w:p w14:paraId="6CDE25C5" w14:textId="77777777" w:rsidR="00061EC4" w:rsidRPr="00441F5C" w:rsidRDefault="00061EC4" w:rsidP="00441F5C">
            <w:pPr>
              <w:spacing w:after="0" w:line="240" w:lineRule="auto"/>
              <w:jc w:val="both"/>
              <w:rPr>
                <w:rFonts w:ascii="Arial" w:hAnsi="Arial" w:cs="Arial"/>
                <w:sz w:val="20"/>
                <w:szCs w:val="20"/>
                <w:lang w:val="es-ES"/>
              </w:rPr>
            </w:pPr>
          </w:p>
        </w:tc>
        <w:tc>
          <w:tcPr>
            <w:tcW w:w="5528" w:type="dxa"/>
          </w:tcPr>
          <w:p w14:paraId="5C43B803" w14:textId="78070FCF" w:rsidR="00061EC4" w:rsidRPr="00061EC4" w:rsidRDefault="00A570E1" w:rsidP="00061EC4">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15. </w:t>
            </w:r>
            <w:r w:rsidR="00061EC4" w:rsidRPr="00061EC4">
              <w:rPr>
                <w:rFonts w:ascii="Arial" w:hAnsi="Arial" w:cs="Arial"/>
                <w:b/>
                <w:sz w:val="20"/>
                <w:szCs w:val="20"/>
                <w:lang w:val="es-ES_tradnl"/>
              </w:rPr>
              <w:t xml:space="preserve">Del diputado </w:t>
            </w:r>
            <w:proofErr w:type="spellStart"/>
            <w:r w:rsidR="00061EC4" w:rsidRPr="00061EC4">
              <w:rPr>
                <w:rFonts w:ascii="Arial" w:hAnsi="Arial" w:cs="Arial"/>
                <w:b/>
                <w:sz w:val="20"/>
                <w:szCs w:val="20"/>
                <w:lang w:val="es-ES_tradnl"/>
              </w:rPr>
              <w:t>Lilayu</w:t>
            </w:r>
            <w:proofErr w:type="spellEnd"/>
            <w:r w:rsidR="00061EC4">
              <w:rPr>
                <w:rFonts w:ascii="Arial" w:hAnsi="Arial" w:cs="Arial"/>
                <w:sz w:val="20"/>
                <w:szCs w:val="20"/>
                <w:lang w:val="es-ES_tradnl"/>
              </w:rPr>
              <w:t xml:space="preserve"> p</w:t>
            </w:r>
            <w:r w:rsidR="00061EC4" w:rsidRPr="00061EC4">
              <w:rPr>
                <w:rFonts w:ascii="Arial" w:hAnsi="Arial" w:cs="Arial"/>
                <w:sz w:val="20"/>
                <w:szCs w:val="20"/>
                <w:lang w:val="es-ES_tradnl"/>
              </w:rPr>
              <w:t>ara agregar al artículo 1, un numeral nuevo, después del numeral 3), del siguiente tenor:</w:t>
            </w:r>
          </w:p>
          <w:p w14:paraId="417FC55B" w14:textId="77777777" w:rsidR="00061EC4" w:rsidRDefault="00061EC4" w:rsidP="00061EC4">
            <w:pPr>
              <w:spacing w:after="0" w:line="240" w:lineRule="auto"/>
              <w:jc w:val="both"/>
              <w:rPr>
                <w:rFonts w:ascii="Arial" w:hAnsi="Arial" w:cs="Arial"/>
                <w:sz w:val="20"/>
                <w:szCs w:val="20"/>
                <w:lang w:val="es-ES_tradnl"/>
              </w:rPr>
            </w:pPr>
          </w:p>
          <w:p w14:paraId="2CF743CD" w14:textId="6AD535B8"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w:t>
            </w:r>
            <w:r>
              <w:rPr>
                <w:rFonts w:ascii="Arial" w:hAnsi="Arial" w:cs="Arial"/>
                <w:sz w:val="20"/>
                <w:szCs w:val="20"/>
                <w:lang w:val="es-ES_tradnl"/>
              </w:rPr>
              <w:t xml:space="preserve">4. </w:t>
            </w:r>
            <w:proofErr w:type="spellStart"/>
            <w:r w:rsidRPr="00061EC4">
              <w:rPr>
                <w:rFonts w:ascii="Arial" w:hAnsi="Arial" w:cs="Arial"/>
                <w:sz w:val="20"/>
                <w:szCs w:val="20"/>
                <w:lang w:val="es-ES_tradnl"/>
              </w:rPr>
              <w:t>Agrégase</w:t>
            </w:r>
            <w:proofErr w:type="spellEnd"/>
            <w:r w:rsidRPr="00061EC4">
              <w:rPr>
                <w:rFonts w:ascii="Arial" w:hAnsi="Arial" w:cs="Arial"/>
                <w:sz w:val="20"/>
                <w:szCs w:val="20"/>
                <w:lang w:val="es-ES_tradnl"/>
              </w:rPr>
              <w:t xml:space="preserve"> un artículo 110 bis, del siguiente tenor:</w:t>
            </w:r>
          </w:p>
          <w:p w14:paraId="24F0DADA" w14:textId="5285A350"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“Artículo 110 bis: Las instrucciones y resoluciones que emanen de la Superintendencia serán obligatorias a partir de su publicación y deberán ser sistematizadas, de tal forma de facilitar el acceso y conocimiento de ellas por parte de los sujetos sometidos a su fiscalización.</w:t>
            </w:r>
          </w:p>
          <w:p w14:paraId="4708ACB2" w14:textId="79B3CF26"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La Superintendencia deberá publicar en su sitio web un registro de fácil acceso y comprensión con todas las obligaciones que en virtud de la normativa les sean aplicables a los sujetos sometidos a su fiscalización.”.”.</w:t>
            </w:r>
          </w:p>
          <w:p w14:paraId="215BF86B" w14:textId="77777777" w:rsidR="00061EC4" w:rsidRDefault="00061EC4" w:rsidP="00D47F53">
            <w:pPr>
              <w:spacing w:after="0" w:line="240" w:lineRule="auto"/>
              <w:jc w:val="both"/>
              <w:rPr>
                <w:rFonts w:ascii="Arial" w:hAnsi="Arial" w:cs="Arial"/>
                <w:sz w:val="20"/>
                <w:szCs w:val="20"/>
                <w:lang w:val="es-ES"/>
              </w:rPr>
            </w:pPr>
          </w:p>
        </w:tc>
      </w:tr>
      <w:tr w:rsidR="007B5F8F" w:rsidRPr="00B730EE" w14:paraId="73C2D9DB" w14:textId="77777777" w:rsidTr="007E66C6">
        <w:trPr>
          <w:trHeight w:val="1134"/>
        </w:trPr>
        <w:tc>
          <w:tcPr>
            <w:tcW w:w="6266" w:type="dxa"/>
          </w:tcPr>
          <w:p w14:paraId="0636E7B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Artículo 111.-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03649D72" w14:textId="77777777" w:rsidR="00441F5C" w:rsidRPr="00441F5C" w:rsidRDefault="00441F5C" w:rsidP="00441F5C">
            <w:pPr>
              <w:spacing w:after="0" w:line="240" w:lineRule="auto"/>
              <w:jc w:val="both"/>
              <w:rPr>
                <w:rFonts w:ascii="Arial" w:hAnsi="Arial" w:cs="Arial"/>
                <w:bCs/>
                <w:sz w:val="20"/>
                <w:szCs w:val="20"/>
              </w:rPr>
            </w:pPr>
          </w:p>
          <w:p w14:paraId="45F8CDD8"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Artículo 112.- Las sanciones que aplique la Superintendencia deberán constar en resolución fundada, que será notificada por carta certificada por un ministro de fe, que podrá ser funcionario de la Superintendencia. En este caso, tales ministros de fe serán designados con anterioridad por el Superintendente.</w:t>
            </w:r>
          </w:p>
          <w:p w14:paraId="74FDB07B" w14:textId="77777777" w:rsidR="00441F5C" w:rsidRPr="00441F5C" w:rsidRDefault="00441F5C" w:rsidP="00441F5C">
            <w:pPr>
              <w:spacing w:after="0" w:line="240" w:lineRule="auto"/>
              <w:jc w:val="both"/>
              <w:rPr>
                <w:rFonts w:ascii="Arial" w:hAnsi="Arial" w:cs="Arial"/>
                <w:bCs/>
                <w:sz w:val="20"/>
                <w:szCs w:val="20"/>
              </w:rPr>
            </w:pPr>
          </w:p>
          <w:p w14:paraId="436856C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Artículo 113.- En contra de las resoluciones o instrucciones que dicte la Superintendencia podrá deducirse recurso de reposición ante esa misma autoridad, dentro del plazo de cinco días hábiles contados desde la fecha de la notificación de la resolución o instrucción.</w:t>
            </w:r>
          </w:p>
          <w:p w14:paraId="14D68A2F"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Superintendencia deberá pronunciarse sobre el recurso, en el plazo de cinco días hábiles, desde que se interponga.</w:t>
            </w:r>
          </w:p>
          <w:p w14:paraId="057FD7CA"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En contra de la resolución que deniegue la reposición, el afectado podrá reclamar, dentro de los quince días hábiles siguientes a su notificación, ante la Corte de Apelaciones que corresponda, la que deberá pronunciarse en cuenta sobre la admisibilidad del reclamo y si éste ha sido interpuesto dentro del término legal. Admitido el </w:t>
            </w:r>
            <w:r w:rsidRPr="00441F5C">
              <w:rPr>
                <w:rFonts w:ascii="Arial" w:hAnsi="Arial" w:cs="Arial"/>
                <w:bCs/>
                <w:sz w:val="20"/>
                <w:szCs w:val="20"/>
              </w:rPr>
              <w:lastRenderedPageBreak/>
              <w:t>reclamo, la Corte dará traslado por quince días hábiles a la Superintendencia.</w:t>
            </w:r>
          </w:p>
          <w:p w14:paraId="1486020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Evacuado el traslado, la Corte ordenará traer los autos "en relación",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74088F5F"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será aplicada en beneficio fiscal si se declara inadmisible o se rechaza el recurso. En los demás casos, la consignación será equivalente a cinco unidades tributarias mensuales, vigentes a la fecha de la resolución reclamada, destinándose también a beneficio fiscal, en caso de inadmisibilidad o rechazo del recurso.</w:t>
            </w:r>
          </w:p>
          <w:p w14:paraId="07711EA2"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resolución que expida la Corte de Apelaciones será apelable en el plazo de cinco días, recurso del que conocerá en cuenta una Sala de la Corte Suprema, sin esperar la comparecencia de las partes, salvo que estime traer los autos "en relación".</w:t>
            </w:r>
          </w:p>
          <w:p w14:paraId="19B0EEB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Las resoluciones de la Superintendencia constituirán títulos ejecutivos y les será aplicable lo dispuesto en el artículo 174 del Código de Procedimiento Civil.</w:t>
            </w:r>
          </w:p>
          <w:p w14:paraId="33C2AF5C"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notificación de la interposición del recurso no suspende los efectos de lo ordenado por la Superintendencia, sin perjuicio de la facultad del tribunal para decretar una orden de no innovar. Las resoluciones que apliquen multa, cancelen o denieguen el registro de una Institución, solo deberán cumplirse una vez ejecutoriada la resolución respectiva.</w:t>
            </w:r>
          </w:p>
          <w:p w14:paraId="4ECE1DD5"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w:t>
            </w:r>
            <w:r w:rsidRPr="00441F5C">
              <w:rPr>
                <w:rFonts w:ascii="Arial" w:hAnsi="Arial" w:cs="Arial"/>
                <w:bCs/>
                <w:sz w:val="20"/>
                <w:szCs w:val="20"/>
              </w:rPr>
              <w:lastRenderedPageBreak/>
              <w:t>facultad del tribunal de citarlos a declarar personalmente como medida para mejor resolver.</w:t>
            </w:r>
          </w:p>
          <w:p w14:paraId="56551D2E" w14:textId="77777777" w:rsidR="007B5F8F"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Superintendencia estará exenta de la obligación de efectuar consignaciones judiciales.</w:t>
            </w:r>
          </w:p>
          <w:p w14:paraId="13312E6C" w14:textId="545B642C" w:rsidR="00FF5333" w:rsidRDefault="00FF5333" w:rsidP="00441F5C">
            <w:pPr>
              <w:spacing w:after="0" w:line="240" w:lineRule="auto"/>
              <w:jc w:val="both"/>
              <w:rPr>
                <w:rFonts w:ascii="Arial" w:hAnsi="Arial" w:cs="Arial"/>
                <w:bCs/>
                <w:sz w:val="20"/>
                <w:szCs w:val="20"/>
              </w:rPr>
            </w:pPr>
          </w:p>
        </w:tc>
        <w:tc>
          <w:tcPr>
            <w:tcW w:w="6237" w:type="dxa"/>
          </w:tcPr>
          <w:p w14:paraId="60CEAA77" w14:textId="044B30A6" w:rsidR="007B5F8F" w:rsidRDefault="00441F5C" w:rsidP="0096152E">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4)</w:t>
            </w:r>
            <w:r w:rsidRPr="00441F5C">
              <w:rPr>
                <w:rFonts w:ascii="Arial" w:hAnsi="Arial" w:cs="Arial"/>
                <w:sz w:val="20"/>
                <w:szCs w:val="20"/>
                <w:lang w:val="es-ES"/>
              </w:rPr>
              <w:tab/>
            </w:r>
            <w:proofErr w:type="spellStart"/>
            <w:r w:rsidRPr="00441F5C">
              <w:rPr>
                <w:rFonts w:ascii="Arial" w:hAnsi="Arial" w:cs="Arial"/>
                <w:sz w:val="20"/>
                <w:szCs w:val="20"/>
                <w:lang w:val="es-ES"/>
              </w:rPr>
              <w:t>Elimínase</w:t>
            </w:r>
            <w:proofErr w:type="spellEnd"/>
            <w:r w:rsidRPr="00441F5C">
              <w:rPr>
                <w:rFonts w:ascii="Arial" w:hAnsi="Arial" w:cs="Arial"/>
                <w:sz w:val="20"/>
                <w:szCs w:val="20"/>
                <w:lang w:val="es-ES"/>
              </w:rPr>
              <w:t xml:space="preserve"> los artículos 111, 112 y 113.</w:t>
            </w:r>
          </w:p>
        </w:tc>
        <w:tc>
          <w:tcPr>
            <w:tcW w:w="5528" w:type="dxa"/>
          </w:tcPr>
          <w:p w14:paraId="736E9123"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1B6C112" w14:textId="77777777" w:rsidTr="007E66C6">
        <w:trPr>
          <w:trHeight w:val="1134"/>
        </w:trPr>
        <w:tc>
          <w:tcPr>
            <w:tcW w:w="6266" w:type="dxa"/>
          </w:tcPr>
          <w:p w14:paraId="61547408" w14:textId="77777777" w:rsidR="00FF5333" w:rsidRPr="00FF5333" w:rsidRDefault="00FF5333" w:rsidP="00FF5333">
            <w:pPr>
              <w:spacing w:after="0" w:line="240" w:lineRule="auto"/>
              <w:jc w:val="both"/>
              <w:rPr>
                <w:rFonts w:ascii="Arial" w:hAnsi="Arial" w:cs="Arial"/>
                <w:bCs/>
                <w:sz w:val="20"/>
                <w:szCs w:val="20"/>
              </w:rPr>
            </w:pPr>
            <w:r w:rsidRPr="00FF5333">
              <w:rPr>
                <w:rFonts w:ascii="Arial" w:hAnsi="Arial" w:cs="Arial"/>
                <w:bCs/>
                <w:sz w:val="20"/>
                <w:szCs w:val="20"/>
              </w:rPr>
              <w:lastRenderedPageBreak/>
              <w:t>Artículo 116.- El Fondo Nacional de Salud y las instituciones de salud previsional devolverán lo pagado en exceso por el beneficiario en el otorgamiento de las prestaciones, según lo determine la Superintendencia mediante resolución, conforme a lo dispuesto en las Garantías Explícitas en Salud y en el Sistema de Protección Financiera para Diagnósticos y Tratamientos de Alto Costo.</w:t>
            </w:r>
          </w:p>
          <w:p w14:paraId="1A4D3E90" w14:textId="77777777" w:rsidR="007B5F8F" w:rsidRDefault="00FF5333" w:rsidP="00FF5333">
            <w:pPr>
              <w:spacing w:after="0" w:line="240" w:lineRule="auto"/>
              <w:jc w:val="both"/>
              <w:rPr>
                <w:rFonts w:ascii="Arial" w:hAnsi="Arial" w:cs="Arial"/>
                <w:bCs/>
                <w:sz w:val="20"/>
                <w:szCs w:val="20"/>
              </w:rPr>
            </w:pPr>
            <w:r w:rsidRPr="00FF5333">
              <w:rPr>
                <w:rFonts w:ascii="Arial" w:hAnsi="Arial" w:cs="Arial"/>
                <w:bCs/>
                <w:sz w:val="20"/>
                <w:szCs w:val="20"/>
              </w:rPr>
              <w:t xml:space="preserve">    Dichas resoluciones y las sanciones de pago de multa constituirán título ejecutivo para todos los efectos legales, una vez que se hayan resuelto los recursos a que se refieren los artículos siguientes o haya transcurrido el plazo para interponerlos.</w:t>
            </w:r>
          </w:p>
          <w:p w14:paraId="2065CD6A" w14:textId="77777777" w:rsidR="00FF5333" w:rsidRDefault="00FF5333" w:rsidP="00FF5333">
            <w:pPr>
              <w:spacing w:after="0" w:line="240" w:lineRule="auto"/>
              <w:jc w:val="both"/>
              <w:rPr>
                <w:rFonts w:ascii="Arial" w:hAnsi="Arial" w:cs="Arial"/>
                <w:bCs/>
                <w:sz w:val="20"/>
                <w:szCs w:val="20"/>
              </w:rPr>
            </w:pPr>
          </w:p>
          <w:p w14:paraId="152CA75D" w14:textId="05F07F89" w:rsidR="00FF5333" w:rsidRPr="00FF5333" w:rsidRDefault="00FF5333" w:rsidP="00FF5333">
            <w:pPr>
              <w:spacing w:after="0" w:line="240" w:lineRule="auto"/>
              <w:jc w:val="both"/>
              <w:rPr>
                <w:rFonts w:ascii="Arial" w:hAnsi="Arial" w:cs="Arial"/>
                <w:b/>
                <w:bCs/>
                <w:sz w:val="20"/>
                <w:szCs w:val="20"/>
              </w:rPr>
            </w:pPr>
            <w:r w:rsidRPr="00FF5333">
              <w:rPr>
                <w:rFonts w:ascii="Arial" w:hAnsi="Arial" w:cs="Arial"/>
                <w:b/>
                <w:bCs/>
                <w:sz w:val="20"/>
                <w:szCs w:val="20"/>
              </w:rPr>
              <w:t>(*)</w:t>
            </w:r>
          </w:p>
        </w:tc>
        <w:tc>
          <w:tcPr>
            <w:tcW w:w="6237" w:type="dxa"/>
          </w:tcPr>
          <w:p w14:paraId="34F4C96F"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5)</w:t>
            </w:r>
            <w:r w:rsidRPr="00FF5333">
              <w:rPr>
                <w:rFonts w:ascii="Arial" w:hAnsi="Arial" w:cs="Arial"/>
                <w:sz w:val="20"/>
                <w:szCs w:val="20"/>
                <w:lang w:val="es-ES"/>
              </w:rPr>
              <w:tab/>
            </w:r>
            <w:proofErr w:type="spellStart"/>
            <w:r w:rsidRPr="00FF5333">
              <w:rPr>
                <w:rFonts w:ascii="Arial" w:hAnsi="Arial" w:cs="Arial"/>
                <w:sz w:val="20"/>
                <w:szCs w:val="20"/>
                <w:lang w:val="es-ES"/>
              </w:rPr>
              <w:t>Intercálase</w:t>
            </w:r>
            <w:proofErr w:type="spellEnd"/>
            <w:r w:rsidRPr="00FF5333">
              <w:rPr>
                <w:rFonts w:ascii="Arial" w:hAnsi="Arial" w:cs="Arial"/>
                <w:sz w:val="20"/>
                <w:szCs w:val="20"/>
                <w:lang w:val="es-ES"/>
              </w:rPr>
              <w:t>, a continuación del artículo 116, el siguiente artículo 116 bis, nuevo:</w:t>
            </w:r>
          </w:p>
          <w:p w14:paraId="2DE08237" w14:textId="77777777" w:rsidR="00FF5333" w:rsidRPr="00FF5333" w:rsidRDefault="00FF5333" w:rsidP="00FF5333">
            <w:pPr>
              <w:spacing w:after="0" w:line="240" w:lineRule="auto"/>
              <w:jc w:val="both"/>
              <w:rPr>
                <w:rFonts w:ascii="Arial" w:hAnsi="Arial" w:cs="Arial"/>
                <w:sz w:val="20"/>
                <w:szCs w:val="20"/>
                <w:lang w:val="es-ES"/>
              </w:rPr>
            </w:pPr>
          </w:p>
          <w:p w14:paraId="18F0381F"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“Artículo 116 bis.- El Fondo Nacional de Salud y las Instituciones de Salud Previsional que incurran en alguna infracción a los derechos y obligaciones establecidos en esta ley, o en incumplimiento de las instrucciones, órdenes y resoluciones que dicte la Superintendencia, y la aplicación de las sanciones correspondientes, se sujetará a las normas establecidas en el Título V de este Capítulo.</w:t>
            </w:r>
          </w:p>
          <w:p w14:paraId="52A5C352" w14:textId="77777777" w:rsidR="00FF5333" w:rsidRPr="00FF5333" w:rsidRDefault="00FF5333" w:rsidP="00FF5333">
            <w:pPr>
              <w:spacing w:after="0" w:line="240" w:lineRule="auto"/>
              <w:jc w:val="both"/>
              <w:rPr>
                <w:rFonts w:ascii="Arial" w:hAnsi="Arial" w:cs="Arial"/>
                <w:sz w:val="20"/>
                <w:szCs w:val="20"/>
                <w:lang w:val="es-ES"/>
              </w:rPr>
            </w:pPr>
          </w:p>
          <w:p w14:paraId="6D1D578D" w14:textId="3C42F442"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Las infracciones sancionadas conforme a la presente ley en que incurra el Fondo o una Institución de Salud Previsional serán determinadas sin perjuicio de las demás responsabilidades legales, civiles o penales que pudieran corresponderle al Fondo o a la Institución respectiva, así como la responsabilidad administrativa, civil o penal en que pudiesen incurrir sus funcionarios, representantes o empleados.”.</w:t>
            </w:r>
          </w:p>
        </w:tc>
        <w:tc>
          <w:tcPr>
            <w:tcW w:w="5528" w:type="dxa"/>
          </w:tcPr>
          <w:p w14:paraId="19B4A1F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5B63DEAE" w14:textId="77777777" w:rsidTr="007E66C6">
        <w:trPr>
          <w:trHeight w:val="1134"/>
        </w:trPr>
        <w:tc>
          <w:tcPr>
            <w:tcW w:w="6266" w:type="dxa"/>
          </w:tcPr>
          <w:p w14:paraId="1B19B3CC" w14:textId="77777777" w:rsidR="007B5F8F" w:rsidRDefault="007B5F8F" w:rsidP="0096152E">
            <w:pPr>
              <w:spacing w:after="0" w:line="240" w:lineRule="auto"/>
              <w:jc w:val="center"/>
              <w:rPr>
                <w:rFonts w:ascii="Arial" w:hAnsi="Arial" w:cs="Arial"/>
                <w:bCs/>
                <w:sz w:val="20"/>
                <w:szCs w:val="20"/>
              </w:rPr>
            </w:pPr>
          </w:p>
        </w:tc>
        <w:tc>
          <w:tcPr>
            <w:tcW w:w="6237" w:type="dxa"/>
          </w:tcPr>
          <w:p w14:paraId="0C7C1743" w14:textId="77777777" w:rsidR="00FF5333" w:rsidRPr="00FF5333" w:rsidRDefault="00FF5333" w:rsidP="00FF5333">
            <w:pPr>
              <w:spacing w:after="0" w:line="240" w:lineRule="auto"/>
              <w:jc w:val="both"/>
              <w:rPr>
                <w:rFonts w:ascii="Arial" w:hAnsi="Arial" w:cs="Arial"/>
                <w:sz w:val="20"/>
                <w:szCs w:val="20"/>
                <w:lang w:val="es-ES"/>
              </w:rPr>
            </w:pPr>
          </w:p>
          <w:p w14:paraId="0F951A8B"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6)</w:t>
            </w:r>
            <w:r w:rsidRPr="00FF5333">
              <w:rPr>
                <w:rFonts w:ascii="Arial" w:hAnsi="Arial" w:cs="Arial"/>
                <w:sz w:val="20"/>
                <w:szCs w:val="20"/>
                <w:lang w:val="es-ES"/>
              </w:rPr>
              <w:tab/>
            </w:r>
            <w:proofErr w:type="spellStart"/>
            <w:r w:rsidRPr="00FF5333">
              <w:rPr>
                <w:rFonts w:ascii="Arial" w:hAnsi="Arial" w:cs="Arial"/>
                <w:sz w:val="20"/>
                <w:szCs w:val="20"/>
                <w:lang w:val="es-ES"/>
              </w:rPr>
              <w:t>Incorpórase</w:t>
            </w:r>
            <w:proofErr w:type="spellEnd"/>
            <w:r w:rsidRPr="00FF5333">
              <w:rPr>
                <w:rFonts w:ascii="Arial" w:hAnsi="Arial" w:cs="Arial"/>
                <w:sz w:val="20"/>
                <w:szCs w:val="20"/>
                <w:lang w:val="es-ES"/>
              </w:rPr>
              <w:t>, en el Título IV, a continuación del epígrafe “De la Intendencia de Prestadores de Salud”, el siguiente epígrafe:</w:t>
            </w:r>
          </w:p>
          <w:p w14:paraId="6627F89F" w14:textId="77777777" w:rsidR="00FF5333" w:rsidRPr="00FF5333" w:rsidRDefault="00FF5333" w:rsidP="00FF5333">
            <w:pPr>
              <w:spacing w:after="0" w:line="240" w:lineRule="auto"/>
              <w:jc w:val="both"/>
              <w:rPr>
                <w:rFonts w:ascii="Arial" w:hAnsi="Arial" w:cs="Arial"/>
                <w:sz w:val="20"/>
                <w:szCs w:val="20"/>
                <w:lang w:val="es-ES"/>
              </w:rPr>
            </w:pPr>
          </w:p>
          <w:p w14:paraId="2B983459" w14:textId="77777777"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“De la fiscalización de los prestadores de salud y entidades acreditadoras y certificadoras de especialidades autorizadas por el Ministerio de Salud”</w:t>
            </w:r>
          </w:p>
          <w:p w14:paraId="44134DEF" w14:textId="2679D975" w:rsidR="00FF5333" w:rsidRDefault="00FF5333" w:rsidP="00FF5333">
            <w:pPr>
              <w:spacing w:after="0" w:line="240" w:lineRule="auto"/>
              <w:jc w:val="both"/>
              <w:rPr>
                <w:rFonts w:ascii="Arial" w:hAnsi="Arial" w:cs="Arial"/>
                <w:sz w:val="20"/>
                <w:szCs w:val="20"/>
                <w:lang w:val="es-ES"/>
              </w:rPr>
            </w:pPr>
          </w:p>
        </w:tc>
        <w:tc>
          <w:tcPr>
            <w:tcW w:w="5528" w:type="dxa"/>
          </w:tcPr>
          <w:p w14:paraId="33A1A5D6"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952E5AC" w14:textId="77777777" w:rsidTr="007E66C6">
        <w:trPr>
          <w:trHeight w:val="1134"/>
        </w:trPr>
        <w:tc>
          <w:tcPr>
            <w:tcW w:w="6266" w:type="dxa"/>
          </w:tcPr>
          <w:p w14:paraId="21628E2F" w14:textId="77777777" w:rsidR="007B5F8F" w:rsidRDefault="007B5F8F" w:rsidP="0096152E">
            <w:pPr>
              <w:spacing w:after="0" w:line="240" w:lineRule="auto"/>
              <w:jc w:val="center"/>
              <w:rPr>
                <w:rFonts w:ascii="Arial" w:hAnsi="Arial" w:cs="Arial"/>
                <w:bCs/>
                <w:sz w:val="20"/>
                <w:szCs w:val="20"/>
              </w:rPr>
            </w:pPr>
          </w:p>
        </w:tc>
        <w:tc>
          <w:tcPr>
            <w:tcW w:w="6237" w:type="dxa"/>
          </w:tcPr>
          <w:p w14:paraId="4A5A8AB1"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7)</w:t>
            </w:r>
            <w:r w:rsidRPr="00FF5333">
              <w:rPr>
                <w:rFonts w:ascii="Arial" w:hAnsi="Arial" w:cs="Arial"/>
                <w:sz w:val="20"/>
                <w:szCs w:val="20"/>
                <w:lang w:val="es-ES"/>
              </w:rPr>
              <w:tab/>
            </w:r>
            <w:proofErr w:type="spellStart"/>
            <w:r w:rsidRPr="00FF5333">
              <w:rPr>
                <w:rFonts w:ascii="Arial" w:hAnsi="Arial" w:cs="Arial"/>
                <w:sz w:val="20"/>
                <w:szCs w:val="20"/>
                <w:lang w:val="es-ES"/>
              </w:rPr>
              <w:t>Incorpórase</w:t>
            </w:r>
            <w:proofErr w:type="spellEnd"/>
            <w:r w:rsidRPr="00FF5333">
              <w:rPr>
                <w:rFonts w:ascii="Arial" w:hAnsi="Arial" w:cs="Arial"/>
                <w:sz w:val="20"/>
                <w:szCs w:val="20"/>
                <w:lang w:val="es-ES"/>
              </w:rPr>
              <w:t>, a continuación del epígrafe del Título IV, el siguiente epígrafe:</w:t>
            </w:r>
          </w:p>
          <w:p w14:paraId="0E8788D0" w14:textId="77777777" w:rsidR="00FF5333" w:rsidRPr="00FF5333" w:rsidRDefault="00FF5333" w:rsidP="00FF5333">
            <w:pPr>
              <w:spacing w:after="0" w:line="240" w:lineRule="auto"/>
              <w:jc w:val="both"/>
              <w:rPr>
                <w:rFonts w:ascii="Arial" w:hAnsi="Arial" w:cs="Arial"/>
                <w:sz w:val="20"/>
                <w:szCs w:val="20"/>
                <w:lang w:val="es-ES"/>
              </w:rPr>
            </w:pPr>
          </w:p>
          <w:p w14:paraId="5CF553CD" w14:textId="0098453F"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“Párrafo 1° Normas Generales”</w:t>
            </w:r>
          </w:p>
        </w:tc>
        <w:tc>
          <w:tcPr>
            <w:tcW w:w="5528" w:type="dxa"/>
          </w:tcPr>
          <w:p w14:paraId="4A9CB83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5DC595D2" w14:textId="77777777" w:rsidTr="007E66C6">
        <w:trPr>
          <w:trHeight w:val="1134"/>
        </w:trPr>
        <w:tc>
          <w:tcPr>
            <w:tcW w:w="6266" w:type="dxa"/>
          </w:tcPr>
          <w:p w14:paraId="2D0D601F" w14:textId="77777777" w:rsidR="00782EBD" w:rsidRDefault="00782EBD" w:rsidP="00782EBD">
            <w:pPr>
              <w:spacing w:after="0" w:line="240" w:lineRule="auto"/>
              <w:jc w:val="both"/>
              <w:rPr>
                <w:rFonts w:ascii="Arial" w:hAnsi="Arial" w:cs="Arial"/>
                <w:bCs/>
                <w:sz w:val="20"/>
                <w:szCs w:val="20"/>
              </w:rPr>
            </w:pPr>
          </w:p>
          <w:p w14:paraId="752D56B5" w14:textId="77777777" w:rsidR="00782EBD" w:rsidRDefault="00782EBD" w:rsidP="00782EBD">
            <w:pPr>
              <w:spacing w:after="0" w:line="240" w:lineRule="auto"/>
              <w:jc w:val="both"/>
              <w:rPr>
                <w:rFonts w:ascii="Arial" w:hAnsi="Arial" w:cs="Arial"/>
                <w:bCs/>
                <w:sz w:val="20"/>
                <w:szCs w:val="20"/>
              </w:rPr>
            </w:pPr>
          </w:p>
          <w:p w14:paraId="0AC5595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Artículo 121.- Le corresponderán a la Superintendencia, para la fiscalización de todos los prestadores de salud, públicos y privados, las siguientes funciones y atribuciones, las que ejercerá a través de la Intendencia de Prestadores de Salud:</w:t>
            </w:r>
          </w:p>
          <w:p w14:paraId="5000F010"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 Ejercer, de acuerdo a las normas que para tales efectos determinen el reglamento y el Ministerio de Salud, las funciones relacionadas con la acreditación de prestadores institucionales de salud.</w:t>
            </w:r>
          </w:p>
          <w:p w14:paraId="4F067C04"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2. Autorizar a las personas jurídicas que acrediten a los prestadores de salud, en conformidad con el reglamento, y designar aleatoriamente la entidad que desarrollará el proceso.</w:t>
            </w:r>
          </w:p>
          <w:p w14:paraId="46D07600"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3. Fiscalizar el debido cumplimiento por parte de la entidad acreditadora de los procesos y estándares de acreditación de los prestadores institucionales de salud.</w:t>
            </w:r>
          </w:p>
          <w:p w14:paraId="464BC1F4"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4. Fiscalizar a los prestadores institucionales acreditados en la mantención del cumplimiento de los estándares de acreditación.</w:t>
            </w:r>
          </w:p>
          <w:p w14:paraId="635C935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5. Mantener un registro nacional y regional actualizado de los prestadores institucionales acreditados y de las entidades acreditadoras, conforme el reglamento correspondiente.</w:t>
            </w:r>
          </w:p>
          <w:p w14:paraId="718C76EB"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6. Mantener registros nacionales y regionales actualizados de los prestadores individuales de salud, de sus especialidades y subespecialidades, si las tuvieran, y de las entidades certificadoras, todo ello conforme al reglamento correspondiente.</w:t>
            </w:r>
          </w:p>
          <w:p w14:paraId="34BB162D"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7. Efectuar estudios, índices y estadísticas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084E791E"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8. Requerir de los organismos acreditadores y certificadores y de los prestadores de salud, institucionales e individuales, toda la información que sea necesaria para el cumplimiento de su función.</w:t>
            </w:r>
          </w:p>
          <w:p w14:paraId="4589334A"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9. Requerir de las entidades y organismos que conforman la Administración del Estado, la información y colaboración que sea pertinente para el mejor desarrollo de las funciones y atribuciones que este Capítulo y el Libro III de esta Ley le asignan.</w:t>
            </w:r>
          </w:p>
          <w:p w14:paraId="3B816AFC"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lastRenderedPageBreak/>
              <w:t xml:space="preserve">    10. Conocer los reclamos que presenten los beneficiarios a que se refieren los Libros II y III de esta Ley, respecto de la acreditación y certificación de los prestadores de salud, tanto públicos como privados.</w:t>
            </w:r>
          </w:p>
          <w:p w14:paraId="6EF21BDD"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La Intendencia de Prestadores de Salud no será competente para pronunciarse sobre el manejo clínico individual de casos.</w:t>
            </w:r>
          </w:p>
          <w:p w14:paraId="5923D0B7"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11. Fiscalizar a los prestadores de salud en el cumplimiento de lo dispuesto en los artículos 134 bis; 141, incisos penúltimo y final; 141 bis; 173, incisos séptimo y octavo, y 173 bis, y sancionar su infracción.</w:t>
            </w:r>
          </w:p>
          <w:p w14:paraId="4E0AD7D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La infracción de dichas normas será sancionada, de acuerdo a su gravedad, con multa de diez hasta mil unidades tributarias mensuales.</w:t>
            </w:r>
          </w:p>
          <w:p w14:paraId="110656E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Tratándose de prestadores institucionales, además de la multa se les eliminará, si procediera, del registro a que se refiere el numeral 5 precedente, por un plazo de hasta dos años.</w:t>
            </w:r>
          </w:p>
          <w:p w14:paraId="3B3FA312"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Tratándose de prestadores individuales, además de la multa serán sancionados, si correspondiera, con suspensión de hasta ciento ochenta días para otorgar las Garantías Explícitas en Salud, sea por intermedio del Fondo Nacional de Salud o de una Institución de Salud Previsional, así como para otorgar prestaciones en la modalidad de Libre Elección del Fondo Nacional de Salud.</w:t>
            </w:r>
          </w:p>
          <w:p w14:paraId="135FBF43"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En caso de reincidencia dentro del período de doce meses contado desde la comisión de la primera infracción, se aplicará una multa desde dos hasta cuatro veces el monto de la multa aplicada por dicha infracción.</w:t>
            </w:r>
          </w:p>
          <w:p w14:paraId="5B39190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Para la aplicación de estas sanciones la Superintendencia se sujetará a lo establecido en los artículos 112 y 113 de esta ley.</w:t>
            </w:r>
          </w:p>
          <w:p w14:paraId="3881D10C"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Para efectos de dar cumplimiento a lo señalado en este numeral, la Superintendencia deberá implementar un sistema de atención continuo y expedito para recibir y resolver los reclamos que sobre esta materia se formulen.</w:t>
            </w:r>
          </w:p>
          <w:p w14:paraId="673D9957"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12. Imponer las sanciones que corresponda, en conformidad a la ley.</w:t>
            </w:r>
          </w:p>
          <w:p w14:paraId="24A89896" w14:textId="51955F9D"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13. Otorgar apostillas en conformidad</w:t>
            </w:r>
            <w:r>
              <w:rPr>
                <w:rFonts w:ascii="Arial" w:hAnsi="Arial" w:cs="Arial"/>
                <w:bCs/>
                <w:sz w:val="20"/>
                <w:szCs w:val="20"/>
              </w:rPr>
              <w:t xml:space="preserve"> </w:t>
            </w:r>
            <w:r w:rsidRPr="00782EBD">
              <w:rPr>
                <w:rFonts w:ascii="Arial" w:hAnsi="Arial" w:cs="Arial"/>
                <w:bCs/>
                <w:sz w:val="20"/>
                <w:szCs w:val="20"/>
              </w:rPr>
              <w:t>a lo est</w:t>
            </w:r>
            <w:r>
              <w:rPr>
                <w:rFonts w:ascii="Arial" w:hAnsi="Arial" w:cs="Arial"/>
                <w:bCs/>
                <w:sz w:val="20"/>
                <w:szCs w:val="20"/>
              </w:rPr>
              <w:t xml:space="preserve">ablecido en la Convención de La </w:t>
            </w:r>
            <w:r w:rsidRPr="00782EBD">
              <w:rPr>
                <w:rFonts w:ascii="Arial" w:hAnsi="Arial" w:cs="Arial"/>
                <w:bCs/>
                <w:sz w:val="20"/>
                <w:szCs w:val="20"/>
              </w:rPr>
              <w:t>H</w:t>
            </w:r>
            <w:r>
              <w:rPr>
                <w:rFonts w:ascii="Arial" w:hAnsi="Arial" w:cs="Arial"/>
                <w:bCs/>
                <w:sz w:val="20"/>
                <w:szCs w:val="20"/>
              </w:rPr>
              <w:t xml:space="preserve">aya que Suprime la Exigencia de </w:t>
            </w:r>
            <w:r w:rsidRPr="00782EBD">
              <w:rPr>
                <w:rFonts w:ascii="Arial" w:hAnsi="Arial" w:cs="Arial"/>
                <w:bCs/>
                <w:sz w:val="20"/>
                <w:szCs w:val="20"/>
              </w:rPr>
              <w:t>Lega</w:t>
            </w:r>
            <w:r>
              <w:rPr>
                <w:rFonts w:ascii="Arial" w:hAnsi="Arial" w:cs="Arial"/>
                <w:bCs/>
                <w:sz w:val="20"/>
                <w:szCs w:val="20"/>
              </w:rPr>
              <w:t xml:space="preserve">lización de Documentos Públicos </w:t>
            </w:r>
            <w:r w:rsidRPr="00782EBD">
              <w:rPr>
                <w:rFonts w:ascii="Arial" w:hAnsi="Arial" w:cs="Arial"/>
                <w:bCs/>
                <w:sz w:val="20"/>
                <w:szCs w:val="20"/>
              </w:rPr>
              <w:t>Extran</w:t>
            </w:r>
            <w:r>
              <w:rPr>
                <w:rFonts w:ascii="Arial" w:hAnsi="Arial" w:cs="Arial"/>
                <w:bCs/>
                <w:sz w:val="20"/>
                <w:szCs w:val="20"/>
              </w:rPr>
              <w:t xml:space="preserve">jeros, en los documentos en que </w:t>
            </w:r>
            <w:r w:rsidRPr="00782EBD">
              <w:rPr>
                <w:rFonts w:ascii="Arial" w:hAnsi="Arial" w:cs="Arial"/>
                <w:bCs/>
                <w:sz w:val="20"/>
                <w:szCs w:val="20"/>
              </w:rPr>
              <w:t>conste</w:t>
            </w:r>
            <w:r>
              <w:rPr>
                <w:rFonts w:ascii="Arial" w:hAnsi="Arial" w:cs="Arial"/>
                <w:bCs/>
                <w:sz w:val="20"/>
                <w:szCs w:val="20"/>
              </w:rPr>
              <w:t xml:space="preserve">n las firmas de las autoridades </w:t>
            </w:r>
            <w:r w:rsidRPr="00782EBD">
              <w:rPr>
                <w:rFonts w:ascii="Arial" w:hAnsi="Arial" w:cs="Arial"/>
                <w:bCs/>
                <w:sz w:val="20"/>
                <w:szCs w:val="20"/>
              </w:rPr>
              <w:t>del</w:t>
            </w:r>
            <w:r>
              <w:rPr>
                <w:rFonts w:ascii="Arial" w:hAnsi="Arial" w:cs="Arial"/>
                <w:bCs/>
                <w:sz w:val="20"/>
                <w:szCs w:val="20"/>
              </w:rPr>
              <w:t xml:space="preserve"> Ministerio de Salud o de </w:t>
            </w:r>
            <w:r>
              <w:rPr>
                <w:rFonts w:ascii="Arial" w:hAnsi="Arial" w:cs="Arial"/>
                <w:bCs/>
                <w:sz w:val="20"/>
                <w:szCs w:val="20"/>
              </w:rPr>
              <w:lastRenderedPageBreak/>
              <w:t xml:space="preserve">algún </w:t>
            </w:r>
            <w:r w:rsidRPr="00782EBD">
              <w:rPr>
                <w:rFonts w:ascii="Arial" w:hAnsi="Arial" w:cs="Arial"/>
                <w:bCs/>
                <w:sz w:val="20"/>
                <w:szCs w:val="20"/>
              </w:rPr>
              <w:t>profes</w:t>
            </w:r>
            <w:r>
              <w:rPr>
                <w:rFonts w:ascii="Arial" w:hAnsi="Arial" w:cs="Arial"/>
                <w:bCs/>
                <w:sz w:val="20"/>
                <w:szCs w:val="20"/>
              </w:rPr>
              <w:t xml:space="preserve">ional del área de la salud  que </w:t>
            </w:r>
            <w:r w:rsidRPr="00782EBD">
              <w:rPr>
                <w:rFonts w:ascii="Arial" w:hAnsi="Arial" w:cs="Arial"/>
                <w:bCs/>
                <w:sz w:val="20"/>
                <w:szCs w:val="20"/>
              </w:rPr>
              <w:t>acr</w:t>
            </w:r>
            <w:r>
              <w:rPr>
                <w:rFonts w:ascii="Arial" w:hAnsi="Arial" w:cs="Arial"/>
                <w:bCs/>
                <w:sz w:val="20"/>
                <w:szCs w:val="20"/>
              </w:rPr>
              <w:t>edite el estado de salud de una persona o le prescriba algún tra</w:t>
            </w:r>
            <w:r w:rsidRPr="00782EBD">
              <w:rPr>
                <w:rFonts w:ascii="Arial" w:hAnsi="Arial" w:cs="Arial"/>
                <w:bCs/>
                <w:sz w:val="20"/>
                <w:szCs w:val="20"/>
              </w:rPr>
              <w:t>tamiento o medicación, y</w:t>
            </w:r>
          </w:p>
          <w:p w14:paraId="72F2792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14. Realizar las demás funciones que la ley y los reglamentos le asignen.</w:t>
            </w:r>
          </w:p>
          <w:p w14:paraId="6B7C0C1F" w14:textId="5B1E8BA8" w:rsidR="007B5F8F"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Los instrumentos regulatorios utilizados en la labor de fiscalización, por parte de la Superintendencia, serán iguales para los establecimientos públicos y privados, de acuerdo a la normativa vigente.</w:t>
            </w:r>
          </w:p>
        </w:tc>
        <w:tc>
          <w:tcPr>
            <w:tcW w:w="6237" w:type="dxa"/>
          </w:tcPr>
          <w:p w14:paraId="3CA769D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8)</w:t>
            </w:r>
            <w:r w:rsidRPr="00782EBD">
              <w:rPr>
                <w:rFonts w:ascii="Arial" w:hAnsi="Arial" w:cs="Arial"/>
                <w:sz w:val="20"/>
                <w:szCs w:val="20"/>
                <w:lang w:val="es-ES"/>
              </w:rPr>
              <w:tab/>
            </w:r>
            <w:proofErr w:type="spellStart"/>
            <w:r w:rsidRPr="00782EBD">
              <w:rPr>
                <w:rFonts w:ascii="Arial" w:hAnsi="Arial" w:cs="Arial"/>
                <w:sz w:val="20"/>
                <w:szCs w:val="20"/>
                <w:lang w:val="es-ES"/>
              </w:rPr>
              <w:t>Sustitúyese</w:t>
            </w:r>
            <w:proofErr w:type="spellEnd"/>
            <w:r w:rsidRPr="00782EBD">
              <w:rPr>
                <w:rFonts w:ascii="Arial" w:hAnsi="Arial" w:cs="Arial"/>
                <w:sz w:val="20"/>
                <w:szCs w:val="20"/>
                <w:lang w:val="es-ES"/>
              </w:rPr>
              <w:t xml:space="preserve"> el artículo 121 por el siguiente:</w:t>
            </w:r>
          </w:p>
          <w:p w14:paraId="7D93F827" w14:textId="77777777" w:rsidR="00782EBD" w:rsidRPr="00782EBD" w:rsidRDefault="00782EBD" w:rsidP="00782EBD">
            <w:pPr>
              <w:spacing w:after="0" w:line="240" w:lineRule="auto"/>
              <w:jc w:val="both"/>
              <w:rPr>
                <w:rFonts w:ascii="Arial" w:hAnsi="Arial" w:cs="Arial"/>
                <w:sz w:val="20"/>
                <w:szCs w:val="20"/>
                <w:lang w:val="es-ES"/>
              </w:rPr>
            </w:pPr>
          </w:p>
          <w:p w14:paraId="30A3DFF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Le corresponderá a la Superintendencia, para la fiscalización de todos los prestadores de salud, públicos y privados, así como a las entidades acreditadoras y certificadoras de especialidades autorizadas por el Ministerio de Salud las siguientes funciones y atribuciones que ejercerá a través de la Intendencia de Prestadores de Salud:</w:t>
            </w:r>
          </w:p>
          <w:p w14:paraId="19D3BA82" w14:textId="77777777" w:rsidR="00782EBD" w:rsidRPr="00782EBD" w:rsidRDefault="00782EBD" w:rsidP="00782EBD">
            <w:pPr>
              <w:spacing w:after="0" w:line="240" w:lineRule="auto"/>
              <w:jc w:val="both"/>
              <w:rPr>
                <w:rFonts w:ascii="Arial" w:hAnsi="Arial" w:cs="Arial"/>
                <w:sz w:val="20"/>
                <w:szCs w:val="20"/>
                <w:lang w:val="es-ES"/>
              </w:rPr>
            </w:pPr>
          </w:p>
          <w:p w14:paraId="6AA6D468" w14:textId="5149076C"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 Interpretar administrativamente en materias de su competencia las leyes, reglamentos y demás normas que los rige.</w:t>
            </w:r>
            <w:r w:rsidR="0070461D">
              <w:rPr>
                <w:rFonts w:ascii="Arial" w:hAnsi="Arial" w:cs="Arial"/>
                <w:sz w:val="20"/>
                <w:szCs w:val="20"/>
                <w:lang w:val="es-ES"/>
              </w:rPr>
              <w:t xml:space="preserve"> </w:t>
            </w:r>
            <w:r w:rsidR="0070461D" w:rsidRPr="0070461D">
              <w:rPr>
                <w:rFonts w:ascii="Arial" w:hAnsi="Arial" w:cs="Arial"/>
                <w:b/>
                <w:sz w:val="20"/>
                <w:szCs w:val="20"/>
                <w:lang w:val="es-ES"/>
              </w:rPr>
              <w:t>(*)</w:t>
            </w:r>
          </w:p>
          <w:p w14:paraId="1D2F890D" w14:textId="77777777" w:rsidR="00782EBD" w:rsidRPr="00782EBD" w:rsidRDefault="00782EBD" w:rsidP="00782EBD">
            <w:pPr>
              <w:spacing w:after="0" w:line="240" w:lineRule="auto"/>
              <w:jc w:val="both"/>
              <w:rPr>
                <w:rFonts w:ascii="Arial" w:hAnsi="Arial" w:cs="Arial"/>
                <w:sz w:val="20"/>
                <w:szCs w:val="20"/>
                <w:lang w:val="es-ES"/>
              </w:rPr>
            </w:pPr>
          </w:p>
          <w:p w14:paraId="43A9877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2. Velar por el debido cumplimiento de las leyes, reglamentos, demás normas que los regulen, y las instrucciones emitidas por la Intendencia de Prestadores, en las materias en que las leyes le asignen competencia.</w:t>
            </w:r>
          </w:p>
          <w:p w14:paraId="59BE0471" w14:textId="77777777" w:rsidR="00782EBD" w:rsidRPr="00782EBD" w:rsidRDefault="00782EBD" w:rsidP="00782EBD">
            <w:pPr>
              <w:spacing w:after="0" w:line="240" w:lineRule="auto"/>
              <w:jc w:val="both"/>
              <w:rPr>
                <w:rFonts w:ascii="Arial" w:hAnsi="Arial" w:cs="Arial"/>
                <w:sz w:val="20"/>
                <w:szCs w:val="20"/>
                <w:lang w:val="es-ES"/>
              </w:rPr>
            </w:pPr>
          </w:p>
          <w:p w14:paraId="69BD4FB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En particular, deberá fiscalizar a los prestadores de salud en el íntegro cumplimiento de las prohibiciones establecidas en los artículos 134 bis; 141, incisos penúltimo y final; 141 bis; 173, incisos séptimo y octavo, y 173 bis, y sancionar su infracción.</w:t>
            </w:r>
          </w:p>
          <w:p w14:paraId="1EA7480B" w14:textId="77777777" w:rsidR="00782EBD" w:rsidRPr="00782EBD" w:rsidRDefault="00782EBD" w:rsidP="00782EBD">
            <w:pPr>
              <w:spacing w:after="0" w:line="240" w:lineRule="auto"/>
              <w:jc w:val="both"/>
              <w:rPr>
                <w:rFonts w:ascii="Arial" w:hAnsi="Arial" w:cs="Arial"/>
                <w:sz w:val="20"/>
                <w:szCs w:val="20"/>
                <w:lang w:val="es-ES"/>
              </w:rPr>
            </w:pPr>
          </w:p>
          <w:p w14:paraId="12838273"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Para efectos de dar cumplimiento a lo señalado en este numeral, la Superintendencia deberá implementar un sistema de atención continuo y expedito para recibir y resolver los reclamos que sobre estas materias se formulen.</w:t>
            </w:r>
          </w:p>
          <w:p w14:paraId="5A302EF2" w14:textId="77777777" w:rsidR="00782EBD" w:rsidRPr="00782EBD" w:rsidRDefault="00782EBD" w:rsidP="00782EBD">
            <w:pPr>
              <w:spacing w:after="0" w:line="240" w:lineRule="auto"/>
              <w:jc w:val="both"/>
              <w:rPr>
                <w:rFonts w:ascii="Arial" w:hAnsi="Arial" w:cs="Arial"/>
                <w:sz w:val="20"/>
                <w:szCs w:val="20"/>
                <w:lang w:val="es-ES"/>
              </w:rPr>
            </w:pPr>
          </w:p>
          <w:p w14:paraId="0585EA7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3. Instruir los procesos sancionatorios que correspondan cuando no dieren cumplimiento a lo señalado en el numeral dos anterior, e imponer las sanciones que corresponda, en conformidad a la ley, sin perjuicio de las facultades que pudieren corresponder a otros organismos fiscalizadores.</w:t>
            </w:r>
          </w:p>
          <w:p w14:paraId="7D805D99" w14:textId="77777777" w:rsidR="00782EBD" w:rsidRPr="00782EBD" w:rsidRDefault="00782EBD" w:rsidP="00782EBD">
            <w:pPr>
              <w:spacing w:after="0" w:line="240" w:lineRule="auto"/>
              <w:jc w:val="both"/>
              <w:rPr>
                <w:rFonts w:ascii="Arial" w:hAnsi="Arial" w:cs="Arial"/>
                <w:sz w:val="20"/>
                <w:szCs w:val="20"/>
                <w:lang w:val="es-ES"/>
              </w:rPr>
            </w:pPr>
          </w:p>
          <w:p w14:paraId="4093A148" w14:textId="77777777" w:rsidR="00782EBD" w:rsidRPr="00503F3A" w:rsidRDefault="00782EBD" w:rsidP="00782EBD">
            <w:pPr>
              <w:spacing w:after="0" w:line="240" w:lineRule="auto"/>
              <w:jc w:val="both"/>
              <w:rPr>
                <w:rFonts w:ascii="Arial" w:hAnsi="Arial" w:cs="Arial"/>
                <w:b/>
                <w:sz w:val="20"/>
                <w:szCs w:val="20"/>
                <w:lang w:val="es-ES"/>
              </w:rPr>
            </w:pPr>
            <w:r w:rsidRPr="00503F3A">
              <w:rPr>
                <w:rFonts w:ascii="Arial" w:hAnsi="Arial" w:cs="Arial"/>
                <w:b/>
                <w:sz w:val="20"/>
                <w:szCs w:val="20"/>
                <w:lang w:val="es-ES"/>
              </w:rPr>
              <w:t>4. Dictar las instrucciones de carácter general y órdenes particulares que permitan facilitar la interpretación, aplicación y fiscalización de las normas de su competencia.</w:t>
            </w:r>
          </w:p>
          <w:p w14:paraId="7A9F13CE" w14:textId="77777777" w:rsidR="00782EBD" w:rsidRPr="00782EBD" w:rsidRDefault="00782EBD" w:rsidP="00782EBD">
            <w:pPr>
              <w:spacing w:after="0" w:line="240" w:lineRule="auto"/>
              <w:jc w:val="both"/>
              <w:rPr>
                <w:rFonts w:ascii="Arial" w:hAnsi="Arial" w:cs="Arial"/>
                <w:sz w:val="20"/>
                <w:szCs w:val="20"/>
                <w:lang w:val="es-ES"/>
              </w:rPr>
            </w:pPr>
          </w:p>
          <w:p w14:paraId="43C7BF1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 xml:space="preserve"> 5. Elaborar y difundir periódicamente información que permita a la ciudadanía conocer el resultado de los procesos de fiscalización y de sanciones, </w:t>
            </w:r>
            <w:r w:rsidRPr="0025302B">
              <w:rPr>
                <w:rFonts w:ascii="Arial" w:hAnsi="Arial" w:cs="Arial"/>
                <w:b/>
                <w:sz w:val="20"/>
                <w:szCs w:val="20"/>
                <w:lang w:val="es-ES"/>
              </w:rPr>
              <w:t>y cualquier otra que, en el marco de su competencia, determine y estime pertinente publicar,</w:t>
            </w:r>
            <w:r w:rsidRPr="00782EBD">
              <w:rPr>
                <w:rFonts w:ascii="Arial" w:hAnsi="Arial" w:cs="Arial"/>
                <w:sz w:val="20"/>
                <w:szCs w:val="20"/>
                <w:lang w:val="es-ES"/>
              </w:rPr>
              <w:t xml:space="preserve"> para el mejor ejercicio de los derechos de la población.</w:t>
            </w:r>
          </w:p>
          <w:p w14:paraId="60F9EB7B" w14:textId="77777777" w:rsidR="00782EBD" w:rsidRPr="00782EBD" w:rsidRDefault="00782EBD" w:rsidP="00782EBD">
            <w:pPr>
              <w:spacing w:after="0" w:line="240" w:lineRule="auto"/>
              <w:jc w:val="both"/>
              <w:rPr>
                <w:rFonts w:ascii="Arial" w:hAnsi="Arial" w:cs="Arial"/>
                <w:sz w:val="20"/>
                <w:szCs w:val="20"/>
                <w:lang w:val="es-ES"/>
              </w:rPr>
            </w:pPr>
          </w:p>
          <w:p w14:paraId="6ECBB4A2" w14:textId="76B22652" w:rsidR="00782EBD" w:rsidRPr="006E0AB2" w:rsidRDefault="00782EBD" w:rsidP="00782EBD">
            <w:pPr>
              <w:spacing w:after="0" w:line="240" w:lineRule="auto"/>
              <w:jc w:val="both"/>
              <w:rPr>
                <w:rFonts w:ascii="Arial" w:hAnsi="Arial" w:cs="Arial"/>
                <w:b/>
                <w:sz w:val="20"/>
                <w:szCs w:val="20"/>
                <w:lang w:val="es-ES"/>
              </w:rPr>
            </w:pPr>
            <w:r w:rsidRPr="00782EBD">
              <w:rPr>
                <w:rFonts w:ascii="Arial" w:hAnsi="Arial" w:cs="Arial"/>
                <w:sz w:val="20"/>
                <w:szCs w:val="20"/>
                <w:lang w:val="es-ES"/>
              </w:rPr>
              <w:t xml:space="preserve">6. Requerir a las personas o entidades fiscalizadas toda clase de información </w:t>
            </w:r>
            <w:r w:rsidRPr="006E0AB2">
              <w:rPr>
                <w:rFonts w:ascii="Arial" w:hAnsi="Arial" w:cs="Arial"/>
                <w:b/>
                <w:sz w:val="20"/>
                <w:szCs w:val="20"/>
                <w:lang w:val="es-ES"/>
              </w:rPr>
              <w:t>según corresponda</w:t>
            </w:r>
            <w:r w:rsidRPr="00782EBD">
              <w:rPr>
                <w:rFonts w:ascii="Arial" w:hAnsi="Arial" w:cs="Arial"/>
                <w:sz w:val="20"/>
                <w:szCs w:val="20"/>
                <w:lang w:val="es-ES"/>
              </w:rPr>
              <w:t>, ya sea financiera, jurídica, administrativa relativa a su giro, actividad comercial y/o asistencial, así como todos aquellos datos necesarios para el cumplimiento de sus fines, tales como su cartera de prestaciones y precios, aranceles y modalidades de pago, convenios o contratos que celebren con fines prestacionales, convenios con las utilidades resultantes de tales actividades y los demás antecedentes a que se refiere el artículo 126.</w:t>
            </w:r>
            <w:r w:rsidR="006E0AB2">
              <w:rPr>
                <w:rFonts w:ascii="Arial" w:hAnsi="Arial" w:cs="Arial"/>
                <w:sz w:val="20"/>
                <w:szCs w:val="20"/>
                <w:lang w:val="es-ES"/>
              </w:rPr>
              <w:t xml:space="preserve"> </w:t>
            </w:r>
            <w:r w:rsidR="006E0AB2" w:rsidRPr="006E0AB2">
              <w:rPr>
                <w:rFonts w:ascii="Arial" w:hAnsi="Arial" w:cs="Arial"/>
                <w:b/>
                <w:sz w:val="20"/>
                <w:szCs w:val="20"/>
                <w:lang w:val="es-ES"/>
              </w:rPr>
              <w:t>(*)</w:t>
            </w:r>
          </w:p>
          <w:p w14:paraId="17DD9AB9" w14:textId="77777777" w:rsidR="00782EBD" w:rsidRPr="00782EBD" w:rsidRDefault="00782EBD" w:rsidP="00782EBD">
            <w:pPr>
              <w:spacing w:after="0" w:line="240" w:lineRule="auto"/>
              <w:jc w:val="both"/>
              <w:rPr>
                <w:rFonts w:ascii="Arial" w:hAnsi="Arial" w:cs="Arial"/>
                <w:sz w:val="20"/>
                <w:szCs w:val="20"/>
                <w:lang w:val="es-ES"/>
              </w:rPr>
            </w:pPr>
          </w:p>
          <w:p w14:paraId="2B856607"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7. Efectuar estudios, índices, estadísticas e informes relacionados con todos los procesos y materias de su competencia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37A7E493" w14:textId="77777777" w:rsidR="00782EBD" w:rsidRPr="00782EBD" w:rsidRDefault="00782EBD" w:rsidP="00782EBD">
            <w:pPr>
              <w:spacing w:after="0" w:line="240" w:lineRule="auto"/>
              <w:jc w:val="both"/>
              <w:rPr>
                <w:rFonts w:ascii="Arial" w:hAnsi="Arial" w:cs="Arial"/>
                <w:sz w:val="20"/>
                <w:szCs w:val="20"/>
                <w:lang w:val="es-ES"/>
              </w:rPr>
            </w:pPr>
          </w:p>
          <w:p w14:paraId="3EF8A090"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8. Ejercer, de acuerdo con las leyes, el reglamento y las normas emitidas por el Ministerio de Salud, las funciones relacionadas con la acreditación de prestadores institucionales de salud.</w:t>
            </w:r>
          </w:p>
          <w:p w14:paraId="633480E3" w14:textId="77777777" w:rsidR="00782EBD" w:rsidRPr="00782EBD" w:rsidRDefault="00782EBD" w:rsidP="00782EBD">
            <w:pPr>
              <w:spacing w:after="0" w:line="240" w:lineRule="auto"/>
              <w:jc w:val="both"/>
              <w:rPr>
                <w:rFonts w:ascii="Arial" w:hAnsi="Arial" w:cs="Arial"/>
                <w:sz w:val="20"/>
                <w:szCs w:val="20"/>
                <w:lang w:val="es-ES"/>
              </w:rPr>
            </w:pPr>
          </w:p>
          <w:p w14:paraId="704176B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9. Autorizar a las personas jurídicas que acrediten a los prestadores de salud en conformidad con el reglamento y las instrucciones de general aplicación que dicte al efecto.</w:t>
            </w:r>
          </w:p>
          <w:p w14:paraId="1A74BDDA" w14:textId="77777777" w:rsidR="00782EBD" w:rsidRPr="00782EBD" w:rsidRDefault="00782EBD" w:rsidP="00782EBD">
            <w:pPr>
              <w:spacing w:after="0" w:line="240" w:lineRule="auto"/>
              <w:jc w:val="both"/>
              <w:rPr>
                <w:rFonts w:ascii="Arial" w:hAnsi="Arial" w:cs="Arial"/>
                <w:sz w:val="20"/>
                <w:szCs w:val="20"/>
                <w:lang w:val="es-ES"/>
              </w:rPr>
            </w:pPr>
          </w:p>
          <w:p w14:paraId="0BA4067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10. Designar aleatoriamente a la entidad acreditadora que desarrollará el proceso de acreditación.</w:t>
            </w:r>
          </w:p>
          <w:p w14:paraId="2E99253A" w14:textId="77777777" w:rsidR="00782EBD" w:rsidRPr="00782EBD" w:rsidRDefault="00782EBD" w:rsidP="00782EBD">
            <w:pPr>
              <w:spacing w:after="0" w:line="240" w:lineRule="auto"/>
              <w:jc w:val="both"/>
              <w:rPr>
                <w:rFonts w:ascii="Arial" w:hAnsi="Arial" w:cs="Arial"/>
                <w:sz w:val="20"/>
                <w:szCs w:val="20"/>
                <w:lang w:val="es-ES"/>
              </w:rPr>
            </w:pPr>
          </w:p>
          <w:p w14:paraId="4435F0AC"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11. Fiscalizar a los prestadores institucionales acreditados en la mantención del cumplimiento de los estándares de acreditación.</w:t>
            </w:r>
          </w:p>
          <w:p w14:paraId="645EBEB7" w14:textId="77777777" w:rsidR="00782EBD" w:rsidRPr="00782EBD" w:rsidRDefault="00782EBD" w:rsidP="00782EBD">
            <w:pPr>
              <w:spacing w:after="0" w:line="240" w:lineRule="auto"/>
              <w:jc w:val="both"/>
              <w:rPr>
                <w:rFonts w:ascii="Arial" w:hAnsi="Arial" w:cs="Arial"/>
                <w:sz w:val="20"/>
                <w:szCs w:val="20"/>
                <w:lang w:val="es-ES"/>
              </w:rPr>
            </w:pPr>
          </w:p>
          <w:p w14:paraId="21C75038"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 xml:space="preserve">12. Mantener un registro nacional y regional actualizado de los prestadores institucionales </w:t>
            </w:r>
            <w:r w:rsidRPr="006E0AB2">
              <w:rPr>
                <w:rFonts w:ascii="Arial" w:hAnsi="Arial" w:cs="Arial"/>
                <w:b/>
                <w:sz w:val="20"/>
                <w:szCs w:val="20"/>
                <w:lang w:val="es-ES"/>
              </w:rPr>
              <w:t>acreditados</w:t>
            </w:r>
            <w:r w:rsidRPr="00782EBD">
              <w:rPr>
                <w:rFonts w:ascii="Arial" w:hAnsi="Arial" w:cs="Arial"/>
                <w:sz w:val="20"/>
                <w:szCs w:val="20"/>
                <w:lang w:val="es-ES"/>
              </w:rPr>
              <w:t xml:space="preserve"> y de las entidades acreditadoras, conforme el reglamento correspondiente conforme a las instrucciones de general aplicación.</w:t>
            </w:r>
          </w:p>
          <w:p w14:paraId="765D30BC" w14:textId="77777777" w:rsidR="00782EBD" w:rsidRPr="00782EBD" w:rsidRDefault="00782EBD" w:rsidP="00782EBD">
            <w:pPr>
              <w:spacing w:after="0" w:line="240" w:lineRule="auto"/>
              <w:jc w:val="both"/>
              <w:rPr>
                <w:rFonts w:ascii="Arial" w:hAnsi="Arial" w:cs="Arial"/>
                <w:sz w:val="20"/>
                <w:szCs w:val="20"/>
                <w:lang w:val="es-ES"/>
              </w:rPr>
            </w:pPr>
          </w:p>
          <w:p w14:paraId="7023859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13. Mantener registros nacionales y regionales actualizados de los prestadores individuales de salud, de sus especialidades y subespecialidades, si las tuvieran, y de las entidades certificadoras, todo ello conforme al reglamento correspondiente a las leyes y a las instrucciones de general aplicación.</w:t>
            </w:r>
          </w:p>
          <w:p w14:paraId="1DC813D3" w14:textId="77777777" w:rsidR="00782EBD" w:rsidRPr="00782EBD" w:rsidRDefault="00782EBD" w:rsidP="00782EBD">
            <w:pPr>
              <w:spacing w:after="0" w:line="240" w:lineRule="auto"/>
              <w:jc w:val="both"/>
              <w:rPr>
                <w:rFonts w:ascii="Arial" w:hAnsi="Arial" w:cs="Arial"/>
                <w:sz w:val="20"/>
                <w:szCs w:val="20"/>
                <w:lang w:val="es-ES"/>
              </w:rPr>
            </w:pPr>
          </w:p>
          <w:p w14:paraId="1FAD3AC7"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14. Mantener un registro público de prestadores de salud sancionados por la Intendencia de Prestadores en las materias de su competencia, organizado conforme a las instrucciones de general aplicación.</w:t>
            </w:r>
          </w:p>
          <w:p w14:paraId="53B4B5D0" w14:textId="77777777" w:rsidR="00782EBD" w:rsidRPr="00782EBD" w:rsidRDefault="00782EBD" w:rsidP="00782EBD">
            <w:pPr>
              <w:spacing w:after="0" w:line="240" w:lineRule="auto"/>
              <w:jc w:val="both"/>
              <w:rPr>
                <w:rFonts w:ascii="Arial" w:hAnsi="Arial" w:cs="Arial"/>
                <w:sz w:val="20"/>
                <w:szCs w:val="20"/>
                <w:lang w:val="es-ES"/>
              </w:rPr>
            </w:pPr>
          </w:p>
          <w:p w14:paraId="56AFDE61"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15. Requerir de las entidades y organismos que conforman la Administración del Estado, la información y colaboración que sea pertinente para el mejor desarrollo de las funciones y atribuciones que este Capítulo y el Libro III de esta Ley le asignan.</w:t>
            </w:r>
          </w:p>
          <w:p w14:paraId="33F305B5" w14:textId="77777777" w:rsidR="00782EBD" w:rsidRPr="00782EBD" w:rsidRDefault="00782EBD" w:rsidP="00782EBD">
            <w:pPr>
              <w:spacing w:after="0" w:line="240" w:lineRule="auto"/>
              <w:jc w:val="both"/>
              <w:rPr>
                <w:rFonts w:ascii="Arial" w:hAnsi="Arial" w:cs="Arial"/>
                <w:sz w:val="20"/>
                <w:szCs w:val="20"/>
                <w:lang w:val="es-ES"/>
              </w:rPr>
            </w:pPr>
          </w:p>
          <w:p w14:paraId="0D2EBBC3"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16. Conocer los reclamos que presenten los beneficiarios a que se refieren los Libros II y III de esta Ley, respecto de la acreditación y certificación de los prestadores de salud, tanto públicos como privados.</w:t>
            </w:r>
          </w:p>
          <w:p w14:paraId="54E5D47F" w14:textId="77777777" w:rsidR="00782EBD" w:rsidRPr="00782EBD" w:rsidRDefault="00782EBD" w:rsidP="00782EBD">
            <w:pPr>
              <w:spacing w:after="0" w:line="240" w:lineRule="auto"/>
              <w:jc w:val="both"/>
              <w:rPr>
                <w:rFonts w:ascii="Arial" w:hAnsi="Arial" w:cs="Arial"/>
                <w:sz w:val="20"/>
                <w:szCs w:val="20"/>
                <w:lang w:val="es-ES"/>
              </w:rPr>
            </w:pPr>
          </w:p>
          <w:p w14:paraId="1015EFDF"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La Intendencia de Prestadores de Salud no será competente para pronunciarse sobre el manejo clínico individual de casos, sin perjuicio de la facultad de la Superintendencia de realizar auditorías clínicas a solicitud del Ministerio de Salud de conformidad con el numeral 18 de este artículo.</w:t>
            </w:r>
          </w:p>
          <w:p w14:paraId="349FE86C" w14:textId="77777777" w:rsidR="00782EBD" w:rsidRPr="00782EBD" w:rsidRDefault="00782EBD" w:rsidP="00782EBD">
            <w:pPr>
              <w:spacing w:after="0" w:line="240" w:lineRule="auto"/>
              <w:jc w:val="both"/>
              <w:rPr>
                <w:rFonts w:ascii="Arial" w:hAnsi="Arial" w:cs="Arial"/>
                <w:sz w:val="20"/>
                <w:szCs w:val="20"/>
                <w:lang w:val="es-ES"/>
              </w:rPr>
            </w:pPr>
          </w:p>
          <w:p w14:paraId="75A449B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17. Recibir, responder y, en su caso, derivar las consultas y demás presentaciones formuladas por las personas respecto de los prestadores de salud institucionales e individuales, públicos y privados, en materias de su competencia. Asimismo, deberá conocer, tramitar y resolver las denuncias y reclamos conforme a la norma vigente.</w:t>
            </w:r>
          </w:p>
          <w:p w14:paraId="3AAD6440" w14:textId="77777777" w:rsidR="00782EBD" w:rsidRPr="00782EBD" w:rsidRDefault="00782EBD" w:rsidP="00782EBD">
            <w:pPr>
              <w:spacing w:after="0" w:line="240" w:lineRule="auto"/>
              <w:jc w:val="both"/>
              <w:rPr>
                <w:rFonts w:ascii="Arial" w:hAnsi="Arial" w:cs="Arial"/>
                <w:sz w:val="20"/>
                <w:szCs w:val="20"/>
                <w:lang w:val="es-ES"/>
              </w:rPr>
            </w:pPr>
          </w:p>
          <w:p w14:paraId="28EBB28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Cuando a través de sus canales de comunicación con la ciudadanía la Superintendencia reciba reclamos o denuncias por eventuales negligencias médicas, deberá orientar e informar al reclamante sobre sus derechos en el caso en cuestión y, si correspondiese, derivar a la institución competente, sin perjuicio de no tener facultades para pronunciarse sobre el manejo clínico conforme al numeral anterior. </w:t>
            </w:r>
          </w:p>
          <w:p w14:paraId="752BF519" w14:textId="77777777" w:rsidR="00782EBD" w:rsidRPr="00782EBD" w:rsidRDefault="00782EBD" w:rsidP="00782EBD">
            <w:pPr>
              <w:spacing w:after="0" w:line="240" w:lineRule="auto"/>
              <w:jc w:val="both"/>
              <w:rPr>
                <w:rFonts w:ascii="Arial" w:hAnsi="Arial" w:cs="Arial"/>
                <w:sz w:val="20"/>
                <w:szCs w:val="20"/>
                <w:lang w:val="es-ES"/>
              </w:rPr>
            </w:pPr>
          </w:p>
          <w:p w14:paraId="3266B20D"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18. Realizar auditorías clínicas a los prestadores institucionales de salud previo requerimiento del Ministerio de Salud, según las normas técnicas emitidas por el mismo Ministerio. Para cumplir con estas auditorías, la Superintendencia podrá solicitar a los Servicios de Salud profesionales funcionarios en comisión de servicio.</w:t>
            </w:r>
          </w:p>
          <w:p w14:paraId="28C95AD7" w14:textId="77777777" w:rsidR="00782EBD" w:rsidRPr="00782EBD" w:rsidRDefault="00782EBD" w:rsidP="00782EBD">
            <w:pPr>
              <w:spacing w:after="0" w:line="240" w:lineRule="auto"/>
              <w:jc w:val="both"/>
              <w:rPr>
                <w:rFonts w:ascii="Arial" w:hAnsi="Arial" w:cs="Arial"/>
                <w:sz w:val="20"/>
                <w:szCs w:val="20"/>
                <w:lang w:val="es-ES"/>
              </w:rPr>
            </w:pPr>
          </w:p>
          <w:p w14:paraId="4FAEB3D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19. Otorgar apostillas en conformidad a lo establecido en la Convención de La Haya que Suprime la Exigencia de Legalización de Documentos Públicos Extranjeros, en los documentos en que consten las firmas de las autoridades del Ministerio de Salud o de algún profesional del área de la salud que acredite el estado de salud de una persona o le prescriba algún tratamiento o medicación, y</w:t>
            </w:r>
          </w:p>
          <w:p w14:paraId="7C35E863" w14:textId="77777777" w:rsidR="00782EBD" w:rsidRPr="00782EBD" w:rsidRDefault="00782EBD" w:rsidP="00782EBD">
            <w:pPr>
              <w:spacing w:after="0" w:line="240" w:lineRule="auto"/>
              <w:jc w:val="both"/>
              <w:rPr>
                <w:rFonts w:ascii="Arial" w:hAnsi="Arial" w:cs="Arial"/>
                <w:sz w:val="20"/>
                <w:szCs w:val="20"/>
                <w:lang w:val="es-ES"/>
              </w:rPr>
            </w:pPr>
          </w:p>
          <w:p w14:paraId="3B212164" w14:textId="611F6E8F" w:rsid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20. Realizar las demás funciones que la ley y los reglamentos</w:t>
            </w:r>
            <w:r w:rsidR="006E0AB2">
              <w:rPr>
                <w:rFonts w:ascii="Arial" w:hAnsi="Arial" w:cs="Arial"/>
                <w:sz w:val="20"/>
                <w:szCs w:val="20"/>
                <w:lang w:val="es-ES"/>
              </w:rPr>
              <w:t xml:space="preserve"> </w:t>
            </w:r>
            <w:r w:rsidR="006E0AB2" w:rsidRPr="006E0AB2">
              <w:rPr>
                <w:rFonts w:ascii="Arial" w:hAnsi="Arial" w:cs="Arial"/>
                <w:b/>
                <w:sz w:val="20"/>
                <w:szCs w:val="20"/>
                <w:lang w:val="es-ES"/>
              </w:rPr>
              <w:t>(*)</w:t>
            </w:r>
            <w:r w:rsidRPr="006E0AB2">
              <w:rPr>
                <w:rFonts w:ascii="Arial" w:hAnsi="Arial" w:cs="Arial"/>
                <w:b/>
                <w:sz w:val="20"/>
                <w:szCs w:val="20"/>
                <w:lang w:val="es-ES"/>
              </w:rPr>
              <w:t xml:space="preserve"> </w:t>
            </w:r>
            <w:r w:rsidRPr="00782EBD">
              <w:rPr>
                <w:rFonts w:ascii="Arial" w:hAnsi="Arial" w:cs="Arial"/>
                <w:sz w:val="20"/>
                <w:szCs w:val="20"/>
                <w:lang w:val="es-ES"/>
              </w:rPr>
              <w:t>le asignen.</w:t>
            </w:r>
          </w:p>
          <w:p w14:paraId="3C5BE234" w14:textId="77777777" w:rsidR="000D6C2C" w:rsidRDefault="000D6C2C" w:rsidP="00782EBD">
            <w:pPr>
              <w:spacing w:after="0" w:line="240" w:lineRule="auto"/>
              <w:jc w:val="both"/>
              <w:rPr>
                <w:rFonts w:ascii="Arial" w:hAnsi="Arial" w:cs="Arial"/>
                <w:sz w:val="20"/>
                <w:szCs w:val="20"/>
                <w:lang w:val="es-ES"/>
              </w:rPr>
            </w:pPr>
          </w:p>
          <w:p w14:paraId="2C01BB22" w14:textId="6A399117" w:rsidR="000D6C2C" w:rsidRDefault="000D6C2C" w:rsidP="00782EBD">
            <w:pPr>
              <w:spacing w:after="0" w:line="240" w:lineRule="auto"/>
              <w:jc w:val="both"/>
              <w:rPr>
                <w:rFonts w:ascii="Arial" w:hAnsi="Arial" w:cs="Arial"/>
                <w:b/>
                <w:sz w:val="20"/>
                <w:szCs w:val="20"/>
                <w:lang w:val="es-ES"/>
              </w:rPr>
            </w:pPr>
            <w:r w:rsidRPr="000D6C2C">
              <w:rPr>
                <w:rFonts w:ascii="Arial" w:hAnsi="Arial" w:cs="Arial"/>
                <w:b/>
                <w:sz w:val="20"/>
                <w:szCs w:val="20"/>
                <w:lang w:val="es-ES"/>
              </w:rPr>
              <w:t xml:space="preserve">   (*)</w:t>
            </w:r>
          </w:p>
          <w:p w14:paraId="3D801B83" w14:textId="77777777" w:rsidR="000D6C2C" w:rsidRDefault="000D6C2C" w:rsidP="00782EBD">
            <w:pPr>
              <w:spacing w:after="0" w:line="240" w:lineRule="auto"/>
              <w:jc w:val="both"/>
              <w:rPr>
                <w:rFonts w:ascii="Arial" w:hAnsi="Arial" w:cs="Arial"/>
                <w:b/>
                <w:sz w:val="20"/>
                <w:szCs w:val="20"/>
                <w:lang w:val="es-ES"/>
              </w:rPr>
            </w:pPr>
          </w:p>
          <w:p w14:paraId="76AC499A" w14:textId="77777777" w:rsidR="000D6C2C" w:rsidRPr="000D6C2C" w:rsidRDefault="000D6C2C" w:rsidP="00782EBD">
            <w:pPr>
              <w:spacing w:after="0" w:line="240" w:lineRule="auto"/>
              <w:jc w:val="both"/>
              <w:rPr>
                <w:rFonts w:ascii="Arial" w:hAnsi="Arial" w:cs="Arial"/>
                <w:b/>
                <w:sz w:val="20"/>
                <w:szCs w:val="20"/>
                <w:lang w:val="es-ES"/>
              </w:rPr>
            </w:pPr>
          </w:p>
          <w:p w14:paraId="010AC3E3" w14:textId="77777777" w:rsidR="00782EBD" w:rsidRPr="00782EBD" w:rsidRDefault="00782EBD" w:rsidP="00782EBD">
            <w:pPr>
              <w:spacing w:after="0" w:line="240" w:lineRule="auto"/>
              <w:jc w:val="both"/>
              <w:rPr>
                <w:rFonts w:ascii="Arial" w:hAnsi="Arial" w:cs="Arial"/>
                <w:sz w:val="20"/>
                <w:szCs w:val="20"/>
                <w:lang w:val="es-ES"/>
              </w:rPr>
            </w:pPr>
          </w:p>
          <w:p w14:paraId="4A576FAE" w14:textId="77777777" w:rsidR="007B5F8F" w:rsidRDefault="006E0AB2"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Los instrumentos regulatorios utilizados en la labor de fiscalización, por parte de la Superintendencia, serán iguales para los establecimientos públicos y privados, de acuerdo a la normativa vigente.”.</w:t>
            </w:r>
          </w:p>
          <w:p w14:paraId="1764552F" w14:textId="77777777" w:rsidR="00A570E1" w:rsidRDefault="00A570E1" w:rsidP="00782EBD">
            <w:pPr>
              <w:spacing w:after="0" w:line="240" w:lineRule="auto"/>
              <w:jc w:val="both"/>
              <w:rPr>
                <w:rFonts w:ascii="Arial" w:hAnsi="Arial" w:cs="Arial"/>
                <w:sz w:val="20"/>
                <w:szCs w:val="20"/>
                <w:lang w:val="es-ES"/>
              </w:rPr>
            </w:pPr>
          </w:p>
          <w:p w14:paraId="7F249FEC" w14:textId="77777777" w:rsidR="00A570E1" w:rsidRDefault="00A570E1" w:rsidP="00782EBD">
            <w:pPr>
              <w:spacing w:after="0" w:line="240" w:lineRule="auto"/>
              <w:jc w:val="both"/>
              <w:rPr>
                <w:rFonts w:ascii="Arial" w:hAnsi="Arial" w:cs="Arial"/>
                <w:sz w:val="20"/>
                <w:szCs w:val="20"/>
                <w:lang w:val="es-ES"/>
              </w:rPr>
            </w:pPr>
          </w:p>
          <w:p w14:paraId="3B181540" w14:textId="77777777" w:rsidR="00A570E1" w:rsidRDefault="00A570E1" w:rsidP="00782EBD">
            <w:pPr>
              <w:spacing w:after="0" w:line="240" w:lineRule="auto"/>
              <w:jc w:val="both"/>
              <w:rPr>
                <w:rFonts w:ascii="Arial" w:hAnsi="Arial" w:cs="Arial"/>
                <w:sz w:val="20"/>
                <w:szCs w:val="20"/>
                <w:lang w:val="es-ES"/>
              </w:rPr>
            </w:pPr>
          </w:p>
          <w:p w14:paraId="25F3FD1C" w14:textId="77777777" w:rsidR="00A570E1" w:rsidRDefault="00A570E1" w:rsidP="00782EBD">
            <w:pPr>
              <w:spacing w:after="0" w:line="240" w:lineRule="auto"/>
              <w:jc w:val="both"/>
              <w:rPr>
                <w:rFonts w:ascii="Arial" w:hAnsi="Arial" w:cs="Arial"/>
                <w:sz w:val="20"/>
                <w:szCs w:val="20"/>
                <w:lang w:val="es-ES"/>
              </w:rPr>
            </w:pPr>
          </w:p>
          <w:p w14:paraId="10E9E90A" w14:textId="3B6EECD0" w:rsidR="00A570E1" w:rsidRDefault="00A570E1" w:rsidP="00782EBD">
            <w:pPr>
              <w:spacing w:after="0" w:line="240" w:lineRule="auto"/>
              <w:jc w:val="both"/>
              <w:rPr>
                <w:rFonts w:ascii="Arial" w:hAnsi="Arial" w:cs="Arial"/>
                <w:sz w:val="20"/>
                <w:szCs w:val="20"/>
                <w:lang w:val="es-ES"/>
              </w:rPr>
            </w:pPr>
          </w:p>
        </w:tc>
        <w:tc>
          <w:tcPr>
            <w:tcW w:w="5528" w:type="dxa"/>
          </w:tcPr>
          <w:p w14:paraId="1605A3E4" w14:textId="77777777" w:rsidR="0070461D" w:rsidRDefault="0070461D" w:rsidP="00544166">
            <w:pPr>
              <w:spacing w:after="0" w:line="240" w:lineRule="auto"/>
              <w:jc w:val="both"/>
              <w:rPr>
                <w:rFonts w:ascii="Arial" w:hAnsi="Arial" w:cs="Arial"/>
                <w:b/>
                <w:sz w:val="20"/>
                <w:szCs w:val="20"/>
                <w:lang w:val="es-ES_tradnl"/>
              </w:rPr>
            </w:pPr>
          </w:p>
          <w:p w14:paraId="716D190C" w14:textId="77777777" w:rsidR="0070461D" w:rsidRDefault="0070461D" w:rsidP="00544166">
            <w:pPr>
              <w:spacing w:after="0" w:line="240" w:lineRule="auto"/>
              <w:jc w:val="both"/>
              <w:rPr>
                <w:rFonts w:ascii="Arial" w:hAnsi="Arial" w:cs="Arial"/>
                <w:b/>
                <w:sz w:val="20"/>
                <w:szCs w:val="20"/>
                <w:lang w:val="es-ES_tradnl"/>
              </w:rPr>
            </w:pPr>
          </w:p>
          <w:p w14:paraId="0166DC8C" w14:textId="77777777" w:rsidR="0070461D" w:rsidRDefault="0070461D" w:rsidP="00544166">
            <w:pPr>
              <w:spacing w:after="0" w:line="240" w:lineRule="auto"/>
              <w:jc w:val="both"/>
              <w:rPr>
                <w:rFonts w:ascii="Arial" w:hAnsi="Arial" w:cs="Arial"/>
                <w:b/>
                <w:sz w:val="20"/>
                <w:szCs w:val="20"/>
                <w:lang w:val="es-ES_tradnl"/>
              </w:rPr>
            </w:pPr>
          </w:p>
          <w:p w14:paraId="62278BA6" w14:textId="77777777" w:rsidR="0070461D" w:rsidRDefault="0070461D" w:rsidP="00544166">
            <w:pPr>
              <w:spacing w:after="0" w:line="240" w:lineRule="auto"/>
              <w:jc w:val="both"/>
              <w:rPr>
                <w:rFonts w:ascii="Arial" w:hAnsi="Arial" w:cs="Arial"/>
                <w:b/>
                <w:sz w:val="20"/>
                <w:szCs w:val="20"/>
                <w:lang w:val="es-ES_tradnl"/>
              </w:rPr>
            </w:pPr>
          </w:p>
          <w:p w14:paraId="0A1F314C" w14:textId="77777777" w:rsidR="0070461D" w:rsidRDefault="0070461D" w:rsidP="00544166">
            <w:pPr>
              <w:spacing w:after="0" w:line="240" w:lineRule="auto"/>
              <w:jc w:val="both"/>
              <w:rPr>
                <w:rFonts w:ascii="Arial" w:hAnsi="Arial" w:cs="Arial"/>
                <w:b/>
                <w:sz w:val="20"/>
                <w:szCs w:val="20"/>
                <w:lang w:val="es-ES_tradnl"/>
              </w:rPr>
            </w:pPr>
          </w:p>
          <w:p w14:paraId="69B2D3C0" w14:textId="08DCCD7E" w:rsidR="0070461D" w:rsidRDefault="00A570E1" w:rsidP="00544166">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16. </w:t>
            </w:r>
            <w:r w:rsidR="00544166" w:rsidRPr="0070461D">
              <w:rPr>
                <w:rFonts w:ascii="Arial" w:hAnsi="Arial" w:cs="Arial"/>
                <w:b/>
                <w:sz w:val="20"/>
                <w:szCs w:val="20"/>
                <w:lang w:val="es-ES_tradnl"/>
              </w:rPr>
              <w:t xml:space="preserve">Del diputado </w:t>
            </w:r>
            <w:proofErr w:type="spellStart"/>
            <w:r w:rsidR="00544166" w:rsidRPr="0070461D">
              <w:rPr>
                <w:rFonts w:ascii="Arial" w:hAnsi="Arial" w:cs="Arial"/>
                <w:b/>
                <w:sz w:val="20"/>
                <w:szCs w:val="20"/>
                <w:lang w:val="es-ES_tradnl"/>
              </w:rPr>
              <w:t>Lilayu</w:t>
            </w:r>
            <w:proofErr w:type="spellEnd"/>
            <w:r w:rsidR="00544166" w:rsidRPr="00544166">
              <w:rPr>
                <w:rFonts w:ascii="Arial" w:hAnsi="Arial" w:cs="Arial"/>
                <w:sz w:val="20"/>
                <w:szCs w:val="20"/>
                <w:lang w:val="es-ES_tradnl"/>
              </w:rPr>
              <w:t xml:space="preserve"> </w:t>
            </w:r>
            <w:r w:rsidR="00544166">
              <w:rPr>
                <w:rFonts w:ascii="Arial" w:hAnsi="Arial" w:cs="Arial"/>
                <w:sz w:val="20"/>
                <w:szCs w:val="20"/>
                <w:lang w:val="es-ES_tradnl"/>
              </w:rPr>
              <w:t>para a</w:t>
            </w:r>
            <w:r w:rsidR="00544166" w:rsidRPr="00544166">
              <w:rPr>
                <w:rFonts w:ascii="Arial" w:hAnsi="Arial" w:cs="Arial"/>
                <w:sz w:val="20"/>
                <w:szCs w:val="20"/>
                <w:lang w:val="es-ES_tradnl"/>
              </w:rPr>
              <w:t xml:space="preserve">gregar en el numeral 1 del artículo </w:t>
            </w:r>
            <w:r w:rsidR="0070461D">
              <w:rPr>
                <w:rFonts w:ascii="Arial" w:hAnsi="Arial" w:cs="Arial"/>
                <w:sz w:val="20"/>
                <w:szCs w:val="20"/>
                <w:lang w:val="es-ES_tradnl"/>
              </w:rPr>
              <w:t>121</w:t>
            </w:r>
            <w:r w:rsidR="00544166" w:rsidRPr="00544166">
              <w:rPr>
                <w:rFonts w:ascii="Arial" w:hAnsi="Arial" w:cs="Arial"/>
                <w:sz w:val="20"/>
                <w:szCs w:val="20"/>
                <w:lang w:val="es-ES_tradnl"/>
              </w:rPr>
              <w:t xml:space="preserve">, </w:t>
            </w:r>
            <w:r w:rsidR="0070461D">
              <w:rPr>
                <w:rFonts w:ascii="Arial" w:hAnsi="Arial" w:cs="Arial"/>
                <w:sz w:val="20"/>
                <w:szCs w:val="20"/>
                <w:lang w:val="es-ES_tradnl"/>
              </w:rPr>
              <w:t>después d</w:t>
            </w:r>
            <w:r w:rsidR="00544166" w:rsidRPr="00544166">
              <w:rPr>
                <w:rFonts w:ascii="Arial" w:hAnsi="Arial" w:cs="Arial"/>
                <w:sz w:val="20"/>
                <w:szCs w:val="20"/>
                <w:lang w:val="es-ES_tradnl"/>
              </w:rPr>
              <w:t xml:space="preserve">el punto </w:t>
            </w:r>
            <w:r w:rsidR="0070461D">
              <w:rPr>
                <w:rFonts w:ascii="Arial" w:hAnsi="Arial" w:cs="Arial"/>
                <w:sz w:val="20"/>
                <w:szCs w:val="20"/>
                <w:lang w:val="es-ES_tradnl"/>
              </w:rPr>
              <w:t>final</w:t>
            </w:r>
            <w:r w:rsidR="00544166" w:rsidRPr="00544166">
              <w:rPr>
                <w:rFonts w:ascii="Arial" w:hAnsi="Arial" w:cs="Arial"/>
                <w:sz w:val="20"/>
                <w:szCs w:val="20"/>
                <w:lang w:val="es-ES_tradnl"/>
              </w:rPr>
              <w:t xml:space="preserve">, que pasa a </w:t>
            </w:r>
            <w:r w:rsidR="0070461D">
              <w:rPr>
                <w:rFonts w:ascii="Arial" w:hAnsi="Arial" w:cs="Arial"/>
                <w:sz w:val="20"/>
                <w:szCs w:val="20"/>
                <w:lang w:val="es-ES_tradnl"/>
              </w:rPr>
              <w:t>ser seguido</w:t>
            </w:r>
            <w:r w:rsidR="00544166" w:rsidRPr="00544166">
              <w:rPr>
                <w:rFonts w:ascii="Arial" w:hAnsi="Arial" w:cs="Arial"/>
                <w:sz w:val="20"/>
                <w:szCs w:val="20"/>
                <w:lang w:val="es-ES_tradnl"/>
              </w:rPr>
              <w:t xml:space="preserve">, la siguiente oración: </w:t>
            </w:r>
          </w:p>
          <w:p w14:paraId="19C4216F" w14:textId="77777777" w:rsidR="00A570E1" w:rsidRDefault="00A570E1" w:rsidP="00544166">
            <w:pPr>
              <w:spacing w:after="0" w:line="240" w:lineRule="auto"/>
              <w:jc w:val="both"/>
              <w:rPr>
                <w:rFonts w:ascii="Arial" w:hAnsi="Arial" w:cs="Arial"/>
                <w:sz w:val="20"/>
                <w:szCs w:val="20"/>
                <w:lang w:val="es-ES_tradnl"/>
              </w:rPr>
            </w:pPr>
          </w:p>
          <w:p w14:paraId="45621AA3" w14:textId="3C8E3049" w:rsidR="00544166" w:rsidRPr="00544166" w:rsidRDefault="0070461D" w:rsidP="00544166">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544166" w:rsidRPr="00544166">
              <w:rPr>
                <w:rFonts w:ascii="Arial" w:hAnsi="Arial" w:cs="Arial"/>
                <w:sz w:val="20"/>
                <w:szCs w:val="20"/>
                <w:lang w:val="es-ES_tradnl"/>
              </w:rPr>
              <w:t>“Estas interpretaciones serán obligatorias y vinculantes para el sector público, y en todo caso, serán impugnables judicialmente.”</w:t>
            </w:r>
            <w:r w:rsidR="000D6C2C">
              <w:rPr>
                <w:rFonts w:ascii="Arial" w:hAnsi="Arial" w:cs="Arial"/>
                <w:sz w:val="20"/>
                <w:szCs w:val="20"/>
                <w:lang w:val="es-ES_tradnl"/>
              </w:rPr>
              <w:t xml:space="preserve"> (RETIRADA)</w:t>
            </w:r>
          </w:p>
          <w:p w14:paraId="56B2EF59" w14:textId="77777777" w:rsidR="007B5F8F" w:rsidRDefault="007B5F8F" w:rsidP="0096152E">
            <w:pPr>
              <w:spacing w:after="0" w:line="240" w:lineRule="auto"/>
              <w:jc w:val="both"/>
              <w:rPr>
                <w:rFonts w:ascii="Arial" w:hAnsi="Arial" w:cs="Arial"/>
                <w:sz w:val="20"/>
                <w:szCs w:val="20"/>
                <w:lang w:val="es-ES"/>
              </w:rPr>
            </w:pPr>
          </w:p>
          <w:p w14:paraId="29951874" w14:textId="77777777" w:rsidR="00503F3A" w:rsidRDefault="00503F3A" w:rsidP="0096152E">
            <w:pPr>
              <w:spacing w:after="0" w:line="240" w:lineRule="auto"/>
              <w:jc w:val="both"/>
              <w:rPr>
                <w:rFonts w:ascii="Arial" w:hAnsi="Arial" w:cs="Arial"/>
                <w:sz w:val="20"/>
                <w:szCs w:val="20"/>
                <w:lang w:val="es-ES"/>
              </w:rPr>
            </w:pPr>
          </w:p>
          <w:p w14:paraId="57D7DBED" w14:textId="77777777" w:rsidR="00503F3A" w:rsidRDefault="00503F3A" w:rsidP="0096152E">
            <w:pPr>
              <w:spacing w:after="0" w:line="240" w:lineRule="auto"/>
              <w:jc w:val="both"/>
              <w:rPr>
                <w:rFonts w:ascii="Arial" w:hAnsi="Arial" w:cs="Arial"/>
                <w:sz w:val="20"/>
                <w:szCs w:val="20"/>
                <w:lang w:val="es-ES"/>
              </w:rPr>
            </w:pPr>
          </w:p>
          <w:p w14:paraId="0F1CFF5F" w14:textId="77777777" w:rsidR="00503F3A" w:rsidRDefault="00503F3A" w:rsidP="0096152E">
            <w:pPr>
              <w:spacing w:after="0" w:line="240" w:lineRule="auto"/>
              <w:jc w:val="both"/>
              <w:rPr>
                <w:rFonts w:ascii="Arial" w:hAnsi="Arial" w:cs="Arial"/>
                <w:sz w:val="20"/>
                <w:szCs w:val="20"/>
                <w:lang w:val="es-ES"/>
              </w:rPr>
            </w:pPr>
          </w:p>
          <w:p w14:paraId="667DA50B" w14:textId="77777777" w:rsidR="00503F3A" w:rsidRDefault="00503F3A" w:rsidP="0096152E">
            <w:pPr>
              <w:spacing w:after="0" w:line="240" w:lineRule="auto"/>
              <w:jc w:val="both"/>
              <w:rPr>
                <w:rFonts w:ascii="Arial" w:hAnsi="Arial" w:cs="Arial"/>
                <w:sz w:val="20"/>
                <w:szCs w:val="20"/>
                <w:lang w:val="es-ES"/>
              </w:rPr>
            </w:pPr>
          </w:p>
          <w:p w14:paraId="7D318669" w14:textId="77777777" w:rsidR="00503F3A" w:rsidRDefault="00503F3A" w:rsidP="0096152E">
            <w:pPr>
              <w:spacing w:after="0" w:line="240" w:lineRule="auto"/>
              <w:jc w:val="both"/>
              <w:rPr>
                <w:rFonts w:ascii="Arial" w:hAnsi="Arial" w:cs="Arial"/>
                <w:sz w:val="20"/>
                <w:szCs w:val="20"/>
                <w:lang w:val="es-ES"/>
              </w:rPr>
            </w:pPr>
          </w:p>
          <w:p w14:paraId="6FFE6E2A" w14:textId="77777777" w:rsidR="00503F3A" w:rsidRDefault="00503F3A" w:rsidP="0096152E">
            <w:pPr>
              <w:spacing w:after="0" w:line="240" w:lineRule="auto"/>
              <w:jc w:val="both"/>
              <w:rPr>
                <w:rFonts w:ascii="Arial" w:hAnsi="Arial" w:cs="Arial"/>
                <w:sz w:val="20"/>
                <w:szCs w:val="20"/>
                <w:lang w:val="es-ES"/>
              </w:rPr>
            </w:pPr>
          </w:p>
          <w:p w14:paraId="0ED54390" w14:textId="77777777" w:rsidR="00503F3A" w:rsidRDefault="00503F3A" w:rsidP="0096152E">
            <w:pPr>
              <w:spacing w:after="0" w:line="240" w:lineRule="auto"/>
              <w:jc w:val="both"/>
              <w:rPr>
                <w:rFonts w:ascii="Arial" w:hAnsi="Arial" w:cs="Arial"/>
                <w:sz w:val="20"/>
                <w:szCs w:val="20"/>
                <w:lang w:val="es-ES"/>
              </w:rPr>
            </w:pPr>
          </w:p>
          <w:p w14:paraId="268D99FF" w14:textId="77777777" w:rsidR="00503F3A" w:rsidRDefault="00503F3A" w:rsidP="0096152E">
            <w:pPr>
              <w:spacing w:after="0" w:line="240" w:lineRule="auto"/>
              <w:jc w:val="both"/>
              <w:rPr>
                <w:rFonts w:ascii="Arial" w:hAnsi="Arial" w:cs="Arial"/>
                <w:sz w:val="20"/>
                <w:szCs w:val="20"/>
                <w:lang w:val="es-ES"/>
              </w:rPr>
            </w:pPr>
          </w:p>
          <w:p w14:paraId="21598555" w14:textId="77777777" w:rsidR="00503F3A" w:rsidRDefault="00503F3A" w:rsidP="0096152E">
            <w:pPr>
              <w:spacing w:after="0" w:line="240" w:lineRule="auto"/>
              <w:jc w:val="both"/>
              <w:rPr>
                <w:rFonts w:ascii="Arial" w:hAnsi="Arial" w:cs="Arial"/>
                <w:sz w:val="20"/>
                <w:szCs w:val="20"/>
                <w:lang w:val="es-ES"/>
              </w:rPr>
            </w:pPr>
          </w:p>
          <w:p w14:paraId="025CE27A" w14:textId="77777777" w:rsidR="00503F3A" w:rsidRDefault="00503F3A" w:rsidP="0096152E">
            <w:pPr>
              <w:spacing w:after="0" w:line="240" w:lineRule="auto"/>
              <w:jc w:val="both"/>
              <w:rPr>
                <w:rFonts w:ascii="Arial" w:hAnsi="Arial" w:cs="Arial"/>
                <w:sz w:val="20"/>
                <w:szCs w:val="20"/>
                <w:lang w:val="es-ES"/>
              </w:rPr>
            </w:pPr>
          </w:p>
          <w:p w14:paraId="40691892" w14:textId="77777777" w:rsidR="00503F3A" w:rsidRDefault="00503F3A" w:rsidP="0096152E">
            <w:pPr>
              <w:spacing w:after="0" w:line="240" w:lineRule="auto"/>
              <w:jc w:val="both"/>
              <w:rPr>
                <w:rFonts w:ascii="Arial" w:hAnsi="Arial" w:cs="Arial"/>
                <w:sz w:val="20"/>
                <w:szCs w:val="20"/>
                <w:lang w:val="es-ES"/>
              </w:rPr>
            </w:pPr>
          </w:p>
          <w:p w14:paraId="1AE06000" w14:textId="77777777" w:rsidR="00503F3A" w:rsidRDefault="00503F3A" w:rsidP="0096152E">
            <w:pPr>
              <w:spacing w:after="0" w:line="240" w:lineRule="auto"/>
              <w:jc w:val="both"/>
              <w:rPr>
                <w:rFonts w:ascii="Arial" w:hAnsi="Arial" w:cs="Arial"/>
                <w:sz w:val="20"/>
                <w:szCs w:val="20"/>
                <w:lang w:val="es-ES"/>
              </w:rPr>
            </w:pPr>
          </w:p>
          <w:p w14:paraId="2CCFAB01" w14:textId="77777777" w:rsidR="00503F3A" w:rsidRDefault="00503F3A" w:rsidP="0096152E">
            <w:pPr>
              <w:spacing w:after="0" w:line="240" w:lineRule="auto"/>
              <w:jc w:val="both"/>
              <w:rPr>
                <w:rFonts w:ascii="Arial" w:hAnsi="Arial" w:cs="Arial"/>
                <w:sz w:val="20"/>
                <w:szCs w:val="20"/>
                <w:lang w:val="es-ES"/>
              </w:rPr>
            </w:pPr>
          </w:p>
          <w:p w14:paraId="35E01863" w14:textId="77777777" w:rsidR="00503F3A" w:rsidRDefault="00503F3A" w:rsidP="0096152E">
            <w:pPr>
              <w:spacing w:after="0" w:line="240" w:lineRule="auto"/>
              <w:jc w:val="both"/>
              <w:rPr>
                <w:rFonts w:ascii="Arial" w:hAnsi="Arial" w:cs="Arial"/>
                <w:sz w:val="20"/>
                <w:szCs w:val="20"/>
                <w:lang w:val="es-ES"/>
              </w:rPr>
            </w:pPr>
          </w:p>
          <w:p w14:paraId="71144B54" w14:textId="77777777" w:rsidR="00503F3A" w:rsidRDefault="00503F3A" w:rsidP="0096152E">
            <w:pPr>
              <w:spacing w:after="0" w:line="240" w:lineRule="auto"/>
              <w:jc w:val="both"/>
              <w:rPr>
                <w:rFonts w:ascii="Arial" w:hAnsi="Arial" w:cs="Arial"/>
                <w:sz w:val="20"/>
                <w:szCs w:val="20"/>
                <w:lang w:val="es-ES"/>
              </w:rPr>
            </w:pPr>
          </w:p>
          <w:p w14:paraId="329ACCA7" w14:textId="77777777" w:rsidR="00503F3A" w:rsidRDefault="00503F3A" w:rsidP="0096152E">
            <w:pPr>
              <w:spacing w:after="0" w:line="240" w:lineRule="auto"/>
              <w:jc w:val="both"/>
              <w:rPr>
                <w:rFonts w:ascii="Arial" w:hAnsi="Arial" w:cs="Arial"/>
                <w:sz w:val="20"/>
                <w:szCs w:val="20"/>
                <w:lang w:val="es-ES"/>
              </w:rPr>
            </w:pPr>
          </w:p>
          <w:p w14:paraId="77A9F550" w14:textId="77777777" w:rsidR="00503F3A" w:rsidRDefault="00503F3A" w:rsidP="0096152E">
            <w:pPr>
              <w:spacing w:after="0" w:line="240" w:lineRule="auto"/>
              <w:jc w:val="both"/>
              <w:rPr>
                <w:rFonts w:ascii="Arial" w:hAnsi="Arial" w:cs="Arial"/>
                <w:sz w:val="20"/>
                <w:szCs w:val="20"/>
                <w:lang w:val="es-ES"/>
              </w:rPr>
            </w:pPr>
          </w:p>
          <w:p w14:paraId="182FD331" w14:textId="77777777" w:rsidR="00503F3A" w:rsidRDefault="00503F3A" w:rsidP="0096152E">
            <w:pPr>
              <w:spacing w:after="0" w:line="240" w:lineRule="auto"/>
              <w:jc w:val="both"/>
              <w:rPr>
                <w:rFonts w:ascii="Arial" w:hAnsi="Arial" w:cs="Arial"/>
                <w:sz w:val="20"/>
                <w:szCs w:val="20"/>
                <w:lang w:val="es-ES"/>
              </w:rPr>
            </w:pPr>
          </w:p>
          <w:p w14:paraId="171E92A9" w14:textId="13F70F6A" w:rsidR="00503F3A" w:rsidRPr="00503F3A" w:rsidRDefault="00A570E1" w:rsidP="00503F3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17. </w:t>
            </w:r>
            <w:r w:rsidR="00503F3A" w:rsidRPr="00503F3A">
              <w:rPr>
                <w:rFonts w:ascii="Arial" w:hAnsi="Arial" w:cs="Arial"/>
                <w:b/>
                <w:sz w:val="20"/>
                <w:szCs w:val="20"/>
                <w:lang w:val="es-ES_tradnl"/>
              </w:rPr>
              <w:t xml:space="preserve">Del diputado </w:t>
            </w:r>
            <w:proofErr w:type="spellStart"/>
            <w:r w:rsidR="00503F3A" w:rsidRPr="00503F3A">
              <w:rPr>
                <w:rFonts w:ascii="Arial" w:hAnsi="Arial" w:cs="Arial"/>
                <w:b/>
                <w:sz w:val="20"/>
                <w:szCs w:val="20"/>
                <w:lang w:val="es-ES_tradnl"/>
              </w:rPr>
              <w:t>Lilayu</w:t>
            </w:r>
            <w:proofErr w:type="spellEnd"/>
            <w:r w:rsidR="00503F3A">
              <w:rPr>
                <w:rFonts w:ascii="Arial" w:hAnsi="Arial" w:cs="Arial"/>
                <w:sz w:val="20"/>
                <w:szCs w:val="20"/>
                <w:lang w:val="es-ES_tradnl"/>
              </w:rPr>
              <w:t xml:space="preserve"> para r</w:t>
            </w:r>
            <w:r w:rsidR="00503F3A" w:rsidRPr="00503F3A">
              <w:rPr>
                <w:rFonts w:ascii="Arial" w:hAnsi="Arial" w:cs="Arial"/>
                <w:sz w:val="20"/>
                <w:szCs w:val="20"/>
                <w:lang w:val="es-ES_tradnl"/>
              </w:rPr>
              <w:t>eemplazar el numeral 4</w:t>
            </w:r>
            <w:r w:rsidR="00503F3A">
              <w:rPr>
                <w:rFonts w:ascii="Arial" w:hAnsi="Arial" w:cs="Arial"/>
                <w:sz w:val="20"/>
                <w:szCs w:val="20"/>
                <w:lang w:val="es-ES_tradnl"/>
              </w:rPr>
              <w:t xml:space="preserve"> del artículo 121,</w:t>
            </w:r>
            <w:r w:rsidR="00503F3A" w:rsidRPr="00503F3A">
              <w:rPr>
                <w:rFonts w:ascii="Arial" w:hAnsi="Arial" w:cs="Arial"/>
                <w:sz w:val="20"/>
                <w:szCs w:val="20"/>
                <w:lang w:val="es-ES_tradnl"/>
              </w:rPr>
              <w:t xml:space="preserve"> por </w:t>
            </w:r>
            <w:r w:rsidR="00503F3A">
              <w:rPr>
                <w:rFonts w:ascii="Arial" w:hAnsi="Arial" w:cs="Arial"/>
                <w:sz w:val="20"/>
                <w:szCs w:val="20"/>
                <w:lang w:val="es-ES_tradnl"/>
              </w:rPr>
              <w:t>el siguiente.</w:t>
            </w:r>
          </w:p>
          <w:p w14:paraId="0AED215C" w14:textId="75243DB2" w:rsidR="00503F3A" w:rsidRDefault="00503F3A" w:rsidP="00503F3A">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503F3A">
              <w:rPr>
                <w:rFonts w:ascii="Arial" w:hAnsi="Arial" w:cs="Arial"/>
                <w:sz w:val="20"/>
                <w:szCs w:val="20"/>
                <w:lang w:val="es-ES_tradnl"/>
              </w:rPr>
              <w:t>“4. Dictar instrucciones de carácter general y órdenes particulares que interpreten las normas de su competencia y faciliten a los funcionarios la aplicación y fiscalización de las respectivas normas.”.</w:t>
            </w:r>
            <w:r w:rsidR="000D6C2C">
              <w:rPr>
                <w:rFonts w:ascii="Arial" w:hAnsi="Arial" w:cs="Arial"/>
                <w:sz w:val="20"/>
                <w:szCs w:val="20"/>
                <w:lang w:val="es-ES_tradnl"/>
              </w:rPr>
              <w:t xml:space="preserve"> (RETIRADA)</w:t>
            </w:r>
          </w:p>
          <w:p w14:paraId="416722A6" w14:textId="77777777" w:rsidR="00503F3A" w:rsidRPr="00C86495" w:rsidRDefault="00503F3A" w:rsidP="00503F3A">
            <w:pPr>
              <w:spacing w:after="0" w:line="240" w:lineRule="auto"/>
              <w:jc w:val="both"/>
              <w:rPr>
                <w:rFonts w:ascii="Arial" w:hAnsi="Arial" w:cs="Arial"/>
                <w:b/>
                <w:sz w:val="20"/>
                <w:szCs w:val="20"/>
                <w:lang w:val="es-ES_tradnl"/>
              </w:rPr>
            </w:pPr>
          </w:p>
          <w:p w14:paraId="718D3A9A" w14:textId="1F8386EC" w:rsidR="00503F3A" w:rsidRDefault="00A570E1" w:rsidP="00503F3A">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18. </w:t>
            </w:r>
            <w:r w:rsidR="00F92502" w:rsidRPr="00C86495">
              <w:rPr>
                <w:rFonts w:ascii="Arial" w:hAnsi="Arial" w:cs="Arial"/>
                <w:b/>
                <w:sz w:val="20"/>
                <w:szCs w:val="20"/>
                <w:lang w:val="es-ES_tradnl"/>
              </w:rPr>
              <w:t xml:space="preserve">Del diputado </w:t>
            </w:r>
            <w:proofErr w:type="spellStart"/>
            <w:r w:rsidR="00F92502" w:rsidRPr="00C86495">
              <w:rPr>
                <w:rFonts w:ascii="Arial" w:hAnsi="Arial" w:cs="Arial"/>
                <w:b/>
                <w:sz w:val="20"/>
                <w:szCs w:val="20"/>
                <w:lang w:val="es-ES_tradnl"/>
              </w:rPr>
              <w:t>Lilayu</w:t>
            </w:r>
            <w:proofErr w:type="spellEnd"/>
            <w:r w:rsidR="00F92502">
              <w:rPr>
                <w:rFonts w:ascii="Arial" w:hAnsi="Arial" w:cs="Arial"/>
                <w:sz w:val="20"/>
                <w:szCs w:val="20"/>
                <w:lang w:val="es-ES_tradnl"/>
              </w:rPr>
              <w:t xml:space="preserve"> para</w:t>
            </w:r>
            <w:r w:rsidR="00C86495">
              <w:rPr>
                <w:rFonts w:ascii="Arial" w:hAnsi="Arial" w:cs="Arial"/>
                <w:sz w:val="20"/>
                <w:szCs w:val="20"/>
                <w:lang w:val="es-ES_tradnl"/>
              </w:rPr>
              <w:t xml:space="preserve"> votar en forma separada en el </w:t>
            </w:r>
            <w:r w:rsidR="00503F3A" w:rsidRPr="00503F3A">
              <w:rPr>
                <w:rFonts w:ascii="Arial" w:hAnsi="Arial" w:cs="Arial"/>
                <w:sz w:val="20"/>
                <w:szCs w:val="20"/>
                <w:lang w:val="es-ES_tradnl"/>
              </w:rPr>
              <w:t>numeral 5</w:t>
            </w:r>
            <w:r w:rsidR="00C86495">
              <w:rPr>
                <w:rFonts w:ascii="Arial" w:hAnsi="Arial" w:cs="Arial"/>
                <w:sz w:val="20"/>
                <w:szCs w:val="20"/>
                <w:lang w:val="es-ES_tradnl"/>
              </w:rPr>
              <w:t xml:space="preserve"> del artículo 121, </w:t>
            </w:r>
            <w:r w:rsidR="00503F3A" w:rsidRPr="00503F3A">
              <w:rPr>
                <w:rFonts w:ascii="Arial" w:hAnsi="Arial" w:cs="Arial"/>
                <w:sz w:val="20"/>
                <w:szCs w:val="20"/>
                <w:lang w:val="es-ES_tradnl"/>
              </w:rPr>
              <w:t>la oración “y cualquier otra que, en el marco de su competencia, determine y estime pertinente publicar,”.</w:t>
            </w:r>
          </w:p>
          <w:p w14:paraId="7C298901" w14:textId="77777777" w:rsidR="006E0AB2" w:rsidRDefault="006E0AB2" w:rsidP="00503F3A">
            <w:pPr>
              <w:spacing w:after="0" w:line="240" w:lineRule="auto"/>
              <w:jc w:val="both"/>
              <w:rPr>
                <w:rFonts w:ascii="Arial" w:hAnsi="Arial" w:cs="Arial"/>
                <w:sz w:val="20"/>
                <w:szCs w:val="20"/>
                <w:lang w:val="es-ES_tradnl"/>
              </w:rPr>
            </w:pPr>
          </w:p>
          <w:p w14:paraId="0D01E934" w14:textId="4AF2A39E"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19.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sidRPr="006E0AB2">
              <w:rPr>
                <w:rFonts w:ascii="Arial" w:hAnsi="Arial" w:cs="Arial"/>
                <w:sz w:val="20"/>
                <w:szCs w:val="20"/>
                <w:lang w:val="es-ES_tradnl"/>
              </w:rPr>
              <w:t xml:space="preserve"> </w:t>
            </w:r>
            <w:r w:rsidR="006E0AB2">
              <w:rPr>
                <w:rFonts w:ascii="Arial" w:hAnsi="Arial" w:cs="Arial"/>
                <w:sz w:val="20"/>
                <w:szCs w:val="20"/>
                <w:lang w:val="es-ES_tradnl"/>
              </w:rPr>
              <w:t xml:space="preserve">para reemplazar en el numeral 6 del artículo 121, </w:t>
            </w:r>
            <w:r w:rsidR="006E0AB2" w:rsidRPr="006E0AB2">
              <w:rPr>
                <w:rFonts w:ascii="Arial" w:hAnsi="Arial" w:cs="Arial"/>
                <w:sz w:val="20"/>
                <w:szCs w:val="20"/>
                <w:lang w:val="es-ES_tradnl"/>
              </w:rPr>
              <w:t>la expresión “según corresponda” por</w:t>
            </w:r>
            <w:r w:rsidR="006E0AB2">
              <w:rPr>
                <w:rFonts w:ascii="Arial" w:hAnsi="Arial" w:cs="Arial"/>
                <w:sz w:val="20"/>
                <w:szCs w:val="20"/>
                <w:lang w:val="es-ES_tradnl"/>
              </w:rPr>
              <w:t xml:space="preserve"> la oración:</w:t>
            </w:r>
            <w:r w:rsidR="006E0AB2" w:rsidRPr="006E0AB2">
              <w:rPr>
                <w:rFonts w:ascii="Arial" w:hAnsi="Arial" w:cs="Arial"/>
                <w:sz w:val="20"/>
                <w:szCs w:val="20"/>
                <w:lang w:val="es-ES_tradnl"/>
              </w:rPr>
              <w:t xml:space="preserve"> “necesaria para el cumplimiento de sus fines” y para reemplazar la expresión “necesarios para el cumplimiento de sus fines” por “necesarios para lo mismo,”.</w:t>
            </w:r>
          </w:p>
          <w:p w14:paraId="63E2081E" w14:textId="77777777" w:rsidR="006E0AB2" w:rsidRDefault="006E0AB2" w:rsidP="006E0AB2">
            <w:pPr>
              <w:spacing w:after="0" w:line="240" w:lineRule="auto"/>
              <w:jc w:val="both"/>
              <w:rPr>
                <w:rFonts w:ascii="Arial" w:hAnsi="Arial" w:cs="Arial"/>
                <w:sz w:val="20"/>
                <w:szCs w:val="20"/>
                <w:lang w:val="es-ES_tradnl"/>
              </w:rPr>
            </w:pPr>
          </w:p>
          <w:p w14:paraId="2B751F90" w14:textId="5895614C"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20.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sidRPr="006E0AB2">
              <w:rPr>
                <w:rFonts w:ascii="Arial" w:hAnsi="Arial" w:cs="Arial"/>
                <w:sz w:val="20"/>
                <w:szCs w:val="20"/>
                <w:lang w:val="es-ES_tradnl"/>
              </w:rPr>
              <w:t xml:space="preserve"> </w:t>
            </w:r>
            <w:r w:rsidR="006E0AB2">
              <w:rPr>
                <w:rFonts w:ascii="Arial" w:hAnsi="Arial" w:cs="Arial"/>
                <w:sz w:val="20"/>
                <w:szCs w:val="20"/>
                <w:lang w:val="es-ES_tradnl"/>
              </w:rPr>
              <w:t>p</w:t>
            </w:r>
            <w:r w:rsidR="006E0AB2" w:rsidRPr="006E0AB2">
              <w:rPr>
                <w:rFonts w:ascii="Arial" w:hAnsi="Arial" w:cs="Arial"/>
                <w:sz w:val="20"/>
                <w:szCs w:val="20"/>
                <w:lang w:val="es-ES_tradnl"/>
              </w:rPr>
              <w:t>ara agregar</w:t>
            </w:r>
            <w:r w:rsidR="006E0AB2">
              <w:rPr>
                <w:rFonts w:ascii="Arial" w:hAnsi="Arial" w:cs="Arial"/>
                <w:sz w:val="20"/>
                <w:szCs w:val="20"/>
                <w:lang w:val="es-ES_tradnl"/>
              </w:rPr>
              <w:t xml:space="preserve"> en el numeral 6 del artículo 121, </w:t>
            </w:r>
            <w:r w:rsidR="006E0AB2" w:rsidRPr="006E0AB2">
              <w:rPr>
                <w:rFonts w:ascii="Arial" w:hAnsi="Arial" w:cs="Arial"/>
                <w:sz w:val="20"/>
                <w:szCs w:val="20"/>
                <w:lang w:val="es-ES_tradnl"/>
              </w:rPr>
              <w:t xml:space="preserve"> luego del punto aparte, que pasa a ser seguido, la siguiente oración:</w:t>
            </w:r>
          </w:p>
          <w:p w14:paraId="498CF152" w14:textId="25AAC80B" w:rsidR="006E0AB2" w:rsidRPr="006E0AB2" w:rsidRDefault="006E0AB2" w:rsidP="006E0AB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6E0AB2">
              <w:rPr>
                <w:rFonts w:ascii="Arial" w:hAnsi="Arial" w:cs="Arial"/>
                <w:sz w:val="20"/>
                <w:szCs w:val="20"/>
                <w:lang w:val="es-ES_tradnl"/>
              </w:rPr>
              <w:t xml:space="preserve"> “Los requerimientos de información deberán sujetarse a los principios de objetividad, razonabilidad, no discriminación arbitraria y proporcionalidad.”.</w:t>
            </w:r>
          </w:p>
          <w:p w14:paraId="715E4BC0" w14:textId="77777777" w:rsidR="006E0AB2" w:rsidRPr="006E0AB2" w:rsidRDefault="006E0AB2" w:rsidP="006E0AB2">
            <w:pPr>
              <w:spacing w:after="0" w:line="240" w:lineRule="auto"/>
              <w:jc w:val="both"/>
              <w:rPr>
                <w:rFonts w:ascii="Arial" w:hAnsi="Arial" w:cs="Arial"/>
                <w:sz w:val="20"/>
                <w:szCs w:val="20"/>
                <w:lang w:val="es-ES_tradnl"/>
              </w:rPr>
            </w:pPr>
          </w:p>
          <w:p w14:paraId="6079F348" w14:textId="77777777" w:rsidR="006E0AB2" w:rsidRPr="00503F3A" w:rsidRDefault="006E0AB2" w:rsidP="00503F3A">
            <w:pPr>
              <w:spacing w:after="0" w:line="240" w:lineRule="auto"/>
              <w:jc w:val="both"/>
              <w:rPr>
                <w:rFonts w:ascii="Arial" w:hAnsi="Arial" w:cs="Arial"/>
                <w:sz w:val="20"/>
                <w:szCs w:val="20"/>
                <w:lang w:val="es-ES_tradnl"/>
              </w:rPr>
            </w:pPr>
          </w:p>
          <w:p w14:paraId="7DC5BAD1" w14:textId="77777777" w:rsidR="00503F3A" w:rsidRDefault="00503F3A" w:rsidP="0096152E">
            <w:pPr>
              <w:spacing w:after="0" w:line="240" w:lineRule="auto"/>
              <w:jc w:val="both"/>
              <w:rPr>
                <w:rFonts w:ascii="Arial" w:hAnsi="Arial" w:cs="Arial"/>
                <w:sz w:val="20"/>
                <w:szCs w:val="20"/>
                <w:lang w:val="es-ES"/>
              </w:rPr>
            </w:pPr>
          </w:p>
          <w:p w14:paraId="259CD0B9" w14:textId="77777777" w:rsidR="00503F3A" w:rsidRDefault="00503F3A" w:rsidP="0096152E">
            <w:pPr>
              <w:spacing w:after="0" w:line="240" w:lineRule="auto"/>
              <w:jc w:val="both"/>
              <w:rPr>
                <w:rFonts w:ascii="Arial" w:hAnsi="Arial" w:cs="Arial"/>
                <w:sz w:val="20"/>
                <w:szCs w:val="20"/>
                <w:lang w:val="es-ES"/>
              </w:rPr>
            </w:pPr>
          </w:p>
          <w:p w14:paraId="3D43990D" w14:textId="77777777" w:rsidR="006E0AB2" w:rsidRDefault="006E0AB2" w:rsidP="0096152E">
            <w:pPr>
              <w:spacing w:after="0" w:line="240" w:lineRule="auto"/>
              <w:jc w:val="both"/>
              <w:rPr>
                <w:rFonts w:ascii="Arial" w:hAnsi="Arial" w:cs="Arial"/>
                <w:sz w:val="20"/>
                <w:szCs w:val="20"/>
                <w:lang w:val="es-ES"/>
              </w:rPr>
            </w:pPr>
          </w:p>
          <w:p w14:paraId="65534E4E" w14:textId="77777777" w:rsidR="006E0AB2" w:rsidRDefault="006E0AB2" w:rsidP="0096152E">
            <w:pPr>
              <w:spacing w:after="0" w:line="240" w:lineRule="auto"/>
              <w:jc w:val="both"/>
              <w:rPr>
                <w:rFonts w:ascii="Arial" w:hAnsi="Arial" w:cs="Arial"/>
                <w:sz w:val="20"/>
                <w:szCs w:val="20"/>
                <w:lang w:val="es-ES"/>
              </w:rPr>
            </w:pPr>
          </w:p>
          <w:p w14:paraId="47EFE439" w14:textId="77777777" w:rsidR="006E0AB2" w:rsidRDefault="006E0AB2" w:rsidP="0096152E">
            <w:pPr>
              <w:spacing w:after="0" w:line="240" w:lineRule="auto"/>
              <w:jc w:val="both"/>
              <w:rPr>
                <w:rFonts w:ascii="Arial" w:hAnsi="Arial" w:cs="Arial"/>
                <w:sz w:val="20"/>
                <w:szCs w:val="20"/>
                <w:lang w:val="es-ES"/>
              </w:rPr>
            </w:pPr>
          </w:p>
          <w:p w14:paraId="59132909" w14:textId="77777777" w:rsidR="006E0AB2" w:rsidRDefault="006E0AB2" w:rsidP="0096152E">
            <w:pPr>
              <w:spacing w:after="0" w:line="240" w:lineRule="auto"/>
              <w:jc w:val="both"/>
              <w:rPr>
                <w:rFonts w:ascii="Arial" w:hAnsi="Arial" w:cs="Arial"/>
                <w:sz w:val="20"/>
                <w:szCs w:val="20"/>
                <w:lang w:val="es-ES"/>
              </w:rPr>
            </w:pPr>
          </w:p>
          <w:p w14:paraId="4F1A1F4D" w14:textId="77777777" w:rsidR="006E0AB2" w:rsidRDefault="006E0AB2" w:rsidP="0096152E">
            <w:pPr>
              <w:spacing w:after="0" w:line="240" w:lineRule="auto"/>
              <w:jc w:val="both"/>
              <w:rPr>
                <w:rFonts w:ascii="Arial" w:hAnsi="Arial" w:cs="Arial"/>
                <w:sz w:val="20"/>
                <w:szCs w:val="20"/>
                <w:lang w:val="es-ES"/>
              </w:rPr>
            </w:pPr>
          </w:p>
          <w:p w14:paraId="382FAF6E" w14:textId="77777777" w:rsidR="006E0AB2" w:rsidRDefault="006E0AB2" w:rsidP="0096152E">
            <w:pPr>
              <w:spacing w:after="0" w:line="240" w:lineRule="auto"/>
              <w:jc w:val="both"/>
              <w:rPr>
                <w:rFonts w:ascii="Arial" w:hAnsi="Arial" w:cs="Arial"/>
                <w:sz w:val="20"/>
                <w:szCs w:val="20"/>
                <w:lang w:val="es-ES"/>
              </w:rPr>
            </w:pPr>
          </w:p>
          <w:p w14:paraId="1869DC5D" w14:textId="77777777" w:rsidR="006E0AB2" w:rsidRDefault="006E0AB2" w:rsidP="0096152E">
            <w:pPr>
              <w:spacing w:after="0" w:line="240" w:lineRule="auto"/>
              <w:jc w:val="both"/>
              <w:rPr>
                <w:rFonts w:ascii="Arial" w:hAnsi="Arial" w:cs="Arial"/>
                <w:sz w:val="20"/>
                <w:szCs w:val="20"/>
                <w:lang w:val="es-ES"/>
              </w:rPr>
            </w:pPr>
          </w:p>
          <w:p w14:paraId="3037A79D" w14:textId="77777777" w:rsidR="006E0AB2" w:rsidRDefault="006E0AB2" w:rsidP="0096152E">
            <w:pPr>
              <w:spacing w:after="0" w:line="240" w:lineRule="auto"/>
              <w:jc w:val="both"/>
              <w:rPr>
                <w:rFonts w:ascii="Arial" w:hAnsi="Arial" w:cs="Arial"/>
                <w:sz w:val="20"/>
                <w:szCs w:val="20"/>
                <w:lang w:val="es-ES"/>
              </w:rPr>
            </w:pPr>
          </w:p>
          <w:p w14:paraId="622604FB" w14:textId="77777777" w:rsidR="006E0AB2" w:rsidRDefault="006E0AB2" w:rsidP="0096152E">
            <w:pPr>
              <w:spacing w:after="0" w:line="240" w:lineRule="auto"/>
              <w:jc w:val="both"/>
              <w:rPr>
                <w:rFonts w:ascii="Arial" w:hAnsi="Arial" w:cs="Arial"/>
                <w:sz w:val="20"/>
                <w:szCs w:val="20"/>
                <w:lang w:val="es-ES"/>
              </w:rPr>
            </w:pPr>
          </w:p>
          <w:p w14:paraId="6799EDF1" w14:textId="77777777" w:rsidR="006E0AB2" w:rsidRDefault="006E0AB2" w:rsidP="0096152E">
            <w:pPr>
              <w:spacing w:after="0" w:line="240" w:lineRule="auto"/>
              <w:jc w:val="both"/>
              <w:rPr>
                <w:rFonts w:ascii="Arial" w:hAnsi="Arial" w:cs="Arial"/>
                <w:sz w:val="20"/>
                <w:szCs w:val="20"/>
                <w:lang w:val="es-ES"/>
              </w:rPr>
            </w:pPr>
          </w:p>
          <w:p w14:paraId="174A31D0" w14:textId="77777777" w:rsidR="006E0AB2" w:rsidRDefault="006E0AB2" w:rsidP="0096152E">
            <w:pPr>
              <w:spacing w:after="0" w:line="240" w:lineRule="auto"/>
              <w:jc w:val="both"/>
              <w:rPr>
                <w:rFonts w:ascii="Arial" w:hAnsi="Arial" w:cs="Arial"/>
                <w:sz w:val="20"/>
                <w:szCs w:val="20"/>
                <w:lang w:val="es-ES"/>
              </w:rPr>
            </w:pPr>
          </w:p>
          <w:p w14:paraId="1465A453" w14:textId="77777777" w:rsidR="006E0AB2" w:rsidRDefault="006E0AB2" w:rsidP="0096152E">
            <w:pPr>
              <w:spacing w:after="0" w:line="240" w:lineRule="auto"/>
              <w:jc w:val="both"/>
              <w:rPr>
                <w:rFonts w:ascii="Arial" w:hAnsi="Arial" w:cs="Arial"/>
                <w:sz w:val="20"/>
                <w:szCs w:val="20"/>
                <w:lang w:val="es-ES"/>
              </w:rPr>
            </w:pPr>
          </w:p>
          <w:p w14:paraId="1A5DBAA1" w14:textId="77777777" w:rsidR="006E0AB2" w:rsidRDefault="006E0AB2" w:rsidP="0096152E">
            <w:pPr>
              <w:spacing w:after="0" w:line="240" w:lineRule="auto"/>
              <w:jc w:val="both"/>
              <w:rPr>
                <w:rFonts w:ascii="Arial" w:hAnsi="Arial" w:cs="Arial"/>
                <w:sz w:val="20"/>
                <w:szCs w:val="20"/>
                <w:lang w:val="es-ES"/>
              </w:rPr>
            </w:pPr>
          </w:p>
          <w:p w14:paraId="18CD67FD" w14:textId="77777777" w:rsidR="006E0AB2" w:rsidRDefault="006E0AB2" w:rsidP="0096152E">
            <w:pPr>
              <w:spacing w:after="0" w:line="240" w:lineRule="auto"/>
              <w:jc w:val="both"/>
              <w:rPr>
                <w:rFonts w:ascii="Arial" w:hAnsi="Arial" w:cs="Arial"/>
                <w:sz w:val="20"/>
                <w:szCs w:val="20"/>
                <w:lang w:val="es-ES"/>
              </w:rPr>
            </w:pPr>
          </w:p>
          <w:p w14:paraId="1B1B22EA" w14:textId="77777777" w:rsidR="006E0AB2" w:rsidRDefault="006E0AB2" w:rsidP="0096152E">
            <w:pPr>
              <w:spacing w:after="0" w:line="240" w:lineRule="auto"/>
              <w:jc w:val="both"/>
              <w:rPr>
                <w:rFonts w:ascii="Arial" w:hAnsi="Arial" w:cs="Arial"/>
                <w:sz w:val="20"/>
                <w:szCs w:val="20"/>
                <w:lang w:val="es-ES"/>
              </w:rPr>
            </w:pPr>
          </w:p>
          <w:p w14:paraId="7B1721DA" w14:textId="77777777" w:rsidR="006E0AB2" w:rsidRDefault="006E0AB2" w:rsidP="0096152E">
            <w:pPr>
              <w:spacing w:after="0" w:line="240" w:lineRule="auto"/>
              <w:jc w:val="both"/>
              <w:rPr>
                <w:rFonts w:ascii="Arial" w:hAnsi="Arial" w:cs="Arial"/>
                <w:sz w:val="20"/>
                <w:szCs w:val="20"/>
                <w:lang w:val="es-ES"/>
              </w:rPr>
            </w:pPr>
          </w:p>
          <w:p w14:paraId="6AB677E3" w14:textId="501A75BF" w:rsidR="00503F3A"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21.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Pr>
                <w:rFonts w:ascii="Arial" w:hAnsi="Arial" w:cs="Arial"/>
                <w:sz w:val="20"/>
                <w:szCs w:val="20"/>
                <w:lang w:val="es-ES_tradnl"/>
              </w:rPr>
              <w:t xml:space="preserve"> para </w:t>
            </w:r>
            <w:r w:rsidR="006E0AB2" w:rsidRPr="006E0AB2">
              <w:rPr>
                <w:rFonts w:ascii="Arial" w:hAnsi="Arial" w:cs="Arial"/>
                <w:sz w:val="20"/>
                <w:szCs w:val="20"/>
                <w:lang w:val="es-ES_tradnl"/>
              </w:rPr>
              <w:t xml:space="preserve">sustituir </w:t>
            </w:r>
            <w:r w:rsidR="006E0AB2">
              <w:rPr>
                <w:rFonts w:ascii="Arial" w:hAnsi="Arial" w:cs="Arial"/>
                <w:sz w:val="20"/>
                <w:szCs w:val="20"/>
                <w:lang w:val="es-ES_tradnl"/>
              </w:rPr>
              <w:t xml:space="preserve">en el numeral 12) del artículo 121, </w:t>
            </w:r>
            <w:r w:rsidR="006E0AB2" w:rsidRPr="006E0AB2">
              <w:rPr>
                <w:rFonts w:ascii="Arial" w:hAnsi="Arial" w:cs="Arial"/>
                <w:sz w:val="20"/>
                <w:szCs w:val="20"/>
                <w:lang w:val="es-ES_tradnl"/>
              </w:rPr>
              <w:t xml:space="preserve">la palabra “acreditados” por la expresión “, especificando los que se encuentren acreditados,”.  </w:t>
            </w:r>
          </w:p>
          <w:p w14:paraId="75222597" w14:textId="77777777" w:rsidR="006E0AB2" w:rsidRDefault="006E0AB2" w:rsidP="006E0AB2">
            <w:pPr>
              <w:spacing w:after="0" w:line="240" w:lineRule="auto"/>
              <w:jc w:val="both"/>
              <w:rPr>
                <w:rFonts w:ascii="Arial" w:hAnsi="Arial" w:cs="Arial"/>
                <w:sz w:val="20"/>
                <w:szCs w:val="20"/>
                <w:lang w:val="es-ES_tradnl"/>
              </w:rPr>
            </w:pPr>
          </w:p>
          <w:p w14:paraId="3A0901CD" w14:textId="77777777" w:rsidR="006E0AB2" w:rsidRDefault="006E0AB2" w:rsidP="006E0AB2">
            <w:pPr>
              <w:spacing w:after="0" w:line="240" w:lineRule="auto"/>
              <w:jc w:val="both"/>
              <w:rPr>
                <w:rFonts w:ascii="Arial" w:hAnsi="Arial" w:cs="Arial"/>
                <w:sz w:val="20"/>
                <w:szCs w:val="20"/>
                <w:lang w:val="es-ES_tradnl"/>
              </w:rPr>
            </w:pPr>
          </w:p>
          <w:p w14:paraId="0696D757" w14:textId="77777777" w:rsidR="006E0AB2" w:rsidRDefault="006E0AB2" w:rsidP="006E0AB2">
            <w:pPr>
              <w:spacing w:after="0" w:line="240" w:lineRule="auto"/>
              <w:jc w:val="both"/>
              <w:rPr>
                <w:rFonts w:ascii="Arial" w:hAnsi="Arial" w:cs="Arial"/>
                <w:sz w:val="20"/>
                <w:szCs w:val="20"/>
                <w:lang w:val="es-ES_tradnl"/>
              </w:rPr>
            </w:pPr>
          </w:p>
          <w:p w14:paraId="63CFCB1E" w14:textId="77777777" w:rsidR="006E0AB2" w:rsidRDefault="006E0AB2" w:rsidP="006E0AB2">
            <w:pPr>
              <w:spacing w:after="0" w:line="240" w:lineRule="auto"/>
              <w:jc w:val="both"/>
              <w:rPr>
                <w:rFonts w:ascii="Arial" w:hAnsi="Arial" w:cs="Arial"/>
                <w:sz w:val="20"/>
                <w:szCs w:val="20"/>
                <w:lang w:val="es-ES_tradnl"/>
              </w:rPr>
            </w:pPr>
          </w:p>
          <w:p w14:paraId="35B025AD" w14:textId="77777777" w:rsidR="006E0AB2" w:rsidRDefault="006E0AB2" w:rsidP="006E0AB2">
            <w:pPr>
              <w:spacing w:after="0" w:line="240" w:lineRule="auto"/>
              <w:jc w:val="both"/>
              <w:rPr>
                <w:rFonts w:ascii="Arial" w:hAnsi="Arial" w:cs="Arial"/>
                <w:sz w:val="20"/>
                <w:szCs w:val="20"/>
                <w:lang w:val="es-ES_tradnl"/>
              </w:rPr>
            </w:pPr>
          </w:p>
          <w:p w14:paraId="41A22747" w14:textId="77777777" w:rsidR="006E0AB2" w:rsidRDefault="006E0AB2" w:rsidP="006E0AB2">
            <w:pPr>
              <w:spacing w:after="0" w:line="240" w:lineRule="auto"/>
              <w:jc w:val="both"/>
              <w:rPr>
                <w:rFonts w:ascii="Arial" w:hAnsi="Arial" w:cs="Arial"/>
                <w:sz w:val="20"/>
                <w:szCs w:val="20"/>
                <w:lang w:val="es-ES_tradnl"/>
              </w:rPr>
            </w:pPr>
          </w:p>
          <w:p w14:paraId="04C9A8F0" w14:textId="77777777" w:rsidR="006E0AB2" w:rsidRDefault="006E0AB2" w:rsidP="006E0AB2">
            <w:pPr>
              <w:spacing w:after="0" w:line="240" w:lineRule="auto"/>
              <w:jc w:val="both"/>
              <w:rPr>
                <w:rFonts w:ascii="Arial" w:hAnsi="Arial" w:cs="Arial"/>
                <w:sz w:val="20"/>
                <w:szCs w:val="20"/>
                <w:lang w:val="es-ES_tradnl"/>
              </w:rPr>
            </w:pPr>
          </w:p>
          <w:p w14:paraId="4762A002" w14:textId="77777777" w:rsidR="006E0AB2" w:rsidRDefault="006E0AB2" w:rsidP="006E0AB2">
            <w:pPr>
              <w:spacing w:after="0" w:line="240" w:lineRule="auto"/>
              <w:jc w:val="both"/>
              <w:rPr>
                <w:rFonts w:ascii="Arial" w:hAnsi="Arial" w:cs="Arial"/>
                <w:sz w:val="20"/>
                <w:szCs w:val="20"/>
                <w:lang w:val="es-ES_tradnl"/>
              </w:rPr>
            </w:pPr>
          </w:p>
          <w:p w14:paraId="2DA135A2" w14:textId="77777777" w:rsidR="006E0AB2" w:rsidRDefault="006E0AB2" w:rsidP="006E0AB2">
            <w:pPr>
              <w:spacing w:after="0" w:line="240" w:lineRule="auto"/>
              <w:jc w:val="both"/>
              <w:rPr>
                <w:rFonts w:ascii="Arial" w:hAnsi="Arial" w:cs="Arial"/>
                <w:sz w:val="20"/>
                <w:szCs w:val="20"/>
                <w:lang w:val="es-ES_tradnl"/>
              </w:rPr>
            </w:pPr>
          </w:p>
          <w:p w14:paraId="1C935794" w14:textId="77777777" w:rsidR="006E0AB2" w:rsidRDefault="006E0AB2" w:rsidP="006E0AB2">
            <w:pPr>
              <w:spacing w:after="0" w:line="240" w:lineRule="auto"/>
              <w:jc w:val="both"/>
              <w:rPr>
                <w:rFonts w:ascii="Arial" w:hAnsi="Arial" w:cs="Arial"/>
                <w:sz w:val="20"/>
                <w:szCs w:val="20"/>
                <w:lang w:val="es-ES_tradnl"/>
              </w:rPr>
            </w:pPr>
          </w:p>
          <w:p w14:paraId="5B93866E" w14:textId="77777777" w:rsidR="006E0AB2" w:rsidRDefault="006E0AB2" w:rsidP="006E0AB2">
            <w:pPr>
              <w:spacing w:after="0" w:line="240" w:lineRule="auto"/>
              <w:jc w:val="both"/>
              <w:rPr>
                <w:rFonts w:ascii="Arial" w:hAnsi="Arial" w:cs="Arial"/>
                <w:sz w:val="20"/>
                <w:szCs w:val="20"/>
                <w:lang w:val="es-ES_tradnl"/>
              </w:rPr>
            </w:pPr>
          </w:p>
          <w:p w14:paraId="4599169B" w14:textId="77777777" w:rsidR="006E0AB2" w:rsidRDefault="006E0AB2" w:rsidP="006E0AB2">
            <w:pPr>
              <w:spacing w:after="0" w:line="240" w:lineRule="auto"/>
              <w:jc w:val="both"/>
              <w:rPr>
                <w:rFonts w:ascii="Arial" w:hAnsi="Arial" w:cs="Arial"/>
                <w:sz w:val="20"/>
                <w:szCs w:val="20"/>
                <w:lang w:val="es-ES_tradnl"/>
              </w:rPr>
            </w:pPr>
          </w:p>
          <w:p w14:paraId="1D0520B0" w14:textId="77777777" w:rsidR="006E0AB2" w:rsidRDefault="006E0AB2" w:rsidP="006E0AB2">
            <w:pPr>
              <w:spacing w:after="0" w:line="240" w:lineRule="auto"/>
              <w:jc w:val="both"/>
              <w:rPr>
                <w:rFonts w:ascii="Arial" w:hAnsi="Arial" w:cs="Arial"/>
                <w:sz w:val="20"/>
                <w:szCs w:val="20"/>
                <w:lang w:val="es-ES_tradnl"/>
              </w:rPr>
            </w:pPr>
          </w:p>
          <w:p w14:paraId="68C3B463" w14:textId="77777777" w:rsidR="006E0AB2" w:rsidRDefault="006E0AB2" w:rsidP="006E0AB2">
            <w:pPr>
              <w:spacing w:after="0" w:line="240" w:lineRule="auto"/>
              <w:jc w:val="both"/>
              <w:rPr>
                <w:rFonts w:ascii="Arial" w:hAnsi="Arial" w:cs="Arial"/>
                <w:sz w:val="20"/>
                <w:szCs w:val="20"/>
                <w:lang w:val="es-ES_tradnl"/>
              </w:rPr>
            </w:pPr>
          </w:p>
          <w:p w14:paraId="36EC1980" w14:textId="77777777" w:rsidR="006E0AB2" w:rsidRDefault="006E0AB2" w:rsidP="006E0AB2">
            <w:pPr>
              <w:spacing w:after="0" w:line="240" w:lineRule="auto"/>
              <w:jc w:val="both"/>
              <w:rPr>
                <w:rFonts w:ascii="Arial" w:hAnsi="Arial" w:cs="Arial"/>
                <w:sz w:val="20"/>
                <w:szCs w:val="20"/>
                <w:lang w:val="es-ES_tradnl"/>
              </w:rPr>
            </w:pPr>
          </w:p>
          <w:p w14:paraId="1A9B0DAE" w14:textId="77777777" w:rsidR="006E0AB2" w:rsidRDefault="006E0AB2" w:rsidP="006E0AB2">
            <w:pPr>
              <w:spacing w:after="0" w:line="240" w:lineRule="auto"/>
              <w:jc w:val="both"/>
              <w:rPr>
                <w:rFonts w:ascii="Arial" w:hAnsi="Arial" w:cs="Arial"/>
                <w:sz w:val="20"/>
                <w:szCs w:val="20"/>
                <w:lang w:val="es-ES_tradnl"/>
              </w:rPr>
            </w:pPr>
          </w:p>
          <w:p w14:paraId="49689F4E" w14:textId="77777777" w:rsidR="006E0AB2" w:rsidRDefault="006E0AB2" w:rsidP="006E0AB2">
            <w:pPr>
              <w:spacing w:after="0" w:line="240" w:lineRule="auto"/>
              <w:jc w:val="both"/>
              <w:rPr>
                <w:rFonts w:ascii="Arial" w:hAnsi="Arial" w:cs="Arial"/>
                <w:sz w:val="20"/>
                <w:szCs w:val="20"/>
                <w:lang w:val="es-ES_tradnl"/>
              </w:rPr>
            </w:pPr>
          </w:p>
          <w:p w14:paraId="4DB45E09" w14:textId="77777777" w:rsidR="006E0AB2" w:rsidRDefault="006E0AB2" w:rsidP="006E0AB2">
            <w:pPr>
              <w:spacing w:after="0" w:line="240" w:lineRule="auto"/>
              <w:jc w:val="both"/>
              <w:rPr>
                <w:rFonts w:ascii="Arial" w:hAnsi="Arial" w:cs="Arial"/>
                <w:sz w:val="20"/>
                <w:szCs w:val="20"/>
                <w:lang w:val="es-ES_tradnl"/>
              </w:rPr>
            </w:pPr>
          </w:p>
          <w:p w14:paraId="1B884BEC" w14:textId="77777777" w:rsidR="006E0AB2" w:rsidRDefault="006E0AB2" w:rsidP="006E0AB2">
            <w:pPr>
              <w:spacing w:after="0" w:line="240" w:lineRule="auto"/>
              <w:jc w:val="both"/>
              <w:rPr>
                <w:rFonts w:ascii="Arial" w:hAnsi="Arial" w:cs="Arial"/>
                <w:sz w:val="20"/>
                <w:szCs w:val="20"/>
                <w:lang w:val="es-ES_tradnl"/>
              </w:rPr>
            </w:pPr>
          </w:p>
          <w:p w14:paraId="56D56F9B" w14:textId="77777777" w:rsidR="006E0AB2" w:rsidRDefault="006E0AB2" w:rsidP="006E0AB2">
            <w:pPr>
              <w:spacing w:after="0" w:line="240" w:lineRule="auto"/>
              <w:jc w:val="both"/>
              <w:rPr>
                <w:rFonts w:ascii="Arial" w:hAnsi="Arial" w:cs="Arial"/>
                <w:sz w:val="20"/>
                <w:szCs w:val="20"/>
                <w:lang w:val="es-ES_tradnl"/>
              </w:rPr>
            </w:pPr>
          </w:p>
          <w:p w14:paraId="5527631A" w14:textId="77777777" w:rsidR="006E0AB2" w:rsidRDefault="006E0AB2" w:rsidP="006E0AB2">
            <w:pPr>
              <w:spacing w:after="0" w:line="240" w:lineRule="auto"/>
              <w:jc w:val="both"/>
              <w:rPr>
                <w:rFonts w:ascii="Arial" w:hAnsi="Arial" w:cs="Arial"/>
                <w:sz w:val="20"/>
                <w:szCs w:val="20"/>
                <w:lang w:val="es-ES_tradnl"/>
              </w:rPr>
            </w:pPr>
          </w:p>
          <w:p w14:paraId="6311B575" w14:textId="77777777" w:rsidR="006E0AB2" w:rsidRDefault="006E0AB2" w:rsidP="006E0AB2">
            <w:pPr>
              <w:spacing w:after="0" w:line="240" w:lineRule="auto"/>
              <w:jc w:val="both"/>
              <w:rPr>
                <w:rFonts w:ascii="Arial" w:hAnsi="Arial" w:cs="Arial"/>
                <w:sz w:val="20"/>
                <w:szCs w:val="20"/>
                <w:lang w:val="es-ES_tradnl"/>
              </w:rPr>
            </w:pPr>
          </w:p>
          <w:p w14:paraId="396B419D" w14:textId="77777777" w:rsidR="006E0AB2" w:rsidRDefault="006E0AB2" w:rsidP="006E0AB2">
            <w:pPr>
              <w:spacing w:after="0" w:line="240" w:lineRule="auto"/>
              <w:jc w:val="both"/>
              <w:rPr>
                <w:rFonts w:ascii="Arial" w:hAnsi="Arial" w:cs="Arial"/>
                <w:sz w:val="20"/>
                <w:szCs w:val="20"/>
                <w:lang w:val="es-ES_tradnl"/>
              </w:rPr>
            </w:pPr>
          </w:p>
          <w:p w14:paraId="62C10464" w14:textId="77777777" w:rsidR="006E0AB2" w:rsidRDefault="006E0AB2" w:rsidP="006E0AB2">
            <w:pPr>
              <w:spacing w:after="0" w:line="240" w:lineRule="auto"/>
              <w:jc w:val="both"/>
              <w:rPr>
                <w:rFonts w:ascii="Arial" w:hAnsi="Arial" w:cs="Arial"/>
                <w:sz w:val="20"/>
                <w:szCs w:val="20"/>
                <w:lang w:val="es-ES_tradnl"/>
              </w:rPr>
            </w:pPr>
          </w:p>
          <w:p w14:paraId="21D260CC" w14:textId="77777777" w:rsidR="006E0AB2" w:rsidRDefault="006E0AB2" w:rsidP="006E0AB2">
            <w:pPr>
              <w:spacing w:after="0" w:line="240" w:lineRule="auto"/>
              <w:jc w:val="both"/>
              <w:rPr>
                <w:rFonts w:ascii="Arial" w:hAnsi="Arial" w:cs="Arial"/>
                <w:sz w:val="20"/>
                <w:szCs w:val="20"/>
                <w:lang w:val="es-ES_tradnl"/>
              </w:rPr>
            </w:pPr>
          </w:p>
          <w:p w14:paraId="1ED83E3D" w14:textId="77777777" w:rsidR="006E0AB2" w:rsidRDefault="006E0AB2" w:rsidP="006E0AB2">
            <w:pPr>
              <w:spacing w:after="0" w:line="240" w:lineRule="auto"/>
              <w:jc w:val="both"/>
              <w:rPr>
                <w:rFonts w:ascii="Arial" w:hAnsi="Arial" w:cs="Arial"/>
                <w:sz w:val="20"/>
                <w:szCs w:val="20"/>
                <w:lang w:val="es-ES_tradnl"/>
              </w:rPr>
            </w:pPr>
          </w:p>
          <w:p w14:paraId="68D8729D" w14:textId="77777777" w:rsidR="006E0AB2" w:rsidRDefault="006E0AB2" w:rsidP="006E0AB2">
            <w:pPr>
              <w:spacing w:after="0" w:line="240" w:lineRule="auto"/>
              <w:jc w:val="both"/>
              <w:rPr>
                <w:rFonts w:ascii="Arial" w:hAnsi="Arial" w:cs="Arial"/>
                <w:sz w:val="20"/>
                <w:szCs w:val="20"/>
                <w:lang w:val="es-ES_tradnl"/>
              </w:rPr>
            </w:pPr>
          </w:p>
          <w:p w14:paraId="52B1E3AD" w14:textId="77777777" w:rsidR="006E0AB2" w:rsidRDefault="006E0AB2" w:rsidP="006E0AB2">
            <w:pPr>
              <w:spacing w:after="0" w:line="240" w:lineRule="auto"/>
              <w:jc w:val="both"/>
              <w:rPr>
                <w:rFonts w:ascii="Arial" w:hAnsi="Arial" w:cs="Arial"/>
                <w:sz w:val="20"/>
                <w:szCs w:val="20"/>
                <w:lang w:val="es-ES_tradnl"/>
              </w:rPr>
            </w:pPr>
          </w:p>
          <w:p w14:paraId="0D783A3E" w14:textId="77777777" w:rsidR="006E0AB2" w:rsidRDefault="006E0AB2" w:rsidP="006E0AB2">
            <w:pPr>
              <w:spacing w:after="0" w:line="240" w:lineRule="auto"/>
              <w:jc w:val="both"/>
              <w:rPr>
                <w:rFonts w:ascii="Arial" w:hAnsi="Arial" w:cs="Arial"/>
                <w:sz w:val="20"/>
                <w:szCs w:val="20"/>
                <w:lang w:val="es-ES_tradnl"/>
              </w:rPr>
            </w:pPr>
          </w:p>
          <w:p w14:paraId="585F208F" w14:textId="77777777" w:rsidR="006E0AB2" w:rsidRDefault="006E0AB2" w:rsidP="006E0AB2">
            <w:pPr>
              <w:spacing w:after="0" w:line="240" w:lineRule="auto"/>
              <w:jc w:val="both"/>
              <w:rPr>
                <w:rFonts w:ascii="Arial" w:hAnsi="Arial" w:cs="Arial"/>
                <w:sz w:val="20"/>
                <w:szCs w:val="20"/>
                <w:lang w:val="es-ES_tradnl"/>
              </w:rPr>
            </w:pPr>
          </w:p>
          <w:p w14:paraId="5470E517" w14:textId="77777777" w:rsidR="006E0AB2" w:rsidRDefault="006E0AB2" w:rsidP="006E0AB2">
            <w:pPr>
              <w:spacing w:after="0" w:line="240" w:lineRule="auto"/>
              <w:jc w:val="both"/>
              <w:rPr>
                <w:rFonts w:ascii="Arial" w:hAnsi="Arial" w:cs="Arial"/>
                <w:sz w:val="20"/>
                <w:szCs w:val="20"/>
                <w:lang w:val="es-ES_tradnl"/>
              </w:rPr>
            </w:pPr>
          </w:p>
          <w:p w14:paraId="0A1186B7" w14:textId="77777777" w:rsidR="006E0AB2" w:rsidRDefault="006E0AB2" w:rsidP="006E0AB2">
            <w:pPr>
              <w:spacing w:after="0" w:line="240" w:lineRule="auto"/>
              <w:jc w:val="both"/>
              <w:rPr>
                <w:rFonts w:ascii="Arial" w:hAnsi="Arial" w:cs="Arial"/>
                <w:sz w:val="20"/>
                <w:szCs w:val="20"/>
                <w:lang w:val="es-ES_tradnl"/>
              </w:rPr>
            </w:pPr>
          </w:p>
          <w:p w14:paraId="5D69C869" w14:textId="77777777" w:rsidR="006E0AB2" w:rsidRDefault="006E0AB2" w:rsidP="006E0AB2">
            <w:pPr>
              <w:spacing w:after="0" w:line="240" w:lineRule="auto"/>
              <w:jc w:val="both"/>
              <w:rPr>
                <w:rFonts w:ascii="Arial" w:hAnsi="Arial" w:cs="Arial"/>
                <w:sz w:val="20"/>
                <w:szCs w:val="20"/>
                <w:lang w:val="es-ES_tradnl"/>
              </w:rPr>
            </w:pPr>
          </w:p>
          <w:p w14:paraId="3E3A4B3F" w14:textId="77777777" w:rsidR="006E0AB2" w:rsidRDefault="006E0AB2" w:rsidP="006E0AB2">
            <w:pPr>
              <w:spacing w:after="0" w:line="240" w:lineRule="auto"/>
              <w:jc w:val="both"/>
              <w:rPr>
                <w:rFonts w:ascii="Arial" w:hAnsi="Arial" w:cs="Arial"/>
                <w:sz w:val="20"/>
                <w:szCs w:val="20"/>
                <w:lang w:val="es-ES_tradnl"/>
              </w:rPr>
            </w:pPr>
          </w:p>
          <w:p w14:paraId="5D658754" w14:textId="77777777" w:rsidR="006E0AB2" w:rsidRDefault="006E0AB2" w:rsidP="006E0AB2">
            <w:pPr>
              <w:spacing w:after="0" w:line="240" w:lineRule="auto"/>
              <w:jc w:val="both"/>
              <w:rPr>
                <w:rFonts w:ascii="Arial" w:hAnsi="Arial" w:cs="Arial"/>
                <w:sz w:val="20"/>
                <w:szCs w:val="20"/>
                <w:lang w:val="es-ES_tradnl"/>
              </w:rPr>
            </w:pPr>
          </w:p>
          <w:p w14:paraId="1B057A62" w14:textId="77777777" w:rsidR="006E0AB2" w:rsidRDefault="006E0AB2" w:rsidP="006E0AB2">
            <w:pPr>
              <w:spacing w:after="0" w:line="240" w:lineRule="auto"/>
              <w:jc w:val="both"/>
              <w:rPr>
                <w:rFonts w:ascii="Arial" w:hAnsi="Arial" w:cs="Arial"/>
                <w:sz w:val="20"/>
                <w:szCs w:val="20"/>
                <w:lang w:val="es-ES_tradnl"/>
              </w:rPr>
            </w:pPr>
          </w:p>
          <w:p w14:paraId="3C34C56A" w14:textId="77777777" w:rsidR="006E0AB2" w:rsidRDefault="006E0AB2" w:rsidP="006E0AB2">
            <w:pPr>
              <w:spacing w:after="0" w:line="240" w:lineRule="auto"/>
              <w:jc w:val="both"/>
              <w:rPr>
                <w:rFonts w:ascii="Arial" w:hAnsi="Arial" w:cs="Arial"/>
                <w:sz w:val="20"/>
                <w:szCs w:val="20"/>
                <w:lang w:val="es-ES_tradnl"/>
              </w:rPr>
            </w:pPr>
          </w:p>
          <w:p w14:paraId="4F8635BE" w14:textId="77777777" w:rsidR="006E0AB2" w:rsidRDefault="006E0AB2" w:rsidP="006E0AB2">
            <w:pPr>
              <w:spacing w:after="0" w:line="240" w:lineRule="auto"/>
              <w:jc w:val="both"/>
              <w:rPr>
                <w:rFonts w:ascii="Arial" w:hAnsi="Arial" w:cs="Arial"/>
                <w:sz w:val="20"/>
                <w:szCs w:val="20"/>
                <w:lang w:val="es-ES_tradnl"/>
              </w:rPr>
            </w:pPr>
          </w:p>
          <w:p w14:paraId="6AC8A9BD" w14:textId="77777777" w:rsidR="006E0AB2" w:rsidRDefault="006E0AB2" w:rsidP="006E0AB2">
            <w:pPr>
              <w:spacing w:after="0" w:line="240" w:lineRule="auto"/>
              <w:jc w:val="both"/>
              <w:rPr>
                <w:rFonts w:ascii="Arial" w:hAnsi="Arial" w:cs="Arial"/>
                <w:sz w:val="20"/>
                <w:szCs w:val="20"/>
                <w:lang w:val="es-ES_tradnl"/>
              </w:rPr>
            </w:pPr>
          </w:p>
          <w:p w14:paraId="2F24B132" w14:textId="77777777" w:rsidR="006E0AB2" w:rsidRDefault="006E0AB2" w:rsidP="006E0AB2">
            <w:pPr>
              <w:spacing w:after="0" w:line="240" w:lineRule="auto"/>
              <w:jc w:val="both"/>
              <w:rPr>
                <w:rFonts w:ascii="Arial" w:hAnsi="Arial" w:cs="Arial"/>
                <w:sz w:val="20"/>
                <w:szCs w:val="20"/>
                <w:lang w:val="es-ES_tradnl"/>
              </w:rPr>
            </w:pPr>
          </w:p>
          <w:p w14:paraId="2DAE969E" w14:textId="77777777" w:rsidR="006E0AB2" w:rsidRDefault="006E0AB2" w:rsidP="006E0AB2">
            <w:pPr>
              <w:spacing w:after="0" w:line="240" w:lineRule="auto"/>
              <w:jc w:val="both"/>
              <w:rPr>
                <w:rFonts w:ascii="Arial" w:hAnsi="Arial" w:cs="Arial"/>
                <w:sz w:val="20"/>
                <w:szCs w:val="20"/>
                <w:lang w:val="es-ES_tradnl"/>
              </w:rPr>
            </w:pPr>
          </w:p>
          <w:p w14:paraId="1DD501DE" w14:textId="77777777" w:rsidR="006E0AB2" w:rsidRDefault="006E0AB2" w:rsidP="006E0AB2">
            <w:pPr>
              <w:spacing w:after="0" w:line="240" w:lineRule="auto"/>
              <w:jc w:val="both"/>
              <w:rPr>
                <w:rFonts w:ascii="Arial" w:hAnsi="Arial" w:cs="Arial"/>
                <w:sz w:val="20"/>
                <w:szCs w:val="20"/>
                <w:lang w:val="es-ES_tradnl"/>
              </w:rPr>
            </w:pPr>
          </w:p>
          <w:p w14:paraId="0FB56CA8" w14:textId="77777777" w:rsidR="006E0AB2" w:rsidRDefault="006E0AB2" w:rsidP="006E0AB2">
            <w:pPr>
              <w:spacing w:after="0" w:line="240" w:lineRule="auto"/>
              <w:jc w:val="both"/>
              <w:rPr>
                <w:rFonts w:ascii="Arial" w:hAnsi="Arial" w:cs="Arial"/>
                <w:sz w:val="20"/>
                <w:szCs w:val="20"/>
                <w:lang w:val="es-ES_tradnl"/>
              </w:rPr>
            </w:pPr>
          </w:p>
          <w:p w14:paraId="3E1615B0" w14:textId="77777777" w:rsidR="006E0AB2" w:rsidRDefault="006E0AB2" w:rsidP="006E0AB2">
            <w:pPr>
              <w:spacing w:after="0" w:line="240" w:lineRule="auto"/>
              <w:jc w:val="both"/>
              <w:rPr>
                <w:rFonts w:ascii="Arial" w:hAnsi="Arial" w:cs="Arial"/>
                <w:sz w:val="20"/>
                <w:szCs w:val="20"/>
                <w:lang w:val="es-ES_tradnl"/>
              </w:rPr>
            </w:pPr>
          </w:p>
          <w:p w14:paraId="704AE4AA" w14:textId="77777777" w:rsidR="006E0AB2" w:rsidRDefault="006E0AB2" w:rsidP="006E0AB2">
            <w:pPr>
              <w:spacing w:after="0" w:line="240" w:lineRule="auto"/>
              <w:jc w:val="both"/>
              <w:rPr>
                <w:rFonts w:ascii="Arial" w:hAnsi="Arial" w:cs="Arial"/>
                <w:sz w:val="20"/>
                <w:szCs w:val="20"/>
                <w:lang w:val="es-ES_tradnl"/>
              </w:rPr>
            </w:pPr>
          </w:p>
          <w:p w14:paraId="043344E6" w14:textId="77777777" w:rsidR="006E0AB2" w:rsidRDefault="006E0AB2" w:rsidP="006E0AB2">
            <w:pPr>
              <w:spacing w:after="0" w:line="240" w:lineRule="auto"/>
              <w:jc w:val="both"/>
              <w:rPr>
                <w:rFonts w:ascii="Arial" w:hAnsi="Arial" w:cs="Arial"/>
                <w:sz w:val="20"/>
                <w:szCs w:val="20"/>
                <w:lang w:val="es-ES_tradnl"/>
              </w:rPr>
            </w:pPr>
          </w:p>
          <w:p w14:paraId="3DE6D7D6" w14:textId="77777777" w:rsidR="006E0AB2" w:rsidRDefault="006E0AB2" w:rsidP="006E0AB2">
            <w:pPr>
              <w:spacing w:after="0" w:line="240" w:lineRule="auto"/>
              <w:jc w:val="both"/>
              <w:rPr>
                <w:rFonts w:ascii="Arial" w:hAnsi="Arial" w:cs="Arial"/>
                <w:sz w:val="20"/>
                <w:szCs w:val="20"/>
                <w:lang w:val="es-ES_tradnl"/>
              </w:rPr>
            </w:pPr>
          </w:p>
          <w:p w14:paraId="5BF313FE" w14:textId="77777777" w:rsidR="006E0AB2" w:rsidRDefault="006E0AB2" w:rsidP="006E0AB2">
            <w:pPr>
              <w:spacing w:after="0" w:line="240" w:lineRule="auto"/>
              <w:jc w:val="both"/>
              <w:rPr>
                <w:rFonts w:ascii="Arial" w:hAnsi="Arial" w:cs="Arial"/>
                <w:sz w:val="20"/>
                <w:szCs w:val="20"/>
                <w:lang w:val="es-ES_tradnl"/>
              </w:rPr>
            </w:pPr>
          </w:p>
          <w:p w14:paraId="1752DCA7" w14:textId="77777777" w:rsidR="006E0AB2" w:rsidRDefault="006E0AB2" w:rsidP="006E0AB2">
            <w:pPr>
              <w:spacing w:after="0" w:line="240" w:lineRule="auto"/>
              <w:jc w:val="both"/>
              <w:rPr>
                <w:rFonts w:ascii="Arial" w:hAnsi="Arial" w:cs="Arial"/>
                <w:sz w:val="20"/>
                <w:szCs w:val="20"/>
                <w:lang w:val="es-ES_tradnl"/>
              </w:rPr>
            </w:pPr>
          </w:p>
          <w:p w14:paraId="30F93865" w14:textId="77777777" w:rsidR="006E0AB2" w:rsidRDefault="006E0AB2" w:rsidP="006E0AB2">
            <w:pPr>
              <w:spacing w:after="0" w:line="240" w:lineRule="auto"/>
              <w:jc w:val="both"/>
              <w:rPr>
                <w:rFonts w:ascii="Arial" w:hAnsi="Arial" w:cs="Arial"/>
                <w:sz w:val="20"/>
                <w:szCs w:val="20"/>
                <w:lang w:val="es-ES_tradnl"/>
              </w:rPr>
            </w:pPr>
          </w:p>
          <w:p w14:paraId="2D314DF2" w14:textId="77777777" w:rsidR="006E0AB2" w:rsidRDefault="006E0AB2" w:rsidP="006E0AB2">
            <w:pPr>
              <w:spacing w:after="0" w:line="240" w:lineRule="auto"/>
              <w:jc w:val="both"/>
              <w:rPr>
                <w:rFonts w:ascii="Arial" w:hAnsi="Arial" w:cs="Arial"/>
                <w:sz w:val="20"/>
                <w:szCs w:val="20"/>
                <w:lang w:val="es-ES_tradnl"/>
              </w:rPr>
            </w:pPr>
          </w:p>
          <w:p w14:paraId="5787FC87" w14:textId="77777777" w:rsidR="006E0AB2" w:rsidRDefault="006E0AB2" w:rsidP="006E0AB2">
            <w:pPr>
              <w:spacing w:after="0" w:line="240" w:lineRule="auto"/>
              <w:jc w:val="both"/>
              <w:rPr>
                <w:rFonts w:ascii="Arial" w:hAnsi="Arial" w:cs="Arial"/>
                <w:sz w:val="20"/>
                <w:szCs w:val="20"/>
                <w:lang w:val="es-ES_tradnl"/>
              </w:rPr>
            </w:pPr>
          </w:p>
          <w:p w14:paraId="0A5FC5D6" w14:textId="736D3A46"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22.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Pr>
                <w:rFonts w:ascii="Arial" w:hAnsi="Arial" w:cs="Arial"/>
                <w:sz w:val="20"/>
                <w:szCs w:val="20"/>
                <w:lang w:val="es-ES_tradnl"/>
              </w:rPr>
              <w:t xml:space="preserve"> para intercalar</w:t>
            </w:r>
            <w:r w:rsidR="006E0AB2" w:rsidRPr="006E0AB2">
              <w:rPr>
                <w:rFonts w:ascii="Arial" w:hAnsi="Arial" w:cs="Arial"/>
                <w:sz w:val="20"/>
                <w:szCs w:val="20"/>
                <w:lang w:val="es-ES_tradnl"/>
              </w:rPr>
              <w:t xml:space="preserve"> en el numeral 20</w:t>
            </w:r>
            <w:r w:rsidR="006E0AB2">
              <w:rPr>
                <w:rFonts w:ascii="Arial" w:hAnsi="Arial" w:cs="Arial"/>
                <w:sz w:val="20"/>
                <w:szCs w:val="20"/>
                <w:lang w:val="es-ES_tradnl"/>
              </w:rPr>
              <w:t xml:space="preserve"> del artículo 121</w:t>
            </w:r>
            <w:r w:rsidR="006E0AB2" w:rsidRPr="006E0AB2">
              <w:rPr>
                <w:rFonts w:ascii="Arial" w:hAnsi="Arial" w:cs="Arial"/>
                <w:sz w:val="20"/>
                <w:szCs w:val="20"/>
                <w:lang w:val="es-ES_tradnl"/>
              </w:rPr>
              <w:t>, luego del vocablo “reglamentos” la expresión “dictados conforme a la ley,”.</w:t>
            </w:r>
            <w:r w:rsidR="006C6224">
              <w:rPr>
                <w:rFonts w:ascii="Arial" w:hAnsi="Arial" w:cs="Arial"/>
                <w:sz w:val="20"/>
                <w:szCs w:val="20"/>
                <w:lang w:val="es-ES_tradnl"/>
              </w:rPr>
              <w:t xml:space="preserve"> (RETIRADA)</w:t>
            </w:r>
          </w:p>
          <w:p w14:paraId="17355313" w14:textId="77777777" w:rsidR="000D6C2C" w:rsidRDefault="000D6C2C" w:rsidP="006E0AB2">
            <w:pPr>
              <w:spacing w:after="0" w:line="240" w:lineRule="auto"/>
              <w:jc w:val="both"/>
              <w:rPr>
                <w:rFonts w:ascii="Arial" w:hAnsi="Arial" w:cs="Arial"/>
                <w:sz w:val="20"/>
                <w:szCs w:val="20"/>
                <w:lang w:val="es-ES_tradnl"/>
              </w:rPr>
            </w:pPr>
          </w:p>
          <w:p w14:paraId="6DE32151" w14:textId="5D95460E" w:rsidR="000D6C2C" w:rsidRDefault="000D6C2C" w:rsidP="000D6C2C">
            <w:pPr>
              <w:spacing w:after="0" w:line="240" w:lineRule="auto"/>
              <w:jc w:val="both"/>
              <w:rPr>
                <w:rFonts w:ascii="Arial" w:hAnsi="Arial" w:cs="Arial"/>
                <w:sz w:val="20"/>
                <w:szCs w:val="20"/>
              </w:rPr>
            </w:pPr>
            <w:r w:rsidRPr="000D6C2C">
              <w:rPr>
                <w:rFonts w:ascii="Arial" w:hAnsi="Arial" w:cs="Arial"/>
                <w:b/>
                <w:sz w:val="20"/>
                <w:szCs w:val="20"/>
                <w:lang w:val="es-ES_tradnl"/>
              </w:rPr>
              <w:t xml:space="preserve">22.A Del diputado </w:t>
            </w:r>
            <w:proofErr w:type="spellStart"/>
            <w:r w:rsidRPr="000D6C2C">
              <w:rPr>
                <w:rFonts w:ascii="Arial" w:hAnsi="Arial" w:cs="Arial"/>
                <w:b/>
                <w:sz w:val="20"/>
                <w:szCs w:val="20"/>
                <w:lang w:val="es-ES_tradnl"/>
              </w:rPr>
              <w:t>Lilayu</w:t>
            </w:r>
            <w:proofErr w:type="spellEnd"/>
            <w:r>
              <w:rPr>
                <w:rFonts w:ascii="Arial" w:hAnsi="Arial" w:cs="Arial"/>
                <w:sz w:val="20"/>
                <w:szCs w:val="20"/>
                <w:lang w:val="es-ES_tradnl"/>
              </w:rPr>
              <w:t xml:space="preserve"> </w:t>
            </w:r>
            <w:r w:rsidRPr="000D6C2C">
              <w:rPr>
                <w:rFonts w:ascii="Arial" w:hAnsi="Arial" w:cs="Arial"/>
                <w:sz w:val="20"/>
                <w:szCs w:val="20"/>
              </w:rPr>
              <w:t>para agregar en el artículo 121, un inciso nuevo, antes del inciso final que se propone, del siguiente tenor: </w:t>
            </w:r>
          </w:p>
          <w:p w14:paraId="7C96B2F2" w14:textId="77777777" w:rsidR="000D6C2C" w:rsidRPr="000D6C2C" w:rsidRDefault="000D6C2C" w:rsidP="000D6C2C">
            <w:pPr>
              <w:spacing w:after="0" w:line="240" w:lineRule="auto"/>
              <w:jc w:val="both"/>
              <w:rPr>
                <w:rFonts w:ascii="Arial" w:hAnsi="Arial" w:cs="Arial"/>
                <w:sz w:val="20"/>
                <w:szCs w:val="20"/>
              </w:rPr>
            </w:pPr>
          </w:p>
          <w:p w14:paraId="3D8210E5" w14:textId="2F9CB5B1" w:rsidR="000D6C2C" w:rsidRPr="000D6C2C" w:rsidRDefault="000D6C2C" w:rsidP="000D6C2C">
            <w:pPr>
              <w:spacing w:after="0" w:line="240" w:lineRule="auto"/>
              <w:jc w:val="both"/>
              <w:rPr>
                <w:rFonts w:ascii="Arial" w:hAnsi="Arial" w:cs="Arial"/>
                <w:sz w:val="20"/>
                <w:szCs w:val="20"/>
              </w:rPr>
            </w:pPr>
            <w:r w:rsidRPr="000D6C2C">
              <w:rPr>
                <w:rFonts w:ascii="Arial" w:hAnsi="Arial" w:cs="Arial"/>
                <w:sz w:val="20"/>
                <w:szCs w:val="20"/>
              </w:rPr>
              <w:t xml:space="preserve">   “Las interpretaciones, instrucciones de carácter general y órdenes particulares dictadas en conformidad a este artículo serán impugnables conforme a las </w:t>
            </w:r>
            <w:r w:rsidR="007B69E1">
              <w:rPr>
                <w:rFonts w:ascii="Arial" w:hAnsi="Arial" w:cs="Arial"/>
                <w:sz w:val="20"/>
                <w:szCs w:val="20"/>
              </w:rPr>
              <w:t>normas establecidas en esta ley</w:t>
            </w:r>
            <w:r w:rsidRPr="000D6C2C">
              <w:rPr>
                <w:rFonts w:ascii="Arial" w:hAnsi="Arial" w:cs="Arial"/>
                <w:sz w:val="20"/>
                <w:szCs w:val="20"/>
              </w:rPr>
              <w:t>.”.</w:t>
            </w:r>
          </w:p>
          <w:p w14:paraId="789DEE22" w14:textId="301BEF77" w:rsidR="000D6C2C" w:rsidRDefault="000D6C2C" w:rsidP="006E0AB2">
            <w:pPr>
              <w:spacing w:after="0" w:line="240" w:lineRule="auto"/>
              <w:jc w:val="both"/>
              <w:rPr>
                <w:rFonts w:ascii="Arial" w:hAnsi="Arial" w:cs="Arial"/>
                <w:sz w:val="20"/>
                <w:szCs w:val="20"/>
                <w:lang w:val="es-ES"/>
              </w:rPr>
            </w:pPr>
          </w:p>
        </w:tc>
      </w:tr>
      <w:tr w:rsidR="00BB3AD0" w:rsidRPr="00B730EE" w14:paraId="020F3EE7" w14:textId="77777777" w:rsidTr="007E66C6">
        <w:trPr>
          <w:trHeight w:val="1134"/>
        </w:trPr>
        <w:tc>
          <w:tcPr>
            <w:tcW w:w="6266" w:type="dxa"/>
          </w:tcPr>
          <w:p w14:paraId="1392681E" w14:textId="77777777" w:rsidR="00BB3AD0" w:rsidRDefault="00BB3AD0" w:rsidP="00782EBD">
            <w:pPr>
              <w:spacing w:after="0" w:line="240" w:lineRule="auto"/>
              <w:jc w:val="both"/>
              <w:rPr>
                <w:rFonts w:ascii="Arial" w:hAnsi="Arial" w:cs="Arial"/>
                <w:bCs/>
                <w:sz w:val="20"/>
                <w:szCs w:val="20"/>
              </w:rPr>
            </w:pPr>
          </w:p>
        </w:tc>
        <w:tc>
          <w:tcPr>
            <w:tcW w:w="6237" w:type="dxa"/>
          </w:tcPr>
          <w:p w14:paraId="1A36B18A" w14:textId="77777777" w:rsidR="00BB3AD0" w:rsidRDefault="00BB3AD0" w:rsidP="00782EBD">
            <w:pPr>
              <w:spacing w:after="0" w:line="240" w:lineRule="auto"/>
              <w:jc w:val="both"/>
              <w:rPr>
                <w:rFonts w:ascii="Arial" w:hAnsi="Arial" w:cs="Arial"/>
                <w:sz w:val="20"/>
                <w:szCs w:val="20"/>
                <w:lang w:val="es-ES"/>
              </w:rPr>
            </w:pPr>
          </w:p>
          <w:p w14:paraId="3F45B4FA" w14:textId="77777777" w:rsidR="004D54AD" w:rsidRDefault="004D54AD" w:rsidP="00782EBD">
            <w:pPr>
              <w:spacing w:after="0" w:line="240" w:lineRule="auto"/>
              <w:jc w:val="both"/>
              <w:rPr>
                <w:rFonts w:ascii="Arial" w:hAnsi="Arial" w:cs="Arial"/>
                <w:sz w:val="20"/>
                <w:szCs w:val="20"/>
                <w:lang w:val="es-ES"/>
              </w:rPr>
            </w:pPr>
          </w:p>
          <w:p w14:paraId="703CBD59" w14:textId="77777777" w:rsidR="004D54AD" w:rsidRDefault="004D54AD" w:rsidP="00782EBD">
            <w:pPr>
              <w:spacing w:after="0" w:line="240" w:lineRule="auto"/>
              <w:jc w:val="both"/>
              <w:rPr>
                <w:rFonts w:ascii="Arial" w:hAnsi="Arial" w:cs="Arial"/>
                <w:sz w:val="20"/>
                <w:szCs w:val="20"/>
                <w:lang w:val="es-ES"/>
              </w:rPr>
            </w:pPr>
          </w:p>
          <w:p w14:paraId="6538FA10" w14:textId="77777777" w:rsidR="004D54AD" w:rsidRDefault="004D54AD" w:rsidP="00782EBD">
            <w:pPr>
              <w:spacing w:after="0" w:line="240" w:lineRule="auto"/>
              <w:jc w:val="both"/>
              <w:rPr>
                <w:rFonts w:ascii="Arial" w:hAnsi="Arial" w:cs="Arial"/>
                <w:sz w:val="20"/>
                <w:szCs w:val="20"/>
                <w:lang w:val="es-ES"/>
              </w:rPr>
            </w:pPr>
          </w:p>
          <w:p w14:paraId="72B0FCC5" w14:textId="4DA23641" w:rsidR="004D54AD" w:rsidRPr="004D54AD" w:rsidRDefault="004D54AD" w:rsidP="00782EBD">
            <w:pPr>
              <w:spacing w:after="0" w:line="240" w:lineRule="auto"/>
              <w:jc w:val="both"/>
              <w:rPr>
                <w:rFonts w:ascii="Arial" w:hAnsi="Arial" w:cs="Arial"/>
                <w:b/>
                <w:sz w:val="20"/>
                <w:szCs w:val="20"/>
                <w:lang w:val="es-ES"/>
              </w:rPr>
            </w:pPr>
            <w:r w:rsidRPr="004D54AD">
              <w:rPr>
                <w:rFonts w:ascii="Arial" w:hAnsi="Arial" w:cs="Arial"/>
                <w:b/>
                <w:sz w:val="20"/>
                <w:szCs w:val="20"/>
                <w:lang w:val="es-ES"/>
              </w:rPr>
              <w:t>(*)</w:t>
            </w:r>
          </w:p>
        </w:tc>
        <w:tc>
          <w:tcPr>
            <w:tcW w:w="5528" w:type="dxa"/>
          </w:tcPr>
          <w:p w14:paraId="1B1968C4" w14:textId="77777777" w:rsidR="006C6224" w:rsidRDefault="00A570E1" w:rsidP="006C6224">
            <w:pPr>
              <w:spacing w:after="0" w:line="240" w:lineRule="auto"/>
              <w:jc w:val="both"/>
              <w:rPr>
                <w:rFonts w:ascii="Arial" w:hAnsi="Arial" w:cs="Arial"/>
                <w:sz w:val="20"/>
                <w:szCs w:val="20"/>
              </w:rPr>
            </w:pPr>
            <w:r>
              <w:rPr>
                <w:rFonts w:ascii="Arial" w:hAnsi="Arial" w:cs="Arial"/>
                <w:b/>
                <w:sz w:val="20"/>
                <w:szCs w:val="20"/>
                <w:lang w:val="es-ES_tradnl"/>
              </w:rPr>
              <w:t xml:space="preserve">23. </w:t>
            </w:r>
            <w:r w:rsidR="00BB3AD0" w:rsidRPr="001D5112">
              <w:rPr>
                <w:rFonts w:ascii="Arial" w:hAnsi="Arial" w:cs="Arial"/>
                <w:b/>
                <w:sz w:val="20"/>
                <w:szCs w:val="20"/>
                <w:lang w:val="es-ES_tradnl"/>
              </w:rPr>
              <w:t xml:space="preserve">Del diputado </w:t>
            </w:r>
            <w:proofErr w:type="spellStart"/>
            <w:r w:rsidR="00BB3AD0" w:rsidRPr="001D5112">
              <w:rPr>
                <w:rFonts w:ascii="Arial" w:hAnsi="Arial" w:cs="Arial"/>
                <w:b/>
                <w:sz w:val="20"/>
                <w:szCs w:val="20"/>
                <w:lang w:val="es-ES_tradnl"/>
              </w:rPr>
              <w:t>Lilayu</w:t>
            </w:r>
            <w:proofErr w:type="spellEnd"/>
            <w:r w:rsidR="00BB3AD0">
              <w:rPr>
                <w:rFonts w:ascii="Arial" w:hAnsi="Arial" w:cs="Arial"/>
                <w:sz w:val="20"/>
                <w:szCs w:val="20"/>
                <w:lang w:val="es-ES_tradnl"/>
              </w:rPr>
              <w:t xml:space="preserve"> </w:t>
            </w:r>
            <w:r w:rsidR="006C6224" w:rsidRPr="006C6224">
              <w:rPr>
                <w:rFonts w:ascii="Arial" w:hAnsi="Arial" w:cs="Arial"/>
                <w:sz w:val="20"/>
                <w:szCs w:val="20"/>
              </w:rPr>
              <w:t>para incorporar el siguiente numeral 9, nuevo, pasando el actual a ser 10), del siguiente tenor:</w:t>
            </w:r>
          </w:p>
          <w:p w14:paraId="68EF80F6" w14:textId="77777777" w:rsidR="006C6224" w:rsidRPr="006C6224" w:rsidRDefault="006C6224" w:rsidP="006C6224">
            <w:pPr>
              <w:spacing w:after="0" w:line="240" w:lineRule="auto"/>
              <w:jc w:val="both"/>
              <w:rPr>
                <w:rFonts w:ascii="Arial" w:hAnsi="Arial" w:cs="Arial"/>
                <w:sz w:val="20"/>
                <w:szCs w:val="20"/>
              </w:rPr>
            </w:pPr>
          </w:p>
          <w:p w14:paraId="38D4F68E" w14:textId="77777777" w:rsidR="006C6224" w:rsidRDefault="006C6224" w:rsidP="006C6224">
            <w:pPr>
              <w:spacing w:after="0" w:line="240" w:lineRule="auto"/>
              <w:jc w:val="both"/>
              <w:rPr>
                <w:rFonts w:ascii="Arial" w:hAnsi="Arial" w:cs="Arial"/>
                <w:sz w:val="20"/>
                <w:szCs w:val="20"/>
              </w:rPr>
            </w:pPr>
            <w:r w:rsidRPr="006C6224">
              <w:rPr>
                <w:rFonts w:ascii="Arial" w:hAnsi="Arial" w:cs="Arial"/>
                <w:sz w:val="20"/>
                <w:szCs w:val="20"/>
              </w:rPr>
              <w:t xml:space="preserve">   “9) </w:t>
            </w:r>
            <w:proofErr w:type="spellStart"/>
            <w:r w:rsidRPr="006C6224">
              <w:rPr>
                <w:rFonts w:ascii="Arial" w:hAnsi="Arial" w:cs="Arial"/>
                <w:sz w:val="20"/>
                <w:szCs w:val="20"/>
              </w:rPr>
              <w:t>Intercálase</w:t>
            </w:r>
            <w:proofErr w:type="spellEnd"/>
            <w:r w:rsidRPr="006C6224">
              <w:rPr>
                <w:rFonts w:ascii="Arial" w:hAnsi="Arial" w:cs="Arial"/>
                <w:sz w:val="20"/>
                <w:szCs w:val="20"/>
              </w:rPr>
              <w:t xml:space="preserve"> luego del artículo 121, un artículo nuevo del siguiente tenor:</w:t>
            </w:r>
          </w:p>
          <w:p w14:paraId="473358D9" w14:textId="77777777" w:rsidR="006C6224" w:rsidRPr="006C6224" w:rsidRDefault="006C6224" w:rsidP="006C6224">
            <w:pPr>
              <w:spacing w:after="0" w:line="240" w:lineRule="auto"/>
              <w:jc w:val="both"/>
              <w:rPr>
                <w:rFonts w:ascii="Arial" w:hAnsi="Arial" w:cs="Arial"/>
                <w:sz w:val="20"/>
                <w:szCs w:val="20"/>
              </w:rPr>
            </w:pPr>
          </w:p>
          <w:p w14:paraId="5D0366C6" w14:textId="77777777" w:rsidR="006C6224" w:rsidRDefault="006C6224" w:rsidP="006C6224">
            <w:pPr>
              <w:spacing w:after="0" w:line="240" w:lineRule="auto"/>
              <w:jc w:val="both"/>
              <w:rPr>
                <w:rFonts w:ascii="Arial" w:hAnsi="Arial" w:cs="Arial"/>
                <w:sz w:val="20"/>
                <w:szCs w:val="20"/>
              </w:rPr>
            </w:pPr>
            <w:r w:rsidRPr="006C6224">
              <w:rPr>
                <w:rFonts w:ascii="Arial" w:hAnsi="Arial" w:cs="Arial"/>
                <w:sz w:val="20"/>
                <w:szCs w:val="20"/>
              </w:rPr>
              <w:t>   “Artículo X.- Las acciones de fiscalización propenderán a que no se impida con ellas el normal desarrollo de las actividades de los sujetos fiscalizados, quienes deberán otorgar todas las facilidades que sean requeridas por los referidos funcionarios.</w:t>
            </w:r>
          </w:p>
          <w:p w14:paraId="17E463DC" w14:textId="77777777" w:rsidR="006C6224" w:rsidRPr="006C6224" w:rsidRDefault="006C6224" w:rsidP="006C6224">
            <w:pPr>
              <w:spacing w:after="0" w:line="240" w:lineRule="auto"/>
              <w:jc w:val="both"/>
              <w:rPr>
                <w:rFonts w:ascii="Arial" w:hAnsi="Arial" w:cs="Arial"/>
                <w:sz w:val="20"/>
                <w:szCs w:val="20"/>
              </w:rPr>
            </w:pPr>
          </w:p>
          <w:p w14:paraId="668A94D1" w14:textId="77777777" w:rsidR="006C6224" w:rsidRPr="006C6224" w:rsidRDefault="006C6224" w:rsidP="006C6224">
            <w:pPr>
              <w:spacing w:after="0" w:line="240" w:lineRule="auto"/>
              <w:jc w:val="both"/>
              <w:rPr>
                <w:rFonts w:ascii="Arial" w:hAnsi="Arial" w:cs="Arial"/>
                <w:sz w:val="20"/>
                <w:szCs w:val="20"/>
              </w:rPr>
            </w:pPr>
            <w:r w:rsidRPr="006C6224">
              <w:rPr>
                <w:rFonts w:ascii="Arial" w:hAnsi="Arial" w:cs="Arial"/>
                <w:sz w:val="20"/>
                <w:szCs w:val="20"/>
              </w:rPr>
              <w:t>   La Superintendencia deberá procurar que los procesos de fiscalización que lleve a cabo se coordinen con aquellos que, en el ejercicio de sus competencias, lleven a cabo los diversos órganos de la Administración del Estado, de manera de evitar distraer indebidamente la labor de los sujetos fiscalizados.”.”.</w:t>
            </w:r>
          </w:p>
          <w:p w14:paraId="0ADE0269" w14:textId="737643F1" w:rsidR="00BB3AD0" w:rsidRDefault="00BB3AD0" w:rsidP="00544166">
            <w:pPr>
              <w:spacing w:after="0" w:line="240" w:lineRule="auto"/>
              <w:jc w:val="both"/>
              <w:rPr>
                <w:rFonts w:ascii="Arial" w:hAnsi="Arial" w:cs="Arial"/>
                <w:b/>
                <w:sz w:val="20"/>
                <w:szCs w:val="20"/>
                <w:lang w:val="es-ES_tradnl"/>
              </w:rPr>
            </w:pPr>
          </w:p>
        </w:tc>
      </w:tr>
      <w:tr w:rsidR="007B5F8F" w:rsidRPr="00B730EE" w14:paraId="16AA7B0F" w14:textId="77777777" w:rsidTr="007E66C6">
        <w:trPr>
          <w:trHeight w:val="1134"/>
        </w:trPr>
        <w:tc>
          <w:tcPr>
            <w:tcW w:w="6266" w:type="dxa"/>
          </w:tcPr>
          <w:p w14:paraId="001182B8" w14:textId="77777777" w:rsidR="007B5F8F" w:rsidRDefault="007B5F8F" w:rsidP="0096152E">
            <w:pPr>
              <w:spacing w:after="0" w:line="240" w:lineRule="auto"/>
              <w:jc w:val="center"/>
              <w:rPr>
                <w:rFonts w:ascii="Arial" w:hAnsi="Arial" w:cs="Arial"/>
                <w:bCs/>
                <w:sz w:val="20"/>
                <w:szCs w:val="20"/>
              </w:rPr>
            </w:pPr>
          </w:p>
        </w:tc>
        <w:tc>
          <w:tcPr>
            <w:tcW w:w="6237" w:type="dxa"/>
          </w:tcPr>
          <w:p w14:paraId="58A6367C" w14:textId="29313580"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9)</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a continuación del artículo 121, el siguiente Párrafo 2°, nuevo:</w:t>
            </w:r>
          </w:p>
          <w:p w14:paraId="7B851773" w14:textId="77777777" w:rsidR="00782EBD" w:rsidRPr="00782EBD" w:rsidRDefault="00782EBD" w:rsidP="00782EBD">
            <w:pPr>
              <w:spacing w:after="0" w:line="240" w:lineRule="auto"/>
              <w:jc w:val="center"/>
              <w:rPr>
                <w:rFonts w:ascii="Arial" w:hAnsi="Arial" w:cs="Arial"/>
                <w:sz w:val="20"/>
                <w:szCs w:val="20"/>
                <w:lang w:val="es-ES"/>
              </w:rPr>
            </w:pPr>
            <w:r w:rsidRPr="00782EBD">
              <w:rPr>
                <w:rFonts w:ascii="Arial" w:hAnsi="Arial" w:cs="Arial"/>
                <w:sz w:val="20"/>
                <w:szCs w:val="20"/>
                <w:lang w:val="es-ES"/>
              </w:rPr>
              <w:t>“Párrafo 2°</w:t>
            </w:r>
          </w:p>
          <w:p w14:paraId="3BE17FE7" w14:textId="77777777" w:rsidR="00782EBD" w:rsidRPr="00782EBD" w:rsidRDefault="00782EBD" w:rsidP="00782EBD">
            <w:pPr>
              <w:spacing w:after="0" w:line="240" w:lineRule="auto"/>
              <w:jc w:val="center"/>
              <w:rPr>
                <w:rFonts w:ascii="Arial" w:hAnsi="Arial" w:cs="Arial"/>
                <w:sz w:val="20"/>
                <w:szCs w:val="20"/>
                <w:lang w:val="es-ES"/>
              </w:rPr>
            </w:pPr>
            <w:r w:rsidRPr="00782EBD">
              <w:rPr>
                <w:rFonts w:ascii="Arial" w:hAnsi="Arial" w:cs="Arial"/>
                <w:sz w:val="20"/>
                <w:szCs w:val="20"/>
                <w:lang w:val="es-ES"/>
              </w:rPr>
              <w:t>De la responsabilidad, las infracciones y las sanciones aplicables a los prestadores de salud</w:t>
            </w:r>
          </w:p>
          <w:p w14:paraId="54F494C3" w14:textId="77777777" w:rsidR="00782EBD" w:rsidRPr="00782EBD" w:rsidRDefault="00782EBD" w:rsidP="00782EBD">
            <w:pPr>
              <w:spacing w:after="0" w:line="240" w:lineRule="auto"/>
              <w:jc w:val="both"/>
              <w:rPr>
                <w:rFonts w:ascii="Arial" w:hAnsi="Arial" w:cs="Arial"/>
                <w:sz w:val="20"/>
                <w:szCs w:val="20"/>
                <w:lang w:val="es-ES"/>
              </w:rPr>
            </w:pPr>
          </w:p>
          <w:p w14:paraId="45FBE07F"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bis.- Los prestadores de salud que incurrieren en alguna infracción a los derechos y obligaciones establecidos en esta ley y su reglamento, o en incumplimiento de las instrucciones, órdenes y resoluciones que dicte la Superintendencia, y la aplicación de las sanciones correspondientes, se sujetará a las normas establecidas en este párrafo y al Título V de este Capítulo.</w:t>
            </w:r>
          </w:p>
          <w:p w14:paraId="6AE031F0" w14:textId="77777777" w:rsidR="00782EBD" w:rsidRPr="00782EBD" w:rsidRDefault="00782EBD" w:rsidP="00782EBD">
            <w:pPr>
              <w:spacing w:after="0" w:line="240" w:lineRule="auto"/>
              <w:jc w:val="both"/>
              <w:rPr>
                <w:rFonts w:ascii="Arial" w:hAnsi="Arial" w:cs="Arial"/>
                <w:sz w:val="20"/>
                <w:szCs w:val="20"/>
                <w:lang w:val="es-ES"/>
              </w:rPr>
            </w:pPr>
          </w:p>
          <w:p w14:paraId="35E8C12B" w14:textId="652E0EBB"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Las infracciones sancionadas</w:t>
            </w:r>
            <w:r w:rsidR="005403FF">
              <w:rPr>
                <w:rFonts w:ascii="Arial" w:hAnsi="Arial" w:cs="Arial"/>
                <w:sz w:val="20"/>
                <w:szCs w:val="20"/>
                <w:lang w:val="es-ES"/>
              </w:rPr>
              <w:t xml:space="preserve"> </w:t>
            </w:r>
            <w:r w:rsidR="005403FF" w:rsidRPr="005403FF">
              <w:rPr>
                <w:rFonts w:ascii="Arial" w:hAnsi="Arial" w:cs="Arial"/>
                <w:b/>
                <w:sz w:val="20"/>
                <w:szCs w:val="20"/>
                <w:lang w:val="es-ES"/>
              </w:rPr>
              <w:t>(*)</w:t>
            </w:r>
            <w:r w:rsidRPr="00782EBD">
              <w:rPr>
                <w:rFonts w:ascii="Arial" w:hAnsi="Arial" w:cs="Arial"/>
                <w:sz w:val="20"/>
                <w:szCs w:val="20"/>
                <w:lang w:val="es-ES"/>
              </w:rPr>
              <w:t xml:space="preserve"> conforme a la presente ley en que incurran los prestadores de salud serán determinadas sin perjuicio de las demás responsabilidades legales, civiles o penales que pudieran corresponderles a estos, así como la responsabilidad </w:t>
            </w:r>
            <w:r w:rsidRPr="00782EBD">
              <w:rPr>
                <w:rFonts w:ascii="Arial" w:hAnsi="Arial" w:cs="Arial"/>
                <w:sz w:val="20"/>
                <w:szCs w:val="20"/>
                <w:lang w:val="es-ES"/>
              </w:rPr>
              <w:lastRenderedPageBreak/>
              <w:t xml:space="preserve">administrativa, civil o penal en que pudiesen incurrir sus funcionarios, representantes o empleados. </w:t>
            </w:r>
          </w:p>
          <w:p w14:paraId="3D476790" w14:textId="77777777" w:rsidR="00782EBD" w:rsidRPr="00782EBD" w:rsidRDefault="00782EBD" w:rsidP="00782EBD">
            <w:pPr>
              <w:spacing w:after="0" w:line="240" w:lineRule="auto"/>
              <w:jc w:val="both"/>
              <w:rPr>
                <w:rFonts w:ascii="Arial" w:hAnsi="Arial" w:cs="Arial"/>
                <w:sz w:val="20"/>
                <w:szCs w:val="20"/>
                <w:lang w:val="es-ES"/>
              </w:rPr>
            </w:pPr>
          </w:p>
          <w:p w14:paraId="775CCA1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ter.- El incumplimiento a las instrucciones generales impartidas por la Intendencia de Prestadores de Salud será sancionado, de acuerdo a los criterios señalados en el artículo 125 bis, con multa de veinte hasta mil unidades tributarias mensuales. En caso de que el prestador incumpla una resolución firme que resuelva la reclamación de una persona sobre el ejercicio de sus derechos que tienen en relación con acciones vinculadas a su atención de salud, esta multa podrá elevarse hasta dos mil unidades tributarias mensuales.</w:t>
            </w:r>
          </w:p>
          <w:p w14:paraId="3DC1B8D6" w14:textId="77777777" w:rsidR="00782EBD" w:rsidRPr="00782EBD" w:rsidRDefault="00782EBD" w:rsidP="00782EBD">
            <w:pPr>
              <w:spacing w:after="0" w:line="240" w:lineRule="auto"/>
              <w:jc w:val="both"/>
              <w:rPr>
                <w:rFonts w:ascii="Arial" w:hAnsi="Arial" w:cs="Arial"/>
                <w:sz w:val="20"/>
                <w:szCs w:val="20"/>
                <w:lang w:val="es-ES"/>
              </w:rPr>
            </w:pPr>
          </w:p>
          <w:p w14:paraId="4BDCB38C"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quáter</w:t>
            </w:r>
            <w:proofErr w:type="spellEnd"/>
            <w:r w:rsidRPr="00782EBD">
              <w:rPr>
                <w:rFonts w:ascii="Arial" w:hAnsi="Arial" w:cs="Arial"/>
                <w:sz w:val="20"/>
                <w:szCs w:val="20"/>
                <w:lang w:val="es-ES"/>
              </w:rPr>
              <w:t>.- La infracción a lo dispuesto en los artículos 134 bis; 141, incisos penúltimo y final; 141 bis; 173, incisos séptimo y octavo, y 173 bis será sancionada, de acuerdo a los criterios señalados en el artículo 125 bis, con multa de veinte hasta dos mil unidades tributarias mensuales.</w:t>
            </w:r>
          </w:p>
          <w:p w14:paraId="6CE0D879" w14:textId="77777777" w:rsidR="00782EBD" w:rsidRPr="00782EBD" w:rsidRDefault="00782EBD" w:rsidP="00782EBD">
            <w:pPr>
              <w:spacing w:after="0" w:line="240" w:lineRule="auto"/>
              <w:jc w:val="both"/>
              <w:rPr>
                <w:rFonts w:ascii="Arial" w:hAnsi="Arial" w:cs="Arial"/>
                <w:sz w:val="20"/>
                <w:szCs w:val="20"/>
                <w:lang w:val="es-ES"/>
              </w:rPr>
            </w:pPr>
          </w:p>
          <w:p w14:paraId="08DD9944"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quinquies.- A los prestadores sancionados, sean ellos individuales o institucionales, públicos o privados, además de su sanción, se les incorporará en el registro del artículo 121 </w:t>
            </w:r>
            <w:proofErr w:type="spellStart"/>
            <w:r w:rsidRPr="00782EBD">
              <w:rPr>
                <w:rFonts w:ascii="Arial" w:hAnsi="Arial" w:cs="Arial"/>
                <w:sz w:val="20"/>
                <w:szCs w:val="20"/>
                <w:lang w:val="es-ES"/>
              </w:rPr>
              <w:t>sexies</w:t>
            </w:r>
            <w:proofErr w:type="spellEnd"/>
            <w:r w:rsidRPr="00782EBD">
              <w:rPr>
                <w:rFonts w:ascii="Arial" w:hAnsi="Arial" w:cs="Arial"/>
                <w:sz w:val="20"/>
                <w:szCs w:val="20"/>
                <w:lang w:val="es-ES"/>
              </w:rPr>
              <w:t>.</w:t>
            </w:r>
          </w:p>
          <w:p w14:paraId="384D6A32" w14:textId="77777777" w:rsidR="00782EBD" w:rsidRPr="00782EBD" w:rsidRDefault="00782EBD" w:rsidP="00782EBD">
            <w:pPr>
              <w:spacing w:after="0" w:line="240" w:lineRule="auto"/>
              <w:jc w:val="both"/>
              <w:rPr>
                <w:rFonts w:ascii="Arial" w:hAnsi="Arial" w:cs="Arial"/>
                <w:sz w:val="20"/>
                <w:szCs w:val="20"/>
                <w:lang w:val="es-ES"/>
              </w:rPr>
            </w:pPr>
          </w:p>
          <w:p w14:paraId="0CEFC540"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Tratándose de prestadores individuales de salud, además, se les podrá sancionar con suspensión de hasta ciento ochenta días de su inscripción en el Registro Nacional de Prestadores Individuales de Salud.</w:t>
            </w:r>
          </w:p>
          <w:p w14:paraId="656EEDDB" w14:textId="77777777" w:rsidR="00782EBD" w:rsidRDefault="00782EBD" w:rsidP="00782EBD">
            <w:pPr>
              <w:spacing w:after="0" w:line="240" w:lineRule="auto"/>
              <w:jc w:val="both"/>
              <w:rPr>
                <w:rFonts w:ascii="Arial" w:hAnsi="Arial" w:cs="Arial"/>
                <w:sz w:val="20"/>
                <w:szCs w:val="20"/>
                <w:lang w:val="es-ES"/>
              </w:rPr>
            </w:pPr>
          </w:p>
          <w:p w14:paraId="6D7994EF" w14:textId="77777777" w:rsidR="00A570E1" w:rsidRDefault="00A570E1" w:rsidP="00782EBD">
            <w:pPr>
              <w:spacing w:after="0" w:line="240" w:lineRule="auto"/>
              <w:jc w:val="both"/>
              <w:rPr>
                <w:rFonts w:ascii="Arial" w:hAnsi="Arial" w:cs="Arial"/>
                <w:sz w:val="20"/>
                <w:szCs w:val="20"/>
                <w:lang w:val="es-ES"/>
              </w:rPr>
            </w:pPr>
          </w:p>
          <w:p w14:paraId="6C539121" w14:textId="77777777" w:rsidR="00A570E1" w:rsidRDefault="00A570E1" w:rsidP="00782EBD">
            <w:pPr>
              <w:spacing w:after="0" w:line="240" w:lineRule="auto"/>
              <w:jc w:val="both"/>
              <w:rPr>
                <w:rFonts w:ascii="Arial" w:hAnsi="Arial" w:cs="Arial"/>
                <w:sz w:val="20"/>
                <w:szCs w:val="20"/>
                <w:lang w:val="es-ES"/>
              </w:rPr>
            </w:pPr>
          </w:p>
          <w:p w14:paraId="5CF38603" w14:textId="77777777" w:rsidR="00A570E1" w:rsidRDefault="00A570E1" w:rsidP="00782EBD">
            <w:pPr>
              <w:spacing w:after="0" w:line="240" w:lineRule="auto"/>
              <w:jc w:val="both"/>
              <w:rPr>
                <w:rFonts w:ascii="Arial" w:hAnsi="Arial" w:cs="Arial"/>
                <w:sz w:val="20"/>
                <w:szCs w:val="20"/>
                <w:lang w:val="es-ES"/>
              </w:rPr>
            </w:pPr>
          </w:p>
          <w:p w14:paraId="05691801" w14:textId="77777777" w:rsidR="00A570E1" w:rsidRDefault="00A570E1" w:rsidP="00782EBD">
            <w:pPr>
              <w:spacing w:after="0" w:line="240" w:lineRule="auto"/>
              <w:jc w:val="both"/>
              <w:rPr>
                <w:rFonts w:ascii="Arial" w:hAnsi="Arial" w:cs="Arial"/>
                <w:sz w:val="20"/>
                <w:szCs w:val="20"/>
                <w:lang w:val="es-ES"/>
              </w:rPr>
            </w:pPr>
          </w:p>
          <w:p w14:paraId="2BCA9BF5" w14:textId="77777777" w:rsidR="00A570E1" w:rsidRDefault="00A570E1" w:rsidP="00782EBD">
            <w:pPr>
              <w:spacing w:after="0" w:line="240" w:lineRule="auto"/>
              <w:jc w:val="both"/>
              <w:rPr>
                <w:rFonts w:ascii="Arial" w:hAnsi="Arial" w:cs="Arial"/>
                <w:sz w:val="20"/>
                <w:szCs w:val="20"/>
                <w:lang w:val="es-ES"/>
              </w:rPr>
            </w:pPr>
          </w:p>
          <w:p w14:paraId="16CDC552" w14:textId="77777777" w:rsidR="00A570E1" w:rsidRDefault="00A570E1" w:rsidP="00782EBD">
            <w:pPr>
              <w:spacing w:after="0" w:line="240" w:lineRule="auto"/>
              <w:jc w:val="both"/>
              <w:rPr>
                <w:rFonts w:ascii="Arial" w:hAnsi="Arial" w:cs="Arial"/>
                <w:sz w:val="20"/>
                <w:szCs w:val="20"/>
                <w:lang w:val="es-ES"/>
              </w:rPr>
            </w:pPr>
          </w:p>
          <w:p w14:paraId="6F17A0EB" w14:textId="77777777" w:rsidR="00A570E1" w:rsidRDefault="00A570E1" w:rsidP="00782EBD">
            <w:pPr>
              <w:spacing w:after="0" w:line="240" w:lineRule="auto"/>
              <w:jc w:val="both"/>
              <w:rPr>
                <w:rFonts w:ascii="Arial" w:hAnsi="Arial" w:cs="Arial"/>
                <w:sz w:val="20"/>
                <w:szCs w:val="20"/>
                <w:lang w:val="es-ES"/>
              </w:rPr>
            </w:pPr>
          </w:p>
          <w:p w14:paraId="7885582B" w14:textId="77777777" w:rsidR="00A570E1" w:rsidRDefault="00A570E1" w:rsidP="00782EBD">
            <w:pPr>
              <w:spacing w:after="0" w:line="240" w:lineRule="auto"/>
              <w:jc w:val="both"/>
              <w:rPr>
                <w:rFonts w:ascii="Arial" w:hAnsi="Arial" w:cs="Arial"/>
                <w:sz w:val="20"/>
                <w:szCs w:val="20"/>
                <w:lang w:val="es-ES"/>
              </w:rPr>
            </w:pPr>
          </w:p>
          <w:p w14:paraId="2E94731E" w14:textId="77777777" w:rsidR="00A570E1" w:rsidRPr="00782EBD" w:rsidRDefault="00A570E1" w:rsidP="00782EBD">
            <w:pPr>
              <w:spacing w:after="0" w:line="240" w:lineRule="auto"/>
              <w:jc w:val="both"/>
              <w:rPr>
                <w:rFonts w:ascii="Arial" w:hAnsi="Arial" w:cs="Arial"/>
                <w:sz w:val="20"/>
                <w:szCs w:val="20"/>
                <w:lang w:val="es-ES"/>
              </w:rPr>
            </w:pPr>
          </w:p>
          <w:p w14:paraId="6BA7E0F1" w14:textId="7BF201A8" w:rsidR="00782EBD" w:rsidRPr="00782EBD" w:rsidRDefault="00A570E1" w:rsidP="00782EBD">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782EBD" w:rsidRPr="00782EBD">
              <w:rPr>
                <w:rFonts w:ascii="Arial" w:hAnsi="Arial" w:cs="Arial"/>
                <w:sz w:val="20"/>
                <w:szCs w:val="20"/>
                <w:lang w:val="es-ES"/>
              </w:rPr>
              <w:t xml:space="preserve">Artículo 121 </w:t>
            </w:r>
            <w:proofErr w:type="spellStart"/>
            <w:r w:rsidR="00782EBD" w:rsidRPr="00782EBD">
              <w:rPr>
                <w:rFonts w:ascii="Arial" w:hAnsi="Arial" w:cs="Arial"/>
                <w:sz w:val="20"/>
                <w:szCs w:val="20"/>
                <w:lang w:val="es-ES"/>
              </w:rPr>
              <w:t>sexies</w:t>
            </w:r>
            <w:proofErr w:type="spellEnd"/>
            <w:r w:rsidR="00782EBD" w:rsidRPr="00782EBD">
              <w:rPr>
                <w:rFonts w:ascii="Arial" w:hAnsi="Arial" w:cs="Arial"/>
                <w:sz w:val="20"/>
                <w:szCs w:val="20"/>
                <w:lang w:val="es-ES"/>
              </w:rPr>
              <w:t>.- Créase el Registro Nacional de Sanciones, administrado por la Intendencia de Prestadores de Salud. El registro será público y su acceso gratuito. Se consultará y llevará en forma electrónica.</w:t>
            </w:r>
          </w:p>
          <w:p w14:paraId="226D7D75" w14:textId="77777777" w:rsidR="00782EBD" w:rsidRPr="00782EBD" w:rsidRDefault="00782EBD" w:rsidP="00782EBD">
            <w:pPr>
              <w:spacing w:after="0" w:line="240" w:lineRule="auto"/>
              <w:jc w:val="both"/>
              <w:rPr>
                <w:rFonts w:ascii="Arial" w:hAnsi="Arial" w:cs="Arial"/>
                <w:sz w:val="20"/>
                <w:szCs w:val="20"/>
                <w:lang w:val="es-ES"/>
              </w:rPr>
            </w:pPr>
          </w:p>
          <w:p w14:paraId="5D72A760" w14:textId="1731EF64" w:rsidR="00782EBD" w:rsidRPr="00782EBD" w:rsidRDefault="00A570E1"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 xml:space="preserve">En él se deberán consignar a los prestadores de salud institucionales e individuales, públicos o privados que hayan sido sancionados por infringir los derechos y obligaciones establecidos en esta ley, y la sanción impuesta. </w:t>
            </w:r>
          </w:p>
          <w:p w14:paraId="128BFEB8" w14:textId="77777777" w:rsidR="00782EBD" w:rsidRPr="00782EBD" w:rsidRDefault="00782EBD" w:rsidP="00782EBD">
            <w:pPr>
              <w:spacing w:after="0" w:line="240" w:lineRule="auto"/>
              <w:jc w:val="both"/>
              <w:rPr>
                <w:rFonts w:ascii="Arial" w:hAnsi="Arial" w:cs="Arial"/>
                <w:sz w:val="20"/>
                <w:szCs w:val="20"/>
                <w:lang w:val="es-ES"/>
              </w:rPr>
            </w:pPr>
          </w:p>
          <w:p w14:paraId="1FB7A174" w14:textId="0C03507C" w:rsidR="00782EBD" w:rsidRDefault="00A570E1" w:rsidP="00782EB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Las anotaciones en el registro serán de acceso público por el período de cinco años, a contar de la fecha en que el acto administrativo que sancione al prestador se encuentre firme.</w:t>
            </w:r>
            <w:r w:rsidR="008359C2" w:rsidRPr="008359C2">
              <w:rPr>
                <w:rFonts w:ascii="Arial" w:hAnsi="Arial" w:cs="Arial"/>
                <w:b/>
                <w:sz w:val="20"/>
                <w:szCs w:val="20"/>
                <w:lang w:val="es-ES"/>
              </w:rPr>
              <w:t xml:space="preserve"> (*)</w:t>
            </w:r>
            <w:r w:rsidR="00A50E3E">
              <w:rPr>
                <w:rFonts w:ascii="Arial" w:hAnsi="Arial" w:cs="Arial"/>
                <w:b/>
                <w:sz w:val="20"/>
                <w:szCs w:val="20"/>
                <w:lang w:val="es-ES"/>
              </w:rPr>
              <w:t xml:space="preserve"> (*)</w:t>
            </w:r>
          </w:p>
          <w:p w14:paraId="0E3671F6" w14:textId="77777777" w:rsidR="00A570E1" w:rsidRDefault="00A570E1" w:rsidP="00782EBD">
            <w:pPr>
              <w:spacing w:after="0" w:line="240" w:lineRule="auto"/>
              <w:jc w:val="both"/>
              <w:rPr>
                <w:rFonts w:ascii="Arial" w:hAnsi="Arial" w:cs="Arial"/>
                <w:b/>
                <w:sz w:val="20"/>
                <w:szCs w:val="20"/>
                <w:lang w:val="es-ES"/>
              </w:rPr>
            </w:pPr>
          </w:p>
          <w:p w14:paraId="59BE9B72" w14:textId="77777777" w:rsidR="00A570E1" w:rsidRDefault="00A570E1" w:rsidP="00782EBD">
            <w:pPr>
              <w:spacing w:after="0" w:line="240" w:lineRule="auto"/>
              <w:jc w:val="both"/>
              <w:rPr>
                <w:rFonts w:ascii="Arial" w:hAnsi="Arial" w:cs="Arial"/>
                <w:b/>
                <w:sz w:val="20"/>
                <w:szCs w:val="20"/>
                <w:lang w:val="es-ES"/>
              </w:rPr>
            </w:pPr>
          </w:p>
          <w:p w14:paraId="1FE34923" w14:textId="77777777" w:rsidR="00A570E1" w:rsidRPr="00782EBD" w:rsidRDefault="00A570E1" w:rsidP="00782EBD">
            <w:pPr>
              <w:spacing w:after="0" w:line="240" w:lineRule="auto"/>
              <w:jc w:val="both"/>
              <w:rPr>
                <w:rFonts w:ascii="Arial" w:hAnsi="Arial" w:cs="Arial"/>
                <w:sz w:val="20"/>
                <w:szCs w:val="20"/>
                <w:lang w:val="es-ES"/>
              </w:rPr>
            </w:pPr>
          </w:p>
          <w:p w14:paraId="62B992FD" w14:textId="77777777" w:rsidR="00782EBD" w:rsidRPr="00782EBD" w:rsidRDefault="00782EBD" w:rsidP="00782EBD">
            <w:pPr>
              <w:spacing w:after="0" w:line="240" w:lineRule="auto"/>
              <w:jc w:val="both"/>
              <w:rPr>
                <w:rFonts w:ascii="Arial" w:hAnsi="Arial" w:cs="Arial"/>
                <w:sz w:val="20"/>
                <w:szCs w:val="20"/>
                <w:lang w:val="es-ES"/>
              </w:rPr>
            </w:pPr>
          </w:p>
          <w:p w14:paraId="0448E86D"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septies</w:t>
            </w:r>
            <w:proofErr w:type="spellEnd"/>
            <w:r w:rsidRPr="00782EBD">
              <w:rPr>
                <w:rFonts w:ascii="Arial" w:hAnsi="Arial" w:cs="Arial"/>
                <w:sz w:val="20"/>
                <w:szCs w:val="20"/>
                <w:lang w:val="es-ES"/>
              </w:rPr>
              <w:t xml:space="preserve">.- La omisión de respuesta, responder en forma </w:t>
            </w:r>
            <w:r w:rsidRPr="00BE6B8A">
              <w:rPr>
                <w:rFonts w:ascii="Arial" w:hAnsi="Arial" w:cs="Arial"/>
                <w:b/>
                <w:sz w:val="20"/>
                <w:szCs w:val="20"/>
                <w:lang w:val="es-ES"/>
              </w:rPr>
              <w:t>incompleta</w:t>
            </w:r>
            <w:r w:rsidRPr="00782EBD">
              <w:rPr>
                <w:rFonts w:ascii="Arial" w:hAnsi="Arial" w:cs="Arial"/>
                <w:sz w:val="20"/>
                <w:szCs w:val="20"/>
                <w:lang w:val="es-ES"/>
              </w:rPr>
              <w:t xml:space="preserve"> o fuera de plazo a las solicitudes de información realizadas por la Intendencia de conformidad al numeral 6 del artículo 121 será sancionado, de acuerdo a los criterios señalados en el artículo 125 bis con amonestación o con multa de hasta 100 unidades tributarias mensuales.</w:t>
            </w:r>
          </w:p>
          <w:p w14:paraId="7C096261" w14:textId="77777777" w:rsidR="00782EBD" w:rsidRPr="00782EBD" w:rsidRDefault="00782EBD" w:rsidP="00782EBD">
            <w:pPr>
              <w:spacing w:after="0" w:line="240" w:lineRule="auto"/>
              <w:jc w:val="both"/>
              <w:rPr>
                <w:rFonts w:ascii="Arial" w:hAnsi="Arial" w:cs="Arial"/>
                <w:sz w:val="20"/>
                <w:szCs w:val="20"/>
                <w:lang w:val="es-ES"/>
              </w:rPr>
            </w:pPr>
          </w:p>
          <w:p w14:paraId="3AD06FC3" w14:textId="0F1019B4" w:rsidR="007B5F8F"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octies</w:t>
            </w:r>
            <w:proofErr w:type="spellEnd"/>
            <w:r w:rsidRPr="00782EBD">
              <w:rPr>
                <w:rFonts w:ascii="Arial" w:hAnsi="Arial" w:cs="Arial"/>
                <w:sz w:val="20"/>
                <w:szCs w:val="20"/>
                <w:lang w:val="es-ES"/>
              </w:rPr>
              <w:t>.- Siempre que se constate que el prestador institucional de salud que haya solicitado ser evaluado en un procedimiento de acreditación, incurra en engaños de cualquier clase u omisiones fraudulentas para alterar el resultado de las evaluaciones, u obstruyere, de cualquier forma, el normal y debido desarrollo del procedimiento o las evaluaciones, la Intendencia de Prestadores de Salud podrá ordenar la suspensión del procedimiento de acreditación y, tras el correspondiente sumario, lo podrá declarar terminado y ordenar el pago de la cuota del arancel que se encontrare pendiente, así como imponer una multa al prestador infractor de diez a mil unidades tributarias mensuales en el caso de los prestadores privados. Respecto a los prestadores de salud públicos se aplicará lo dispuesto en el Párrafo 2° del Título V.”.</w:t>
            </w:r>
          </w:p>
        </w:tc>
        <w:tc>
          <w:tcPr>
            <w:tcW w:w="5528" w:type="dxa"/>
          </w:tcPr>
          <w:p w14:paraId="6D479E9B" w14:textId="77777777" w:rsidR="005403FF" w:rsidRDefault="005403FF" w:rsidP="004D54AD">
            <w:pPr>
              <w:spacing w:after="0" w:line="240" w:lineRule="auto"/>
              <w:jc w:val="both"/>
              <w:rPr>
                <w:rFonts w:ascii="Arial" w:hAnsi="Arial" w:cs="Arial"/>
                <w:b/>
                <w:sz w:val="20"/>
                <w:szCs w:val="20"/>
                <w:lang w:val="es-ES_tradnl"/>
              </w:rPr>
            </w:pPr>
          </w:p>
          <w:p w14:paraId="6F9C95A5" w14:textId="77777777" w:rsidR="005403FF" w:rsidRDefault="005403FF" w:rsidP="004D54AD">
            <w:pPr>
              <w:spacing w:after="0" w:line="240" w:lineRule="auto"/>
              <w:jc w:val="both"/>
              <w:rPr>
                <w:rFonts w:ascii="Arial" w:hAnsi="Arial" w:cs="Arial"/>
                <w:b/>
                <w:sz w:val="20"/>
                <w:szCs w:val="20"/>
                <w:lang w:val="es-ES_tradnl"/>
              </w:rPr>
            </w:pPr>
          </w:p>
          <w:p w14:paraId="6525C629" w14:textId="77777777" w:rsidR="005403FF" w:rsidRDefault="005403FF" w:rsidP="004D54AD">
            <w:pPr>
              <w:spacing w:after="0" w:line="240" w:lineRule="auto"/>
              <w:jc w:val="both"/>
              <w:rPr>
                <w:rFonts w:ascii="Arial" w:hAnsi="Arial" w:cs="Arial"/>
                <w:b/>
                <w:sz w:val="20"/>
                <w:szCs w:val="20"/>
                <w:lang w:val="es-ES_tradnl"/>
              </w:rPr>
            </w:pPr>
          </w:p>
          <w:p w14:paraId="75301066" w14:textId="77777777" w:rsidR="005403FF" w:rsidRDefault="005403FF" w:rsidP="004D54AD">
            <w:pPr>
              <w:spacing w:after="0" w:line="240" w:lineRule="auto"/>
              <w:jc w:val="both"/>
              <w:rPr>
                <w:rFonts w:ascii="Arial" w:hAnsi="Arial" w:cs="Arial"/>
                <w:b/>
                <w:sz w:val="20"/>
                <w:szCs w:val="20"/>
                <w:lang w:val="es-ES_tradnl"/>
              </w:rPr>
            </w:pPr>
          </w:p>
          <w:p w14:paraId="4FF1FC69" w14:textId="77777777" w:rsidR="005403FF" w:rsidRDefault="005403FF" w:rsidP="004D54AD">
            <w:pPr>
              <w:spacing w:after="0" w:line="240" w:lineRule="auto"/>
              <w:jc w:val="both"/>
              <w:rPr>
                <w:rFonts w:ascii="Arial" w:hAnsi="Arial" w:cs="Arial"/>
                <w:b/>
                <w:sz w:val="20"/>
                <w:szCs w:val="20"/>
                <w:lang w:val="es-ES_tradnl"/>
              </w:rPr>
            </w:pPr>
          </w:p>
          <w:p w14:paraId="116D1C98" w14:textId="77777777" w:rsidR="005403FF" w:rsidRDefault="005403FF" w:rsidP="004D54AD">
            <w:pPr>
              <w:spacing w:after="0" w:line="240" w:lineRule="auto"/>
              <w:jc w:val="both"/>
              <w:rPr>
                <w:rFonts w:ascii="Arial" w:hAnsi="Arial" w:cs="Arial"/>
                <w:b/>
                <w:sz w:val="20"/>
                <w:szCs w:val="20"/>
                <w:lang w:val="es-ES_tradnl"/>
              </w:rPr>
            </w:pPr>
          </w:p>
          <w:p w14:paraId="40B694E8" w14:textId="77777777" w:rsidR="008359C2" w:rsidRDefault="008359C2" w:rsidP="004D54AD">
            <w:pPr>
              <w:spacing w:after="0" w:line="240" w:lineRule="auto"/>
              <w:jc w:val="both"/>
              <w:rPr>
                <w:rFonts w:ascii="Arial" w:hAnsi="Arial" w:cs="Arial"/>
                <w:b/>
                <w:sz w:val="20"/>
                <w:szCs w:val="20"/>
                <w:lang w:val="es-ES_tradnl"/>
              </w:rPr>
            </w:pPr>
          </w:p>
          <w:p w14:paraId="377B6F29" w14:textId="77777777" w:rsidR="008359C2" w:rsidRDefault="008359C2" w:rsidP="004D54AD">
            <w:pPr>
              <w:spacing w:after="0" w:line="240" w:lineRule="auto"/>
              <w:jc w:val="both"/>
              <w:rPr>
                <w:rFonts w:ascii="Arial" w:hAnsi="Arial" w:cs="Arial"/>
                <w:b/>
                <w:sz w:val="20"/>
                <w:szCs w:val="20"/>
                <w:lang w:val="es-ES_tradnl"/>
              </w:rPr>
            </w:pPr>
          </w:p>
          <w:p w14:paraId="15643A6F" w14:textId="77777777" w:rsidR="008359C2" w:rsidRDefault="008359C2" w:rsidP="004D54AD">
            <w:pPr>
              <w:spacing w:after="0" w:line="240" w:lineRule="auto"/>
              <w:jc w:val="both"/>
              <w:rPr>
                <w:rFonts w:ascii="Arial" w:hAnsi="Arial" w:cs="Arial"/>
                <w:b/>
                <w:sz w:val="20"/>
                <w:szCs w:val="20"/>
                <w:lang w:val="es-ES_tradnl"/>
              </w:rPr>
            </w:pPr>
          </w:p>
          <w:p w14:paraId="41227330" w14:textId="77777777" w:rsidR="008359C2" w:rsidRDefault="008359C2" w:rsidP="004D54AD">
            <w:pPr>
              <w:spacing w:after="0" w:line="240" w:lineRule="auto"/>
              <w:jc w:val="both"/>
              <w:rPr>
                <w:rFonts w:ascii="Arial" w:hAnsi="Arial" w:cs="Arial"/>
                <w:b/>
                <w:sz w:val="20"/>
                <w:szCs w:val="20"/>
                <w:lang w:val="es-ES_tradnl"/>
              </w:rPr>
            </w:pPr>
          </w:p>
          <w:p w14:paraId="61A9E17C" w14:textId="77777777" w:rsidR="008359C2" w:rsidRDefault="008359C2" w:rsidP="004D54AD">
            <w:pPr>
              <w:spacing w:after="0" w:line="240" w:lineRule="auto"/>
              <w:jc w:val="both"/>
              <w:rPr>
                <w:rFonts w:ascii="Arial" w:hAnsi="Arial" w:cs="Arial"/>
                <w:b/>
                <w:sz w:val="20"/>
                <w:szCs w:val="20"/>
                <w:lang w:val="es-ES_tradnl"/>
              </w:rPr>
            </w:pPr>
          </w:p>
          <w:p w14:paraId="4D3C4536" w14:textId="77777777" w:rsidR="008359C2" w:rsidRDefault="008359C2" w:rsidP="004D54AD">
            <w:pPr>
              <w:spacing w:after="0" w:line="240" w:lineRule="auto"/>
              <w:jc w:val="both"/>
              <w:rPr>
                <w:rFonts w:ascii="Arial" w:hAnsi="Arial" w:cs="Arial"/>
                <w:b/>
                <w:sz w:val="20"/>
                <w:szCs w:val="20"/>
                <w:lang w:val="es-ES_tradnl"/>
              </w:rPr>
            </w:pPr>
          </w:p>
          <w:p w14:paraId="59D17F9B" w14:textId="77777777" w:rsidR="005403FF" w:rsidRDefault="005403FF" w:rsidP="004D54AD">
            <w:pPr>
              <w:spacing w:after="0" w:line="240" w:lineRule="auto"/>
              <w:jc w:val="both"/>
              <w:rPr>
                <w:rFonts w:ascii="Arial" w:hAnsi="Arial" w:cs="Arial"/>
                <w:b/>
                <w:sz w:val="20"/>
                <w:szCs w:val="20"/>
                <w:lang w:val="es-ES_tradnl"/>
              </w:rPr>
            </w:pPr>
          </w:p>
          <w:p w14:paraId="3D5F177D" w14:textId="69E59FD2" w:rsidR="004D54AD" w:rsidRPr="004D54AD" w:rsidRDefault="00A570E1" w:rsidP="004D54AD">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24. </w:t>
            </w:r>
            <w:r w:rsidR="004D54AD" w:rsidRPr="004D54AD">
              <w:rPr>
                <w:rFonts w:ascii="Arial" w:hAnsi="Arial" w:cs="Arial"/>
                <w:b/>
                <w:sz w:val="20"/>
                <w:szCs w:val="20"/>
                <w:lang w:val="es-ES_tradnl"/>
              </w:rPr>
              <w:t xml:space="preserve">Del diputado </w:t>
            </w:r>
            <w:proofErr w:type="spellStart"/>
            <w:r w:rsidR="004D54AD" w:rsidRPr="004D54AD">
              <w:rPr>
                <w:rFonts w:ascii="Arial" w:hAnsi="Arial" w:cs="Arial"/>
                <w:b/>
                <w:sz w:val="20"/>
                <w:szCs w:val="20"/>
                <w:lang w:val="es-ES_tradnl"/>
              </w:rPr>
              <w:t>Lilayu</w:t>
            </w:r>
            <w:proofErr w:type="spellEnd"/>
            <w:r w:rsidR="004D54AD">
              <w:rPr>
                <w:rFonts w:ascii="Arial" w:hAnsi="Arial" w:cs="Arial"/>
                <w:sz w:val="20"/>
                <w:szCs w:val="20"/>
                <w:lang w:val="es-ES_tradnl"/>
              </w:rPr>
              <w:t xml:space="preserve"> </w:t>
            </w:r>
            <w:r w:rsidR="005403FF">
              <w:rPr>
                <w:rFonts w:ascii="Arial" w:hAnsi="Arial" w:cs="Arial"/>
                <w:sz w:val="20"/>
                <w:szCs w:val="20"/>
                <w:lang w:val="es-ES_tradnl"/>
              </w:rPr>
              <w:t>par</w:t>
            </w:r>
            <w:r w:rsidR="004D54AD" w:rsidRPr="004D54AD">
              <w:rPr>
                <w:rFonts w:ascii="Arial" w:hAnsi="Arial" w:cs="Arial"/>
                <w:sz w:val="20"/>
                <w:szCs w:val="20"/>
                <w:lang w:val="es-ES_tradnl"/>
              </w:rPr>
              <w:t xml:space="preserve">a intercalar </w:t>
            </w:r>
            <w:r w:rsidR="005403FF">
              <w:rPr>
                <w:rFonts w:ascii="Arial" w:hAnsi="Arial" w:cs="Arial"/>
                <w:sz w:val="20"/>
                <w:szCs w:val="20"/>
                <w:lang w:val="es-ES_tradnl"/>
              </w:rPr>
              <w:t xml:space="preserve">en el </w:t>
            </w:r>
            <w:r w:rsidR="008359C2">
              <w:rPr>
                <w:rFonts w:ascii="Arial" w:hAnsi="Arial" w:cs="Arial"/>
                <w:sz w:val="20"/>
                <w:szCs w:val="20"/>
                <w:lang w:val="es-ES_tradnl"/>
              </w:rPr>
              <w:t xml:space="preserve">inciso segundo del </w:t>
            </w:r>
            <w:r w:rsidR="005403FF">
              <w:rPr>
                <w:rFonts w:ascii="Arial" w:hAnsi="Arial" w:cs="Arial"/>
                <w:sz w:val="20"/>
                <w:szCs w:val="20"/>
                <w:lang w:val="es-ES_tradnl"/>
              </w:rPr>
              <w:t xml:space="preserve">artículo 121 bis del numeral 9), </w:t>
            </w:r>
            <w:r w:rsidR="004D54AD" w:rsidRPr="004D54AD">
              <w:rPr>
                <w:rFonts w:ascii="Arial" w:hAnsi="Arial" w:cs="Arial"/>
                <w:sz w:val="20"/>
                <w:szCs w:val="20"/>
                <w:lang w:val="es-ES_tradnl"/>
              </w:rPr>
              <w:t xml:space="preserve">luego de la expresión “sancionados” la frase “, por resolución o sentencia firme,”. </w:t>
            </w:r>
          </w:p>
          <w:p w14:paraId="057E5393" w14:textId="77777777" w:rsidR="007B5F8F" w:rsidRDefault="007B5F8F" w:rsidP="0096152E">
            <w:pPr>
              <w:spacing w:after="0" w:line="240" w:lineRule="auto"/>
              <w:jc w:val="both"/>
              <w:rPr>
                <w:rFonts w:ascii="Arial" w:hAnsi="Arial" w:cs="Arial"/>
                <w:sz w:val="20"/>
                <w:szCs w:val="20"/>
                <w:lang w:val="es-ES"/>
              </w:rPr>
            </w:pPr>
          </w:p>
          <w:p w14:paraId="5A58D2BE" w14:textId="77777777" w:rsidR="008359C2" w:rsidRDefault="008359C2" w:rsidP="0096152E">
            <w:pPr>
              <w:spacing w:after="0" w:line="240" w:lineRule="auto"/>
              <w:jc w:val="both"/>
              <w:rPr>
                <w:rFonts w:ascii="Arial" w:hAnsi="Arial" w:cs="Arial"/>
                <w:sz w:val="20"/>
                <w:szCs w:val="20"/>
                <w:lang w:val="es-ES"/>
              </w:rPr>
            </w:pPr>
          </w:p>
          <w:p w14:paraId="1C99A089" w14:textId="77777777" w:rsidR="008359C2" w:rsidRDefault="008359C2" w:rsidP="0096152E">
            <w:pPr>
              <w:spacing w:after="0" w:line="240" w:lineRule="auto"/>
              <w:jc w:val="both"/>
              <w:rPr>
                <w:rFonts w:ascii="Arial" w:hAnsi="Arial" w:cs="Arial"/>
                <w:sz w:val="20"/>
                <w:szCs w:val="20"/>
                <w:lang w:val="es-ES"/>
              </w:rPr>
            </w:pPr>
          </w:p>
          <w:p w14:paraId="4CB0759F" w14:textId="77777777" w:rsidR="008359C2" w:rsidRDefault="008359C2" w:rsidP="0096152E">
            <w:pPr>
              <w:spacing w:after="0" w:line="240" w:lineRule="auto"/>
              <w:jc w:val="both"/>
              <w:rPr>
                <w:rFonts w:ascii="Arial" w:hAnsi="Arial" w:cs="Arial"/>
                <w:sz w:val="20"/>
                <w:szCs w:val="20"/>
                <w:lang w:val="es-ES"/>
              </w:rPr>
            </w:pPr>
          </w:p>
          <w:p w14:paraId="289D240A" w14:textId="77777777" w:rsidR="008359C2" w:rsidRDefault="008359C2" w:rsidP="0096152E">
            <w:pPr>
              <w:spacing w:after="0" w:line="240" w:lineRule="auto"/>
              <w:jc w:val="both"/>
              <w:rPr>
                <w:rFonts w:ascii="Arial" w:hAnsi="Arial" w:cs="Arial"/>
                <w:sz w:val="20"/>
                <w:szCs w:val="20"/>
                <w:lang w:val="es-ES"/>
              </w:rPr>
            </w:pPr>
          </w:p>
          <w:p w14:paraId="2F7C4DDA" w14:textId="77777777" w:rsidR="008359C2" w:rsidRDefault="008359C2" w:rsidP="0096152E">
            <w:pPr>
              <w:spacing w:after="0" w:line="240" w:lineRule="auto"/>
              <w:jc w:val="both"/>
              <w:rPr>
                <w:rFonts w:ascii="Arial" w:hAnsi="Arial" w:cs="Arial"/>
                <w:sz w:val="20"/>
                <w:szCs w:val="20"/>
                <w:lang w:val="es-ES"/>
              </w:rPr>
            </w:pPr>
          </w:p>
          <w:p w14:paraId="4EC38334" w14:textId="77777777" w:rsidR="008359C2" w:rsidRDefault="008359C2" w:rsidP="0096152E">
            <w:pPr>
              <w:spacing w:after="0" w:line="240" w:lineRule="auto"/>
              <w:jc w:val="both"/>
              <w:rPr>
                <w:rFonts w:ascii="Arial" w:hAnsi="Arial" w:cs="Arial"/>
                <w:sz w:val="20"/>
                <w:szCs w:val="20"/>
                <w:lang w:val="es-ES"/>
              </w:rPr>
            </w:pPr>
          </w:p>
          <w:p w14:paraId="3D8D4805" w14:textId="77777777" w:rsidR="008359C2" w:rsidRDefault="008359C2" w:rsidP="0096152E">
            <w:pPr>
              <w:spacing w:after="0" w:line="240" w:lineRule="auto"/>
              <w:jc w:val="both"/>
              <w:rPr>
                <w:rFonts w:ascii="Arial" w:hAnsi="Arial" w:cs="Arial"/>
                <w:sz w:val="20"/>
                <w:szCs w:val="20"/>
                <w:lang w:val="es-ES"/>
              </w:rPr>
            </w:pPr>
          </w:p>
          <w:p w14:paraId="7010B165" w14:textId="77777777" w:rsidR="008359C2" w:rsidRDefault="008359C2" w:rsidP="0096152E">
            <w:pPr>
              <w:spacing w:after="0" w:line="240" w:lineRule="auto"/>
              <w:jc w:val="both"/>
              <w:rPr>
                <w:rFonts w:ascii="Arial" w:hAnsi="Arial" w:cs="Arial"/>
                <w:sz w:val="20"/>
                <w:szCs w:val="20"/>
                <w:lang w:val="es-ES"/>
              </w:rPr>
            </w:pPr>
          </w:p>
          <w:p w14:paraId="4B7257C4" w14:textId="77777777" w:rsidR="008359C2" w:rsidRDefault="008359C2" w:rsidP="0096152E">
            <w:pPr>
              <w:spacing w:after="0" w:line="240" w:lineRule="auto"/>
              <w:jc w:val="both"/>
              <w:rPr>
                <w:rFonts w:ascii="Arial" w:hAnsi="Arial" w:cs="Arial"/>
                <w:sz w:val="20"/>
                <w:szCs w:val="20"/>
                <w:lang w:val="es-ES"/>
              </w:rPr>
            </w:pPr>
          </w:p>
          <w:p w14:paraId="7C9DDF94" w14:textId="77777777" w:rsidR="008359C2" w:rsidRDefault="008359C2" w:rsidP="0096152E">
            <w:pPr>
              <w:spacing w:after="0" w:line="240" w:lineRule="auto"/>
              <w:jc w:val="both"/>
              <w:rPr>
                <w:rFonts w:ascii="Arial" w:hAnsi="Arial" w:cs="Arial"/>
                <w:sz w:val="20"/>
                <w:szCs w:val="20"/>
                <w:lang w:val="es-ES"/>
              </w:rPr>
            </w:pPr>
          </w:p>
          <w:p w14:paraId="4F9727C0" w14:textId="77777777" w:rsidR="008359C2" w:rsidRDefault="008359C2" w:rsidP="0096152E">
            <w:pPr>
              <w:spacing w:after="0" w:line="240" w:lineRule="auto"/>
              <w:jc w:val="both"/>
              <w:rPr>
                <w:rFonts w:ascii="Arial" w:hAnsi="Arial" w:cs="Arial"/>
                <w:sz w:val="20"/>
                <w:szCs w:val="20"/>
                <w:lang w:val="es-ES"/>
              </w:rPr>
            </w:pPr>
          </w:p>
          <w:p w14:paraId="74DCDBAB" w14:textId="77777777" w:rsidR="008359C2" w:rsidRDefault="008359C2" w:rsidP="0096152E">
            <w:pPr>
              <w:spacing w:after="0" w:line="240" w:lineRule="auto"/>
              <w:jc w:val="both"/>
              <w:rPr>
                <w:rFonts w:ascii="Arial" w:hAnsi="Arial" w:cs="Arial"/>
                <w:sz w:val="20"/>
                <w:szCs w:val="20"/>
                <w:lang w:val="es-ES"/>
              </w:rPr>
            </w:pPr>
          </w:p>
          <w:p w14:paraId="57E4370A" w14:textId="77777777" w:rsidR="008359C2" w:rsidRDefault="008359C2" w:rsidP="0096152E">
            <w:pPr>
              <w:spacing w:after="0" w:line="240" w:lineRule="auto"/>
              <w:jc w:val="both"/>
              <w:rPr>
                <w:rFonts w:ascii="Arial" w:hAnsi="Arial" w:cs="Arial"/>
                <w:sz w:val="20"/>
                <w:szCs w:val="20"/>
                <w:lang w:val="es-ES"/>
              </w:rPr>
            </w:pPr>
          </w:p>
          <w:p w14:paraId="692067A7" w14:textId="77777777" w:rsidR="008359C2" w:rsidRDefault="008359C2" w:rsidP="0096152E">
            <w:pPr>
              <w:spacing w:after="0" w:line="240" w:lineRule="auto"/>
              <w:jc w:val="both"/>
              <w:rPr>
                <w:rFonts w:ascii="Arial" w:hAnsi="Arial" w:cs="Arial"/>
                <w:sz w:val="20"/>
                <w:szCs w:val="20"/>
                <w:lang w:val="es-ES"/>
              </w:rPr>
            </w:pPr>
          </w:p>
          <w:p w14:paraId="1B355686" w14:textId="77777777" w:rsidR="008359C2" w:rsidRDefault="008359C2" w:rsidP="0096152E">
            <w:pPr>
              <w:spacing w:after="0" w:line="240" w:lineRule="auto"/>
              <w:jc w:val="both"/>
              <w:rPr>
                <w:rFonts w:ascii="Arial" w:hAnsi="Arial" w:cs="Arial"/>
                <w:sz w:val="20"/>
                <w:szCs w:val="20"/>
                <w:lang w:val="es-ES"/>
              </w:rPr>
            </w:pPr>
          </w:p>
          <w:p w14:paraId="59A785D2" w14:textId="77777777" w:rsidR="00A50E3E" w:rsidRDefault="00A50E3E" w:rsidP="0096152E">
            <w:pPr>
              <w:spacing w:after="0" w:line="240" w:lineRule="auto"/>
              <w:jc w:val="both"/>
              <w:rPr>
                <w:rFonts w:ascii="Arial" w:hAnsi="Arial" w:cs="Arial"/>
                <w:sz w:val="20"/>
                <w:szCs w:val="20"/>
                <w:lang w:val="es-ES"/>
              </w:rPr>
            </w:pPr>
          </w:p>
          <w:p w14:paraId="3DAE492C" w14:textId="77777777" w:rsidR="00A50E3E" w:rsidRDefault="00A50E3E" w:rsidP="0096152E">
            <w:pPr>
              <w:spacing w:after="0" w:line="240" w:lineRule="auto"/>
              <w:jc w:val="both"/>
              <w:rPr>
                <w:rFonts w:ascii="Arial" w:hAnsi="Arial" w:cs="Arial"/>
                <w:sz w:val="20"/>
                <w:szCs w:val="20"/>
                <w:lang w:val="es-ES"/>
              </w:rPr>
            </w:pPr>
          </w:p>
          <w:p w14:paraId="6239F8FF" w14:textId="77777777" w:rsidR="00A50E3E" w:rsidRDefault="00A50E3E" w:rsidP="0096152E">
            <w:pPr>
              <w:spacing w:after="0" w:line="240" w:lineRule="auto"/>
              <w:jc w:val="both"/>
              <w:rPr>
                <w:rFonts w:ascii="Arial" w:hAnsi="Arial" w:cs="Arial"/>
                <w:sz w:val="20"/>
                <w:szCs w:val="20"/>
                <w:lang w:val="es-ES"/>
              </w:rPr>
            </w:pPr>
          </w:p>
          <w:p w14:paraId="65122A92" w14:textId="77777777" w:rsidR="00A50E3E" w:rsidRDefault="00A50E3E" w:rsidP="0096152E">
            <w:pPr>
              <w:spacing w:after="0" w:line="240" w:lineRule="auto"/>
              <w:jc w:val="both"/>
              <w:rPr>
                <w:rFonts w:ascii="Arial" w:hAnsi="Arial" w:cs="Arial"/>
                <w:sz w:val="20"/>
                <w:szCs w:val="20"/>
                <w:lang w:val="es-ES"/>
              </w:rPr>
            </w:pPr>
          </w:p>
          <w:p w14:paraId="04F81E60" w14:textId="77777777" w:rsidR="00A50E3E" w:rsidRDefault="00A50E3E" w:rsidP="0096152E">
            <w:pPr>
              <w:spacing w:after="0" w:line="240" w:lineRule="auto"/>
              <w:jc w:val="both"/>
              <w:rPr>
                <w:rFonts w:ascii="Arial" w:hAnsi="Arial" w:cs="Arial"/>
                <w:sz w:val="20"/>
                <w:szCs w:val="20"/>
                <w:lang w:val="es-ES"/>
              </w:rPr>
            </w:pPr>
          </w:p>
          <w:p w14:paraId="3DB1FB9A" w14:textId="77777777" w:rsidR="00A50E3E" w:rsidRDefault="00A50E3E" w:rsidP="0096152E">
            <w:pPr>
              <w:spacing w:after="0" w:line="240" w:lineRule="auto"/>
              <w:jc w:val="both"/>
              <w:rPr>
                <w:rFonts w:ascii="Arial" w:hAnsi="Arial" w:cs="Arial"/>
                <w:sz w:val="20"/>
                <w:szCs w:val="20"/>
                <w:lang w:val="es-ES"/>
              </w:rPr>
            </w:pPr>
          </w:p>
          <w:p w14:paraId="329F79F7" w14:textId="77777777" w:rsidR="00A570E1" w:rsidRDefault="00A570E1" w:rsidP="0096152E">
            <w:pPr>
              <w:spacing w:after="0" w:line="240" w:lineRule="auto"/>
              <w:jc w:val="both"/>
              <w:rPr>
                <w:rFonts w:ascii="Arial" w:hAnsi="Arial" w:cs="Arial"/>
                <w:sz w:val="20"/>
                <w:szCs w:val="20"/>
                <w:lang w:val="es-ES"/>
              </w:rPr>
            </w:pPr>
          </w:p>
          <w:p w14:paraId="2B16DA5D" w14:textId="77777777" w:rsidR="00A570E1" w:rsidRDefault="00A570E1" w:rsidP="0096152E">
            <w:pPr>
              <w:spacing w:after="0" w:line="240" w:lineRule="auto"/>
              <w:jc w:val="both"/>
              <w:rPr>
                <w:rFonts w:ascii="Arial" w:hAnsi="Arial" w:cs="Arial"/>
                <w:sz w:val="20"/>
                <w:szCs w:val="20"/>
                <w:lang w:val="es-ES"/>
              </w:rPr>
            </w:pPr>
          </w:p>
          <w:p w14:paraId="26C3FAC4" w14:textId="77777777" w:rsidR="00A570E1" w:rsidRDefault="00A570E1" w:rsidP="0096152E">
            <w:pPr>
              <w:spacing w:after="0" w:line="240" w:lineRule="auto"/>
              <w:jc w:val="both"/>
              <w:rPr>
                <w:rFonts w:ascii="Arial" w:hAnsi="Arial" w:cs="Arial"/>
                <w:sz w:val="20"/>
                <w:szCs w:val="20"/>
                <w:lang w:val="es-ES"/>
              </w:rPr>
            </w:pPr>
          </w:p>
          <w:p w14:paraId="4777EC49" w14:textId="77777777" w:rsidR="00A570E1" w:rsidRDefault="00A570E1" w:rsidP="0096152E">
            <w:pPr>
              <w:spacing w:after="0" w:line="240" w:lineRule="auto"/>
              <w:jc w:val="both"/>
              <w:rPr>
                <w:rFonts w:ascii="Arial" w:hAnsi="Arial" w:cs="Arial"/>
                <w:sz w:val="20"/>
                <w:szCs w:val="20"/>
                <w:lang w:val="es-ES"/>
              </w:rPr>
            </w:pPr>
          </w:p>
          <w:p w14:paraId="5EB07BC1" w14:textId="77777777" w:rsidR="00A570E1" w:rsidRDefault="00A570E1" w:rsidP="0096152E">
            <w:pPr>
              <w:spacing w:after="0" w:line="240" w:lineRule="auto"/>
              <w:jc w:val="both"/>
              <w:rPr>
                <w:rFonts w:ascii="Arial" w:hAnsi="Arial" w:cs="Arial"/>
                <w:sz w:val="20"/>
                <w:szCs w:val="20"/>
                <w:lang w:val="es-ES"/>
              </w:rPr>
            </w:pPr>
          </w:p>
          <w:p w14:paraId="33888B5B" w14:textId="77777777" w:rsidR="00A570E1" w:rsidRDefault="00A570E1" w:rsidP="0096152E">
            <w:pPr>
              <w:spacing w:after="0" w:line="240" w:lineRule="auto"/>
              <w:jc w:val="both"/>
              <w:rPr>
                <w:rFonts w:ascii="Arial" w:hAnsi="Arial" w:cs="Arial"/>
                <w:sz w:val="20"/>
                <w:szCs w:val="20"/>
                <w:lang w:val="es-ES"/>
              </w:rPr>
            </w:pPr>
          </w:p>
          <w:p w14:paraId="1856FFA6" w14:textId="77777777" w:rsidR="00A570E1" w:rsidRDefault="00A570E1" w:rsidP="0096152E">
            <w:pPr>
              <w:spacing w:after="0" w:line="240" w:lineRule="auto"/>
              <w:jc w:val="both"/>
              <w:rPr>
                <w:rFonts w:ascii="Arial" w:hAnsi="Arial" w:cs="Arial"/>
                <w:sz w:val="20"/>
                <w:szCs w:val="20"/>
                <w:lang w:val="es-ES"/>
              </w:rPr>
            </w:pPr>
          </w:p>
          <w:p w14:paraId="5C9A31C2" w14:textId="77777777" w:rsidR="00A570E1" w:rsidRDefault="00A570E1" w:rsidP="0096152E">
            <w:pPr>
              <w:spacing w:after="0" w:line="240" w:lineRule="auto"/>
              <w:jc w:val="both"/>
              <w:rPr>
                <w:rFonts w:ascii="Arial" w:hAnsi="Arial" w:cs="Arial"/>
                <w:sz w:val="20"/>
                <w:szCs w:val="20"/>
                <w:lang w:val="es-ES"/>
              </w:rPr>
            </w:pPr>
          </w:p>
          <w:p w14:paraId="2273D0FF" w14:textId="77777777" w:rsidR="00A570E1" w:rsidRDefault="00A570E1" w:rsidP="0096152E">
            <w:pPr>
              <w:spacing w:after="0" w:line="240" w:lineRule="auto"/>
              <w:jc w:val="both"/>
              <w:rPr>
                <w:rFonts w:ascii="Arial" w:hAnsi="Arial" w:cs="Arial"/>
                <w:sz w:val="20"/>
                <w:szCs w:val="20"/>
                <w:lang w:val="es-ES"/>
              </w:rPr>
            </w:pPr>
          </w:p>
          <w:p w14:paraId="5025813B" w14:textId="77777777" w:rsidR="00A570E1" w:rsidRDefault="00A570E1" w:rsidP="0096152E">
            <w:pPr>
              <w:spacing w:after="0" w:line="240" w:lineRule="auto"/>
              <w:jc w:val="both"/>
              <w:rPr>
                <w:rFonts w:ascii="Arial" w:hAnsi="Arial" w:cs="Arial"/>
                <w:sz w:val="20"/>
                <w:szCs w:val="20"/>
                <w:lang w:val="es-ES"/>
              </w:rPr>
            </w:pPr>
          </w:p>
          <w:p w14:paraId="49DB8FEC" w14:textId="77777777" w:rsidR="00A570E1" w:rsidRDefault="00A570E1" w:rsidP="0096152E">
            <w:pPr>
              <w:spacing w:after="0" w:line="240" w:lineRule="auto"/>
              <w:jc w:val="both"/>
              <w:rPr>
                <w:rFonts w:ascii="Arial" w:hAnsi="Arial" w:cs="Arial"/>
                <w:sz w:val="20"/>
                <w:szCs w:val="20"/>
                <w:lang w:val="es-ES"/>
              </w:rPr>
            </w:pPr>
          </w:p>
          <w:p w14:paraId="072D2243" w14:textId="77777777" w:rsidR="00A570E1" w:rsidRDefault="00A570E1" w:rsidP="0096152E">
            <w:pPr>
              <w:spacing w:after="0" w:line="240" w:lineRule="auto"/>
              <w:jc w:val="both"/>
              <w:rPr>
                <w:rFonts w:ascii="Arial" w:hAnsi="Arial" w:cs="Arial"/>
                <w:sz w:val="20"/>
                <w:szCs w:val="20"/>
                <w:lang w:val="es-ES"/>
              </w:rPr>
            </w:pPr>
          </w:p>
          <w:p w14:paraId="6988096D" w14:textId="77777777" w:rsidR="00A570E1" w:rsidRDefault="00A570E1" w:rsidP="0096152E">
            <w:pPr>
              <w:spacing w:after="0" w:line="240" w:lineRule="auto"/>
              <w:jc w:val="both"/>
              <w:rPr>
                <w:rFonts w:ascii="Arial" w:hAnsi="Arial" w:cs="Arial"/>
                <w:sz w:val="20"/>
                <w:szCs w:val="20"/>
                <w:lang w:val="es-ES"/>
              </w:rPr>
            </w:pPr>
          </w:p>
          <w:p w14:paraId="22DE976E" w14:textId="77777777" w:rsidR="00A570E1" w:rsidRDefault="00A570E1" w:rsidP="0096152E">
            <w:pPr>
              <w:spacing w:after="0" w:line="240" w:lineRule="auto"/>
              <w:jc w:val="both"/>
              <w:rPr>
                <w:rFonts w:ascii="Arial" w:hAnsi="Arial" w:cs="Arial"/>
                <w:sz w:val="20"/>
                <w:szCs w:val="20"/>
                <w:lang w:val="es-ES"/>
              </w:rPr>
            </w:pPr>
          </w:p>
          <w:p w14:paraId="700E1BA8" w14:textId="77777777" w:rsidR="00A50E3E" w:rsidRDefault="00A50E3E" w:rsidP="0096152E">
            <w:pPr>
              <w:spacing w:after="0" w:line="240" w:lineRule="auto"/>
              <w:jc w:val="both"/>
              <w:rPr>
                <w:rFonts w:ascii="Arial" w:hAnsi="Arial" w:cs="Arial"/>
                <w:sz w:val="20"/>
                <w:szCs w:val="20"/>
                <w:lang w:val="es-ES"/>
              </w:rPr>
            </w:pPr>
          </w:p>
          <w:p w14:paraId="0AC5BCE8" w14:textId="77777777" w:rsidR="00A50E3E" w:rsidRDefault="00A50E3E" w:rsidP="0096152E">
            <w:pPr>
              <w:spacing w:after="0" w:line="240" w:lineRule="auto"/>
              <w:jc w:val="both"/>
              <w:rPr>
                <w:rFonts w:ascii="Arial" w:hAnsi="Arial" w:cs="Arial"/>
                <w:sz w:val="20"/>
                <w:szCs w:val="20"/>
                <w:lang w:val="es-ES"/>
              </w:rPr>
            </w:pPr>
          </w:p>
          <w:p w14:paraId="77D3ED12" w14:textId="77777777" w:rsidR="008359C2" w:rsidRDefault="008359C2" w:rsidP="0096152E">
            <w:pPr>
              <w:spacing w:after="0" w:line="240" w:lineRule="auto"/>
              <w:jc w:val="both"/>
              <w:rPr>
                <w:rFonts w:ascii="Arial" w:hAnsi="Arial" w:cs="Arial"/>
                <w:sz w:val="20"/>
                <w:szCs w:val="20"/>
                <w:lang w:val="es-ES"/>
              </w:rPr>
            </w:pPr>
          </w:p>
          <w:p w14:paraId="5FAEEE23" w14:textId="7CF2450B" w:rsidR="00A50E3E" w:rsidRDefault="00A570E1" w:rsidP="008359C2">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25. </w:t>
            </w:r>
            <w:r w:rsidR="00A50E3E" w:rsidRPr="00A50E3E">
              <w:rPr>
                <w:rFonts w:ascii="Arial" w:hAnsi="Arial" w:cs="Arial"/>
                <w:b/>
                <w:sz w:val="20"/>
                <w:szCs w:val="20"/>
                <w:lang w:val="es-ES"/>
              </w:rPr>
              <w:t>Del Ejecutivo</w:t>
            </w:r>
            <w:r w:rsidR="00A50E3E">
              <w:rPr>
                <w:rFonts w:ascii="Arial" w:hAnsi="Arial" w:cs="Arial"/>
                <w:sz w:val="20"/>
                <w:szCs w:val="20"/>
                <w:lang w:val="es-ES"/>
              </w:rPr>
              <w:t xml:space="preserve"> p</w:t>
            </w:r>
            <w:r w:rsidR="00A50E3E" w:rsidRPr="00A50E3E">
              <w:rPr>
                <w:rFonts w:ascii="Arial" w:hAnsi="Arial" w:cs="Arial"/>
                <w:sz w:val="20"/>
                <w:szCs w:val="20"/>
                <w:lang w:val="es-ES"/>
              </w:rPr>
              <w:t xml:space="preserve">ara agregar, en el inciso tercero del artículo 121 </w:t>
            </w:r>
            <w:proofErr w:type="spellStart"/>
            <w:r w:rsidR="00A50E3E" w:rsidRPr="00A50E3E">
              <w:rPr>
                <w:rFonts w:ascii="Arial" w:hAnsi="Arial" w:cs="Arial"/>
                <w:sz w:val="20"/>
                <w:szCs w:val="20"/>
                <w:lang w:val="es-ES"/>
              </w:rPr>
              <w:t>sexies</w:t>
            </w:r>
            <w:proofErr w:type="spellEnd"/>
            <w:r w:rsidR="00A50E3E" w:rsidRPr="00A50E3E">
              <w:rPr>
                <w:rFonts w:ascii="Arial" w:hAnsi="Arial" w:cs="Arial"/>
                <w:sz w:val="20"/>
                <w:szCs w:val="20"/>
                <w:lang w:val="es-ES"/>
              </w:rPr>
              <w:t xml:space="preserve"> incorporado por el numeral 9), a continuación del punto aparte, que pasa a ser seguido, el siguiente párrafo: </w:t>
            </w:r>
            <w:r w:rsidR="00A50E3E">
              <w:rPr>
                <w:rFonts w:ascii="Arial" w:hAnsi="Arial" w:cs="Arial"/>
                <w:sz w:val="20"/>
                <w:szCs w:val="20"/>
                <w:lang w:val="es-ES"/>
              </w:rPr>
              <w:t xml:space="preserve">   </w:t>
            </w:r>
          </w:p>
          <w:p w14:paraId="754FA823" w14:textId="77777777" w:rsidR="00A570E1" w:rsidRDefault="00A570E1" w:rsidP="008359C2">
            <w:pPr>
              <w:spacing w:after="0" w:line="240" w:lineRule="auto"/>
              <w:jc w:val="both"/>
              <w:rPr>
                <w:rFonts w:ascii="Arial" w:hAnsi="Arial" w:cs="Arial"/>
                <w:sz w:val="20"/>
                <w:szCs w:val="20"/>
                <w:lang w:val="es-ES"/>
              </w:rPr>
            </w:pPr>
          </w:p>
          <w:p w14:paraId="6F03A437" w14:textId="0589DE3B" w:rsidR="008359C2" w:rsidRPr="00A50E3E" w:rsidRDefault="00A50E3E" w:rsidP="008359C2">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“Una vez que el prestador haya corregido la conducta </w:t>
            </w:r>
            <w:proofErr w:type="spellStart"/>
            <w:r w:rsidRPr="00A50E3E">
              <w:rPr>
                <w:rFonts w:ascii="Arial" w:hAnsi="Arial" w:cs="Arial"/>
                <w:sz w:val="20"/>
                <w:szCs w:val="20"/>
                <w:lang w:val="es-ES"/>
              </w:rPr>
              <w:t>infraccional</w:t>
            </w:r>
            <w:proofErr w:type="spellEnd"/>
            <w:r w:rsidRPr="00A50E3E">
              <w:rPr>
                <w:rFonts w:ascii="Arial" w:hAnsi="Arial" w:cs="Arial"/>
                <w:sz w:val="20"/>
                <w:szCs w:val="20"/>
                <w:lang w:val="es-ES"/>
              </w:rPr>
              <w:t xml:space="preserve"> por la cual fue sancionado y haya ejecutado las medidas ordenadas por la autoridad en la resolución que sanciona dicha infracción, se anotará en el registro la fecha del acto administrativo que consigne la verificación de lo anterior.”.</w:t>
            </w:r>
          </w:p>
          <w:p w14:paraId="207DE89F" w14:textId="77777777" w:rsidR="008359C2" w:rsidRDefault="008359C2" w:rsidP="008359C2">
            <w:pPr>
              <w:spacing w:after="0" w:line="240" w:lineRule="auto"/>
              <w:jc w:val="both"/>
              <w:rPr>
                <w:rFonts w:ascii="Arial" w:hAnsi="Arial" w:cs="Arial"/>
                <w:sz w:val="20"/>
                <w:szCs w:val="20"/>
                <w:lang w:val="es-ES_tradnl"/>
              </w:rPr>
            </w:pPr>
          </w:p>
          <w:p w14:paraId="55F83230" w14:textId="01945577" w:rsidR="00AF57E7" w:rsidRDefault="00A570E1" w:rsidP="008359C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26. </w:t>
            </w:r>
            <w:r w:rsidR="008359C2" w:rsidRPr="008359C2">
              <w:rPr>
                <w:rFonts w:ascii="Arial" w:hAnsi="Arial" w:cs="Arial"/>
                <w:b/>
                <w:sz w:val="20"/>
                <w:szCs w:val="20"/>
                <w:lang w:val="es-ES_tradnl"/>
              </w:rPr>
              <w:t xml:space="preserve">Del diputado </w:t>
            </w:r>
            <w:proofErr w:type="spellStart"/>
            <w:r w:rsidR="008359C2" w:rsidRPr="008359C2">
              <w:rPr>
                <w:rFonts w:ascii="Arial" w:hAnsi="Arial" w:cs="Arial"/>
                <w:b/>
                <w:sz w:val="20"/>
                <w:szCs w:val="20"/>
                <w:lang w:val="es-ES_tradnl"/>
              </w:rPr>
              <w:t>Lilayu</w:t>
            </w:r>
            <w:proofErr w:type="spellEnd"/>
            <w:r w:rsidR="008359C2">
              <w:rPr>
                <w:rFonts w:ascii="Arial" w:hAnsi="Arial" w:cs="Arial"/>
                <w:sz w:val="20"/>
                <w:szCs w:val="20"/>
                <w:lang w:val="es-ES_tradnl"/>
              </w:rPr>
              <w:t xml:space="preserve"> para </w:t>
            </w:r>
            <w:r w:rsidR="008359C2" w:rsidRPr="008359C2">
              <w:rPr>
                <w:rFonts w:ascii="Arial" w:hAnsi="Arial" w:cs="Arial"/>
                <w:sz w:val="20"/>
                <w:szCs w:val="20"/>
                <w:lang w:val="es-ES_tradnl"/>
              </w:rPr>
              <w:t>agregar en el incis</w:t>
            </w:r>
            <w:r w:rsidR="008359C2">
              <w:rPr>
                <w:rFonts w:ascii="Arial" w:hAnsi="Arial" w:cs="Arial"/>
                <w:sz w:val="20"/>
                <w:szCs w:val="20"/>
                <w:lang w:val="es-ES_tradnl"/>
              </w:rPr>
              <w:t xml:space="preserve">o final del artículo 121 </w:t>
            </w:r>
            <w:proofErr w:type="spellStart"/>
            <w:r w:rsidR="008359C2">
              <w:rPr>
                <w:rFonts w:ascii="Arial" w:hAnsi="Arial" w:cs="Arial"/>
                <w:sz w:val="20"/>
                <w:szCs w:val="20"/>
                <w:lang w:val="es-ES_tradnl"/>
              </w:rPr>
              <w:t>sexies</w:t>
            </w:r>
            <w:proofErr w:type="spellEnd"/>
            <w:r w:rsidR="008359C2">
              <w:rPr>
                <w:rFonts w:ascii="Arial" w:hAnsi="Arial" w:cs="Arial"/>
                <w:sz w:val="20"/>
                <w:szCs w:val="20"/>
                <w:lang w:val="es-ES_tradnl"/>
              </w:rPr>
              <w:t>, propuesto por el numeral 9)</w:t>
            </w:r>
            <w:r w:rsidR="008359C2" w:rsidRPr="008359C2">
              <w:rPr>
                <w:rFonts w:ascii="Arial" w:hAnsi="Arial" w:cs="Arial"/>
                <w:sz w:val="20"/>
                <w:szCs w:val="20"/>
                <w:lang w:val="es-ES_tradnl"/>
              </w:rPr>
              <w:t>, la siguiente oración después de su punto final, que pasa a ser seguido:</w:t>
            </w:r>
          </w:p>
          <w:p w14:paraId="04DA1913" w14:textId="6171DCFC" w:rsidR="008359C2" w:rsidRDefault="00AF57E7" w:rsidP="008359C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8359C2" w:rsidRPr="008359C2">
              <w:rPr>
                <w:rFonts w:ascii="Arial" w:hAnsi="Arial" w:cs="Arial"/>
                <w:sz w:val="20"/>
                <w:szCs w:val="20"/>
                <w:lang w:val="es-ES_tradnl"/>
              </w:rPr>
              <w:t>“Luego de dicho periodo, podrán mantenerse publicados, de manera anonimizada, los procesos sancionatorios y las sanciones respectivas.”.</w:t>
            </w:r>
          </w:p>
          <w:p w14:paraId="6C2FF2C1" w14:textId="77777777" w:rsidR="00BE6B8A" w:rsidRDefault="00BE6B8A" w:rsidP="008359C2">
            <w:pPr>
              <w:spacing w:after="0" w:line="240" w:lineRule="auto"/>
              <w:jc w:val="both"/>
              <w:rPr>
                <w:rFonts w:ascii="Arial" w:hAnsi="Arial" w:cs="Arial"/>
                <w:sz w:val="20"/>
                <w:szCs w:val="20"/>
                <w:lang w:val="es-ES_tradnl"/>
              </w:rPr>
            </w:pPr>
          </w:p>
          <w:p w14:paraId="0680D99E" w14:textId="77777777" w:rsidR="00BE6B8A" w:rsidRDefault="00BE6B8A" w:rsidP="008359C2">
            <w:pPr>
              <w:spacing w:after="0" w:line="240" w:lineRule="auto"/>
              <w:jc w:val="both"/>
              <w:rPr>
                <w:rFonts w:ascii="Arial" w:hAnsi="Arial" w:cs="Arial"/>
                <w:sz w:val="20"/>
                <w:szCs w:val="20"/>
                <w:lang w:val="es-ES_tradnl"/>
              </w:rPr>
            </w:pPr>
          </w:p>
          <w:p w14:paraId="18292D7C" w14:textId="03273AFF" w:rsidR="00BE6B8A" w:rsidRPr="008359C2" w:rsidRDefault="00A570E1" w:rsidP="008359C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27. </w:t>
            </w:r>
            <w:r w:rsidR="00BE6B8A" w:rsidRPr="00BE6B8A">
              <w:rPr>
                <w:rFonts w:ascii="Arial" w:hAnsi="Arial" w:cs="Arial"/>
                <w:b/>
                <w:sz w:val="20"/>
                <w:szCs w:val="20"/>
                <w:lang w:val="es-ES_tradnl"/>
              </w:rPr>
              <w:t xml:space="preserve">Del diputado </w:t>
            </w:r>
            <w:proofErr w:type="spellStart"/>
            <w:r w:rsidR="00BE6B8A" w:rsidRPr="00BE6B8A">
              <w:rPr>
                <w:rFonts w:ascii="Arial" w:hAnsi="Arial" w:cs="Arial"/>
                <w:b/>
                <w:sz w:val="20"/>
                <w:szCs w:val="20"/>
                <w:lang w:val="es-ES_tradnl"/>
              </w:rPr>
              <w:t>Lilayu</w:t>
            </w:r>
            <w:proofErr w:type="spellEnd"/>
            <w:r w:rsidR="00BE6B8A">
              <w:rPr>
                <w:rFonts w:ascii="Arial" w:hAnsi="Arial" w:cs="Arial"/>
                <w:sz w:val="20"/>
                <w:szCs w:val="20"/>
                <w:lang w:val="es-ES_tradnl"/>
              </w:rPr>
              <w:t xml:space="preserve"> p</w:t>
            </w:r>
            <w:r w:rsidR="00BE6B8A" w:rsidRPr="00BE6B8A">
              <w:rPr>
                <w:rFonts w:ascii="Arial" w:hAnsi="Arial" w:cs="Arial"/>
                <w:sz w:val="20"/>
                <w:szCs w:val="20"/>
                <w:lang w:val="es-ES_tradnl"/>
              </w:rPr>
              <w:t xml:space="preserve">ara sustituir, en el artículo 121 </w:t>
            </w:r>
            <w:proofErr w:type="spellStart"/>
            <w:r w:rsidR="00BE6B8A" w:rsidRPr="00BE6B8A">
              <w:rPr>
                <w:rFonts w:ascii="Arial" w:hAnsi="Arial" w:cs="Arial"/>
                <w:sz w:val="20"/>
                <w:szCs w:val="20"/>
                <w:lang w:val="es-ES_tradnl"/>
              </w:rPr>
              <w:t>septies</w:t>
            </w:r>
            <w:proofErr w:type="spellEnd"/>
            <w:r w:rsidR="00BE6B8A" w:rsidRPr="00BE6B8A">
              <w:rPr>
                <w:rFonts w:ascii="Arial" w:hAnsi="Arial" w:cs="Arial"/>
                <w:sz w:val="20"/>
                <w:szCs w:val="20"/>
                <w:lang w:val="es-ES_tradnl"/>
              </w:rPr>
              <w:t xml:space="preserve"> que se propone, la palabra</w:t>
            </w:r>
            <w:r w:rsidR="00BE6B8A">
              <w:rPr>
                <w:rFonts w:ascii="Arial" w:hAnsi="Arial" w:cs="Arial"/>
                <w:sz w:val="20"/>
                <w:szCs w:val="20"/>
                <w:lang w:val="es-ES_tradnl"/>
              </w:rPr>
              <w:t xml:space="preserve"> “incompleta”, por la expresión: </w:t>
            </w:r>
            <w:r w:rsidR="00BE6B8A" w:rsidRPr="00BE6B8A">
              <w:rPr>
                <w:rFonts w:ascii="Arial" w:hAnsi="Arial" w:cs="Arial"/>
                <w:sz w:val="20"/>
                <w:szCs w:val="20"/>
                <w:lang w:val="es-ES_tradnl"/>
              </w:rPr>
              <w:t xml:space="preserve">“manifiestamente incompleta o evasiva,”.  </w:t>
            </w:r>
          </w:p>
          <w:p w14:paraId="695C580B" w14:textId="77777777" w:rsidR="008359C2" w:rsidRDefault="008359C2" w:rsidP="0096152E">
            <w:pPr>
              <w:spacing w:after="0" w:line="240" w:lineRule="auto"/>
              <w:jc w:val="both"/>
              <w:rPr>
                <w:rFonts w:ascii="Arial" w:hAnsi="Arial" w:cs="Arial"/>
                <w:sz w:val="20"/>
                <w:szCs w:val="20"/>
                <w:lang w:val="es-ES"/>
              </w:rPr>
            </w:pPr>
          </w:p>
        </w:tc>
      </w:tr>
      <w:tr w:rsidR="007B5F8F" w:rsidRPr="00B730EE" w14:paraId="4A7B6B46" w14:textId="77777777" w:rsidTr="007E66C6">
        <w:trPr>
          <w:trHeight w:val="1134"/>
        </w:trPr>
        <w:tc>
          <w:tcPr>
            <w:tcW w:w="6266" w:type="dxa"/>
          </w:tcPr>
          <w:p w14:paraId="23B01548" w14:textId="77777777" w:rsidR="00782EBD" w:rsidRDefault="00782EBD" w:rsidP="00782EBD">
            <w:pPr>
              <w:spacing w:after="0" w:line="240" w:lineRule="auto"/>
              <w:jc w:val="both"/>
              <w:rPr>
                <w:rFonts w:ascii="Arial" w:hAnsi="Arial" w:cs="Arial"/>
                <w:bCs/>
                <w:sz w:val="20"/>
                <w:szCs w:val="20"/>
              </w:rPr>
            </w:pPr>
          </w:p>
          <w:p w14:paraId="67F026FB" w14:textId="545B886A" w:rsid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Artículo 122.- El Intendente de Prestadores de Salud, previa instrucción del procedimiento sumarial que regule el reglamento y asegurando la defensa de los intereses de las partes involucradas, podrá solicitar una nueva evaluación de un prestador institucional</w:t>
            </w:r>
            <w:r>
              <w:rPr>
                <w:rFonts w:ascii="Arial" w:hAnsi="Arial" w:cs="Arial"/>
                <w:bCs/>
                <w:sz w:val="20"/>
                <w:szCs w:val="20"/>
              </w:rPr>
              <w:t xml:space="preserve"> </w:t>
            </w:r>
            <w:r w:rsidRPr="00782EBD">
              <w:rPr>
                <w:rFonts w:ascii="Arial" w:hAnsi="Arial" w:cs="Arial"/>
                <w:b/>
                <w:bCs/>
                <w:sz w:val="20"/>
                <w:szCs w:val="20"/>
              </w:rPr>
              <w:t xml:space="preserve">(*) </w:t>
            </w:r>
            <w:r w:rsidRPr="00782EBD">
              <w:rPr>
                <w:rFonts w:ascii="Arial" w:hAnsi="Arial" w:cs="Arial"/>
                <w:bCs/>
                <w:sz w:val="20"/>
                <w:szCs w:val="20"/>
              </w:rPr>
              <w:t xml:space="preserve"> si verificare que éste no ha mantenido el cumplimiento de los estándares de acreditación, pudiendo convenir previamente un Plan de ajuste y corrección.</w:t>
            </w:r>
          </w:p>
          <w:p w14:paraId="656C7E99" w14:textId="77777777" w:rsidR="00782EBD" w:rsidRDefault="00782EBD" w:rsidP="00782EBD">
            <w:pPr>
              <w:spacing w:after="0" w:line="240" w:lineRule="auto"/>
              <w:jc w:val="both"/>
              <w:rPr>
                <w:rFonts w:ascii="Arial" w:hAnsi="Arial" w:cs="Arial"/>
                <w:bCs/>
                <w:sz w:val="20"/>
                <w:szCs w:val="20"/>
              </w:rPr>
            </w:pPr>
          </w:p>
          <w:p w14:paraId="568D252C" w14:textId="28EAEDBC" w:rsidR="00782EBD" w:rsidRDefault="00782EBD" w:rsidP="00782EBD">
            <w:pPr>
              <w:spacing w:after="0" w:line="240" w:lineRule="auto"/>
              <w:jc w:val="both"/>
              <w:rPr>
                <w:rFonts w:ascii="Arial" w:hAnsi="Arial" w:cs="Arial"/>
                <w:b/>
                <w:bCs/>
                <w:sz w:val="20"/>
                <w:szCs w:val="20"/>
              </w:rPr>
            </w:pPr>
            <w:r>
              <w:rPr>
                <w:rFonts w:ascii="Arial" w:hAnsi="Arial" w:cs="Arial"/>
                <w:bCs/>
                <w:sz w:val="20"/>
                <w:szCs w:val="20"/>
              </w:rPr>
              <w:t xml:space="preserve">   </w:t>
            </w:r>
            <w:r w:rsidRPr="00782EBD">
              <w:rPr>
                <w:rFonts w:ascii="Arial" w:hAnsi="Arial" w:cs="Arial"/>
                <w:b/>
                <w:bCs/>
                <w:sz w:val="20"/>
                <w:szCs w:val="20"/>
              </w:rPr>
              <w:t xml:space="preserve"> (*)</w:t>
            </w:r>
          </w:p>
          <w:p w14:paraId="0E4196F1" w14:textId="77777777" w:rsidR="00782EBD" w:rsidRDefault="00782EBD" w:rsidP="00782EBD">
            <w:pPr>
              <w:spacing w:after="0" w:line="240" w:lineRule="auto"/>
              <w:jc w:val="both"/>
              <w:rPr>
                <w:rFonts w:ascii="Arial" w:hAnsi="Arial" w:cs="Arial"/>
                <w:b/>
                <w:bCs/>
                <w:sz w:val="20"/>
                <w:szCs w:val="20"/>
              </w:rPr>
            </w:pPr>
          </w:p>
          <w:p w14:paraId="0548497C" w14:textId="77777777" w:rsidR="00782EBD" w:rsidRDefault="00782EBD" w:rsidP="00782EBD">
            <w:pPr>
              <w:spacing w:after="0" w:line="240" w:lineRule="auto"/>
              <w:jc w:val="both"/>
              <w:rPr>
                <w:rFonts w:ascii="Arial" w:hAnsi="Arial" w:cs="Arial"/>
                <w:b/>
                <w:bCs/>
                <w:sz w:val="20"/>
                <w:szCs w:val="20"/>
              </w:rPr>
            </w:pPr>
          </w:p>
          <w:p w14:paraId="4137DAC9" w14:textId="77777777" w:rsidR="00782EBD" w:rsidRDefault="00782EBD" w:rsidP="00782EBD">
            <w:pPr>
              <w:spacing w:after="0" w:line="240" w:lineRule="auto"/>
              <w:jc w:val="both"/>
              <w:rPr>
                <w:rFonts w:ascii="Arial" w:hAnsi="Arial" w:cs="Arial"/>
                <w:b/>
                <w:bCs/>
                <w:sz w:val="20"/>
                <w:szCs w:val="20"/>
              </w:rPr>
            </w:pPr>
          </w:p>
          <w:p w14:paraId="5DF043F9" w14:textId="77777777" w:rsidR="00782EBD" w:rsidRDefault="00782EBD" w:rsidP="00782EBD">
            <w:pPr>
              <w:spacing w:after="0" w:line="240" w:lineRule="auto"/>
              <w:jc w:val="both"/>
              <w:rPr>
                <w:rFonts w:ascii="Arial" w:hAnsi="Arial" w:cs="Arial"/>
                <w:b/>
                <w:bCs/>
                <w:sz w:val="20"/>
                <w:szCs w:val="20"/>
              </w:rPr>
            </w:pPr>
          </w:p>
          <w:p w14:paraId="20A2F36B" w14:textId="77777777" w:rsidR="003574FB" w:rsidRDefault="003574FB" w:rsidP="00782EBD">
            <w:pPr>
              <w:spacing w:after="0" w:line="240" w:lineRule="auto"/>
              <w:jc w:val="both"/>
              <w:rPr>
                <w:rFonts w:ascii="Arial" w:hAnsi="Arial" w:cs="Arial"/>
                <w:b/>
                <w:bCs/>
                <w:sz w:val="20"/>
                <w:szCs w:val="20"/>
              </w:rPr>
            </w:pPr>
          </w:p>
          <w:p w14:paraId="26610B4B" w14:textId="77777777" w:rsidR="003574FB" w:rsidRPr="00782EBD" w:rsidRDefault="003574FB" w:rsidP="00782EBD">
            <w:pPr>
              <w:spacing w:after="0" w:line="240" w:lineRule="auto"/>
              <w:jc w:val="both"/>
              <w:rPr>
                <w:rFonts w:ascii="Arial" w:hAnsi="Arial" w:cs="Arial"/>
                <w:b/>
                <w:bCs/>
                <w:sz w:val="20"/>
                <w:szCs w:val="20"/>
              </w:rPr>
            </w:pPr>
          </w:p>
          <w:p w14:paraId="03144F84" w14:textId="77777777" w:rsid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El Intendente podrá hacer observaciones al director del establecimiento sobre faltas graves en el cumplimiento de las tareas esenciales del organismo, informando al respecto al director del servicio de salud y al Subsecretario de Redes.</w:t>
            </w:r>
          </w:p>
          <w:p w14:paraId="2B1BA0B0" w14:textId="77777777" w:rsidR="00782EBD" w:rsidRPr="00782EBD" w:rsidRDefault="00782EBD" w:rsidP="00782EBD">
            <w:pPr>
              <w:spacing w:after="0" w:line="240" w:lineRule="auto"/>
              <w:jc w:val="both"/>
              <w:rPr>
                <w:rFonts w:ascii="Arial" w:hAnsi="Arial" w:cs="Arial"/>
                <w:bCs/>
                <w:sz w:val="20"/>
                <w:szCs w:val="20"/>
              </w:rPr>
            </w:pPr>
          </w:p>
          <w:p w14:paraId="508F5CA0" w14:textId="77777777" w:rsidR="007B5F8F"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Asimismo, en casos graves el Superintendente deberá hacer presente al secretario regional ministerial, en su calidad de autoridad sanitaria regional, de la necesidad de que aplique las medidas de clausura o cancelación de la autorización sanitaria para funcionar</w:t>
            </w:r>
            <w:r w:rsidR="003574FB">
              <w:rPr>
                <w:rFonts w:ascii="Arial" w:hAnsi="Arial" w:cs="Arial"/>
                <w:bCs/>
                <w:sz w:val="20"/>
                <w:szCs w:val="20"/>
              </w:rPr>
              <w:t xml:space="preserve"> </w:t>
            </w:r>
            <w:r w:rsidR="003574FB" w:rsidRPr="003574FB">
              <w:rPr>
                <w:rFonts w:ascii="Arial" w:hAnsi="Arial" w:cs="Arial"/>
                <w:b/>
                <w:bCs/>
                <w:sz w:val="20"/>
                <w:szCs w:val="20"/>
              </w:rPr>
              <w:t>(*)</w:t>
            </w:r>
            <w:r w:rsidRPr="00782EBD">
              <w:rPr>
                <w:rFonts w:ascii="Arial" w:hAnsi="Arial" w:cs="Arial"/>
                <w:bCs/>
                <w:sz w:val="20"/>
                <w:szCs w:val="20"/>
              </w:rPr>
              <w:t>.</w:t>
            </w:r>
          </w:p>
          <w:p w14:paraId="253FB8DB" w14:textId="08D0E67B" w:rsidR="00127AB2" w:rsidRDefault="00127AB2" w:rsidP="00782EBD">
            <w:pPr>
              <w:spacing w:after="0" w:line="240" w:lineRule="auto"/>
              <w:jc w:val="both"/>
              <w:rPr>
                <w:rFonts w:ascii="Arial" w:hAnsi="Arial" w:cs="Arial"/>
                <w:bCs/>
                <w:sz w:val="20"/>
                <w:szCs w:val="20"/>
              </w:rPr>
            </w:pPr>
          </w:p>
        </w:tc>
        <w:tc>
          <w:tcPr>
            <w:tcW w:w="6237" w:type="dxa"/>
          </w:tcPr>
          <w:p w14:paraId="39FF354E"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10)</w:t>
            </w:r>
            <w:r w:rsidRPr="00782EBD">
              <w:rPr>
                <w:rFonts w:ascii="Arial" w:hAnsi="Arial" w:cs="Arial"/>
                <w:sz w:val="20"/>
                <w:szCs w:val="20"/>
                <w:lang w:val="es-ES"/>
              </w:rPr>
              <w:tab/>
            </w:r>
            <w:proofErr w:type="spellStart"/>
            <w:r w:rsidRPr="00782EBD">
              <w:rPr>
                <w:rFonts w:ascii="Arial" w:hAnsi="Arial" w:cs="Arial"/>
                <w:sz w:val="20"/>
                <w:szCs w:val="20"/>
                <w:lang w:val="es-ES"/>
              </w:rPr>
              <w:t>Modifícase</w:t>
            </w:r>
            <w:proofErr w:type="spellEnd"/>
            <w:r w:rsidRPr="00782EBD">
              <w:rPr>
                <w:rFonts w:ascii="Arial" w:hAnsi="Arial" w:cs="Arial"/>
                <w:sz w:val="20"/>
                <w:szCs w:val="20"/>
                <w:lang w:val="es-ES"/>
              </w:rPr>
              <w:t xml:space="preserve"> el artículo 122 en el siguiente sentido:</w:t>
            </w:r>
          </w:p>
          <w:p w14:paraId="0EACB46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en el inciso primero, entre las expresiones “prestador institucional” y “si verificare”, la siguiente frase “, bajo apercibimiento de retirar o suspender su acreditación vigente,”.</w:t>
            </w:r>
          </w:p>
          <w:p w14:paraId="12917656" w14:textId="77777777" w:rsidR="00782EBD" w:rsidRPr="00782EBD" w:rsidRDefault="00782EBD" w:rsidP="00782EBD">
            <w:pPr>
              <w:spacing w:after="0" w:line="240" w:lineRule="auto"/>
              <w:jc w:val="both"/>
              <w:rPr>
                <w:rFonts w:ascii="Arial" w:hAnsi="Arial" w:cs="Arial"/>
                <w:sz w:val="20"/>
                <w:szCs w:val="20"/>
                <w:lang w:val="es-ES"/>
              </w:rPr>
            </w:pPr>
          </w:p>
          <w:p w14:paraId="71758D71"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b)</w:t>
            </w:r>
            <w:r w:rsidRPr="00782EBD">
              <w:rPr>
                <w:rFonts w:ascii="Arial" w:hAnsi="Arial" w:cs="Arial"/>
                <w:sz w:val="20"/>
                <w:szCs w:val="20"/>
                <w:lang w:val="es-ES"/>
              </w:rPr>
              <w:tab/>
            </w:r>
            <w:proofErr w:type="spellStart"/>
            <w:r w:rsidRPr="00782EBD">
              <w:rPr>
                <w:rFonts w:ascii="Arial" w:hAnsi="Arial" w:cs="Arial"/>
                <w:sz w:val="20"/>
                <w:szCs w:val="20"/>
                <w:lang w:val="es-ES"/>
              </w:rPr>
              <w:t>Agrégase</w:t>
            </w:r>
            <w:proofErr w:type="spellEnd"/>
            <w:r w:rsidRPr="00782EBD">
              <w:rPr>
                <w:rFonts w:ascii="Arial" w:hAnsi="Arial" w:cs="Arial"/>
                <w:sz w:val="20"/>
                <w:szCs w:val="20"/>
                <w:lang w:val="es-ES"/>
              </w:rPr>
              <w:t>, a continuación del inciso primero, el siguiente inciso segundo, nuevo, readecuándose el orden correlativo de los incisos siguientes:</w:t>
            </w:r>
          </w:p>
          <w:p w14:paraId="45C01DD7" w14:textId="77777777" w:rsidR="00782EBD" w:rsidRPr="00782EBD" w:rsidRDefault="00782EBD" w:rsidP="00782EBD">
            <w:pPr>
              <w:spacing w:after="0" w:line="240" w:lineRule="auto"/>
              <w:jc w:val="both"/>
              <w:rPr>
                <w:rFonts w:ascii="Arial" w:hAnsi="Arial" w:cs="Arial"/>
                <w:sz w:val="20"/>
                <w:szCs w:val="20"/>
                <w:lang w:val="es-ES"/>
              </w:rPr>
            </w:pPr>
          </w:p>
          <w:p w14:paraId="76458942" w14:textId="3FB558C7" w:rsidR="00782EBD" w:rsidRDefault="00782EBD"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82EBD">
              <w:rPr>
                <w:rFonts w:ascii="Arial" w:hAnsi="Arial" w:cs="Arial"/>
                <w:sz w:val="20"/>
                <w:szCs w:val="20"/>
                <w:lang w:val="es-ES"/>
              </w:rPr>
              <w:t>“En caso de no convenir un Plan de ajuste y corrección, cumplirlo tardíamente o incumplirlo, el apercibimiento podrá hacerse efectivo, con el objeto de evitar daño a la salud de las personas, si el prestador institucional no solicitare la nueva evaluación dentro de los dos meses siguientes a la notificación del acto administrativo que así lo ordene.”.</w:t>
            </w:r>
          </w:p>
          <w:p w14:paraId="73FAF14B" w14:textId="77777777" w:rsidR="003574FB" w:rsidRDefault="003574FB" w:rsidP="00782EBD">
            <w:pPr>
              <w:spacing w:after="0" w:line="240" w:lineRule="auto"/>
              <w:jc w:val="both"/>
              <w:rPr>
                <w:rFonts w:ascii="Arial" w:hAnsi="Arial" w:cs="Arial"/>
                <w:sz w:val="20"/>
                <w:szCs w:val="20"/>
                <w:lang w:val="es-ES"/>
              </w:rPr>
            </w:pPr>
          </w:p>
          <w:p w14:paraId="7D07BB29" w14:textId="77777777" w:rsidR="003574FB" w:rsidRDefault="003574FB" w:rsidP="00782EBD">
            <w:pPr>
              <w:spacing w:after="0" w:line="240" w:lineRule="auto"/>
              <w:jc w:val="both"/>
              <w:rPr>
                <w:rFonts w:ascii="Arial" w:hAnsi="Arial" w:cs="Arial"/>
                <w:sz w:val="20"/>
                <w:szCs w:val="20"/>
                <w:lang w:val="es-ES"/>
              </w:rPr>
            </w:pPr>
          </w:p>
          <w:p w14:paraId="2CA409E8" w14:textId="77777777" w:rsidR="003574FB" w:rsidRDefault="003574FB" w:rsidP="00782EBD">
            <w:pPr>
              <w:spacing w:after="0" w:line="240" w:lineRule="auto"/>
              <w:jc w:val="both"/>
              <w:rPr>
                <w:rFonts w:ascii="Arial" w:hAnsi="Arial" w:cs="Arial"/>
                <w:sz w:val="20"/>
                <w:szCs w:val="20"/>
                <w:lang w:val="es-ES"/>
              </w:rPr>
            </w:pPr>
          </w:p>
          <w:p w14:paraId="2C1CE66B" w14:textId="77777777" w:rsidR="003574FB" w:rsidRDefault="003574FB" w:rsidP="00782EBD">
            <w:pPr>
              <w:spacing w:after="0" w:line="240" w:lineRule="auto"/>
              <w:jc w:val="both"/>
              <w:rPr>
                <w:rFonts w:ascii="Arial" w:hAnsi="Arial" w:cs="Arial"/>
                <w:sz w:val="20"/>
                <w:szCs w:val="20"/>
                <w:lang w:val="es-ES"/>
              </w:rPr>
            </w:pPr>
          </w:p>
          <w:p w14:paraId="6BC0683E" w14:textId="77777777" w:rsidR="003574FB" w:rsidRPr="00782EBD" w:rsidRDefault="003574FB" w:rsidP="00782EBD">
            <w:pPr>
              <w:spacing w:after="0" w:line="240" w:lineRule="auto"/>
              <w:jc w:val="both"/>
              <w:rPr>
                <w:rFonts w:ascii="Arial" w:hAnsi="Arial" w:cs="Arial"/>
                <w:sz w:val="20"/>
                <w:szCs w:val="20"/>
                <w:lang w:val="es-ES"/>
              </w:rPr>
            </w:pPr>
          </w:p>
          <w:p w14:paraId="64AFA61B" w14:textId="77777777" w:rsidR="00782EBD" w:rsidRPr="00782EBD" w:rsidRDefault="00782EBD" w:rsidP="00782EBD">
            <w:pPr>
              <w:spacing w:after="0" w:line="240" w:lineRule="auto"/>
              <w:jc w:val="both"/>
              <w:rPr>
                <w:rFonts w:ascii="Arial" w:hAnsi="Arial" w:cs="Arial"/>
                <w:sz w:val="20"/>
                <w:szCs w:val="20"/>
                <w:lang w:val="es-ES"/>
              </w:rPr>
            </w:pPr>
          </w:p>
          <w:p w14:paraId="18A36B33" w14:textId="418440D6" w:rsidR="007B5F8F"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c)</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en el actual inciso tercero que ha pasado a ser cuarto, entre la palabra “funcionar” y el punto final, la siguiente frase “, previa instrucción del correspondiente sumario sanitario”.</w:t>
            </w:r>
          </w:p>
        </w:tc>
        <w:tc>
          <w:tcPr>
            <w:tcW w:w="5528" w:type="dxa"/>
          </w:tcPr>
          <w:p w14:paraId="50543B8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F5D4B51" w14:textId="77777777" w:rsidTr="007E66C6">
        <w:trPr>
          <w:trHeight w:val="1134"/>
        </w:trPr>
        <w:tc>
          <w:tcPr>
            <w:tcW w:w="6266" w:type="dxa"/>
          </w:tcPr>
          <w:p w14:paraId="7BCF4B18" w14:textId="77777777" w:rsidR="007B5F8F" w:rsidRDefault="007B5F8F" w:rsidP="0096152E">
            <w:pPr>
              <w:spacing w:after="0" w:line="240" w:lineRule="auto"/>
              <w:jc w:val="center"/>
              <w:rPr>
                <w:rFonts w:ascii="Arial" w:hAnsi="Arial" w:cs="Arial"/>
                <w:bCs/>
                <w:sz w:val="20"/>
                <w:szCs w:val="20"/>
              </w:rPr>
            </w:pPr>
          </w:p>
        </w:tc>
        <w:tc>
          <w:tcPr>
            <w:tcW w:w="6237" w:type="dxa"/>
          </w:tcPr>
          <w:p w14:paraId="596F4170" w14:textId="77777777" w:rsidR="00A913F5" w:rsidRPr="00A913F5" w:rsidRDefault="00A913F5" w:rsidP="00A913F5">
            <w:pPr>
              <w:spacing w:after="0" w:line="240" w:lineRule="auto"/>
              <w:jc w:val="both"/>
              <w:rPr>
                <w:rFonts w:ascii="Arial" w:hAnsi="Arial" w:cs="Arial"/>
                <w:sz w:val="20"/>
                <w:szCs w:val="20"/>
                <w:lang w:val="es-ES"/>
              </w:rPr>
            </w:pPr>
            <w:r w:rsidRPr="00A913F5">
              <w:rPr>
                <w:rFonts w:ascii="Arial" w:hAnsi="Arial" w:cs="Arial"/>
                <w:sz w:val="20"/>
                <w:szCs w:val="20"/>
                <w:lang w:val="es-ES"/>
              </w:rPr>
              <w:t>11)</w:t>
            </w:r>
            <w:r w:rsidRPr="00A913F5">
              <w:rPr>
                <w:rFonts w:ascii="Arial" w:hAnsi="Arial" w:cs="Arial"/>
                <w:sz w:val="20"/>
                <w:szCs w:val="20"/>
                <w:lang w:val="es-ES"/>
              </w:rPr>
              <w:tab/>
            </w:r>
            <w:proofErr w:type="spellStart"/>
            <w:r w:rsidRPr="00A913F5">
              <w:rPr>
                <w:rFonts w:ascii="Arial" w:hAnsi="Arial" w:cs="Arial"/>
                <w:sz w:val="20"/>
                <w:szCs w:val="20"/>
                <w:lang w:val="es-ES"/>
              </w:rPr>
              <w:t>Agrégase</w:t>
            </w:r>
            <w:proofErr w:type="spellEnd"/>
            <w:r w:rsidRPr="00A913F5">
              <w:rPr>
                <w:rFonts w:ascii="Arial" w:hAnsi="Arial" w:cs="Arial"/>
                <w:sz w:val="20"/>
                <w:szCs w:val="20"/>
                <w:lang w:val="es-ES"/>
              </w:rPr>
              <w:t>, a continuación de artículo 122, el siguiente artículo 122 bis, nuevo:</w:t>
            </w:r>
          </w:p>
          <w:p w14:paraId="1C2E47FF" w14:textId="77777777" w:rsidR="00A913F5" w:rsidRPr="00A913F5" w:rsidRDefault="00A913F5" w:rsidP="00A913F5">
            <w:pPr>
              <w:spacing w:after="0" w:line="240" w:lineRule="auto"/>
              <w:jc w:val="both"/>
              <w:rPr>
                <w:rFonts w:ascii="Arial" w:hAnsi="Arial" w:cs="Arial"/>
                <w:sz w:val="20"/>
                <w:szCs w:val="20"/>
                <w:lang w:val="es-ES"/>
              </w:rPr>
            </w:pPr>
          </w:p>
          <w:p w14:paraId="5A80E2C9" w14:textId="07048D9D" w:rsidR="007B5F8F" w:rsidRDefault="00A913F5" w:rsidP="00A913F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913F5">
              <w:rPr>
                <w:rFonts w:ascii="Arial" w:hAnsi="Arial" w:cs="Arial"/>
                <w:sz w:val="20"/>
                <w:szCs w:val="20"/>
                <w:lang w:val="es-ES"/>
              </w:rPr>
              <w:t>“Artículo 122 bis.- El prestador institucional que solicite ser evaluado en un procedimiento de acreditación deberá actuar siempre de buena fe, cumplir la normativa que lo rige y proporcionar oportunamente toda la información que la Intendencia de Prestadores de Salud requiera al efecto, así como, en su oportunidad, proporcionar a las entidades acreditadoras la información fidedigna que les requieran y otorgarles las facilidades que necesiten para efectuar debidamente sus evaluaciones.”.</w:t>
            </w:r>
          </w:p>
        </w:tc>
        <w:tc>
          <w:tcPr>
            <w:tcW w:w="5528" w:type="dxa"/>
          </w:tcPr>
          <w:p w14:paraId="1D8917A8"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F6B87A0" w14:textId="77777777" w:rsidTr="007E66C6">
        <w:trPr>
          <w:trHeight w:val="1134"/>
        </w:trPr>
        <w:tc>
          <w:tcPr>
            <w:tcW w:w="6266" w:type="dxa"/>
          </w:tcPr>
          <w:p w14:paraId="2634B4B1" w14:textId="77777777" w:rsidR="007B5F8F" w:rsidRDefault="007B5F8F" w:rsidP="0096152E">
            <w:pPr>
              <w:spacing w:after="0" w:line="240" w:lineRule="auto"/>
              <w:jc w:val="center"/>
              <w:rPr>
                <w:rFonts w:ascii="Arial" w:hAnsi="Arial" w:cs="Arial"/>
                <w:bCs/>
                <w:sz w:val="20"/>
                <w:szCs w:val="20"/>
              </w:rPr>
            </w:pPr>
          </w:p>
        </w:tc>
        <w:tc>
          <w:tcPr>
            <w:tcW w:w="6237" w:type="dxa"/>
          </w:tcPr>
          <w:p w14:paraId="3E2320F2"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12)</w:t>
            </w:r>
            <w:r w:rsidRPr="002067DA">
              <w:rPr>
                <w:rFonts w:ascii="Arial" w:hAnsi="Arial" w:cs="Arial"/>
                <w:sz w:val="20"/>
                <w:szCs w:val="20"/>
                <w:lang w:val="es-ES"/>
              </w:rPr>
              <w:tab/>
            </w:r>
            <w:proofErr w:type="spellStart"/>
            <w:r w:rsidRPr="002067DA">
              <w:rPr>
                <w:rFonts w:ascii="Arial" w:hAnsi="Arial" w:cs="Arial"/>
                <w:sz w:val="20"/>
                <w:szCs w:val="20"/>
                <w:lang w:val="es-ES"/>
              </w:rPr>
              <w:t>Intercálase</w:t>
            </w:r>
            <w:proofErr w:type="spellEnd"/>
            <w:r w:rsidRPr="002067DA">
              <w:rPr>
                <w:rFonts w:ascii="Arial" w:hAnsi="Arial" w:cs="Arial"/>
                <w:sz w:val="20"/>
                <w:szCs w:val="20"/>
                <w:lang w:val="es-ES"/>
              </w:rPr>
              <w:t>, a continuación del artículo 122 bis, el siguiente Párrafo 5°, nuevo:</w:t>
            </w:r>
          </w:p>
          <w:p w14:paraId="64B3C2EC" w14:textId="77777777" w:rsidR="002067DA" w:rsidRPr="002067DA" w:rsidRDefault="002067DA" w:rsidP="002067DA">
            <w:pPr>
              <w:spacing w:after="0" w:line="240" w:lineRule="auto"/>
              <w:jc w:val="both"/>
              <w:rPr>
                <w:rFonts w:ascii="Arial" w:hAnsi="Arial" w:cs="Arial"/>
                <w:sz w:val="20"/>
                <w:szCs w:val="20"/>
                <w:lang w:val="es-ES"/>
              </w:rPr>
            </w:pPr>
          </w:p>
          <w:p w14:paraId="5F49D4DD"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“Párrafo 5°</w:t>
            </w:r>
          </w:p>
          <w:p w14:paraId="2E78092A"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De las controversias entre los</w:t>
            </w:r>
          </w:p>
          <w:p w14:paraId="4E0452CB"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pacientes y los prestadores de salud</w:t>
            </w:r>
          </w:p>
          <w:p w14:paraId="16E91AFA"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b/>
            </w:r>
          </w:p>
          <w:p w14:paraId="07BCAB83" w14:textId="09F616D3"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Artículo 122 ter.- La Superintendencia, a través del Intendente de Prestadores de Salud, quien actuará en calidad de árbitro arbitrador</w:t>
            </w:r>
            <w:r w:rsidR="007444BF">
              <w:rPr>
                <w:rFonts w:ascii="Arial" w:hAnsi="Arial" w:cs="Arial"/>
                <w:sz w:val="20"/>
                <w:szCs w:val="20"/>
                <w:lang w:val="es-ES"/>
              </w:rPr>
              <w:t xml:space="preserve"> </w:t>
            </w:r>
            <w:r w:rsidR="007444BF" w:rsidRPr="007444BF">
              <w:rPr>
                <w:rFonts w:ascii="Arial" w:hAnsi="Arial" w:cs="Arial"/>
                <w:b/>
                <w:sz w:val="20"/>
                <w:szCs w:val="20"/>
                <w:lang w:val="es-ES"/>
              </w:rPr>
              <w:t>(*)</w:t>
            </w:r>
            <w:r w:rsidRPr="007444BF">
              <w:rPr>
                <w:rFonts w:ascii="Arial" w:hAnsi="Arial" w:cs="Arial"/>
                <w:b/>
                <w:sz w:val="20"/>
                <w:szCs w:val="20"/>
                <w:lang w:val="es-ES"/>
              </w:rPr>
              <w:t>,</w:t>
            </w:r>
            <w:r w:rsidRPr="002067DA">
              <w:rPr>
                <w:rFonts w:ascii="Arial" w:hAnsi="Arial" w:cs="Arial"/>
                <w:sz w:val="20"/>
                <w:szCs w:val="20"/>
                <w:lang w:val="es-ES"/>
              </w:rPr>
              <w:t xml:space="preserve"> podrá resolver las controversias que surjan entre los prestadores de salud y los pacientes, que se coloquen en su conocimiento, en todas las materias que la ley le atribuya competencia.</w:t>
            </w:r>
          </w:p>
          <w:p w14:paraId="6C0C6707" w14:textId="77777777" w:rsidR="002067DA" w:rsidRPr="002067DA" w:rsidRDefault="002067DA" w:rsidP="002067DA">
            <w:pPr>
              <w:spacing w:after="0" w:line="240" w:lineRule="auto"/>
              <w:jc w:val="both"/>
              <w:rPr>
                <w:rFonts w:ascii="Arial" w:hAnsi="Arial" w:cs="Arial"/>
                <w:sz w:val="20"/>
                <w:szCs w:val="20"/>
                <w:lang w:val="es-ES"/>
              </w:rPr>
            </w:pPr>
          </w:p>
          <w:p w14:paraId="32D9585A"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no tendrá derecho a remuneración por el desempeño de esta función y las partes podrán actuar por sí o por mandatario.</w:t>
            </w:r>
          </w:p>
          <w:p w14:paraId="571F423F" w14:textId="77777777" w:rsidR="002067DA" w:rsidRPr="002067DA" w:rsidRDefault="002067DA" w:rsidP="002067DA">
            <w:pPr>
              <w:spacing w:after="0" w:line="240" w:lineRule="auto"/>
              <w:jc w:val="both"/>
              <w:rPr>
                <w:rFonts w:ascii="Arial" w:hAnsi="Arial" w:cs="Arial"/>
                <w:sz w:val="20"/>
                <w:szCs w:val="20"/>
                <w:lang w:val="es-ES"/>
              </w:rPr>
            </w:pPr>
          </w:p>
          <w:p w14:paraId="653D44A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 xml:space="preserve">La Superintendencia, a través de normas de general aplicación, regulará el procedimiento que deberá observarse en la tramitación de las controversias, debiendo velar porque se respete la igualdad de condiciones entre los involucrados, la facultad del reclamante de retirarse del procedimiento en cualquier momento y la imparcialidad en relación con los participantes. En el procedimiento se establecerá, a lo menos, que el árbitro oirá a los interesados, recibirá y agregará los instrumentos que se le presenten, practicará las diligencias que estime necesarias para el conocimiento de los hechos y dará su fallo </w:t>
            </w:r>
            <w:r w:rsidRPr="000E39A0">
              <w:rPr>
                <w:rFonts w:ascii="Arial" w:hAnsi="Arial" w:cs="Arial"/>
                <w:b/>
                <w:sz w:val="20"/>
                <w:szCs w:val="20"/>
                <w:lang w:val="es-ES"/>
              </w:rPr>
              <w:t>en el sentido que la prudencia y la equidad le dicten</w:t>
            </w:r>
            <w:r w:rsidRPr="002067DA">
              <w:rPr>
                <w:rFonts w:ascii="Arial" w:hAnsi="Arial" w:cs="Arial"/>
                <w:sz w:val="20"/>
                <w:szCs w:val="20"/>
                <w:lang w:val="es-ES"/>
              </w:rPr>
              <w:t>.</w:t>
            </w:r>
          </w:p>
          <w:p w14:paraId="7A7F855E" w14:textId="77777777" w:rsidR="002067DA" w:rsidRPr="002067DA" w:rsidRDefault="002067DA" w:rsidP="002067DA">
            <w:pPr>
              <w:spacing w:after="0" w:line="240" w:lineRule="auto"/>
              <w:jc w:val="both"/>
              <w:rPr>
                <w:rFonts w:ascii="Arial" w:hAnsi="Arial" w:cs="Arial"/>
                <w:sz w:val="20"/>
                <w:szCs w:val="20"/>
                <w:lang w:val="es-ES"/>
              </w:rPr>
            </w:pPr>
          </w:p>
          <w:p w14:paraId="092C6B07" w14:textId="77777777" w:rsid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una vez que haya tomado conocimiento del reclamo, por sí o por un funcionario que designe, podrá citar al afectado y al prestador o a quien lo represente a una audiencia de conciliación, en la cual, ayudará a las partes a buscar una solución a su conflicto obrando como amigable componedor. Las opiniones que emita no lo inhabilitarán para seguir conociendo de la causa.</w:t>
            </w:r>
          </w:p>
          <w:p w14:paraId="7881D3AE" w14:textId="77777777" w:rsidR="00E57BF2" w:rsidRDefault="00E57BF2" w:rsidP="002067DA">
            <w:pPr>
              <w:spacing w:after="0" w:line="240" w:lineRule="auto"/>
              <w:jc w:val="both"/>
              <w:rPr>
                <w:rFonts w:ascii="Arial" w:hAnsi="Arial" w:cs="Arial"/>
                <w:sz w:val="20"/>
                <w:szCs w:val="20"/>
                <w:lang w:val="es-ES"/>
              </w:rPr>
            </w:pPr>
          </w:p>
          <w:p w14:paraId="27A2B5FF" w14:textId="77777777" w:rsidR="00E57BF2" w:rsidRPr="002067DA" w:rsidRDefault="00E57BF2" w:rsidP="002067DA">
            <w:pPr>
              <w:spacing w:after="0" w:line="240" w:lineRule="auto"/>
              <w:jc w:val="both"/>
              <w:rPr>
                <w:rFonts w:ascii="Arial" w:hAnsi="Arial" w:cs="Arial"/>
                <w:sz w:val="20"/>
                <w:szCs w:val="20"/>
                <w:lang w:val="es-ES"/>
              </w:rPr>
            </w:pPr>
          </w:p>
          <w:p w14:paraId="08129309" w14:textId="77777777" w:rsidR="002067DA" w:rsidRPr="002067DA" w:rsidRDefault="002067DA" w:rsidP="002067DA">
            <w:pPr>
              <w:spacing w:after="0" w:line="240" w:lineRule="auto"/>
              <w:jc w:val="both"/>
              <w:rPr>
                <w:rFonts w:ascii="Arial" w:hAnsi="Arial" w:cs="Arial"/>
                <w:sz w:val="20"/>
                <w:szCs w:val="20"/>
                <w:lang w:val="es-ES"/>
              </w:rPr>
            </w:pPr>
          </w:p>
          <w:p w14:paraId="4B9F692E" w14:textId="6869E43A"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 xml:space="preserve">Artículo 122 </w:t>
            </w:r>
            <w:proofErr w:type="spellStart"/>
            <w:r w:rsidRPr="002067DA">
              <w:rPr>
                <w:rFonts w:ascii="Arial" w:hAnsi="Arial" w:cs="Arial"/>
                <w:sz w:val="20"/>
                <w:szCs w:val="20"/>
                <w:lang w:val="es-ES"/>
              </w:rPr>
              <w:t>quáter</w:t>
            </w:r>
            <w:proofErr w:type="spellEnd"/>
            <w:r w:rsidRPr="002067DA">
              <w:rPr>
                <w:rFonts w:ascii="Arial" w:hAnsi="Arial" w:cs="Arial"/>
                <w:sz w:val="20"/>
                <w:szCs w:val="20"/>
                <w:lang w:val="es-ES"/>
              </w:rPr>
              <w:t>.- En contra de lo resuelto por el Intendente de Prestadores de Salud, en su calidad de árbitro arbitrador, podrá deducirse recurso de reposición ante la misma autoridad, el que deberá interponerse dentro del plazo fatal de diez días hábiles, contados desde la fecha de la notificación de la sentencia arbitral.</w:t>
            </w:r>
            <w:r w:rsidR="00744497">
              <w:rPr>
                <w:rFonts w:ascii="Arial" w:hAnsi="Arial" w:cs="Arial"/>
                <w:sz w:val="20"/>
                <w:szCs w:val="20"/>
                <w:lang w:val="es-ES"/>
              </w:rPr>
              <w:t xml:space="preserve"> </w:t>
            </w:r>
            <w:r w:rsidR="00744497" w:rsidRPr="00744497">
              <w:rPr>
                <w:rFonts w:ascii="Arial" w:hAnsi="Arial" w:cs="Arial"/>
                <w:b/>
                <w:sz w:val="20"/>
                <w:szCs w:val="20"/>
                <w:lang w:val="es-ES"/>
              </w:rPr>
              <w:t>(*)</w:t>
            </w:r>
          </w:p>
          <w:p w14:paraId="3D92EA4B" w14:textId="77777777" w:rsidR="002067DA" w:rsidRPr="002067DA" w:rsidRDefault="002067DA" w:rsidP="002067DA">
            <w:pPr>
              <w:spacing w:after="0" w:line="240" w:lineRule="auto"/>
              <w:jc w:val="both"/>
              <w:rPr>
                <w:rFonts w:ascii="Arial" w:hAnsi="Arial" w:cs="Arial"/>
                <w:sz w:val="20"/>
                <w:szCs w:val="20"/>
                <w:lang w:val="es-ES"/>
              </w:rPr>
            </w:pPr>
          </w:p>
          <w:p w14:paraId="48331E41"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deberá dar traslado del recurso a la otra parte, por el término de cinco días hábiles.</w:t>
            </w:r>
          </w:p>
          <w:p w14:paraId="6C1C89BD" w14:textId="77777777" w:rsidR="002067DA" w:rsidRPr="002067DA" w:rsidRDefault="002067DA" w:rsidP="002067DA">
            <w:pPr>
              <w:spacing w:after="0" w:line="240" w:lineRule="auto"/>
              <w:jc w:val="both"/>
              <w:rPr>
                <w:rFonts w:ascii="Arial" w:hAnsi="Arial" w:cs="Arial"/>
                <w:sz w:val="20"/>
                <w:szCs w:val="20"/>
                <w:lang w:val="es-ES"/>
              </w:rPr>
            </w:pPr>
          </w:p>
          <w:p w14:paraId="1DDD079B" w14:textId="77777777" w:rsidR="002067DA" w:rsidRDefault="002067DA" w:rsidP="002067DA">
            <w:pPr>
              <w:spacing w:after="0" w:line="240" w:lineRule="auto"/>
              <w:jc w:val="both"/>
              <w:rPr>
                <w:rFonts w:ascii="Arial" w:hAnsi="Arial" w:cs="Arial"/>
                <w:b/>
                <w:sz w:val="20"/>
                <w:szCs w:val="20"/>
                <w:lang w:val="es-ES"/>
              </w:rPr>
            </w:pPr>
            <w:r w:rsidRPr="002067DA">
              <w:rPr>
                <w:rFonts w:ascii="Arial" w:hAnsi="Arial" w:cs="Arial"/>
                <w:sz w:val="20"/>
                <w:szCs w:val="20"/>
                <w:lang w:val="es-ES"/>
              </w:rPr>
              <w:t xml:space="preserve">Evacuado el traslado o transcurrido el plazo para hacerlo, el Intendente deberá pronunciarse sobre el recurso, en el plazo de treinta días </w:t>
            </w:r>
            <w:r w:rsidRPr="004505A7">
              <w:rPr>
                <w:rFonts w:ascii="Arial" w:hAnsi="Arial" w:cs="Arial"/>
                <w:b/>
                <w:sz w:val="20"/>
                <w:szCs w:val="20"/>
                <w:lang w:val="es-ES"/>
              </w:rPr>
              <w:t>hábiles.</w:t>
            </w:r>
          </w:p>
          <w:p w14:paraId="5C4025AF" w14:textId="77777777" w:rsidR="002235B5" w:rsidRDefault="002235B5" w:rsidP="002067DA">
            <w:pPr>
              <w:spacing w:after="0" w:line="240" w:lineRule="auto"/>
              <w:jc w:val="both"/>
              <w:rPr>
                <w:rFonts w:ascii="Arial" w:hAnsi="Arial" w:cs="Arial"/>
                <w:b/>
                <w:sz w:val="20"/>
                <w:szCs w:val="20"/>
                <w:lang w:val="es-ES"/>
              </w:rPr>
            </w:pPr>
          </w:p>
          <w:p w14:paraId="23F28E88" w14:textId="59F8ED0B" w:rsidR="002235B5" w:rsidRPr="004505A7" w:rsidRDefault="002235B5" w:rsidP="002067DA">
            <w:pPr>
              <w:spacing w:after="0" w:line="240" w:lineRule="auto"/>
              <w:jc w:val="both"/>
              <w:rPr>
                <w:rFonts w:ascii="Arial" w:hAnsi="Arial" w:cs="Arial"/>
                <w:b/>
                <w:sz w:val="20"/>
                <w:szCs w:val="20"/>
                <w:lang w:val="es-ES"/>
              </w:rPr>
            </w:pPr>
            <w:r>
              <w:rPr>
                <w:rFonts w:ascii="Arial" w:hAnsi="Arial" w:cs="Arial"/>
                <w:b/>
                <w:sz w:val="20"/>
                <w:szCs w:val="20"/>
                <w:lang w:val="es-ES"/>
              </w:rPr>
              <w:t>(*)</w:t>
            </w:r>
          </w:p>
          <w:p w14:paraId="4379872C" w14:textId="77777777" w:rsidR="002067DA" w:rsidRDefault="002067DA" w:rsidP="002067DA">
            <w:pPr>
              <w:spacing w:after="0" w:line="240" w:lineRule="auto"/>
              <w:jc w:val="both"/>
              <w:rPr>
                <w:rFonts w:ascii="Arial" w:hAnsi="Arial" w:cs="Arial"/>
                <w:sz w:val="20"/>
                <w:szCs w:val="20"/>
                <w:lang w:val="es-ES"/>
              </w:rPr>
            </w:pPr>
          </w:p>
          <w:p w14:paraId="3D1EC09D" w14:textId="77777777" w:rsidR="002235B5" w:rsidRPr="002067DA" w:rsidRDefault="002235B5" w:rsidP="002067DA">
            <w:pPr>
              <w:spacing w:after="0" w:line="240" w:lineRule="auto"/>
              <w:jc w:val="both"/>
              <w:rPr>
                <w:rFonts w:ascii="Arial" w:hAnsi="Arial" w:cs="Arial"/>
                <w:sz w:val="20"/>
                <w:szCs w:val="20"/>
                <w:lang w:val="es-ES"/>
              </w:rPr>
            </w:pPr>
          </w:p>
          <w:p w14:paraId="28436FDD" w14:textId="35C21955"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Artículo 122 quinquies.- Resuelto por el Intendente el recurso de reposición, el afectado podrá recurrir ante el Superintendente, dentro de los diez días hábiles siguientes a su notificación, para que se pronuncie en calidad de árbitro arbitrador</w:t>
            </w:r>
            <w:r w:rsidR="002235B5">
              <w:rPr>
                <w:rFonts w:ascii="Arial" w:hAnsi="Arial" w:cs="Arial"/>
                <w:sz w:val="20"/>
                <w:szCs w:val="20"/>
                <w:lang w:val="es-ES"/>
              </w:rPr>
              <w:t xml:space="preserve"> </w:t>
            </w:r>
            <w:r w:rsidR="002235B5" w:rsidRPr="002235B5">
              <w:rPr>
                <w:rFonts w:ascii="Arial" w:hAnsi="Arial" w:cs="Arial"/>
                <w:b/>
                <w:sz w:val="20"/>
                <w:szCs w:val="20"/>
                <w:lang w:val="es-ES"/>
              </w:rPr>
              <w:t>(*)</w:t>
            </w:r>
            <w:r w:rsidRPr="002235B5">
              <w:rPr>
                <w:rFonts w:ascii="Arial" w:hAnsi="Arial" w:cs="Arial"/>
                <w:b/>
                <w:sz w:val="20"/>
                <w:szCs w:val="20"/>
                <w:lang w:val="es-ES"/>
              </w:rPr>
              <w:t>.</w:t>
            </w:r>
            <w:r w:rsidR="00421125">
              <w:rPr>
                <w:rFonts w:ascii="Arial" w:hAnsi="Arial" w:cs="Arial"/>
                <w:b/>
                <w:sz w:val="20"/>
                <w:szCs w:val="20"/>
                <w:lang w:val="es-ES"/>
              </w:rPr>
              <w:t xml:space="preserve"> (*)</w:t>
            </w:r>
          </w:p>
          <w:p w14:paraId="3E2732B3" w14:textId="77777777" w:rsidR="002067DA" w:rsidRPr="002067DA" w:rsidRDefault="002067DA" w:rsidP="002067DA">
            <w:pPr>
              <w:spacing w:after="0" w:line="240" w:lineRule="auto"/>
              <w:jc w:val="both"/>
              <w:rPr>
                <w:rFonts w:ascii="Arial" w:hAnsi="Arial" w:cs="Arial"/>
                <w:sz w:val="20"/>
                <w:szCs w:val="20"/>
                <w:lang w:val="es-ES"/>
              </w:rPr>
            </w:pPr>
          </w:p>
          <w:p w14:paraId="00D0C67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Superintendente deberá dar traslado del recurso a la otra parte, por el término de cinco días hábiles.</w:t>
            </w:r>
          </w:p>
          <w:p w14:paraId="645A50A4" w14:textId="77777777" w:rsidR="002067DA" w:rsidRPr="002067DA" w:rsidRDefault="002067DA" w:rsidP="002067DA">
            <w:pPr>
              <w:spacing w:after="0" w:line="240" w:lineRule="auto"/>
              <w:jc w:val="both"/>
              <w:rPr>
                <w:rFonts w:ascii="Arial" w:hAnsi="Arial" w:cs="Arial"/>
                <w:sz w:val="20"/>
                <w:szCs w:val="20"/>
                <w:lang w:val="es-ES"/>
              </w:rPr>
            </w:pPr>
          </w:p>
          <w:p w14:paraId="77D4911F"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Evacuado el traslado o transcurrido el plazo para hacerlo, el Superintendente deberá pronunciarse sobre el recurso en el plazo de treinta días hábiles.</w:t>
            </w:r>
          </w:p>
          <w:p w14:paraId="30D04CFF" w14:textId="77777777" w:rsidR="002067DA" w:rsidRPr="002067DA" w:rsidRDefault="002067DA" w:rsidP="002067DA">
            <w:pPr>
              <w:spacing w:after="0" w:line="240" w:lineRule="auto"/>
              <w:jc w:val="both"/>
              <w:rPr>
                <w:rFonts w:ascii="Arial" w:hAnsi="Arial" w:cs="Arial"/>
                <w:sz w:val="20"/>
                <w:szCs w:val="20"/>
                <w:lang w:val="es-ES"/>
              </w:rPr>
            </w:pPr>
          </w:p>
          <w:p w14:paraId="3D7F945B" w14:textId="77777777" w:rsidR="007B5F8F" w:rsidRDefault="002067DA" w:rsidP="002067DA">
            <w:pPr>
              <w:spacing w:after="0" w:line="240" w:lineRule="auto"/>
              <w:jc w:val="both"/>
              <w:rPr>
                <w:rFonts w:ascii="Arial" w:hAnsi="Arial" w:cs="Arial"/>
                <w:b/>
                <w:sz w:val="20"/>
                <w:szCs w:val="20"/>
                <w:lang w:val="es-ES"/>
              </w:rPr>
            </w:pPr>
            <w:r w:rsidRPr="00421125">
              <w:rPr>
                <w:rFonts w:ascii="Arial" w:hAnsi="Arial" w:cs="Arial"/>
                <w:b/>
                <w:sz w:val="20"/>
                <w:szCs w:val="20"/>
                <w:lang w:val="es-ES"/>
              </w:rPr>
              <w:t>Con todo, el Superintendente podrá declarar inadmisible la apelación, si ésta se limita a reiterar los argumentos esgrimidos en la reposición de que trata el artículo anterior.”.</w:t>
            </w:r>
          </w:p>
          <w:p w14:paraId="626B3369" w14:textId="77777777" w:rsidR="00E57BF2" w:rsidRDefault="00E57BF2" w:rsidP="002067DA">
            <w:pPr>
              <w:spacing w:after="0" w:line="240" w:lineRule="auto"/>
              <w:jc w:val="both"/>
              <w:rPr>
                <w:rFonts w:ascii="Arial" w:hAnsi="Arial" w:cs="Arial"/>
                <w:b/>
                <w:sz w:val="20"/>
                <w:szCs w:val="20"/>
                <w:lang w:val="es-ES"/>
              </w:rPr>
            </w:pPr>
          </w:p>
          <w:p w14:paraId="45A02081" w14:textId="77777777" w:rsidR="00E57BF2" w:rsidRDefault="00E57BF2" w:rsidP="002067DA">
            <w:pPr>
              <w:spacing w:after="0" w:line="240" w:lineRule="auto"/>
              <w:jc w:val="both"/>
              <w:rPr>
                <w:rFonts w:ascii="Arial" w:hAnsi="Arial" w:cs="Arial"/>
                <w:b/>
                <w:sz w:val="20"/>
                <w:szCs w:val="20"/>
                <w:lang w:val="es-ES"/>
              </w:rPr>
            </w:pPr>
          </w:p>
          <w:p w14:paraId="4F04A9C4" w14:textId="42269A7E" w:rsidR="00E57BF2" w:rsidRPr="00421125" w:rsidRDefault="00E57BF2" w:rsidP="002067DA">
            <w:pPr>
              <w:spacing w:after="0" w:line="240" w:lineRule="auto"/>
              <w:jc w:val="both"/>
              <w:rPr>
                <w:rFonts w:ascii="Arial" w:hAnsi="Arial" w:cs="Arial"/>
                <w:b/>
                <w:sz w:val="20"/>
                <w:szCs w:val="20"/>
                <w:lang w:val="es-ES"/>
              </w:rPr>
            </w:pPr>
          </w:p>
        </w:tc>
        <w:tc>
          <w:tcPr>
            <w:tcW w:w="5528" w:type="dxa"/>
          </w:tcPr>
          <w:p w14:paraId="38F87CBE" w14:textId="77777777" w:rsidR="007444BF" w:rsidRDefault="007444BF" w:rsidP="00BE6B8A">
            <w:pPr>
              <w:spacing w:after="0" w:line="240" w:lineRule="auto"/>
              <w:jc w:val="both"/>
              <w:rPr>
                <w:rFonts w:ascii="Arial" w:hAnsi="Arial" w:cs="Arial"/>
                <w:b/>
                <w:sz w:val="20"/>
                <w:szCs w:val="20"/>
                <w:lang w:val="es-ES_tradnl"/>
              </w:rPr>
            </w:pPr>
          </w:p>
          <w:p w14:paraId="2FD66682" w14:textId="77777777" w:rsidR="007444BF" w:rsidRDefault="007444BF" w:rsidP="00BE6B8A">
            <w:pPr>
              <w:spacing w:after="0" w:line="240" w:lineRule="auto"/>
              <w:jc w:val="both"/>
              <w:rPr>
                <w:rFonts w:ascii="Arial" w:hAnsi="Arial" w:cs="Arial"/>
                <w:b/>
                <w:sz w:val="20"/>
                <w:szCs w:val="20"/>
                <w:lang w:val="es-ES_tradnl"/>
              </w:rPr>
            </w:pPr>
          </w:p>
          <w:p w14:paraId="4F2748C4" w14:textId="77777777" w:rsidR="007444BF" w:rsidRDefault="007444BF" w:rsidP="00BE6B8A">
            <w:pPr>
              <w:spacing w:after="0" w:line="240" w:lineRule="auto"/>
              <w:jc w:val="both"/>
              <w:rPr>
                <w:rFonts w:ascii="Arial" w:hAnsi="Arial" w:cs="Arial"/>
                <w:b/>
                <w:sz w:val="20"/>
                <w:szCs w:val="20"/>
                <w:lang w:val="es-ES_tradnl"/>
              </w:rPr>
            </w:pPr>
          </w:p>
          <w:p w14:paraId="311F623E" w14:textId="77777777" w:rsidR="007444BF" w:rsidRDefault="007444BF" w:rsidP="00BE6B8A">
            <w:pPr>
              <w:spacing w:after="0" w:line="240" w:lineRule="auto"/>
              <w:jc w:val="both"/>
              <w:rPr>
                <w:rFonts w:ascii="Arial" w:hAnsi="Arial" w:cs="Arial"/>
                <w:b/>
                <w:sz w:val="20"/>
                <w:szCs w:val="20"/>
                <w:lang w:val="es-ES_tradnl"/>
              </w:rPr>
            </w:pPr>
          </w:p>
          <w:p w14:paraId="1C08B29A" w14:textId="77777777" w:rsidR="007444BF" w:rsidRDefault="007444BF" w:rsidP="00BE6B8A">
            <w:pPr>
              <w:spacing w:after="0" w:line="240" w:lineRule="auto"/>
              <w:jc w:val="both"/>
              <w:rPr>
                <w:rFonts w:ascii="Arial" w:hAnsi="Arial" w:cs="Arial"/>
                <w:b/>
                <w:sz w:val="20"/>
                <w:szCs w:val="20"/>
                <w:lang w:val="es-ES_tradnl"/>
              </w:rPr>
            </w:pPr>
          </w:p>
          <w:p w14:paraId="14B87BC4" w14:textId="77777777" w:rsidR="007444BF" w:rsidRDefault="007444BF" w:rsidP="00BE6B8A">
            <w:pPr>
              <w:spacing w:after="0" w:line="240" w:lineRule="auto"/>
              <w:jc w:val="both"/>
              <w:rPr>
                <w:rFonts w:ascii="Arial" w:hAnsi="Arial" w:cs="Arial"/>
                <w:b/>
                <w:sz w:val="20"/>
                <w:szCs w:val="20"/>
                <w:lang w:val="es-ES_tradnl"/>
              </w:rPr>
            </w:pPr>
          </w:p>
          <w:p w14:paraId="0470BC10" w14:textId="77777777" w:rsidR="007444BF" w:rsidRDefault="007444BF" w:rsidP="00BE6B8A">
            <w:pPr>
              <w:spacing w:after="0" w:line="240" w:lineRule="auto"/>
              <w:jc w:val="both"/>
              <w:rPr>
                <w:rFonts w:ascii="Arial" w:hAnsi="Arial" w:cs="Arial"/>
                <w:b/>
                <w:sz w:val="20"/>
                <w:szCs w:val="20"/>
                <w:lang w:val="es-ES_tradnl"/>
              </w:rPr>
            </w:pPr>
          </w:p>
          <w:p w14:paraId="522E6506" w14:textId="6C28A5A4" w:rsidR="00BE6B8A" w:rsidRDefault="00A570E1" w:rsidP="00BE6B8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28. </w:t>
            </w:r>
            <w:r w:rsidR="00BE6B8A" w:rsidRPr="00BE6B8A">
              <w:rPr>
                <w:rFonts w:ascii="Arial" w:hAnsi="Arial" w:cs="Arial"/>
                <w:b/>
                <w:sz w:val="20"/>
                <w:szCs w:val="20"/>
                <w:lang w:val="es-ES_tradnl"/>
              </w:rPr>
              <w:t xml:space="preserve">Del diputado </w:t>
            </w:r>
            <w:proofErr w:type="spellStart"/>
            <w:r w:rsidR="00BE6B8A" w:rsidRPr="00BE6B8A">
              <w:rPr>
                <w:rFonts w:ascii="Arial" w:hAnsi="Arial" w:cs="Arial"/>
                <w:b/>
                <w:sz w:val="20"/>
                <w:szCs w:val="20"/>
                <w:lang w:val="es-ES_tradnl"/>
              </w:rPr>
              <w:t>Lilayu</w:t>
            </w:r>
            <w:proofErr w:type="spellEnd"/>
            <w:r w:rsidR="00BE6B8A">
              <w:rPr>
                <w:rFonts w:ascii="Arial" w:hAnsi="Arial" w:cs="Arial"/>
                <w:sz w:val="20"/>
                <w:szCs w:val="20"/>
                <w:lang w:val="es-ES_tradnl"/>
              </w:rPr>
              <w:t xml:space="preserve"> </w:t>
            </w:r>
            <w:r w:rsidR="00EB5ABE">
              <w:rPr>
                <w:rFonts w:ascii="Arial" w:hAnsi="Arial" w:cs="Arial"/>
                <w:sz w:val="20"/>
                <w:szCs w:val="20"/>
                <w:lang w:val="es-ES_tradnl"/>
              </w:rPr>
              <w:t>p</w:t>
            </w:r>
            <w:r w:rsidR="00BE6B8A" w:rsidRPr="00BE6B8A">
              <w:rPr>
                <w:rFonts w:ascii="Arial" w:hAnsi="Arial" w:cs="Arial"/>
                <w:sz w:val="20"/>
                <w:szCs w:val="20"/>
                <w:lang w:val="es-ES_tradnl"/>
              </w:rPr>
              <w:t>ara intercalar en el inciso primero</w:t>
            </w:r>
            <w:r w:rsidR="007444BF">
              <w:rPr>
                <w:rFonts w:ascii="Arial" w:hAnsi="Arial" w:cs="Arial"/>
                <w:sz w:val="20"/>
                <w:szCs w:val="20"/>
                <w:lang w:val="es-ES_tradnl"/>
              </w:rPr>
              <w:t xml:space="preserve"> del artículo 122 ter, propuesto por el numeral 12)</w:t>
            </w:r>
            <w:r w:rsidR="00BE6B8A" w:rsidRPr="00BE6B8A">
              <w:rPr>
                <w:rFonts w:ascii="Arial" w:hAnsi="Arial" w:cs="Arial"/>
                <w:sz w:val="20"/>
                <w:szCs w:val="20"/>
                <w:lang w:val="es-ES_tradnl"/>
              </w:rPr>
              <w:t>, luego de la expresión “arbitrador” la frase: “en cuanto al procedimiento,”.</w:t>
            </w:r>
          </w:p>
          <w:p w14:paraId="1F9FA218" w14:textId="47E7892A" w:rsidR="007B5F8F" w:rsidRDefault="004F2FDD" w:rsidP="004F2FDD">
            <w:pPr>
              <w:tabs>
                <w:tab w:val="left" w:pos="1290"/>
              </w:tabs>
              <w:spacing w:after="0" w:line="240" w:lineRule="auto"/>
              <w:jc w:val="both"/>
              <w:rPr>
                <w:rFonts w:ascii="Arial" w:hAnsi="Arial" w:cs="Arial"/>
                <w:sz w:val="20"/>
                <w:szCs w:val="20"/>
                <w:lang w:val="es-ES"/>
              </w:rPr>
            </w:pPr>
            <w:r>
              <w:rPr>
                <w:rFonts w:ascii="Arial" w:hAnsi="Arial" w:cs="Arial"/>
                <w:sz w:val="20"/>
                <w:szCs w:val="20"/>
                <w:lang w:val="es-ES"/>
              </w:rPr>
              <w:tab/>
            </w:r>
          </w:p>
          <w:p w14:paraId="4A1A2A17" w14:textId="77777777" w:rsidR="000E39A0" w:rsidRDefault="000E39A0" w:rsidP="007444BF">
            <w:pPr>
              <w:spacing w:after="0" w:line="240" w:lineRule="auto"/>
              <w:jc w:val="both"/>
              <w:rPr>
                <w:rFonts w:ascii="Arial" w:hAnsi="Arial" w:cs="Arial"/>
                <w:sz w:val="20"/>
                <w:szCs w:val="20"/>
                <w:lang w:val="es-ES"/>
              </w:rPr>
            </w:pPr>
          </w:p>
          <w:p w14:paraId="68CD971C" w14:textId="77777777" w:rsidR="000E39A0" w:rsidRDefault="000E39A0" w:rsidP="007444BF">
            <w:pPr>
              <w:spacing w:after="0" w:line="240" w:lineRule="auto"/>
              <w:jc w:val="both"/>
              <w:rPr>
                <w:rFonts w:ascii="Arial" w:hAnsi="Arial" w:cs="Arial"/>
                <w:sz w:val="20"/>
                <w:szCs w:val="20"/>
                <w:lang w:val="es-ES"/>
              </w:rPr>
            </w:pPr>
          </w:p>
          <w:p w14:paraId="353D551F" w14:textId="77777777" w:rsidR="000E39A0" w:rsidRDefault="000E39A0" w:rsidP="007444BF">
            <w:pPr>
              <w:spacing w:after="0" w:line="240" w:lineRule="auto"/>
              <w:jc w:val="both"/>
              <w:rPr>
                <w:rFonts w:ascii="Arial" w:hAnsi="Arial" w:cs="Arial"/>
                <w:sz w:val="20"/>
                <w:szCs w:val="20"/>
                <w:lang w:val="es-ES"/>
              </w:rPr>
            </w:pPr>
          </w:p>
          <w:p w14:paraId="0CF75AB6" w14:textId="77777777" w:rsidR="000E39A0" w:rsidRDefault="000E39A0" w:rsidP="007444BF">
            <w:pPr>
              <w:spacing w:after="0" w:line="240" w:lineRule="auto"/>
              <w:jc w:val="both"/>
              <w:rPr>
                <w:rFonts w:ascii="Arial" w:hAnsi="Arial" w:cs="Arial"/>
                <w:sz w:val="20"/>
                <w:szCs w:val="20"/>
                <w:lang w:val="es-ES"/>
              </w:rPr>
            </w:pPr>
          </w:p>
          <w:p w14:paraId="085FA06F" w14:textId="49FFC15E" w:rsidR="000E39A0" w:rsidRPr="000E39A0" w:rsidRDefault="00E57BF2" w:rsidP="000E39A0">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29. </w:t>
            </w:r>
            <w:r w:rsidR="000E39A0" w:rsidRPr="000E39A0">
              <w:rPr>
                <w:rFonts w:ascii="Arial" w:hAnsi="Arial" w:cs="Arial"/>
                <w:b/>
                <w:sz w:val="20"/>
                <w:szCs w:val="20"/>
                <w:lang w:val="es-ES_tradnl"/>
              </w:rPr>
              <w:t xml:space="preserve">Del diputado </w:t>
            </w:r>
            <w:proofErr w:type="spellStart"/>
            <w:r w:rsidR="000E39A0" w:rsidRPr="000E39A0">
              <w:rPr>
                <w:rFonts w:ascii="Arial" w:hAnsi="Arial" w:cs="Arial"/>
                <w:b/>
                <w:sz w:val="20"/>
                <w:szCs w:val="20"/>
                <w:lang w:val="es-ES_tradnl"/>
              </w:rPr>
              <w:t>Lilayu</w:t>
            </w:r>
            <w:proofErr w:type="spellEnd"/>
            <w:r w:rsidR="000E39A0">
              <w:rPr>
                <w:rFonts w:ascii="Arial" w:hAnsi="Arial" w:cs="Arial"/>
                <w:sz w:val="20"/>
                <w:szCs w:val="20"/>
                <w:lang w:val="es-ES_tradnl"/>
              </w:rPr>
              <w:t xml:space="preserve"> </w:t>
            </w:r>
            <w:r w:rsidR="000E39A0" w:rsidRPr="000E39A0">
              <w:rPr>
                <w:rFonts w:ascii="Arial" w:hAnsi="Arial" w:cs="Arial"/>
                <w:sz w:val="20"/>
                <w:szCs w:val="20"/>
                <w:lang w:val="es-ES_tradnl"/>
              </w:rPr>
              <w:t>para reemplazar</w:t>
            </w:r>
            <w:r w:rsidR="000E39A0">
              <w:rPr>
                <w:rFonts w:ascii="Arial" w:hAnsi="Arial" w:cs="Arial"/>
                <w:sz w:val="20"/>
                <w:szCs w:val="20"/>
                <w:lang w:val="es-ES_tradnl"/>
              </w:rPr>
              <w:t xml:space="preserve"> en el inciso tercero de artículo 122 ter, la expresión: </w:t>
            </w:r>
            <w:r w:rsidR="000E39A0" w:rsidRPr="000E39A0">
              <w:rPr>
                <w:rFonts w:ascii="Arial" w:hAnsi="Arial" w:cs="Arial"/>
                <w:sz w:val="20"/>
                <w:szCs w:val="20"/>
                <w:lang w:val="es-ES_tradnl"/>
              </w:rPr>
              <w:t xml:space="preserve">“en el sentido que la prudencia y la equidad le dicten” por “con aplicación estricta de la ley”. </w:t>
            </w:r>
          </w:p>
          <w:p w14:paraId="225CA6FD" w14:textId="77777777" w:rsidR="000E39A0" w:rsidRDefault="000E39A0" w:rsidP="007444BF">
            <w:pPr>
              <w:spacing w:after="0" w:line="240" w:lineRule="auto"/>
              <w:jc w:val="both"/>
              <w:rPr>
                <w:rFonts w:ascii="Arial" w:hAnsi="Arial" w:cs="Arial"/>
                <w:sz w:val="20"/>
                <w:szCs w:val="20"/>
                <w:lang w:val="es-ES"/>
              </w:rPr>
            </w:pPr>
          </w:p>
          <w:p w14:paraId="577F0815" w14:textId="77777777" w:rsidR="00744497" w:rsidRDefault="00744497" w:rsidP="007444BF">
            <w:pPr>
              <w:spacing w:after="0" w:line="240" w:lineRule="auto"/>
              <w:jc w:val="both"/>
              <w:rPr>
                <w:rFonts w:ascii="Arial" w:hAnsi="Arial" w:cs="Arial"/>
                <w:sz w:val="20"/>
                <w:szCs w:val="20"/>
                <w:lang w:val="es-ES"/>
              </w:rPr>
            </w:pPr>
          </w:p>
          <w:p w14:paraId="3F65F51B" w14:textId="77777777" w:rsidR="00744497" w:rsidRDefault="00744497" w:rsidP="007444BF">
            <w:pPr>
              <w:spacing w:after="0" w:line="240" w:lineRule="auto"/>
              <w:jc w:val="both"/>
              <w:rPr>
                <w:rFonts w:ascii="Arial" w:hAnsi="Arial" w:cs="Arial"/>
                <w:sz w:val="20"/>
                <w:szCs w:val="20"/>
                <w:lang w:val="es-ES"/>
              </w:rPr>
            </w:pPr>
          </w:p>
          <w:p w14:paraId="4578E0BA" w14:textId="77777777" w:rsidR="00744497" w:rsidRDefault="00744497" w:rsidP="007444BF">
            <w:pPr>
              <w:spacing w:after="0" w:line="240" w:lineRule="auto"/>
              <w:jc w:val="both"/>
              <w:rPr>
                <w:rFonts w:ascii="Arial" w:hAnsi="Arial" w:cs="Arial"/>
                <w:sz w:val="20"/>
                <w:szCs w:val="20"/>
                <w:lang w:val="es-ES"/>
              </w:rPr>
            </w:pPr>
          </w:p>
          <w:p w14:paraId="49522A31" w14:textId="77777777" w:rsidR="00744497" w:rsidRDefault="00744497" w:rsidP="007444BF">
            <w:pPr>
              <w:spacing w:after="0" w:line="240" w:lineRule="auto"/>
              <w:jc w:val="both"/>
              <w:rPr>
                <w:rFonts w:ascii="Arial" w:hAnsi="Arial" w:cs="Arial"/>
                <w:sz w:val="20"/>
                <w:szCs w:val="20"/>
                <w:lang w:val="es-ES"/>
              </w:rPr>
            </w:pPr>
          </w:p>
          <w:p w14:paraId="702985D8" w14:textId="77777777" w:rsidR="00744497" w:rsidRDefault="00744497" w:rsidP="007444BF">
            <w:pPr>
              <w:spacing w:after="0" w:line="240" w:lineRule="auto"/>
              <w:jc w:val="both"/>
              <w:rPr>
                <w:rFonts w:ascii="Arial" w:hAnsi="Arial" w:cs="Arial"/>
                <w:sz w:val="20"/>
                <w:szCs w:val="20"/>
                <w:lang w:val="es-ES"/>
              </w:rPr>
            </w:pPr>
          </w:p>
          <w:p w14:paraId="0400ACD4" w14:textId="77777777" w:rsidR="00744497" w:rsidRDefault="00744497" w:rsidP="007444BF">
            <w:pPr>
              <w:spacing w:after="0" w:line="240" w:lineRule="auto"/>
              <w:jc w:val="both"/>
              <w:rPr>
                <w:rFonts w:ascii="Arial" w:hAnsi="Arial" w:cs="Arial"/>
                <w:sz w:val="20"/>
                <w:szCs w:val="20"/>
                <w:lang w:val="es-ES"/>
              </w:rPr>
            </w:pPr>
          </w:p>
          <w:p w14:paraId="28F2F026" w14:textId="77777777" w:rsidR="00744497" w:rsidRDefault="00744497" w:rsidP="007444BF">
            <w:pPr>
              <w:spacing w:after="0" w:line="240" w:lineRule="auto"/>
              <w:jc w:val="both"/>
              <w:rPr>
                <w:rFonts w:ascii="Arial" w:hAnsi="Arial" w:cs="Arial"/>
                <w:sz w:val="20"/>
                <w:szCs w:val="20"/>
                <w:lang w:val="es-ES"/>
              </w:rPr>
            </w:pPr>
          </w:p>
          <w:p w14:paraId="0AF39EF3" w14:textId="77777777" w:rsidR="00744497" w:rsidRDefault="00744497" w:rsidP="007444BF">
            <w:pPr>
              <w:spacing w:after="0" w:line="240" w:lineRule="auto"/>
              <w:jc w:val="both"/>
              <w:rPr>
                <w:rFonts w:ascii="Arial" w:hAnsi="Arial" w:cs="Arial"/>
                <w:sz w:val="20"/>
                <w:szCs w:val="20"/>
                <w:lang w:val="es-ES"/>
              </w:rPr>
            </w:pPr>
          </w:p>
          <w:p w14:paraId="3F258C25" w14:textId="77777777" w:rsidR="00744497" w:rsidRDefault="00744497" w:rsidP="007444BF">
            <w:pPr>
              <w:spacing w:after="0" w:line="240" w:lineRule="auto"/>
              <w:jc w:val="both"/>
              <w:rPr>
                <w:rFonts w:ascii="Arial" w:hAnsi="Arial" w:cs="Arial"/>
                <w:sz w:val="20"/>
                <w:szCs w:val="20"/>
                <w:lang w:val="es-ES"/>
              </w:rPr>
            </w:pPr>
          </w:p>
          <w:p w14:paraId="1E7E464E" w14:textId="77777777" w:rsidR="00744497" w:rsidRDefault="00744497" w:rsidP="007444BF">
            <w:pPr>
              <w:spacing w:after="0" w:line="240" w:lineRule="auto"/>
              <w:jc w:val="both"/>
              <w:rPr>
                <w:rFonts w:ascii="Arial" w:hAnsi="Arial" w:cs="Arial"/>
                <w:sz w:val="20"/>
                <w:szCs w:val="20"/>
                <w:lang w:val="es-ES"/>
              </w:rPr>
            </w:pPr>
          </w:p>
          <w:p w14:paraId="6D5BD029" w14:textId="77777777" w:rsidR="00744497" w:rsidRDefault="00744497" w:rsidP="007444BF">
            <w:pPr>
              <w:spacing w:after="0" w:line="240" w:lineRule="auto"/>
              <w:jc w:val="both"/>
              <w:rPr>
                <w:rFonts w:ascii="Arial" w:hAnsi="Arial" w:cs="Arial"/>
                <w:sz w:val="20"/>
                <w:szCs w:val="20"/>
                <w:lang w:val="es-ES"/>
              </w:rPr>
            </w:pPr>
          </w:p>
          <w:p w14:paraId="764DAD14" w14:textId="77777777" w:rsidR="00744497" w:rsidRDefault="00744497" w:rsidP="007444BF">
            <w:pPr>
              <w:spacing w:after="0" w:line="240" w:lineRule="auto"/>
              <w:jc w:val="both"/>
              <w:rPr>
                <w:rFonts w:ascii="Arial" w:hAnsi="Arial" w:cs="Arial"/>
                <w:sz w:val="20"/>
                <w:szCs w:val="20"/>
                <w:lang w:val="es-ES"/>
              </w:rPr>
            </w:pPr>
          </w:p>
          <w:p w14:paraId="1CF5BF98" w14:textId="77777777" w:rsidR="00744497" w:rsidRDefault="00744497" w:rsidP="007444BF">
            <w:pPr>
              <w:spacing w:after="0" w:line="240" w:lineRule="auto"/>
              <w:jc w:val="both"/>
              <w:rPr>
                <w:rFonts w:ascii="Arial" w:hAnsi="Arial" w:cs="Arial"/>
                <w:sz w:val="20"/>
                <w:szCs w:val="20"/>
                <w:lang w:val="es-ES"/>
              </w:rPr>
            </w:pPr>
          </w:p>
          <w:p w14:paraId="1AC3F048" w14:textId="77777777" w:rsidR="00744497" w:rsidRDefault="00744497" w:rsidP="007444BF">
            <w:pPr>
              <w:spacing w:after="0" w:line="240" w:lineRule="auto"/>
              <w:jc w:val="both"/>
              <w:rPr>
                <w:rFonts w:ascii="Arial" w:hAnsi="Arial" w:cs="Arial"/>
                <w:sz w:val="20"/>
                <w:szCs w:val="20"/>
                <w:lang w:val="es-ES"/>
              </w:rPr>
            </w:pPr>
          </w:p>
          <w:p w14:paraId="69E5A743" w14:textId="77777777" w:rsidR="00744497" w:rsidRDefault="00744497" w:rsidP="007444BF">
            <w:pPr>
              <w:spacing w:after="0" w:line="240" w:lineRule="auto"/>
              <w:jc w:val="both"/>
              <w:rPr>
                <w:rFonts w:ascii="Arial" w:hAnsi="Arial" w:cs="Arial"/>
                <w:sz w:val="20"/>
                <w:szCs w:val="20"/>
                <w:lang w:val="es-ES"/>
              </w:rPr>
            </w:pPr>
          </w:p>
          <w:p w14:paraId="2A4E9C85" w14:textId="77777777" w:rsidR="00744497" w:rsidRDefault="00744497" w:rsidP="007444BF">
            <w:pPr>
              <w:spacing w:after="0" w:line="240" w:lineRule="auto"/>
              <w:jc w:val="both"/>
              <w:rPr>
                <w:rFonts w:ascii="Arial" w:hAnsi="Arial" w:cs="Arial"/>
                <w:sz w:val="20"/>
                <w:szCs w:val="20"/>
                <w:lang w:val="es-ES"/>
              </w:rPr>
            </w:pPr>
          </w:p>
          <w:p w14:paraId="7B1739CF" w14:textId="69ABA264" w:rsidR="00744497"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30. </w:t>
            </w:r>
            <w:r w:rsidR="00744497" w:rsidRPr="00744497">
              <w:rPr>
                <w:rFonts w:ascii="Arial" w:hAnsi="Arial" w:cs="Arial"/>
                <w:b/>
                <w:sz w:val="20"/>
                <w:szCs w:val="20"/>
                <w:lang w:val="es-ES_tradnl"/>
              </w:rPr>
              <w:t xml:space="preserve">Del diputado </w:t>
            </w:r>
            <w:proofErr w:type="spellStart"/>
            <w:r w:rsidR="00744497" w:rsidRPr="00744497">
              <w:rPr>
                <w:rFonts w:ascii="Arial" w:hAnsi="Arial" w:cs="Arial"/>
                <w:b/>
                <w:sz w:val="20"/>
                <w:szCs w:val="20"/>
                <w:lang w:val="es-ES_tradnl"/>
              </w:rPr>
              <w:t>Lilayu</w:t>
            </w:r>
            <w:proofErr w:type="spellEnd"/>
            <w:r w:rsidR="00744497">
              <w:rPr>
                <w:rFonts w:ascii="Arial" w:hAnsi="Arial" w:cs="Arial"/>
                <w:sz w:val="20"/>
                <w:szCs w:val="20"/>
                <w:lang w:val="es-ES_tradnl"/>
              </w:rPr>
              <w:t xml:space="preserve"> p</w:t>
            </w:r>
            <w:r w:rsidR="00744497" w:rsidRPr="00744497">
              <w:rPr>
                <w:rFonts w:ascii="Arial" w:hAnsi="Arial" w:cs="Arial"/>
                <w:sz w:val="20"/>
                <w:szCs w:val="20"/>
                <w:lang w:val="es-ES_tradnl"/>
              </w:rPr>
              <w:t xml:space="preserve">ara agregar </w:t>
            </w:r>
            <w:r w:rsidR="00744497">
              <w:rPr>
                <w:rFonts w:ascii="Arial" w:hAnsi="Arial" w:cs="Arial"/>
                <w:sz w:val="20"/>
                <w:szCs w:val="20"/>
                <w:lang w:val="es-ES_tradnl"/>
              </w:rPr>
              <w:t>a</w:t>
            </w:r>
            <w:r w:rsidR="00744497" w:rsidRPr="00744497">
              <w:rPr>
                <w:rFonts w:ascii="Arial" w:hAnsi="Arial" w:cs="Arial"/>
                <w:sz w:val="20"/>
                <w:szCs w:val="20"/>
                <w:lang w:val="es-ES_tradnl"/>
              </w:rPr>
              <w:t>l final del inciso primero</w:t>
            </w:r>
            <w:r w:rsidR="00744497">
              <w:rPr>
                <w:rFonts w:ascii="Arial" w:hAnsi="Arial" w:cs="Arial"/>
                <w:sz w:val="20"/>
                <w:szCs w:val="20"/>
                <w:lang w:val="es-ES_tradnl"/>
              </w:rPr>
              <w:t xml:space="preserve"> del artículo 122 </w:t>
            </w:r>
            <w:proofErr w:type="spellStart"/>
            <w:r w:rsidR="00744497">
              <w:rPr>
                <w:rFonts w:ascii="Arial" w:hAnsi="Arial" w:cs="Arial"/>
                <w:sz w:val="20"/>
                <w:szCs w:val="20"/>
                <w:lang w:val="es-ES_tradnl"/>
              </w:rPr>
              <w:t>quáter</w:t>
            </w:r>
            <w:proofErr w:type="spellEnd"/>
            <w:r w:rsidR="00744497" w:rsidRPr="00744497">
              <w:rPr>
                <w:rFonts w:ascii="Arial" w:hAnsi="Arial" w:cs="Arial"/>
                <w:sz w:val="20"/>
                <w:szCs w:val="20"/>
                <w:lang w:val="es-ES_tradnl"/>
              </w:rPr>
              <w:t xml:space="preserve">, luego del punto aparte, que pasa a ser seguido, la siguiente oración: </w:t>
            </w:r>
          </w:p>
          <w:p w14:paraId="6671D1FD" w14:textId="0748D718" w:rsidR="004505A7" w:rsidRDefault="00744497"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744497">
              <w:rPr>
                <w:rFonts w:ascii="Arial" w:hAnsi="Arial" w:cs="Arial"/>
                <w:sz w:val="20"/>
                <w:szCs w:val="20"/>
                <w:lang w:val="es-ES_tradnl"/>
              </w:rPr>
              <w:t>“En subsidio del recurso de reposición, podrá interponerse un recurso jerárquico.”</w:t>
            </w:r>
          </w:p>
          <w:p w14:paraId="3791C6C7" w14:textId="77777777" w:rsidR="004505A7" w:rsidRDefault="004505A7" w:rsidP="00744497">
            <w:pPr>
              <w:spacing w:after="0" w:line="240" w:lineRule="auto"/>
              <w:jc w:val="both"/>
              <w:rPr>
                <w:rFonts w:ascii="Arial" w:hAnsi="Arial" w:cs="Arial"/>
                <w:sz w:val="20"/>
                <w:szCs w:val="20"/>
                <w:lang w:val="es-ES_tradnl"/>
              </w:rPr>
            </w:pPr>
          </w:p>
          <w:p w14:paraId="2E00A3F7" w14:textId="605D8277" w:rsidR="004505A7" w:rsidRPr="004505A7" w:rsidRDefault="00E57BF2" w:rsidP="004505A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31. </w:t>
            </w:r>
            <w:r w:rsidR="004505A7" w:rsidRPr="004505A7">
              <w:rPr>
                <w:rFonts w:ascii="Arial" w:hAnsi="Arial" w:cs="Arial"/>
                <w:b/>
                <w:sz w:val="20"/>
                <w:szCs w:val="20"/>
                <w:lang w:val="es-ES_tradnl"/>
              </w:rPr>
              <w:t xml:space="preserve">Del diputado </w:t>
            </w:r>
            <w:proofErr w:type="spellStart"/>
            <w:r w:rsidR="004505A7" w:rsidRPr="004505A7">
              <w:rPr>
                <w:rFonts w:ascii="Arial" w:hAnsi="Arial" w:cs="Arial"/>
                <w:b/>
                <w:sz w:val="20"/>
                <w:szCs w:val="20"/>
                <w:lang w:val="es-ES_tradnl"/>
              </w:rPr>
              <w:t>Lilayu</w:t>
            </w:r>
            <w:proofErr w:type="spellEnd"/>
            <w:r w:rsidR="004505A7">
              <w:rPr>
                <w:rFonts w:ascii="Arial" w:hAnsi="Arial" w:cs="Arial"/>
                <w:sz w:val="20"/>
                <w:szCs w:val="20"/>
                <w:lang w:val="es-ES_tradnl"/>
              </w:rPr>
              <w:t xml:space="preserve"> pa</w:t>
            </w:r>
            <w:r w:rsidR="004505A7" w:rsidRPr="004505A7">
              <w:rPr>
                <w:rFonts w:ascii="Arial" w:hAnsi="Arial" w:cs="Arial"/>
                <w:sz w:val="20"/>
                <w:szCs w:val="20"/>
                <w:lang w:val="es-ES_tradnl"/>
              </w:rPr>
              <w:t>ra reemplazar</w:t>
            </w:r>
            <w:r w:rsidR="004505A7">
              <w:rPr>
                <w:rFonts w:ascii="Arial" w:hAnsi="Arial" w:cs="Arial"/>
                <w:sz w:val="20"/>
                <w:szCs w:val="20"/>
                <w:lang w:val="es-ES_tradnl"/>
              </w:rPr>
              <w:t xml:space="preserve"> en el inciso tercero del artículo 122 </w:t>
            </w:r>
            <w:proofErr w:type="spellStart"/>
            <w:r w:rsidR="004505A7">
              <w:rPr>
                <w:rFonts w:ascii="Arial" w:hAnsi="Arial" w:cs="Arial"/>
                <w:sz w:val="20"/>
                <w:szCs w:val="20"/>
                <w:lang w:val="es-ES_tradnl"/>
              </w:rPr>
              <w:t>quáter</w:t>
            </w:r>
            <w:proofErr w:type="spellEnd"/>
            <w:r w:rsidR="004505A7">
              <w:rPr>
                <w:rFonts w:ascii="Arial" w:hAnsi="Arial" w:cs="Arial"/>
                <w:sz w:val="20"/>
                <w:szCs w:val="20"/>
                <w:lang w:val="es-ES_tradnl"/>
              </w:rPr>
              <w:t>,</w:t>
            </w:r>
            <w:r w:rsidR="004505A7" w:rsidRPr="004505A7">
              <w:rPr>
                <w:rFonts w:ascii="Arial" w:hAnsi="Arial" w:cs="Arial"/>
                <w:sz w:val="20"/>
                <w:szCs w:val="20"/>
                <w:lang w:val="es-ES_tradnl"/>
              </w:rPr>
              <w:t xml:space="preserve"> la palabra “hábiles” por "corridos”.</w:t>
            </w:r>
          </w:p>
          <w:p w14:paraId="3A26ED06" w14:textId="77777777" w:rsidR="004505A7" w:rsidRDefault="004505A7" w:rsidP="00744497">
            <w:pPr>
              <w:spacing w:after="0" w:line="240" w:lineRule="auto"/>
              <w:jc w:val="both"/>
              <w:rPr>
                <w:rFonts w:ascii="Arial" w:hAnsi="Arial" w:cs="Arial"/>
                <w:sz w:val="20"/>
                <w:szCs w:val="20"/>
                <w:lang w:val="es-ES"/>
              </w:rPr>
            </w:pPr>
          </w:p>
          <w:p w14:paraId="32065A38" w14:textId="30223AC2" w:rsidR="002235B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32. </w:t>
            </w:r>
            <w:r w:rsidR="002235B5">
              <w:rPr>
                <w:rFonts w:ascii="Arial" w:hAnsi="Arial" w:cs="Arial"/>
                <w:b/>
                <w:sz w:val="20"/>
                <w:szCs w:val="20"/>
                <w:lang w:val="es-ES_tradnl"/>
              </w:rPr>
              <w:t xml:space="preserve">Del diputado </w:t>
            </w:r>
            <w:proofErr w:type="spellStart"/>
            <w:r w:rsidR="002235B5">
              <w:rPr>
                <w:rFonts w:ascii="Arial" w:hAnsi="Arial" w:cs="Arial"/>
                <w:b/>
                <w:sz w:val="20"/>
                <w:szCs w:val="20"/>
                <w:lang w:val="es-ES_tradnl"/>
              </w:rPr>
              <w:t>Lilayu</w:t>
            </w:r>
            <w:proofErr w:type="spellEnd"/>
            <w:r w:rsidR="002235B5">
              <w:rPr>
                <w:rFonts w:ascii="Arial" w:hAnsi="Arial" w:cs="Arial"/>
                <w:b/>
                <w:sz w:val="20"/>
                <w:szCs w:val="20"/>
                <w:lang w:val="es-ES_tradnl"/>
              </w:rPr>
              <w:t xml:space="preserve"> </w:t>
            </w:r>
            <w:r w:rsidR="002235B5" w:rsidRPr="002235B5">
              <w:rPr>
                <w:rFonts w:ascii="Arial" w:hAnsi="Arial" w:cs="Arial"/>
                <w:sz w:val="20"/>
                <w:szCs w:val="20"/>
                <w:lang w:val="es-ES_tradnl"/>
              </w:rPr>
              <w:t xml:space="preserve">para incorporar </w:t>
            </w:r>
            <w:r w:rsidR="002235B5">
              <w:rPr>
                <w:rFonts w:ascii="Arial" w:hAnsi="Arial" w:cs="Arial"/>
                <w:sz w:val="20"/>
                <w:szCs w:val="20"/>
                <w:lang w:val="es-ES_tradnl"/>
              </w:rPr>
              <w:t xml:space="preserve">un inciso final en el artículo 122 </w:t>
            </w:r>
            <w:proofErr w:type="spellStart"/>
            <w:r w:rsidR="002235B5">
              <w:rPr>
                <w:rFonts w:ascii="Arial" w:hAnsi="Arial" w:cs="Arial"/>
                <w:sz w:val="20"/>
                <w:szCs w:val="20"/>
                <w:lang w:val="es-ES_tradnl"/>
              </w:rPr>
              <w:t>quáter</w:t>
            </w:r>
            <w:proofErr w:type="spellEnd"/>
            <w:r w:rsidR="002235B5">
              <w:rPr>
                <w:rFonts w:ascii="Arial" w:hAnsi="Arial" w:cs="Arial"/>
                <w:sz w:val="20"/>
                <w:szCs w:val="20"/>
                <w:lang w:val="es-ES_tradnl"/>
              </w:rPr>
              <w:t>,</w:t>
            </w:r>
            <w:r w:rsidR="002235B5" w:rsidRPr="002235B5">
              <w:rPr>
                <w:rFonts w:ascii="Arial" w:hAnsi="Arial" w:cs="Arial"/>
                <w:sz w:val="20"/>
                <w:szCs w:val="20"/>
                <w:lang w:val="es-ES_tradnl"/>
              </w:rPr>
              <w:t xml:space="preserve"> del siguiente tenor: </w:t>
            </w:r>
          </w:p>
          <w:p w14:paraId="10705C42" w14:textId="77777777" w:rsidR="00E57BF2" w:rsidRDefault="00E57BF2" w:rsidP="00744497">
            <w:pPr>
              <w:spacing w:after="0" w:line="240" w:lineRule="auto"/>
              <w:jc w:val="both"/>
              <w:rPr>
                <w:rFonts w:ascii="Arial" w:hAnsi="Arial" w:cs="Arial"/>
                <w:sz w:val="20"/>
                <w:szCs w:val="20"/>
                <w:lang w:val="es-ES_tradnl"/>
              </w:rPr>
            </w:pPr>
          </w:p>
          <w:p w14:paraId="4867C1E3" w14:textId="6362B17E" w:rsidR="002235B5" w:rsidRDefault="002235B5"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2235B5">
              <w:rPr>
                <w:rFonts w:ascii="Arial" w:hAnsi="Arial" w:cs="Arial"/>
                <w:sz w:val="20"/>
                <w:szCs w:val="20"/>
                <w:lang w:val="es-ES_tradnl"/>
              </w:rPr>
              <w:t>“Con todo, el Intendente podrá declarar inadmisible la reposición, si ésta se limita a reiterar argumentos ya esgrimidos por las partes.”.</w:t>
            </w:r>
          </w:p>
          <w:p w14:paraId="61011CC6" w14:textId="77777777" w:rsidR="002235B5" w:rsidRDefault="002235B5" w:rsidP="00744497">
            <w:pPr>
              <w:spacing w:after="0" w:line="240" w:lineRule="auto"/>
              <w:jc w:val="both"/>
              <w:rPr>
                <w:rFonts w:ascii="Arial" w:hAnsi="Arial" w:cs="Arial"/>
                <w:sz w:val="20"/>
                <w:szCs w:val="20"/>
                <w:lang w:val="es-ES_tradnl"/>
              </w:rPr>
            </w:pPr>
          </w:p>
          <w:p w14:paraId="5269F07F" w14:textId="7C0FDAC6" w:rsidR="002235B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33. </w:t>
            </w:r>
            <w:r w:rsidR="002235B5">
              <w:rPr>
                <w:rFonts w:ascii="Arial" w:hAnsi="Arial" w:cs="Arial"/>
                <w:b/>
                <w:sz w:val="20"/>
                <w:szCs w:val="20"/>
                <w:lang w:val="es-ES_tradnl"/>
              </w:rPr>
              <w:t xml:space="preserve">Del diputado </w:t>
            </w:r>
            <w:proofErr w:type="spellStart"/>
            <w:r w:rsidR="002235B5">
              <w:rPr>
                <w:rFonts w:ascii="Arial" w:hAnsi="Arial" w:cs="Arial"/>
                <w:b/>
                <w:sz w:val="20"/>
                <w:szCs w:val="20"/>
                <w:lang w:val="es-ES_tradnl"/>
              </w:rPr>
              <w:t>Lilayu</w:t>
            </w:r>
            <w:proofErr w:type="spellEnd"/>
            <w:r w:rsidR="002235B5">
              <w:rPr>
                <w:rFonts w:ascii="Arial" w:hAnsi="Arial" w:cs="Arial"/>
                <w:b/>
                <w:sz w:val="20"/>
                <w:szCs w:val="20"/>
                <w:lang w:val="es-ES_tradnl"/>
              </w:rPr>
              <w:t xml:space="preserve"> </w:t>
            </w:r>
            <w:r w:rsidR="002235B5" w:rsidRPr="002235B5">
              <w:rPr>
                <w:rFonts w:ascii="Arial" w:hAnsi="Arial" w:cs="Arial"/>
                <w:sz w:val="20"/>
                <w:szCs w:val="20"/>
                <w:lang w:val="es-ES_tradnl"/>
              </w:rPr>
              <w:t xml:space="preserve">para intercalar </w:t>
            </w:r>
            <w:r w:rsidR="00421125">
              <w:rPr>
                <w:rFonts w:ascii="Arial" w:hAnsi="Arial" w:cs="Arial"/>
                <w:sz w:val="20"/>
                <w:szCs w:val="20"/>
                <w:lang w:val="es-ES_tradnl"/>
              </w:rPr>
              <w:t>e</w:t>
            </w:r>
            <w:r w:rsidR="00421125" w:rsidRPr="002235B5">
              <w:rPr>
                <w:rFonts w:ascii="Arial" w:hAnsi="Arial" w:cs="Arial"/>
                <w:sz w:val="20"/>
                <w:szCs w:val="20"/>
                <w:lang w:val="es-ES_tradnl"/>
              </w:rPr>
              <w:t>n el inciso prim</w:t>
            </w:r>
            <w:r w:rsidR="00421125">
              <w:rPr>
                <w:rFonts w:ascii="Arial" w:hAnsi="Arial" w:cs="Arial"/>
                <w:sz w:val="20"/>
                <w:szCs w:val="20"/>
                <w:lang w:val="es-ES_tradnl"/>
              </w:rPr>
              <w:t xml:space="preserve">ero del artículo 122 quinquies, </w:t>
            </w:r>
            <w:r w:rsidR="002235B5" w:rsidRPr="002235B5">
              <w:rPr>
                <w:rFonts w:ascii="Arial" w:hAnsi="Arial" w:cs="Arial"/>
                <w:sz w:val="20"/>
                <w:szCs w:val="20"/>
                <w:lang w:val="es-ES_tradnl"/>
              </w:rPr>
              <w:t>luego de la palabra “arbitrador”, la frase “en cuanto al procedimiento”.</w:t>
            </w:r>
          </w:p>
          <w:p w14:paraId="79C29025" w14:textId="77777777" w:rsidR="00421125" w:rsidRDefault="00421125" w:rsidP="00744497">
            <w:pPr>
              <w:spacing w:after="0" w:line="240" w:lineRule="auto"/>
              <w:jc w:val="both"/>
              <w:rPr>
                <w:rFonts w:ascii="Arial" w:hAnsi="Arial" w:cs="Arial"/>
                <w:sz w:val="20"/>
                <w:szCs w:val="20"/>
                <w:lang w:val="es-ES_tradnl"/>
              </w:rPr>
            </w:pPr>
          </w:p>
          <w:p w14:paraId="67EBC8FD" w14:textId="2D22D8A5" w:rsidR="0042112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34. </w:t>
            </w:r>
            <w:r w:rsidR="00421125">
              <w:rPr>
                <w:rFonts w:ascii="Arial" w:hAnsi="Arial" w:cs="Arial"/>
                <w:b/>
                <w:sz w:val="20"/>
                <w:szCs w:val="20"/>
                <w:lang w:val="es-ES_tradnl"/>
              </w:rPr>
              <w:t xml:space="preserve">Del diputado </w:t>
            </w:r>
            <w:proofErr w:type="spellStart"/>
            <w:r w:rsidR="00421125">
              <w:rPr>
                <w:rFonts w:ascii="Arial" w:hAnsi="Arial" w:cs="Arial"/>
                <w:b/>
                <w:sz w:val="20"/>
                <w:szCs w:val="20"/>
                <w:lang w:val="es-ES_tradnl"/>
              </w:rPr>
              <w:t>Lilayu</w:t>
            </w:r>
            <w:proofErr w:type="spellEnd"/>
            <w:r w:rsidR="00421125">
              <w:rPr>
                <w:rFonts w:ascii="Arial" w:hAnsi="Arial" w:cs="Arial"/>
                <w:b/>
                <w:sz w:val="20"/>
                <w:szCs w:val="20"/>
                <w:lang w:val="es-ES_tradnl"/>
              </w:rPr>
              <w:t xml:space="preserve"> </w:t>
            </w:r>
            <w:r w:rsidR="00421125" w:rsidRPr="00421125">
              <w:rPr>
                <w:rFonts w:ascii="Arial" w:hAnsi="Arial" w:cs="Arial"/>
                <w:sz w:val="20"/>
                <w:szCs w:val="20"/>
                <w:lang w:val="es-ES_tradnl"/>
              </w:rPr>
              <w:t>para agregar</w:t>
            </w:r>
            <w:r w:rsidR="00421125">
              <w:rPr>
                <w:rFonts w:ascii="Arial" w:hAnsi="Arial" w:cs="Arial"/>
                <w:sz w:val="20"/>
                <w:szCs w:val="20"/>
                <w:lang w:val="es-ES_tradnl"/>
              </w:rPr>
              <w:t xml:space="preserve"> en el inciso primero del artículo 122 quinquies,</w:t>
            </w:r>
            <w:r w:rsidR="00421125" w:rsidRPr="00421125">
              <w:rPr>
                <w:rFonts w:ascii="Arial" w:hAnsi="Arial" w:cs="Arial"/>
                <w:sz w:val="20"/>
                <w:szCs w:val="20"/>
                <w:lang w:val="es-ES_tradnl"/>
              </w:rPr>
              <w:t xml:space="preserve"> luego del punto aparte, que pasa a ser seguido, la siguiente oración:</w:t>
            </w:r>
          </w:p>
          <w:p w14:paraId="2CDE0E08" w14:textId="77777777" w:rsidR="00E57BF2" w:rsidRDefault="00E57BF2" w:rsidP="00744497">
            <w:pPr>
              <w:spacing w:after="0" w:line="240" w:lineRule="auto"/>
              <w:jc w:val="both"/>
              <w:rPr>
                <w:rFonts w:ascii="Arial" w:hAnsi="Arial" w:cs="Arial"/>
                <w:sz w:val="20"/>
                <w:szCs w:val="20"/>
                <w:lang w:val="es-ES_tradnl"/>
              </w:rPr>
            </w:pPr>
          </w:p>
          <w:p w14:paraId="1B294410" w14:textId="6F784AA8" w:rsidR="00421125" w:rsidRDefault="00421125"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21125">
              <w:rPr>
                <w:rFonts w:ascii="Arial" w:hAnsi="Arial" w:cs="Arial"/>
                <w:sz w:val="20"/>
                <w:szCs w:val="20"/>
                <w:lang w:val="es-ES_tradnl"/>
              </w:rPr>
              <w:t xml:space="preserve"> “Rechazada total o parcialmente la reposición, se elevará el expediente al Superintendente si junto con ésta se hubiere interpuesto subsidiariamente recurso jerárquico.”.</w:t>
            </w:r>
          </w:p>
          <w:p w14:paraId="132A1B5E" w14:textId="77777777" w:rsidR="00421125" w:rsidRDefault="00421125" w:rsidP="00744497">
            <w:pPr>
              <w:spacing w:after="0" w:line="240" w:lineRule="auto"/>
              <w:jc w:val="both"/>
              <w:rPr>
                <w:rFonts w:ascii="Arial" w:hAnsi="Arial" w:cs="Arial"/>
                <w:sz w:val="20"/>
                <w:szCs w:val="20"/>
                <w:lang w:val="es-ES_tradnl"/>
              </w:rPr>
            </w:pPr>
          </w:p>
          <w:p w14:paraId="5168A6A3" w14:textId="7C32A20C" w:rsidR="00421125" w:rsidRDefault="00E57BF2" w:rsidP="00744497">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35. </w:t>
            </w:r>
            <w:r w:rsidR="00421125" w:rsidRPr="00421125">
              <w:rPr>
                <w:rFonts w:ascii="Arial" w:hAnsi="Arial" w:cs="Arial"/>
                <w:b/>
                <w:sz w:val="20"/>
                <w:szCs w:val="20"/>
                <w:lang w:val="es-ES_tradnl"/>
              </w:rPr>
              <w:t xml:space="preserve">Del diputado </w:t>
            </w:r>
            <w:proofErr w:type="spellStart"/>
            <w:r w:rsidR="00421125" w:rsidRPr="00421125">
              <w:rPr>
                <w:rFonts w:ascii="Arial" w:hAnsi="Arial" w:cs="Arial"/>
                <w:b/>
                <w:sz w:val="20"/>
                <w:szCs w:val="20"/>
                <w:lang w:val="es-ES_tradnl"/>
              </w:rPr>
              <w:t>Lilayu</w:t>
            </w:r>
            <w:proofErr w:type="spellEnd"/>
            <w:r w:rsidR="00421125">
              <w:rPr>
                <w:rFonts w:ascii="Arial" w:hAnsi="Arial" w:cs="Arial"/>
                <w:sz w:val="20"/>
                <w:szCs w:val="20"/>
                <w:lang w:val="es-ES_tradnl"/>
              </w:rPr>
              <w:t xml:space="preserve"> para votar en forma separada </w:t>
            </w:r>
            <w:r w:rsidR="00421125" w:rsidRPr="00421125">
              <w:rPr>
                <w:rFonts w:ascii="Arial" w:hAnsi="Arial" w:cs="Arial"/>
                <w:sz w:val="20"/>
                <w:szCs w:val="20"/>
                <w:lang w:val="es-ES_tradnl"/>
              </w:rPr>
              <w:t>el inciso final del a</w:t>
            </w:r>
            <w:r w:rsidR="00421125">
              <w:rPr>
                <w:rFonts w:ascii="Arial" w:hAnsi="Arial" w:cs="Arial"/>
                <w:sz w:val="20"/>
                <w:szCs w:val="20"/>
                <w:lang w:val="es-ES_tradnl"/>
              </w:rPr>
              <w:t>rtículo 122 quinquies propuesto.</w:t>
            </w:r>
          </w:p>
          <w:p w14:paraId="2D9E6914" w14:textId="77777777" w:rsidR="002235B5" w:rsidRDefault="002235B5" w:rsidP="00744497">
            <w:pPr>
              <w:spacing w:after="0" w:line="240" w:lineRule="auto"/>
              <w:jc w:val="both"/>
              <w:rPr>
                <w:rFonts w:ascii="Arial" w:hAnsi="Arial" w:cs="Arial"/>
                <w:b/>
                <w:sz w:val="20"/>
                <w:szCs w:val="20"/>
                <w:lang w:val="es-ES_tradnl"/>
              </w:rPr>
            </w:pPr>
          </w:p>
          <w:p w14:paraId="00F19847" w14:textId="3006C6AC" w:rsidR="002235B5" w:rsidRDefault="002235B5" w:rsidP="00421125">
            <w:pPr>
              <w:spacing w:after="0" w:line="240" w:lineRule="auto"/>
              <w:jc w:val="both"/>
              <w:rPr>
                <w:rFonts w:ascii="Arial" w:hAnsi="Arial" w:cs="Arial"/>
                <w:sz w:val="20"/>
                <w:szCs w:val="20"/>
                <w:lang w:val="es-ES"/>
              </w:rPr>
            </w:pPr>
          </w:p>
        </w:tc>
      </w:tr>
      <w:tr w:rsidR="007B5F8F" w:rsidRPr="00B730EE" w14:paraId="04E882AB" w14:textId="77777777" w:rsidTr="007E66C6">
        <w:trPr>
          <w:trHeight w:val="1134"/>
        </w:trPr>
        <w:tc>
          <w:tcPr>
            <w:tcW w:w="6266" w:type="dxa"/>
          </w:tcPr>
          <w:p w14:paraId="6B3EE8EE" w14:textId="77777777" w:rsidR="007B5F8F" w:rsidRDefault="007B5F8F" w:rsidP="0096152E">
            <w:pPr>
              <w:spacing w:after="0" w:line="240" w:lineRule="auto"/>
              <w:jc w:val="center"/>
              <w:rPr>
                <w:rFonts w:ascii="Arial" w:hAnsi="Arial" w:cs="Arial"/>
                <w:bCs/>
                <w:sz w:val="20"/>
                <w:szCs w:val="20"/>
              </w:rPr>
            </w:pPr>
          </w:p>
        </w:tc>
        <w:tc>
          <w:tcPr>
            <w:tcW w:w="6237" w:type="dxa"/>
          </w:tcPr>
          <w:p w14:paraId="07978502"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13)</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artículo 122 quinquies, el siguiente epígrafe, nuevo:</w:t>
            </w:r>
          </w:p>
          <w:p w14:paraId="5AD655EC" w14:textId="77777777" w:rsidR="002067DA" w:rsidRPr="002067DA" w:rsidRDefault="002067DA" w:rsidP="002067DA">
            <w:pPr>
              <w:spacing w:after="0" w:line="240" w:lineRule="auto"/>
              <w:jc w:val="both"/>
              <w:rPr>
                <w:rFonts w:ascii="Arial" w:hAnsi="Arial" w:cs="Arial"/>
                <w:sz w:val="20"/>
                <w:szCs w:val="20"/>
                <w:lang w:val="es-ES"/>
              </w:rPr>
            </w:pPr>
          </w:p>
          <w:p w14:paraId="6BAB216A" w14:textId="77777777" w:rsidR="002067DA" w:rsidRPr="006A3C9C" w:rsidRDefault="002067DA" w:rsidP="002067DA">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“Párrafo 6°</w:t>
            </w:r>
          </w:p>
          <w:p w14:paraId="0055A067" w14:textId="77777777" w:rsidR="007B5F8F" w:rsidRPr="006A3C9C" w:rsidRDefault="002067DA" w:rsidP="002067DA">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De la responsabilidad y las sanciones aplicables a las entidades acreditadoras y certificadoras de especialidades autorizadas por el Ministerio de Salud”.</w:t>
            </w:r>
          </w:p>
          <w:p w14:paraId="677AD5AA" w14:textId="1F2DC1D1" w:rsidR="006A3C9C" w:rsidRDefault="006A3C9C" w:rsidP="002067DA">
            <w:pPr>
              <w:spacing w:after="0" w:line="240" w:lineRule="auto"/>
              <w:jc w:val="center"/>
              <w:rPr>
                <w:rFonts w:ascii="Arial" w:hAnsi="Arial" w:cs="Arial"/>
                <w:sz w:val="20"/>
                <w:szCs w:val="20"/>
                <w:lang w:val="es-ES"/>
              </w:rPr>
            </w:pPr>
          </w:p>
        </w:tc>
        <w:tc>
          <w:tcPr>
            <w:tcW w:w="5528" w:type="dxa"/>
          </w:tcPr>
          <w:p w14:paraId="6E63C77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C8AFF7B" w14:textId="77777777" w:rsidTr="007E66C6">
        <w:trPr>
          <w:trHeight w:val="1134"/>
        </w:trPr>
        <w:tc>
          <w:tcPr>
            <w:tcW w:w="6266" w:type="dxa"/>
          </w:tcPr>
          <w:p w14:paraId="66E98A99" w14:textId="77777777" w:rsidR="007B5F8F" w:rsidRDefault="007B5F8F" w:rsidP="0096152E">
            <w:pPr>
              <w:spacing w:after="0" w:line="240" w:lineRule="auto"/>
              <w:jc w:val="center"/>
              <w:rPr>
                <w:rFonts w:ascii="Arial" w:hAnsi="Arial" w:cs="Arial"/>
                <w:bCs/>
                <w:sz w:val="20"/>
                <w:szCs w:val="20"/>
              </w:rPr>
            </w:pPr>
          </w:p>
        </w:tc>
        <w:tc>
          <w:tcPr>
            <w:tcW w:w="6237" w:type="dxa"/>
          </w:tcPr>
          <w:p w14:paraId="2E8D3E15"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14)</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xml:space="preserve">, a continuación, del epígrafe del Párrafo 6°, el siguiente artículo 122 </w:t>
            </w:r>
            <w:proofErr w:type="spellStart"/>
            <w:r w:rsidRPr="002067DA">
              <w:rPr>
                <w:rFonts w:ascii="Arial" w:hAnsi="Arial" w:cs="Arial"/>
                <w:sz w:val="20"/>
                <w:szCs w:val="20"/>
                <w:lang w:val="es-ES"/>
              </w:rPr>
              <w:t>sexies</w:t>
            </w:r>
            <w:proofErr w:type="spellEnd"/>
            <w:r w:rsidRPr="002067DA">
              <w:rPr>
                <w:rFonts w:ascii="Arial" w:hAnsi="Arial" w:cs="Arial"/>
                <w:sz w:val="20"/>
                <w:szCs w:val="20"/>
                <w:lang w:val="es-ES"/>
              </w:rPr>
              <w:t>, nuevo:</w:t>
            </w:r>
          </w:p>
          <w:p w14:paraId="7B93755B" w14:textId="12399663" w:rsidR="002067DA" w:rsidRPr="002067DA" w:rsidRDefault="002067DA"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067DA">
              <w:rPr>
                <w:rFonts w:ascii="Arial" w:hAnsi="Arial" w:cs="Arial"/>
                <w:sz w:val="20"/>
                <w:szCs w:val="20"/>
                <w:lang w:val="es-ES"/>
              </w:rPr>
              <w:t xml:space="preserve">“Artículo 122 </w:t>
            </w:r>
            <w:proofErr w:type="spellStart"/>
            <w:r w:rsidRPr="002067DA">
              <w:rPr>
                <w:rFonts w:ascii="Arial" w:hAnsi="Arial" w:cs="Arial"/>
                <w:sz w:val="20"/>
                <w:szCs w:val="20"/>
                <w:lang w:val="es-ES"/>
              </w:rPr>
              <w:t>sexies</w:t>
            </w:r>
            <w:proofErr w:type="spellEnd"/>
            <w:r w:rsidRPr="002067DA">
              <w:rPr>
                <w:rFonts w:ascii="Arial" w:hAnsi="Arial" w:cs="Arial"/>
                <w:sz w:val="20"/>
                <w:szCs w:val="20"/>
                <w:lang w:val="es-ES"/>
              </w:rPr>
              <w:t>.- Las entidades acreditadoras deberán dar estricto cumplimiento a las instrucciones que emita la Intendencia de Prestadores de Salud en el marco de la fiscalización de los procesos de evaluación que ejecuten, especialmente las relativas a los informes de acreditación.</w:t>
            </w:r>
          </w:p>
          <w:p w14:paraId="630A1A12" w14:textId="77777777" w:rsidR="002067DA" w:rsidRPr="002067DA" w:rsidRDefault="002067DA" w:rsidP="002067DA">
            <w:pPr>
              <w:spacing w:after="0" w:line="240" w:lineRule="auto"/>
              <w:jc w:val="both"/>
              <w:rPr>
                <w:rFonts w:ascii="Arial" w:hAnsi="Arial" w:cs="Arial"/>
                <w:sz w:val="20"/>
                <w:szCs w:val="20"/>
                <w:lang w:val="es-ES"/>
              </w:rPr>
            </w:pPr>
          </w:p>
          <w:p w14:paraId="159701AE" w14:textId="7FECC46A" w:rsidR="002067DA" w:rsidRPr="002067DA" w:rsidRDefault="002067DA"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067DA">
              <w:rPr>
                <w:rFonts w:ascii="Arial" w:hAnsi="Arial" w:cs="Arial"/>
                <w:sz w:val="20"/>
                <w:szCs w:val="20"/>
                <w:lang w:val="es-ES"/>
              </w:rPr>
              <w:t>Siempre que el Intendente de Prestadores tomare conocimiento de que un procedimiento de acreditación se está ejecutando con grave infracción a las normas que lo rigen, deberá iniciar el procedimiento administrativo respectivo. En caso de acreditar la infracción, por resolución fundada, se pondrá término al procedimiento y/u ordenar el pago, devolución o retención de los aranceles, según corresponda. De no cumplir con lo ordenado por el Intendente, se procederá al cobro de la garantía. En el marco de dicho procedimiento, por resolución fundada, el Intendente podrá decretar como medida provisoria la suspensión del procedimiento de acreditación de conformidad al artículo 32 de la ley N° 19.880.”.</w:t>
            </w:r>
          </w:p>
          <w:p w14:paraId="2876FD6E"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77E5236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0DDBCD9" w14:textId="77777777" w:rsidTr="007E66C6">
        <w:trPr>
          <w:trHeight w:val="1134"/>
        </w:trPr>
        <w:tc>
          <w:tcPr>
            <w:tcW w:w="6266" w:type="dxa"/>
          </w:tcPr>
          <w:p w14:paraId="541439D3"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Artículo 123.- Tratándose de infracciones cometidas por las entidades acreditadoras, el Intendente de Prestadores de Salud podrá aplicar a la entidad las siguientes sanciones, de acuerdo a la gravedad de la falta o su reiteración:</w:t>
            </w:r>
          </w:p>
          <w:p w14:paraId="26FB3762"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1.- Amonestación;</w:t>
            </w:r>
          </w:p>
          <w:p w14:paraId="0E887B61" w14:textId="77777777" w:rsid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2.- Multa de hasta </w:t>
            </w:r>
            <w:r w:rsidRPr="002067DA">
              <w:rPr>
                <w:rFonts w:ascii="Arial" w:hAnsi="Arial" w:cs="Arial"/>
                <w:b/>
                <w:bCs/>
                <w:sz w:val="20"/>
                <w:szCs w:val="20"/>
              </w:rPr>
              <w:t>1.000 unidades de fomento</w:t>
            </w:r>
            <w:r w:rsidRPr="002067DA">
              <w:rPr>
                <w:rFonts w:ascii="Arial" w:hAnsi="Arial" w:cs="Arial"/>
                <w:bCs/>
                <w:sz w:val="20"/>
                <w:szCs w:val="20"/>
              </w:rPr>
              <w:t>. En el caso de tratarse de infracciones reiteradas de una misma naturaleza, dentro de un período de doce meses, podrá aplicarse una multa de hasta cuatro veces el monto máximo antes expresado;</w:t>
            </w:r>
          </w:p>
          <w:p w14:paraId="27AC1A61" w14:textId="35B107F5" w:rsidR="002067DA" w:rsidRPr="002067DA" w:rsidRDefault="002067DA" w:rsidP="002067DA">
            <w:pPr>
              <w:spacing w:after="0" w:line="240" w:lineRule="auto"/>
              <w:jc w:val="both"/>
              <w:rPr>
                <w:rFonts w:ascii="Arial" w:hAnsi="Arial" w:cs="Arial"/>
                <w:b/>
                <w:bCs/>
                <w:sz w:val="20"/>
                <w:szCs w:val="20"/>
              </w:rPr>
            </w:pPr>
            <w:r>
              <w:rPr>
                <w:rFonts w:ascii="Arial" w:hAnsi="Arial" w:cs="Arial"/>
                <w:bCs/>
                <w:sz w:val="20"/>
                <w:szCs w:val="20"/>
              </w:rPr>
              <w:t xml:space="preserve">   </w:t>
            </w:r>
            <w:r w:rsidRPr="002067DA">
              <w:rPr>
                <w:rFonts w:ascii="Arial" w:hAnsi="Arial" w:cs="Arial"/>
                <w:b/>
                <w:bCs/>
                <w:sz w:val="20"/>
                <w:szCs w:val="20"/>
              </w:rPr>
              <w:t xml:space="preserve"> (*)</w:t>
            </w:r>
          </w:p>
          <w:p w14:paraId="24F1E45F"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lastRenderedPageBreak/>
              <w:t xml:space="preserve">    3.- Cancelación de la inscripción en el registro de entidades acreditadoras, y</w:t>
            </w:r>
          </w:p>
          <w:p w14:paraId="6ED2E9D3" w14:textId="77777777" w:rsid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4.- Las demás que autoricen las leyes y reglamentos.</w:t>
            </w:r>
          </w:p>
          <w:p w14:paraId="638B2249" w14:textId="77777777" w:rsidR="002067DA" w:rsidRPr="002067DA" w:rsidRDefault="002067DA" w:rsidP="002067DA">
            <w:pPr>
              <w:spacing w:after="0" w:line="240" w:lineRule="auto"/>
              <w:jc w:val="both"/>
              <w:rPr>
                <w:rFonts w:ascii="Arial" w:hAnsi="Arial" w:cs="Arial"/>
                <w:bCs/>
                <w:sz w:val="20"/>
                <w:szCs w:val="20"/>
              </w:rPr>
            </w:pPr>
          </w:p>
          <w:p w14:paraId="2D7A676E" w14:textId="77777777" w:rsidR="007B5F8F" w:rsidRDefault="002067DA" w:rsidP="002067DA">
            <w:pPr>
              <w:spacing w:after="0" w:line="240" w:lineRule="auto"/>
              <w:jc w:val="both"/>
              <w:rPr>
                <w:rFonts w:ascii="Arial" w:hAnsi="Arial" w:cs="Arial"/>
                <w:bCs/>
                <w:sz w:val="20"/>
                <w:szCs w:val="20"/>
              </w:rPr>
            </w:pPr>
            <w:r>
              <w:rPr>
                <w:rFonts w:ascii="Arial" w:hAnsi="Arial" w:cs="Arial"/>
                <w:bCs/>
                <w:sz w:val="20"/>
                <w:szCs w:val="20"/>
              </w:rPr>
              <w:t xml:space="preserve">   </w:t>
            </w:r>
            <w:r w:rsidRPr="002067DA">
              <w:rPr>
                <w:rFonts w:ascii="Arial" w:hAnsi="Arial" w:cs="Arial"/>
                <w:bCs/>
                <w:sz w:val="20"/>
                <w:szCs w:val="20"/>
              </w:rPr>
              <w:t>La multa que se determine será compatible con cualquiera otra sanción.</w:t>
            </w:r>
          </w:p>
          <w:p w14:paraId="4BDEB4A9" w14:textId="77777777" w:rsidR="0091551B" w:rsidRDefault="0091551B" w:rsidP="002067DA">
            <w:pPr>
              <w:spacing w:after="0" w:line="240" w:lineRule="auto"/>
              <w:jc w:val="both"/>
              <w:rPr>
                <w:rFonts w:ascii="Arial" w:hAnsi="Arial" w:cs="Arial"/>
                <w:bCs/>
                <w:sz w:val="20"/>
                <w:szCs w:val="20"/>
              </w:rPr>
            </w:pPr>
          </w:p>
          <w:p w14:paraId="6B77D0D9" w14:textId="1126A707" w:rsidR="0091551B" w:rsidRPr="0091551B" w:rsidRDefault="0091551B" w:rsidP="002067DA">
            <w:pPr>
              <w:spacing w:after="0" w:line="240" w:lineRule="auto"/>
              <w:jc w:val="both"/>
              <w:rPr>
                <w:rFonts w:ascii="Arial" w:hAnsi="Arial" w:cs="Arial"/>
                <w:b/>
                <w:bCs/>
                <w:sz w:val="20"/>
                <w:szCs w:val="20"/>
              </w:rPr>
            </w:pPr>
            <w:r>
              <w:rPr>
                <w:rFonts w:ascii="Arial" w:hAnsi="Arial" w:cs="Arial"/>
                <w:bCs/>
                <w:sz w:val="20"/>
                <w:szCs w:val="20"/>
              </w:rPr>
              <w:t xml:space="preserve">   </w:t>
            </w:r>
            <w:r w:rsidRPr="0091551B">
              <w:rPr>
                <w:rFonts w:ascii="Arial" w:hAnsi="Arial" w:cs="Arial"/>
                <w:b/>
                <w:bCs/>
                <w:sz w:val="20"/>
                <w:szCs w:val="20"/>
              </w:rPr>
              <w:t>(*)</w:t>
            </w:r>
          </w:p>
        </w:tc>
        <w:tc>
          <w:tcPr>
            <w:tcW w:w="6237" w:type="dxa"/>
          </w:tcPr>
          <w:p w14:paraId="23DCC350"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15)</w:t>
            </w:r>
            <w:r w:rsidRPr="002067DA">
              <w:rPr>
                <w:rFonts w:ascii="Arial" w:hAnsi="Arial" w:cs="Arial"/>
                <w:sz w:val="20"/>
                <w:szCs w:val="20"/>
                <w:lang w:val="es-ES"/>
              </w:rPr>
              <w:tab/>
            </w:r>
            <w:proofErr w:type="spellStart"/>
            <w:r w:rsidRPr="002067DA">
              <w:rPr>
                <w:rFonts w:ascii="Arial" w:hAnsi="Arial" w:cs="Arial"/>
                <w:sz w:val="20"/>
                <w:szCs w:val="20"/>
                <w:lang w:val="es-ES"/>
              </w:rPr>
              <w:t>Modifícase</w:t>
            </w:r>
            <w:proofErr w:type="spellEnd"/>
            <w:r w:rsidRPr="002067DA">
              <w:rPr>
                <w:rFonts w:ascii="Arial" w:hAnsi="Arial" w:cs="Arial"/>
                <w:sz w:val="20"/>
                <w:szCs w:val="20"/>
                <w:lang w:val="es-ES"/>
              </w:rPr>
              <w:t xml:space="preserve"> el artículo 123 en el siguiente sentido:</w:t>
            </w:r>
          </w:p>
          <w:p w14:paraId="673D91CD" w14:textId="77777777" w:rsidR="002067DA" w:rsidRPr="002067DA" w:rsidRDefault="002067DA" w:rsidP="002067DA">
            <w:pPr>
              <w:spacing w:after="0" w:line="240" w:lineRule="auto"/>
              <w:jc w:val="both"/>
              <w:rPr>
                <w:rFonts w:ascii="Arial" w:hAnsi="Arial" w:cs="Arial"/>
                <w:sz w:val="20"/>
                <w:szCs w:val="20"/>
                <w:lang w:val="es-ES"/>
              </w:rPr>
            </w:pPr>
          </w:p>
          <w:p w14:paraId="400F591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w:t>
            </w:r>
            <w:r w:rsidRPr="002067DA">
              <w:rPr>
                <w:rFonts w:ascii="Arial" w:hAnsi="Arial" w:cs="Arial"/>
                <w:sz w:val="20"/>
                <w:szCs w:val="20"/>
                <w:lang w:val="es-ES"/>
              </w:rPr>
              <w:tab/>
            </w:r>
            <w:proofErr w:type="spellStart"/>
            <w:r w:rsidRPr="002067DA">
              <w:rPr>
                <w:rFonts w:ascii="Arial" w:hAnsi="Arial" w:cs="Arial"/>
                <w:sz w:val="20"/>
                <w:szCs w:val="20"/>
                <w:lang w:val="es-ES"/>
              </w:rPr>
              <w:t>Reemplázase</w:t>
            </w:r>
            <w:proofErr w:type="spellEnd"/>
            <w:r w:rsidRPr="002067DA">
              <w:rPr>
                <w:rFonts w:ascii="Arial" w:hAnsi="Arial" w:cs="Arial"/>
                <w:sz w:val="20"/>
                <w:szCs w:val="20"/>
                <w:lang w:val="es-ES"/>
              </w:rPr>
              <w:t>, en el numeral 2, la expresión “1.000 unidades de fomento” por “600 unidades tributarias mensuales”.</w:t>
            </w:r>
          </w:p>
          <w:p w14:paraId="27D9853F" w14:textId="77777777" w:rsidR="002067DA" w:rsidRPr="002067DA" w:rsidRDefault="002067DA" w:rsidP="002067DA">
            <w:pPr>
              <w:spacing w:after="0" w:line="240" w:lineRule="auto"/>
              <w:jc w:val="both"/>
              <w:rPr>
                <w:rFonts w:ascii="Arial" w:hAnsi="Arial" w:cs="Arial"/>
                <w:sz w:val="20"/>
                <w:szCs w:val="20"/>
                <w:lang w:val="es-ES"/>
              </w:rPr>
            </w:pPr>
          </w:p>
          <w:p w14:paraId="5ED99D13"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b)</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numeral 2, el siguiente numeral 3, nuevo, readecuándose el orden de los numerales siguientes:</w:t>
            </w:r>
          </w:p>
          <w:p w14:paraId="5D6BBDEA" w14:textId="77777777" w:rsidR="002067DA" w:rsidRPr="002067DA" w:rsidRDefault="002067DA" w:rsidP="002067DA">
            <w:pPr>
              <w:spacing w:after="0" w:line="240" w:lineRule="auto"/>
              <w:jc w:val="both"/>
              <w:rPr>
                <w:rFonts w:ascii="Arial" w:hAnsi="Arial" w:cs="Arial"/>
                <w:sz w:val="20"/>
                <w:szCs w:val="20"/>
                <w:lang w:val="es-ES"/>
              </w:rPr>
            </w:pPr>
          </w:p>
          <w:p w14:paraId="096195F3"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“3.- Suspensión de su facultad de ejecutar evaluaciones hasta por un año. Dentro de ese término, y con el fin de levantar la suspensión decretada, la Intendencia de Prestadores de Salud podrá fijar el plazo máximo dentro del cual la entidad deberá acreditar que ha subsanado las infracciones que motivaron la suspensión y que se encuentra en condiciones de funcionar adecuadamente;”.</w:t>
            </w:r>
          </w:p>
          <w:p w14:paraId="7FC239E1" w14:textId="77777777" w:rsidR="002067DA" w:rsidRPr="002067DA" w:rsidRDefault="002067DA" w:rsidP="002067DA">
            <w:pPr>
              <w:spacing w:after="0" w:line="240" w:lineRule="auto"/>
              <w:jc w:val="both"/>
              <w:rPr>
                <w:rFonts w:ascii="Arial" w:hAnsi="Arial" w:cs="Arial"/>
                <w:sz w:val="20"/>
                <w:szCs w:val="20"/>
                <w:lang w:val="es-ES"/>
              </w:rPr>
            </w:pPr>
          </w:p>
          <w:p w14:paraId="59336C31"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c)</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inciso segundo, el siguiente inciso tercero, nuevo:</w:t>
            </w:r>
          </w:p>
          <w:p w14:paraId="24CA6C98" w14:textId="77777777" w:rsidR="002067DA" w:rsidRPr="002067DA" w:rsidRDefault="002067DA" w:rsidP="002067DA">
            <w:pPr>
              <w:spacing w:after="0" w:line="240" w:lineRule="auto"/>
              <w:jc w:val="both"/>
              <w:rPr>
                <w:rFonts w:ascii="Arial" w:hAnsi="Arial" w:cs="Arial"/>
                <w:sz w:val="20"/>
                <w:szCs w:val="20"/>
                <w:lang w:val="es-ES"/>
              </w:rPr>
            </w:pPr>
          </w:p>
          <w:p w14:paraId="7CE7D030" w14:textId="77777777" w:rsidR="007B5F8F" w:rsidRDefault="0091551B"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2067DA" w:rsidRPr="002067DA">
              <w:rPr>
                <w:rFonts w:ascii="Arial" w:hAnsi="Arial" w:cs="Arial"/>
                <w:sz w:val="20"/>
                <w:szCs w:val="20"/>
                <w:lang w:val="es-ES"/>
              </w:rPr>
              <w:t>“Siempre que se sancione a una entidad acreditadora por una infracción a las normas que las regulan, dentro del procedimiento administrativo el Intendente deberá examinar las responsabilidades individuales que pudieren haber tenido en ella los directivos de la entidad, sus representantes, así como sus directores técnicos o sus profesionales evaluadores, y, en caso de constatarse su responsabilidad, será sancionado por ésta con censura, multa de hasta quince unidades tributarias mensuales o su inhabilidad para ejercer tales cargos o funciones en cualquier entidad acreditadora por un período de hasta dos años.”.</w:t>
            </w:r>
          </w:p>
          <w:p w14:paraId="6E93F364" w14:textId="51E6BB76" w:rsidR="006A3C9C" w:rsidRDefault="006A3C9C" w:rsidP="002067DA">
            <w:pPr>
              <w:spacing w:after="0" w:line="240" w:lineRule="auto"/>
              <w:jc w:val="both"/>
              <w:rPr>
                <w:rFonts w:ascii="Arial" w:hAnsi="Arial" w:cs="Arial"/>
                <w:sz w:val="20"/>
                <w:szCs w:val="20"/>
                <w:lang w:val="es-ES"/>
              </w:rPr>
            </w:pPr>
          </w:p>
        </w:tc>
        <w:tc>
          <w:tcPr>
            <w:tcW w:w="5528" w:type="dxa"/>
          </w:tcPr>
          <w:p w14:paraId="3CED2629"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0214EF1" w14:textId="77777777" w:rsidTr="007E66C6">
        <w:trPr>
          <w:trHeight w:val="1134"/>
        </w:trPr>
        <w:tc>
          <w:tcPr>
            <w:tcW w:w="6266" w:type="dxa"/>
          </w:tcPr>
          <w:p w14:paraId="77A291BC" w14:textId="77777777" w:rsidR="007B5F8F" w:rsidRDefault="007B5F8F" w:rsidP="0096152E">
            <w:pPr>
              <w:spacing w:after="0" w:line="240" w:lineRule="auto"/>
              <w:jc w:val="center"/>
              <w:rPr>
                <w:rFonts w:ascii="Arial" w:hAnsi="Arial" w:cs="Arial"/>
                <w:bCs/>
                <w:sz w:val="20"/>
                <w:szCs w:val="20"/>
              </w:rPr>
            </w:pPr>
          </w:p>
        </w:tc>
        <w:tc>
          <w:tcPr>
            <w:tcW w:w="6237" w:type="dxa"/>
          </w:tcPr>
          <w:p w14:paraId="22BF94CB"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16)</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a continuación del epígrafe del Título V, el siguiente epígrafe, nuevo:</w:t>
            </w:r>
          </w:p>
          <w:p w14:paraId="2ABBF595" w14:textId="77777777" w:rsidR="0091551B" w:rsidRPr="0091551B" w:rsidRDefault="0091551B" w:rsidP="0091551B">
            <w:pPr>
              <w:spacing w:after="0" w:line="240" w:lineRule="auto"/>
              <w:jc w:val="both"/>
              <w:rPr>
                <w:rFonts w:ascii="Arial" w:hAnsi="Arial" w:cs="Arial"/>
                <w:sz w:val="20"/>
                <w:szCs w:val="20"/>
                <w:lang w:val="es-ES"/>
              </w:rPr>
            </w:pPr>
          </w:p>
          <w:p w14:paraId="07C913B3" w14:textId="77777777" w:rsidR="0091551B" w:rsidRPr="006A3C9C" w:rsidRDefault="0091551B" w:rsidP="0091551B">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“Párrafo 1°</w:t>
            </w:r>
          </w:p>
          <w:p w14:paraId="56620D30" w14:textId="77777777" w:rsidR="007B5F8F" w:rsidRDefault="0091551B" w:rsidP="0091551B">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De las normas comunes de las infracciones y sus sanciones”.</w:t>
            </w:r>
          </w:p>
          <w:p w14:paraId="32BDC74B" w14:textId="480560D7" w:rsidR="006A3C9C" w:rsidRDefault="006A3C9C" w:rsidP="0091551B">
            <w:pPr>
              <w:spacing w:after="0" w:line="240" w:lineRule="auto"/>
              <w:jc w:val="center"/>
              <w:rPr>
                <w:rFonts w:ascii="Arial" w:hAnsi="Arial" w:cs="Arial"/>
                <w:sz w:val="20"/>
                <w:szCs w:val="20"/>
                <w:lang w:val="es-ES"/>
              </w:rPr>
            </w:pPr>
          </w:p>
        </w:tc>
        <w:tc>
          <w:tcPr>
            <w:tcW w:w="5528" w:type="dxa"/>
          </w:tcPr>
          <w:p w14:paraId="35935499"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A294A1A" w14:textId="77777777" w:rsidTr="007E66C6">
        <w:trPr>
          <w:trHeight w:val="1134"/>
        </w:trPr>
        <w:tc>
          <w:tcPr>
            <w:tcW w:w="6266" w:type="dxa"/>
          </w:tcPr>
          <w:p w14:paraId="3FE656A3" w14:textId="77777777" w:rsidR="0091551B" w:rsidRDefault="0091551B" w:rsidP="0091551B">
            <w:pPr>
              <w:spacing w:after="0" w:line="240" w:lineRule="auto"/>
              <w:jc w:val="both"/>
              <w:rPr>
                <w:rFonts w:ascii="Arial" w:hAnsi="Arial" w:cs="Arial"/>
                <w:bCs/>
                <w:sz w:val="20"/>
                <w:szCs w:val="20"/>
              </w:rPr>
            </w:pPr>
          </w:p>
          <w:p w14:paraId="02968F8C" w14:textId="77777777" w:rsidR="0091551B" w:rsidRDefault="0091551B" w:rsidP="0091551B">
            <w:pPr>
              <w:spacing w:after="0" w:line="240" w:lineRule="auto"/>
              <w:jc w:val="both"/>
              <w:rPr>
                <w:rFonts w:ascii="Arial" w:hAnsi="Arial" w:cs="Arial"/>
                <w:bCs/>
                <w:sz w:val="20"/>
                <w:szCs w:val="20"/>
              </w:rPr>
            </w:pPr>
          </w:p>
          <w:p w14:paraId="650DA9A6" w14:textId="77777777" w:rsidR="0091551B" w:rsidRDefault="0091551B" w:rsidP="0091551B">
            <w:pPr>
              <w:spacing w:after="0" w:line="240" w:lineRule="auto"/>
              <w:jc w:val="both"/>
              <w:rPr>
                <w:rFonts w:ascii="Arial" w:hAnsi="Arial" w:cs="Arial"/>
                <w:bCs/>
                <w:sz w:val="20"/>
                <w:szCs w:val="20"/>
              </w:rPr>
            </w:pPr>
          </w:p>
          <w:p w14:paraId="35EE246B" w14:textId="204CFE4E" w:rsidR="0091551B" w:rsidRPr="0091551B" w:rsidRDefault="0091551B" w:rsidP="0091551B">
            <w:pPr>
              <w:spacing w:after="0" w:line="240" w:lineRule="auto"/>
              <w:jc w:val="both"/>
              <w:rPr>
                <w:rFonts w:ascii="Arial" w:hAnsi="Arial" w:cs="Arial"/>
                <w:bCs/>
                <w:sz w:val="20"/>
                <w:szCs w:val="20"/>
              </w:rPr>
            </w:pPr>
            <w:r>
              <w:rPr>
                <w:rFonts w:ascii="Arial" w:hAnsi="Arial" w:cs="Arial"/>
                <w:bCs/>
                <w:sz w:val="20"/>
                <w:szCs w:val="20"/>
              </w:rPr>
              <w:t xml:space="preserve">    </w:t>
            </w:r>
            <w:r w:rsidRPr="0091551B">
              <w:rPr>
                <w:rFonts w:ascii="Arial" w:hAnsi="Arial" w:cs="Arial"/>
                <w:bCs/>
                <w:sz w:val="20"/>
                <w:szCs w:val="20"/>
              </w:rPr>
              <w:t>Artículo 125.- En caso de incumplimiento del Régimen General de Garantías en Salud por causa imputable a un funcionario, la, Superintendencia deberá requerir al Director del Fondo Nacional de Salud para que instruya el correspondiente sumario administrativo, sin perjuicio de las obligaciones que sobre esta materia poseen dicho director y la Contraloría General de la República.</w:t>
            </w:r>
          </w:p>
          <w:p w14:paraId="48DE59D4" w14:textId="0BF7E3AF" w:rsidR="007B5F8F"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Asimismo, podrá requerir del Ministro de Salud que ordene la instrucción de sumarios administrativos en contra del Director del </w:t>
            </w:r>
            <w:r w:rsidRPr="0091551B">
              <w:rPr>
                <w:rFonts w:ascii="Arial" w:hAnsi="Arial" w:cs="Arial"/>
                <w:bCs/>
                <w:sz w:val="20"/>
                <w:szCs w:val="20"/>
              </w:rPr>
              <w:lastRenderedPageBreak/>
              <w:t>Fondo Nacional de Salud, el Director del Servicio de Salud o el Director del Establecimiento Público de Salud respectivo, cuando éstos no dieren cumplimiento a las instrucciones o dictámenes emitidos por la Superintendencia en uso de sus atribuciones legales. Tratándose de establecimientos de salud privados, se aplicará una multa de hasta 500 unidades de fomento, la que podrá elevarse hasta 1.000 unidades de fomento si hubiera reiteración dentro del plazo de un año. En este último caso, la Superintendencia deberá publicar dicha sanción</w:t>
            </w:r>
          </w:p>
        </w:tc>
        <w:tc>
          <w:tcPr>
            <w:tcW w:w="6237" w:type="dxa"/>
          </w:tcPr>
          <w:p w14:paraId="1528F19C" w14:textId="0CA5AFBE" w:rsidR="0091551B" w:rsidRDefault="0091551B" w:rsidP="0096152E">
            <w:pPr>
              <w:spacing w:after="0" w:line="240" w:lineRule="auto"/>
              <w:jc w:val="both"/>
              <w:rPr>
                <w:rFonts w:ascii="Arial" w:hAnsi="Arial" w:cs="Arial"/>
                <w:sz w:val="20"/>
                <w:szCs w:val="20"/>
                <w:lang w:val="es-ES"/>
              </w:rPr>
            </w:pPr>
          </w:p>
          <w:p w14:paraId="06DAB121" w14:textId="24B4FCFA" w:rsidR="0091551B" w:rsidRPr="00A06737" w:rsidRDefault="0091551B" w:rsidP="0091551B">
            <w:pPr>
              <w:jc w:val="both"/>
              <w:rPr>
                <w:rFonts w:ascii="Arial" w:hAnsi="Arial" w:cs="Arial"/>
                <w:b/>
                <w:sz w:val="20"/>
                <w:szCs w:val="20"/>
                <w:lang w:val="es-ES"/>
              </w:rPr>
            </w:pPr>
            <w:r w:rsidRPr="00A06737">
              <w:rPr>
                <w:rFonts w:ascii="Arial" w:hAnsi="Arial" w:cs="Arial"/>
                <w:b/>
                <w:sz w:val="20"/>
                <w:szCs w:val="20"/>
                <w:lang w:val="es-ES"/>
              </w:rPr>
              <w:t>17)</w:t>
            </w:r>
            <w:r w:rsidRPr="00A06737">
              <w:rPr>
                <w:rFonts w:ascii="Arial" w:hAnsi="Arial" w:cs="Arial"/>
                <w:b/>
                <w:sz w:val="20"/>
                <w:szCs w:val="20"/>
                <w:lang w:val="es-ES"/>
              </w:rPr>
              <w:tab/>
            </w:r>
            <w:proofErr w:type="spellStart"/>
            <w:r w:rsidRPr="00A06737">
              <w:rPr>
                <w:rFonts w:ascii="Arial" w:hAnsi="Arial" w:cs="Arial"/>
                <w:b/>
                <w:sz w:val="20"/>
                <w:szCs w:val="20"/>
                <w:lang w:val="es-ES"/>
              </w:rPr>
              <w:t>Reemplázase</w:t>
            </w:r>
            <w:proofErr w:type="spellEnd"/>
            <w:r w:rsidRPr="00A06737">
              <w:rPr>
                <w:rFonts w:ascii="Arial" w:hAnsi="Arial" w:cs="Arial"/>
                <w:b/>
                <w:sz w:val="20"/>
                <w:szCs w:val="20"/>
                <w:lang w:val="es-ES"/>
              </w:rPr>
              <w:t xml:space="preserve"> el artículo 125 por el siguiente:</w:t>
            </w:r>
          </w:p>
          <w:p w14:paraId="751F889F" w14:textId="3E2C9FF6" w:rsidR="0091551B" w:rsidRPr="00A06737" w:rsidRDefault="0091551B" w:rsidP="0091551B">
            <w:pPr>
              <w:jc w:val="both"/>
              <w:rPr>
                <w:rFonts w:ascii="Arial" w:hAnsi="Arial" w:cs="Arial"/>
                <w:b/>
                <w:sz w:val="20"/>
                <w:szCs w:val="20"/>
                <w:lang w:val="es-ES"/>
              </w:rPr>
            </w:pPr>
            <w:r w:rsidRPr="00A06737">
              <w:rPr>
                <w:rFonts w:ascii="Arial" w:hAnsi="Arial" w:cs="Arial"/>
                <w:b/>
                <w:sz w:val="20"/>
                <w:szCs w:val="20"/>
                <w:lang w:val="es-ES"/>
              </w:rPr>
              <w:t xml:space="preserve">   “Artículo 125.- En caso de incumplimiento del Régimen General de Garantías en Salud, la Superintendencia podrá requerir del Ministro de Salud que ordene la instrucción de sumarios administrativos en contra del Director del Fondo Nacional de Salud, el Director del Servicio de Salud o el Director del Establecimiento Público de Salud respectivo, cuando éstos no dieren cumplimiento a las instrucciones o dictámenes emitidos por la Superintendencia en uso de sus atribuciones </w:t>
            </w:r>
            <w:r w:rsidRPr="00A06737">
              <w:rPr>
                <w:rFonts w:ascii="Arial" w:hAnsi="Arial" w:cs="Arial"/>
                <w:b/>
                <w:sz w:val="20"/>
                <w:szCs w:val="20"/>
                <w:lang w:val="es-ES"/>
              </w:rPr>
              <w:lastRenderedPageBreak/>
              <w:t>legales. Tratándose de establecimientos de salud privados, se aplicará una multa de 500 hasta 1000 unidades tributarias mensuales, la que podrá elevarse hasta 2000 tributarias mensuales si hubiera reiteración dentro del plazo de un año.</w:t>
            </w:r>
          </w:p>
          <w:p w14:paraId="4B53CFFC" w14:textId="04153F5E" w:rsidR="007B5F8F" w:rsidRPr="0091551B" w:rsidRDefault="0091551B" w:rsidP="0091551B">
            <w:pPr>
              <w:jc w:val="both"/>
              <w:rPr>
                <w:rFonts w:ascii="Arial" w:hAnsi="Arial" w:cs="Arial"/>
                <w:sz w:val="20"/>
                <w:szCs w:val="20"/>
                <w:lang w:val="es-ES"/>
              </w:rPr>
            </w:pPr>
            <w:r w:rsidRPr="00A06737">
              <w:rPr>
                <w:rFonts w:ascii="Arial" w:hAnsi="Arial" w:cs="Arial"/>
                <w:b/>
                <w:sz w:val="20"/>
                <w:szCs w:val="20"/>
                <w:lang w:val="es-ES"/>
              </w:rPr>
              <w:t xml:space="preserve">   En el caso de los establecimientos públicos con independencia a si forman o no parte de la red asistencial, se aplicará el Párrafo 2° del presente título.”.</w:t>
            </w:r>
          </w:p>
        </w:tc>
        <w:tc>
          <w:tcPr>
            <w:tcW w:w="5528" w:type="dxa"/>
          </w:tcPr>
          <w:p w14:paraId="4D341EAC" w14:textId="002774BA" w:rsidR="00A06737" w:rsidRPr="00A06737" w:rsidRDefault="00A06737" w:rsidP="00A06737">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35A. </w:t>
            </w:r>
            <w:r w:rsidRPr="00A06737">
              <w:rPr>
                <w:rFonts w:ascii="Arial" w:hAnsi="Arial" w:cs="Arial"/>
                <w:b/>
                <w:sz w:val="20"/>
                <w:szCs w:val="20"/>
                <w:lang w:val="es-ES"/>
              </w:rPr>
              <w:t>Del Ejecutivo</w:t>
            </w:r>
            <w:r>
              <w:rPr>
                <w:rFonts w:ascii="Arial" w:hAnsi="Arial" w:cs="Arial"/>
                <w:sz w:val="20"/>
                <w:szCs w:val="20"/>
                <w:lang w:val="es-ES"/>
              </w:rPr>
              <w:t xml:space="preserve"> para</w:t>
            </w:r>
            <w:r w:rsidRPr="00A06737">
              <w:rPr>
                <w:rFonts w:ascii="Arial" w:hAnsi="Arial" w:cs="Arial"/>
                <w:sz w:val="20"/>
                <w:szCs w:val="20"/>
              </w:rPr>
              <w:t xml:space="preserve"> sustituir el numeral 17) por el siguiente:</w:t>
            </w:r>
          </w:p>
          <w:p w14:paraId="63899921" w14:textId="77777777" w:rsidR="00A06737" w:rsidRPr="00A06737" w:rsidRDefault="00A06737" w:rsidP="00A06737">
            <w:pPr>
              <w:spacing w:after="0" w:line="240" w:lineRule="auto"/>
              <w:jc w:val="both"/>
              <w:rPr>
                <w:rFonts w:ascii="Arial" w:hAnsi="Arial" w:cs="Arial"/>
                <w:sz w:val="20"/>
                <w:szCs w:val="20"/>
              </w:rPr>
            </w:pPr>
          </w:p>
          <w:p w14:paraId="30C46F5D" w14:textId="77777777" w:rsidR="00A06737" w:rsidRPr="00A06737" w:rsidRDefault="00A06737" w:rsidP="00A06737">
            <w:pPr>
              <w:spacing w:after="0" w:line="240" w:lineRule="auto"/>
              <w:jc w:val="both"/>
              <w:rPr>
                <w:rFonts w:ascii="Arial" w:hAnsi="Arial" w:cs="Arial"/>
                <w:sz w:val="20"/>
                <w:szCs w:val="20"/>
              </w:rPr>
            </w:pPr>
            <w:r w:rsidRPr="00A06737">
              <w:rPr>
                <w:rFonts w:ascii="Arial" w:hAnsi="Arial" w:cs="Arial"/>
                <w:sz w:val="20"/>
                <w:szCs w:val="20"/>
              </w:rPr>
              <w:t xml:space="preserve">“17) </w:t>
            </w:r>
            <w:proofErr w:type="spellStart"/>
            <w:r w:rsidRPr="00A06737">
              <w:rPr>
                <w:rFonts w:ascii="Arial" w:hAnsi="Arial" w:cs="Arial"/>
                <w:sz w:val="20"/>
                <w:szCs w:val="20"/>
              </w:rPr>
              <w:t>Reemplázase</w:t>
            </w:r>
            <w:proofErr w:type="spellEnd"/>
            <w:r w:rsidRPr="00A06737">
              <w:rPr>
                <w:rFonts w:ascii="Arial" w:hAnsi="Arial" w:cs="Arial"/>
                <w:sz w:val="20"/>
                <w:szCs w:val="20"/>
              </w:rPr>
              <w:t xml:space="preserve"> el artículo 125 por el siguiente:</w:t>
            </w:r>
          </w:p>
          <w:p w14:paraId="7AF11D98" w14:textId="77777777" w:rsidR="00A06737" w:rsidRPr="00A06737" w:rsidRDefault="00A06737" w:rsidP="00A06737">
            <w:pPr>
              <w:spacing w:after="0" w:line="240" w:lineRule="auto"/>
              <w:jc w:val="both"/>
              <w:rPr>
                <w:rFonts w:ascii="Arial" w:hAnsi="Arial" w:cs="Arial"/>
                <w:sz w:val="20"/>
                <w:szCs w:val="20"/>
              </w:rPr>
            </w:pPr>
          </w:p>
          <w:p w14:paraId="0F09561E" w14:textId="77777777" w:rsidR="00A06737" w:rsidRPr="00A06737" w:rsidRDefault="00A06737" w:rsidP="00A06737">
            <w:pPr>
              <w:spacing w:after="0" w:line="240" w:lineRule="auto"/>
              <w:jc w:val="both"/>
              <w:rPr>
                <w:rFonts w:ascii="Arial" w:hAnsi="Arial" w:cs="Arial"/>
                <w:sz w:val="20"/>
                <w:szCs w:val="20"/>
              </w:rPr>
            </w:pPr>
            <w:r w:rsidRPr="00A06737">
              <w:rPr>
                <w:rFonts w:ascii="Arial" w:hAnsi="Arial" w:cs="Arial"/>
                <w:sz w:val="20"/>
                <w:szCs w:val="20"/>
              </w:rPr>
              <w:t xml:space="preserve">“Artículo 125.- En caso de incumplimiento por parte de organismos públicos del Régimen General de Garantías en Salud o de las instrucciones o dictámenes emitidos por la Superintendencia en uso de sus atribuciones legales, se aplicarán las sanciones y el procedimiento previsto en el Párrafo 2° del presente título. Tratándose de instituciones de </w:t>
            </w:r>
            <w:r w:rsidRPr="00A06737">
              <w:rPr>
                <w:rFonts w:ascii="Arial" w:hAnsi="Arial" w:cs="Arial"/>
                <w:sz w:val="20"/>
                <w:szCs w:val="20"/>
              </w:rPr>
              <w:lastRenderedPageBreak/>
              <w:t>salud privadas se aplicará una multa de hasta 1.000 unidades tributarias mensuales, la que se aplicará conforme al procedimiento previsto en el Párrafo 4° del presente título.”.</w:t>
            </w:r>
          </w:p>
          <w:p w14:paraId="5EC9AE1C" w14:textId="7FCE93F0" w:rsidR="00A06737" w:rsidRDefault="00A06737" w:rsidP="0096152E">
            <w:pPr>
              <w:spacing w:after="0" w:line="240" w:lineRule="auto"/>
              <w:jc w:val="both"/>
              <w:rPr>
                <w:rFonts w:ascii="Arial" w:hAnsi="Arial" w:cs="Arial"/>
                <w:sz w:val="20"/>
                <w:szCs w:val="20"/>
                <w:lang w:val="es-ES"/>
              </w:rPr>
            </w:pPr>
          </w:p>
        </w:tc>
      </w:tr>
      <w:tr w:rsidR="007B5F8F" w:rsidRPr="00B730EE" w14:paraId="27DA17C8" w14:textId="77777777" w:rsidTr="007E66C6">
        <w:trPr>
          <w:trHeight w:val="1134"/>
        </w:trPr>
        <w:tc>
          <w:tcPr>
            <w:tcW w:w="6266" w:type="dxa"/>
          </w:tcPr>
          <w:p w14:paraId="1D0CB0CC" w14:textId="77777777" w:rsidR="007B5F8F" w:rsidRDefault="007B5F8F" w:rsidP="0096152E">
            <w:pPr>
              <w:spacing w:after="0" w:line="240" w:lineRule="auto"/>
              <w:jc w:val="center"/>
              <w:rPr>
                <w:rFonts w:ascii="Arial" w:hAnsi="Arial" w:cs="Arial"/>
                <w:bCs/>
                <w:sz w:val="20"/>
                <w:szCs w:val="20"/>
              </w:rPr>
            </w:pPr>
          </w:p>
        </w:tc>
        <w:tc>
          <w:tcPr>
            <w:tcW w:w="6237" w:type="dxa"/>
          </w:tcPr>
          <w:p w14:paraId="4AF25E0D"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18)</w:t>
            </w:r>
            <w:r w:rsidRPr="0091551B">
              <w:rPr>
                <w:rFonts w:ascii="Arial" w:hAnsi="Arial" w:cs="Arial"/>
                <w:sz w:val="20"/>
                <w:szCs w:val="20"/>
                <w:lang w:val="es-ES"/>
              </w:rPr>
              <w:tab/>
            </w:r>
            <w:proofErr w:type="spellStart"/>
            <w:r w:rsidRPr="0091551B">
              <w:rPr>
                <w:rFonts w:ascii="Arial" w:hAnsi="Arial" w:cs="Arial"/>
                <w:sz w:val="20"/>
                <w:szCs w:val="20"/>
                <w:lang w:val="es-ES"/>
              </w:rPr>
              <w:t>Agrégase</w:t>
            </w:r>
            <w:proofErr w:type="spellEnd"/>
            <w:r w:rsidRPr="0091551B">
              <w:rPr>
                <w:rFonts w:ascii="Arial" w:hAnsi="Arial" w:cs="Arial"/>
                <w:sz w:val="20"/>
                <w:szCs w:val="20"/>
                <w:lang w:val="es-ES"/>
              </w:rPr>
              <w:t xml:space="preserve">, a continuación del artículo 125, los siguientes artículos 125 bis, 125 ter y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nuevos:</w:t>
            </w:r>
          </w:p>
          <w:p w14:paraId="4F0EFF99" w14:textId="77777777" w:rsidR="0091551B" w:rsidRPr="0091551B" w:rsidRDefault="0091551B" w:rsidP="0091551B">
            <w:pPr>
              <w:spacing w:after="0" w:line="240" w:lineRule="auto"/>
              <w:jc w:val="both"/>
              <w:rPr>
                <w:rFonts w:ascii="Arial" w:hAnsi="Arial" w:cs="Arial"/>
                <w:sz w:val="20"/>
                <w:szCs w:val="20"/>
                <w:lang w:val="es-ES"/>
              </w:rPr>
            </w:pPr>
          </w:p>
          <w:p w14:paraId="0D70797C"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“Artículo 125 bis.- Para la determinación del monto de las multas señaladas en esta ley, la Superintendencia deberá aplicar prudencialmente los siguientes criterios:</w:t>
            </w:r>
          </w:p>
          <w:p w14:paraId="2EF148EA" w14:textId="77777777" w:rsidR="0091551B" w:rsidRPr="0091551B" w:rsidRDefault="0091551B" w:rsidP="0091551B">
            <w:pPr>
              <w:spacing w:after="0" w:line="240" w:lineRule="auto"/>
              <w:jc w:val="both"/>
              <w:rPr>
                <w:rFonts w:ascii="Arial" w:hAnsi="Arial" w:cs="Arial"/>
                <w:sz w:val="20"/>
                <w:szCs w:val="20"/>
                <w:lang w:val="es-ES"/>
              </w:rPr>
            </w:pPr>
          </w:p>
          <w:p w14:paraId="7986FBB1"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a) La gravedad de la conducta, basada en el daño o peligro ocasionado en el contexto en que se produce la conducta, la existencia de instrucciones para su acometimiento, y las acciones destinadas a obstaculizar la labor de fiscalización de la Intendencia por parte del infractor.</w:t>
            </w:r>
          </w:p>
          <w:p w14:paraId="4A72A877" w14:textId="77777777" w:rsidR="0091551B" w:rsidRPr="0091551B" w:rsidRDefault="0091551B" w:rsidP="0091551B">
            <w:pPr>
              <w:spacing w:after="0" w:line="240" w:lineRule="auto"/>
              <w:jc w:val="both"/>
              <w:rPr>
                <w:rFonts w:ascii="Arial" w:hAnsi="Arial" w:cs="Arial"/>
                <w:sz w:val="20"/>
                <w:szCs w:val="20"/>
                <w:lang w:val="es-ES"/>
              </w:rPr>
            </w:pPr>
          </w:p>
          <w:p w14:paraId="2BB5BE1D"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b) Si la conducta implica afectación de derechos de niños, niñas y adolescentes en materia de competencia de la Superintendencia.</w:t>
            </w:r>
          </w:p>
          <w:p w14:paraId="764B330D" w14:textId="77777777" w:rsidR="0091551B" w:rsidRPr="0091551B" w:rsidRDefault="0091551B" w:rsidP="0091551B">
            <w:pPr>
              <w:spacing w:after="0" w:line="240" w:lineRule="auto"/>
              <w:jc w:val="both"/>
              <w:rPr>
                <w:rFonts w:ascii="Arial" w:hAnsi="Arial" w:cs="Arial"/>
                <w:sz w:val="20"/>
                <w:szCs w:val="20"/>
                <w:lang w:val="es-ES"/>
              </w:rPr>
            </w:pPr>
          </w:p>
          <w:p w14:paraId="3DF275BB"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c) El beneficio económico obtenido con motivo de la infracción, en caso de que lo hubiese.</w:t>
            </w:r>
          </w:p>
          <w:p w14:paraId="199B5217" w14:textId="77777777" w:rsidR="0091551B" w:rsidRPr="0091551B" w:rsidRDefault="0091551B" w:rsidP="0091551B">
            <w:pPr>
              <w:spacing w:after="0" w:line="240" w:lineRule="auto"/>
              <w:jc w:val="both"/>
              <w:rPr>
                <w:rFonts w:ascii="Arial" w:hAnsi="Arial" w:cs="Arial"/>
                <w:sz w:val="20"/>
                <w:szCs w:val="20"/>
                <w:lang w:val="es-ES"/>
              </w:rPr>
            </w:pPr>
          </w:p>
          <w:p w14:paraId="76A8F6F2"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d) El tamaño o la capacidad económica del infractor.</w:t>
            </w:r>
          </w:p>
          <w:p w14:paraId="4B16A3C4" w14:textId="77777777" w:rsidR="0091551B" w:rsidRPr="0091551B" w:rsidRDefault="0091551B" w:rsidP="0091551B">
            <w:pPr>
              <w:spacing w:after="0" w:line="240" w:lineRule="auto"/>
              <w:jc w:val="both"/>
              <w:rPr>
                <w:rFonts w:ascii="Arial" w:hAnsi="Arial" w:cs="Arial"/>
                <w:sz w:val="20"/>
                <w:szCs w:val="20"/>
                <w:lang w:val="es-ES"/>
              </w:rPr>
            </w:pPr>
          </w:p>
          <w:p w14:paraId="3E9567CD" w14:textId="77777777" w:rsid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e) La previsibilidad de su acaecimiento.</w:t>
            </w:r>
          </w:p>
          <w:p w14:paraId="67596BDC" w14:textId="77777777" w:rsidR="004B5F6C" w:rsidRDefault="004B5F6C" w:rsidP="0091551B">
            <w:pPr>
              <w:spacing w:after="0" w:line="240" w:lineRule="auto"/>
              <w:jc w:val="both"/>
              <w:rPr>
                <w:rFonts w:ascii="Arial" w:hAnsi="Arial" w:cs="Arial"/>
                <w:sz w:val="20"/>
                <w:szCs w:val="20"/>
                <w:lang w:val="es-ES"/>
              </w:rPr>
            </w:pPr>
          </w:p>
          <w:p w14:paraId="6C8BC956" w14:textId="258589A9" w:rsidR="004B5F6C" w:rsidRDefault="004B5F6C" w:rsidP="0091551B">
            <w:pPr>
              <w:spacing w:after="0" w:line="240" w:lineRule="auto"/>
              <w:jc w:val="both"/>
              <w:rPr>
                <w:rFonts w:ascii="Arial" w:hAnsi="Arial" w:cs="Arial"/>
                <w:b/>
                <w:sz w:val="20"/>
                <w:szCs w:val="20"/>
                <w:lang w:val="es-ES"/>
              </w:rPr>
            </w:pPr>
            <w:r w:rsidRPr="004B5F6C">
              <w:rPr>
                <w:rFonts w:ascii="Arial" w:hAnsi="Arial" w:cs="Arial"/>
                <w:b/>
                <w:sz w:val="20"/>
                <w:szCs w:val="20"/>
                <w:lang w:val="es-ES"/>
              </w:rPr>
              <w:t>(*)</w:t>
            </w:r>
          </w:p>
          <w:p w14:paraId="1CD0182F" w14:textId="77777777" w:rsidR="004B5F6C" w:rsidRDefault="004B5F6C" w:rsidP="0091551B">
            <w:pPr>
              <w:spacing w:after="0" w:line="240" w:lineRule="auto"/>
              <w:jc w:val="both"/>
              <w:rPr>
                <w:rFonts w:ascii="Arial" w:hAnsi="Arial" w:cs="Arial"/>
                <w:b/>
                <w:sz w:val="20"/>
                <w:szCs w:val="20"/>
                <w:lang w:val="es-ES"/>
              </w:rPr>
            </w:pPr>
          </w:p>
          <w:p w14:paraId="763C7C2B" w14:textId="77777777" w:rsidR="004B5F6C" w:rsidRDefault="004B5F6C" w:rsidP="0091551B">
            <w:pPr>
              <w:spacing w:after="0" w:line="240" w:lineRule="auto"/>
              <w:jc w:val="both"/>
              <w:rPr>
                <w:rFonts w:ascii="Arial" w:hAnsi="Arial" w:cs="Arial"/>
                <w:b/>
                <w:sz w:val="20"/>
                <w:szCs w:val="20"/>
                <w:lang w:val="es-ES"/>
              </w:rPr>
            </w:pPr>
          </w:p>
          <w:p w14:paraId="09747E34" w14:textId="77777777" w:rsidR="004B5F6C" w:rsidRDefault="004B5F6C" w:rsidP="0091551B">
            <w:pPr>
              <w:spacing w:after="0" w:line="240" w:lineRule="auto"/>
              <w:jc w:val="both"/>
              <w:rPr>
                <w:rFonts w:ascii="Arial" w:hAnsi="Arial" w:cs="Arial"/>
                <w:b/>
                <w:sz w:val="20"/>
                <w:szCs w:val="20"/>
                <w:lang w:val="es-ES"/>
              </w:rPr>
            </w:pPr>
          </w:p>
          <w:p w14:paraId="551A38AD" w14:textId="77777777" w:rsidR="004B5F6C" w:rsidRDefault="004B5F6C" w:rsidP="0091551B">
            <w:pPr>
              <w:spacing w:after="0" w:line="240" w:lineRule="auto"/>
              <w:jc w:val="both"/>
              <w:rPr>
                <w:rFonts w:ascii="Arial" w:hAnsi="Arial" w:cs="Arial"/>
                <w:b/>
                <w:sz w:val="20"/>
                <w:szCs w:val="20"/>
                <w:lang w:val="es-ES"/>
              </w:rPr>
            </w:pPr>
          </w:p>
          <w:p w14:paraId="69FD2FFE" w14:textId="77777777" w:rsidR="004B5F6C" w:rsidRPr="004B5F6C" w:rsidRDefault="004B5F6C" w:rsidP="0091551B">
            <w:pPr>
              <w:spacing w:after="0" w:line="240" w:lineRule="auto"/>
              <w:jc w:val="both"/>
              <w:rPr>
                <w:rFonts w:ascii="Arial" w:hAnsi="Arial" w:cs="Arial"/>
                <w:b/>
                <w:sz w:val="20"/>
                <w:szCs w:val="20"/>
                <w:lang w:val="es-ES"/>
              </w:rPr>
            </w:pPr>
          </w:p>
          <w:p w14:paraId="04BBF5E6" w14:textId="77777777" w:rsidR="0091551B" w:rsidRPr="0091551B" w:rsidRDefault="0091551B" w:rsidP="0091551B">
            <w:pPr>
              <w:spacing w:after="0" w:line="240" w:lineRule="auto"/>
              <w:jc w:val="both"/>
              <w:rPr>
                <w:rFonts w:ascii="Arial" w:hAnsi="Arial" w:cs="Arial"/>
                <w:sz w:val="20"/>
                <w:szCs w:val="20"/>
                <w:lang w:val="es-ES"/>
              </w:rPr>
            </w:pPr>
          </w:p>
          <w:p w14:paraId="0AB3F4BE" w14:textId="77777777" w:rsidR="004B5F6C" w:rsidRDefault="004B5F6C"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p>
          <w:p w14:paraId="61A74BB7" w14:textId="77777777" w:rsidR="004B5F6C" w:rsidRDefault="004B5F6C" w:rsidP="0091551B">
            <w:pPr>
              <w:spacing w:after="0" w:line="240" w:lineRule="auto"/>
              <w:jc w:val="both"/>
              <w:rPr>
                <w:rFonts w:ascii="Arial" w:hAnsi="Arial" w:cs="Arial"/>
                <w:sz w:val="20"/>
                <w:szCs w:val="20"/>
                <w:lang w:val="es-ES"/>
              </w:rPr>
            </w:pPr>
          </w:p>
          <w:p w14:paraId="6A10A6A9" w14:textId="77777777" w:rsidR="004B5F6C" w:rsidRDefault="004B5F6C" w:rsidP="0091551B">
            <w:pPr>
              <w:spacing w:after="0" w:line="240" w:lineRule="auto"/>
              <w:jc w:val="both"/>
              <w:rPr>
                <w:rFonts w:ascii="Arial" w:hAnsi="Arial" w:cs="Arial"/>
                <w:sz w:val="20"/>
                <w:szCs w:val="20"/>
                <w:lang w:val="es-ES"/>
              </w:rPr>
            </w:pPr>
          </w:p>
          <w:p w14:paraId="1BD692EA" w14:textId="77777777" w:rsidR="004B5F6C" w:rsidRDefault="004B5F6C" w:rsidP="0091551B">
            <w:pPr>
              <w:spacing w:after="0" w:line="240" w:lineRule="auto"/>
              <w:jc w:val="both"/>
              <w:rPr>
                <w:rFonts w:ascii="Arial" w:hAnsi="Arial" w:cs="Arial"/>
                <w:sz w:val="20"/>
                <w:szCs w:val="20"/>
                <w:lang w:val="es-ES"/>
              </w:rPr>
            </w:pPr>
          </w:p>
          <w:p w14:paraId="11CED59B" w14:textId="5C38B237" w:rsidR="004B5F6C" w:rsidRPr="009D01A2" w:rsidRDefault="009D01A2" w:rsidP="0091551B">
            <w:pPr>
              <w:spacing w:after="0" w:line="240" w:lineRule="auto"/>
              <w:jc w:val="both"/>
              <w:rPr>
                <w:rFonts w:ascii="Arial" w:hAnsi="Arial" w:cs="Arial"/>
                <w:b/>
                <w:sz w:val="20"/>
                <w:szCs w:val="20"/>
                <w:lang w:val="es-ES"/>
              </w:rPr>
            </w:pPr>
            <w:r w:rsidRPr="009D01A2">
              <w:rPr>
                <w:rFonts w:ascii="Arial" w:hAnsi="Arial" w:cs="Arial"/>
                <w:b/>
                <w:sz w:val="20"/>
                <w:szCs w:val="20"/>
                <w:lang w:val="es-ES"/>
              </w:rPr>
              <w:t>(*)</w:t>
            </w:r>
          </w:p>
          <w:p w14:paraId="46E5506F" w14:textId="77777777" w:rsidR="004B5F6C" w:rsidRDefault="004B5F6C" w:rsidP="0091551B">
            <w:pPr>
              <w:spacing w:after="0" w:line="240" w:lineRule="auto"/>
              <w:jc w:val="both"/>
              <w:rPr>
                <w:rFonts w:ascii="Arial" w:hAnsi="Arial" w:cs="Arial"/>
                <w:sz w:val="20"/>
                <w:szCs w:val="20"/>
                <w:lang w:val="es-ES"/>
              </w:rPr>
            </w:pPr>
          </w:p>
          <w:p w14:paraId="664B83D8" w14:textId="43848C72" w:rsidR="004B5F6C" w:rsidRPr="004B5F6C" w:rsidRDefault="004B5F6C" w:rsidP="0091551B">
            <w:pPr>
              <w:spacing w:after="0" w:line="240" w:lineRule="auto"/>
              <w:jc w:val="both"/>
              <w:rPr>
                <w:rFonts w:ascii="Arial" w:hAnsi="Arial" w:cs="Arial"/>
                <w:b/>
                <w:sz w:val="20"/>
                <w:szCs w:val="20"/>
                <w:lang w:val="es-ES"/>
              </w:rPr>
            </w:pPr>
          </w:p>
          <w:p w14:paraId="7A0DE748" w14:textId="77777777" w:rsidR="004B5F6C" w:rsidRDefault="004B5F6C" w:rsidP="0091551B">
            <w:pPr>
              <w:spacing w:after="0" w:line="240" w:lineRule="auto"/>
              <w:jc w:val="both"/>
              <w:rPr>
                <w:rFonts w:ascii="Arial" w:hAnsi="Arial" w:cs="Arial"/>
                <w:sz w:val="20"/>
                <w:szCs w:val="20"/>
                <w:lang w:val="es-ES"/>
              </w:rPr>
            </w:pPr>
          </w:p>
          <w:p w14:paraId="026EB1FE" w14:textId="77777777" w:rsidR="004B5F6C" w:rsidRDefault="004B5F6C" w:rsidP="0091551B">
            <w:pPr>
              <w:spacing w:after="0" w:line="240" w:lineRule="auto"/>
              <w:jc w:val="both"/>
              <w:rPr>
                <w:rFonts w:ascii="Arial" w:hAnsi="Arial" w:cs="Arial"/>
                <w:sz w:val="20"/>
                <w:szCs w:val="20"/>
                <w:lang w:val="es-ES"/>
              </w:rPr>
            </w:pPr>
          </w:p>
          <w:p w14:paraId="6BAF0210" w14:textId="77777777" w:rsidR="004B5F6C" w:rsidRDefault="004B5F6C" w:rsidP="0091551B">
            <w:pPr>
              <w:spacing w:after="0" w:line="240" w:lineRule="auto"/>
              <w:jc w:val="both"/>
              <w:rPr>
                <w:rFonts w:ascii="Arial" w:hAnsi="Arial" w:cs="Arial"/>
                <w:sz w:val="20"/>
                <w:szCs w:val="20"/>
                <w:lang w:val="es-ES"/>
              </w:rPr>
            </w:pPr>
          </w:p>
          <w:p w14:paraId="33EF00C6" w14:textId="77777777" w:rsidR="004B5F6C" w:rsidRDefault="004B5F6C" w:rsidP="0091551B">
            <w:pPr>
              <w:spacing w:after="0" w:line="240" w:lineRule="auto"/>
              <w:jc w:val="both"/>
              <w:rPr>
                <w:rFonts w:ascii="Arial" w:hAnsi="Arial" w:cs="Arial"/>
                <w:sz w:val="20"/>
                <w:szCs w:val="20"/>
                <w:lang w:val="es-ES"/>
              </w:rPr>
            </w:pPr>
          </w:p>
          <w:p w14:paraId="72FD7821" w14:textId="77777777" w:rsidR="004B5F6C" w:rsidRDefault="004B5F6C" w:rsidP="0091551B">
            <w:pPr>
              <w:spacing w:after="0" w:line="240" w:lineRule="auto"/>
              <w:jc w:val="both"/>
              <w:rPr>
                <w:rFonts w:ascii="Arial" w:hAnsi="Arial" w:cs="Arial"/>
                <w:sz w:val="20"/>
                <w:szCs w:val="20"/>
                <w:lang w:val="es-ES"/>
              </w:rPr>
            </w:pPr>
          </w:p>
          <w:p w14:paraId="00F67FC8" w14:textId="77777777" w:rsidR="004B5F6C" w:rsidRDefault="004B5F6C" w:rsidP="0091551B">
            <w:pPr>
              <w:spacing w:after="0" w:line="240" w:lineRule="auto"/>
              <w:jc w:val="both"/>
              <w:rPr>
                <w:rFonts w:ascii="Arial" w:hAnsi="Arial" w:cs="Arial"/>
                <w:sz w:val="20"/>
                <w:szCs w:val="20"/>
                <w:lang w:val="es-ES"/>
              </w:rPr>
            </w:pPr>
          </w:p>
          <w:p w14:paraId="0B90BD74" w14:textId="77777777" w:rsidR="004B5F6C" w:rsidRDefault="004B5F6C" w:rsidP="0091551B">
            <w:pPr>
              <w:spacing w:after="0" w:line="240" w:lineRule="auto"/>
              <w:jc w:val="both"/>
              <w:rPr>
                <w:rFonts w:ascii="Arial" w:hAnsi="Arial" w:cs="Arial"/>
                <w:sz w:val="20"/>
                <w:szCs w:val="20"/>
                <w:lang w:val="es-ES"/>
              </w:rPr>
            </w:pPr>
          </w:p>
          <w:p w14:paraId="4AC0BB8C" w14:textId="77777777" w:rsidR="004B5F6C" w:rsidRDefault="004B5F6C" w:rsidP="0091551B">
            <w:pPr>
              <w:spacing w:after="0" w:line="240" w:lineRule="auto"/>
              <w:jc w:val="both"/>
              <w:rPr>
                <w:rFonts w:ascii="Arial" w:hAnsi="Arial" w:cs="Arial"/>
                <w:sz w:val="20"/>
                <w:szCs w:val="20"/>
                <w:lang w:val="es-ES"/>
              </w:rPr>
            </w:pPr>
          </w:p>
          <w:p w14:paraId="324E3957" w14:textId="77777777" w:rsidR="00E57BF2" w:rsidRDefault="00E57BF2" w:rsidP="0091551B">
            <w:pPr>
              <w:spacing w:after="0" w:line="240" w:lineRule="auto"/>
              <w:jc w:val="both"/>
              <w:rPr>
                <w:rFonts w:ascii="Arial" w:hAnsi="Arial" w:cs="Arial"/>
                <w:sz w:val="20"/>
                <w:szCs w:val="20"/>
                <w:lang w:val="es-ES"/>
              </w:rPr>
            </w:pPr>
          </w:p>
          <w:p w14:paraId="5EE7B5DF" w14:textId="77777777" w:rsidR="004B5F6C" w:rsidRDefault="004B5F6C" w:rsidP="0091551B">
            <w:pPr>
              <w:spacing w:after="0" w:line="240" w:lineRule="auto"/>
              <w:jc w:val="both"/>
              <w:rPr>
                <w:rFonts w:ascii="Arial" w:hAnsi="Arial" w:cs="Arial"/>
                <w:sz w:val="20"/>
                <w:szCs w:val="20"/>
                <w:lang w:val="es-ES"/>
              </w:rPr>
            </w:pPr>
          </w:p>
          <w:p w14:paraId="39D5248A" w14:textId="1469225D" w:rsidR="0091551B" w:rsidRPr="0091551B" w:rsidRDefault="00676DE1"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 xml:space="preserve">En caso de que una conducta dé origen a dos o más infracciones, o cuando una infracción sea medio para cometer otra, se impondrá una sola multa, considerando siempre la sanción de la infracción más grave. En caso de que se verifiquen dos o más conductas </w:t>
            </w:r>
            <w:proofErr w:type="spellStart"/>
            <w:r w:rsidR="0091551B" w:rsidRPr="0091551B">
              <w:rPr>
                <w:rFonts w:ascii="Arial" w:hAnsi="Arial" w:cs="Arial"/>
                <w:sz w:val="20"/>
                <w:szCs w:val="20"/>
                <w:lang w:val="es-ES"/>
              </w:rPr>
              <w:t>infraccionales</w:t>
            </w:r>
            <w:proofErr w:type="spellEnd"/>
            <w:r w:rsidR="0091551B" w:rsidRPr="0091551B">
              <w:rPr>
                <w:rFonts w:ascii="Arial" w:hAnsi="Arial" w:cs="Arial"/>
                <w:sz w:val="20"/>
                <w:szCs w:val="20"/>
                <w:lang w:val="es-ES"/>
              </w:rPr>
              <w:t>, independientes entre sí, se acumularán las sanciones correspondientes a cada una de ellas.</w:t>
            </w:r>
          </w:p>
          <w:p w14:paraId="40E78D83" w14:textId="77777777" w:rsidR="0091551B" w:rsidRPr="0091551B" w:rsidRDefault="0091551B" w:rsidP="0091551B">
            <w:pPr>
              <w:spacing w:after="0" w:line="240" w:lineRule="auto"/>
              <w:jc w:val="both"/>
              <w:rPr>
                <w:rFonts w:ascii="Arial" w:hAnsi="Arial" w:cs="Arial"/>
                <w:sz w:val="20"/>
                <w:szCs w:val="20"/>
                <w:lang w:val="es-ES"/>
              </w:rPr>
            </w:pPr>
          </w:p>
          <w:p w14:paraId="0E2CAA18" w14:textId="7CBBA7F2" w:rsidR="0091551B" w:rsidRPr="0091551B" w:rsidRDefault="00676DE1"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Las multas deberán ser pagadas en la Tesorería General de la República, a través de los medios presenciales o digitales que ella disponga, dentro del plazo de diez días hábiles contado desde que la resolución de la Superintendencia se encuentre firme. El comprobante de pago correspondiente deberá ser presentado a la Superintendencia dentro del plazo de tres días hábiles contado desde que se hubiere efectuado el pago.</w:t>
            </w:r>
          </w:p>
          <w:p w14:paraId="6286037A" w14:textId="77777777" w:rsidR="0091551B" w:rsidRPr="0091551B" w:rsidRDefault="0091551B" w:rsidP="0091551B">
            <w:pPr>
              <w:spacing w:after="0" w:line="240" w:lineRule="auto"/>
              <w:jc w:val="both"/>
              <w:rPr>
                <w:rFonts w:ascii="Arial" w:hAnsi="Arial" w:cs="Arial"/>
                <w:sz w:val="20"/>
                <w:szCs w:val="20"/>
                <w:lang w:val="es-ES"/>
              </w:rPr>
            </w:pPr>
          </w:p>
          <w:p w14:paraId="4A405854" w14:textId="77777777" w:rsid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ter.- En caso de reincidencia dentro del período de doce meses contado desde el acto administrativo que impuso la multa, o desde que quede firme la resolución judicial que la confirmó, según el caso, se aplicará una multa </w:t>
            </w:r>
            <w:r w:rsidRPr="00676DE1">
              <w:rPr>
                <w:rFonts w:ascii="Arial" w:hAnsi="Arial" w:cs="Arial"/>
                <w:b/>
                <w:sz w:val="20"/>
                <w:szCs w:val="20"/>
                <w:lang w:val="es-ES"/>
              </w:rPr>
              <w:t>desde dos hasta cuatro veces el</w:t>
            </w:r>
            <w:r w:rsidRPr="0091551B">
              <w:rPr>
                <w:rFonts w:ascii="Arial" w:hAnsi="Arial" w:cs="Arial"/>
                <w:sz w:val="20"/>
                <w:szCs w:val="20"/>
                <w:lang w:val="es-ES"/>
              </w:rPr>
              <w:t xml:space="preserve"> monto de la multa aplicada por dicha infracción.</w:t>
            </w:r>
          </w:p>
          <w:p w14:paraId="0404B0F5" w14:textId="77777777" w:rsidR="00DF2062" w:rsidRPr="0091551B" w:rsidRDefault="00DF2062" w:rsidP="0091551B">
            <w:pPr>
              <w:spacing w:after="0" w:line="240" w:lineRule="auto"/>
              <w:jc w:val="both"/>
              <w:rPr>
                <w:rFonts w:ascii="Arial" w:hAnsi="Arial" w:cs="Arial"/>
                <w:sz w:val="20"/>
                <w:szCs w:val="20"/>
                <w:lang w:val="es-ES"/>
              </w:rPr>
            </w:pPr>
          </w:p>
          <w:p w14:paraId="218975C5" w14:textId="77777777" w:rsidR="0091551B" w:rsidRPr="0091551B" w:rsidRDefault="0091551B" w:rsidP="0091551B">
            <w:pPr>
              <w:spacing w:after="0" w:line="240" w:lineRule="auto"/>
              <w:jc w:val="both"/>
              <w:rPr>
                <w:rFonts w:ascii="Arial" w:hAnsi="Arial" w:cs="Arial"/>
                <w:sz w:val="20"/>
                <w:szCs w:val="20"/>
                <w:lang w:val="es-ES"/>
              </w:rPr>
            </w:pPr>
          </w:p>
          <w:p w14:paraId="0F55C8BD" w14:textId="77777777" w:rsidR="00DF2062" w:rsidRDefault="00DF2062" w:rsidP="0091551B">
            <w:pPr>
              <w:spacing w:after="0" w:line="240" w:lineRule="auto"/>
              <w:jc w:val="both"/>
              <w:rPr>
                <w:rFonts w:ascii="Arial" w:hAnsi="Arial" w:cs="Arial"/>
                <w:sz w:val="20"/>
                <w:szCs w:val="20"/>
                <w:lang w:val="es-ES"/>
              </w:rPr>
            </w:pPr>
          </w:p>
          <w:p w14:paraId="3177C595"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xml:space="preserve">.- Las acciones para perseguir la responsabilidad por las infracciones previstas en esta ley prescriben en el plazo de </w:t>
            </w:r>
            <w:r w:rsidRPr="00701CA6">
              <w:rPr>
                <w:rFonts w:ascii="Arial" w:hAnsi="Arial" w:cs="Arial"/>
                <w:b/>
                <w:sz w:val="20"/>
                <w:szCs w:val="20"/>
                <w:lang w:val="es-ES"/>
              </w:rPr>
              <w:t xml:space="preserve">cinco </w:t>
            </w:r>
            <w:r w:rsidRPr="0091551B">
              <w:rPr>
                <w:rFonts w:ascii="Arial" w:hAnsi="Arial" w:cs="Arial"/>
                <w:sz w:val="20"/>
                <w:szCs w:val="20"/>
                <w:lang w:val="es-ES"/>
              </w:rPr>
              <w:t>años, contado desde la ocurrencia del hecho que originó la infracción.</w:t>
            </w:r>
          </w:p>
          <w:p w14:paraId="5AE3B5C0" w14:textId="77777777" w:rsidR="0091551B" w:rsidRPr="0091551B" w:rsidRDefault="0091551B" w:rsidP="0091551B">
            <w:pPr>
              <w:spacing w:after="0" w:line="240" w:lineRule="auto"/>
              <w:jc w:val="both"/>
              <w:rPr>
                <w:rFonts w:ascii="Arial" w:hAnsi="Arial" w:cs="Arial"/>
                <w:sz w:val="20"/>
                <w:szCs w:val="20"/>
                <w:lang w:val="es-ES"/>
              </w:rPr>
            </w:pPr>
          </w:p>
          <w:p w14:paraId="6CC071AC"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En caso de infracciones continuadas, el plazo de prescripción de las referidas acciones se contará desde el día en que la infracción haya cesado.</w:t>
            </w:r>
          </w:p>
          <w:p w14:paraId="2DD5B50B" w14:textId="77777777" w:rsidR="0091551B" w:rsidRPr="0091551B" w:rsidRDefault="0091551B" w:rsidP="0091551B">
            <w:pPr>
              <w:spacing w:after="0" w:line="240" w:lineRule="auto"/>
              <w:jc w:val="both"/>
              <w:rPr>
                <w:rFonts w:ascii="Arial" w:hAnsi="Arial" w:cs="Arial"/>
                <w:sz w:val="20"/>
                <w:szCs w:val="20"/>
                <w:lang w:val="es-ES"/>
              </w:rPr>
            </w:pPr>
          </w:p>
          <w:p w14:paraId="7A8F2DA6"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Se interrumpe la prescripción con la notificación del inicio del procedimiento administrativo correspondiente.</w:t>
            </w:r>
          </w:p>
          <w:p w14:paraId="61D74485" w14:textId="77777777" w:rsidR="0091551B" w:rsidRPr="0091551B" w:rsidRDefault="0091551B" w:rsidP="0091551B">
            <w:pPr>
              <w:spacing w:after="0" w:line="240" w:lineRule="auto"/>
              <w:jc w:val="both"/>
              <w:rPr>
                <w:rFonts w:ascii="Arial" w:hAnsi="Arial" w:cs="Arial"/>
                <w:sz w:val="20"/>
                <w:szCs w:val="20"/>
                <w:lang w:val="es-ES"/>
              </w:rPr>
            </w:pPr>
          </w:p>
          <w:p w14:paraId="1A6C8F0A"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Las sanciones que se impongan por una infracción a la presente ley prescriben en el plazo de tres años, contado desde la fecha en que la resolución que impone la sanción quede ejecutoriada.”.</w:t>
            </w:r>
          </w:p>
          <w:p w14:paraId="78D32493" w14:textId="77777777" w:rsidR="007B5F8F" w:rsidRDefault="007B5F8F" w:rsidP="0096152E">
            <w:pPr>
              <w:spacing w:after="0" w:line="240" w:lineRule="auto"/>
              <w:jc w:val="both"/>
              <w:rPr>
                <w:rFonts w:ascii="Arial" w:hAnsi="Arial" w:cs="Arial"/>
                <w:sz w:val="20"/>
                <w:szCs w:val="20"/>
                <w:lang w:val="es-ES"/>
              </w:rPr>
            </w:pPr>
          </w:p>
          <w:p w14:paraId="572F12E9" w14:textId="77777777" w:rsidR="00DF2062" w:rsidRDefault="00DF2062" w:rsidP="0096152E">
            <w:pPr>
              <w:spacing w:after="0" w:line="240" w:lineRule="auto"/>
              <w:jc w:val="both"/>
              <w:rPr>
                <w:rFonts w:ascii="Arial" w:hAnsi="Arial" w:cs="Arial"/>
                <w:sz w:val="20"/>
                <w:szCs w:val="20"/>
                <w:lang w:val="es-ES"/>
              </w:rPr>
            </w:pPr>
          </w:p>
          <w:p w14:paraId="43F56A0F" w14:textId="77777777" w:rsidR="00DF2062" w:rsidRDefault="00DF2062" w:rsidP="0096152E">
            <w:pPr>
              <w:spacing w:after="0" w:line="240" w:lineRule="auto"/>
              <w:jc w:val="both"/>
              <w:rPr>
                <w:rFonts w:ascii="Arial" w:hAnsi="Arial" w:cs="Arial"/>
                <w:sz w:val="20"/>
                <w:szCs w:val="20"/>
                <w:lang w:val="es-ES"/>
              </w:rPr>
            </w:pPr>
          </w:p>
          <w:p w14:paraId="38F28D21" w14:textId="77777777" w:rsidR="00DF2062" w:rsidRDefault="00DF2062" w:rsidP="0096152E">
            <w:pPr>
              <w:spacing w:after="0" w:line="240" w:lineRule="auto"/>
              <w:jc w:val="both"/>
              <w:rPr>
                <w:rFonts w:ascii="Arial" w:hAnsi="Arial" w:cs="Arial"/>
                <w:sz w:val="20"/>
                <w:szCs w:val="20"/>
                <w:lang w:val="es-ES"/>
              </w:rPr>
            </w:pPr>
          </w:p>
          <w:p w14:paraId="25B05FE2" w14:textId="77777777" w:rsidR="00DF2062" w:rsidRDefault="00DF2062" w:rsidP="0096152E">
            <w:pPr>
              <w:spacing w:after="0" w:line="240" w:lineRule="auto"/>
              <w:jc w:val="both"/>
              <w:rPr>
                <w:rFonts w:ascii="Arial" w:hAnsi="Arial" w:cs="Arial"/>
                <w:b/>
                <w:sz w:val="20"/>
                <w:szCs w:val="20"/>
                <w:lang w:val="es-ES"/>
              </w:rPr>
            </w:pPr>
            <w:r w:rsidRPr="00DF2062">
              <w:rPr>
                <w:rFonts w:ascii="Arial" w:hAnsi="Arial" w:cs="Arial"/>
                <w:b/>
                <w:sz w:val="20"/>
                <w:szCs w:val="20"/>
                <w:lang w:val="es-ES"/>
              </w:rPr>
              <w:t>(*)</w:t>
            </w:r>
          </w:p>
          <w:p w14:paraId="7A5B3505" w14:textId="77777777" w:rsidR="00DF2062" w:rsidRDefault="00DF2062" w:rsidP="0096152E">
            <w:pPr>
              <w:spacing w:after="0" w:line="240" w:lineRule="auto"/>
              <w:jc w:val="both"/>
              <w:rPr>
                <w:rFonts w:ascii="Arial" w:hAnsi="Arial" w:cs="Arial"/>
                <w:b/>
                <w:sz w:val="20"/>
                <w:szCs w:val="20"/>
                <w:lang w:val="es-ES"/>
              </w:rPr>
            </w:pPr>
          </w:p>
          <w:p w14:paraId="180DEB71" w14:textId="77777777" w:rsidR="00DF2062" w:rsidRDefault="00DF2062" w:rsidP="0096152E">
            <w:pPr>
              <w:spacing w:after="0" w:line="240" w:lineRule="auto"/>
              <w:jc w:val="both"/>
              <w:rPr>
                <w:rFonts w:ascii="Arial" w:hAnsi="Arial" w:cs="Arial"/>
                <w:b/>
                <w:sz w:val="20"/>
                <w:szCs w:val="20"/>
                <w:lang w:val="es-ES"/>
              </w:rPr>
            </w:pPr>
          </w:p>
          <w:p w14:paraId="690E13CF" w14:textId="77777777" w:rsidR="00DF2062" w:rsidRDefault="00DF2062" w:rsidP="0096152E">
            <w:pPr>
              <w:spacing w:after="0" w:line="240" w:lineRule="auto"/>
              <w:jc w:val="both"/>
              <w:rPr>
                <w:rFonts w:ascii="Arial" w:hAnsi="Arial" w:cs="Arial"/>
                <w:b/>
                <w:sz w:val="20"/>
                <w:szCs w:val="20"/>
                <w:lang w:val="es-ES"/>
              </w:rPr>
            </w:pPr>
          </w:p>
          <w:p w14:paraId="5C1ACA28" w14:textId="77777777" w:rsidR="00DF2062" w:rsidRDefault="00DF2062" w:rsidP="0096152E">
            <w:pPr>
              <w:spacing w:after="0" w:line="240" w:lineRule="auto"/>
              <w:jc w:val="both"/>
              <w:rPr>
                <w:rFonts w:ascii="Arial" w:hAnsi="Arial" w:cs="Arial"/>
                <w:b/>
                <w:sz w:val="20"/>
                <w:szCs w:val="20"/>
                <w:lang w:val="es-ES"/>
              </w:rPr>
            </w:pPr>
          </w:p>
          <w:p w14:paraId="0ACA5832" w14:textId="77777777" w:rsidR="00DF2062" w:rsidRDefault="00DF2062" w:rsidP="0096152E">
            <w:pPr>
              <w:spacing w:after="0" w:line="240" w:lineRule="auto"/>
              <w:jc w:val="both"/>
              <w:rPr>
                <w:rFonts w:ascii="Arial" w:hAnsi="Arial" w:cs="Arial"/>
                <w:b/>
                <w:sz w:val="20"/>
                <w:szCs w:val="20"/>
                <w:lang w:val="es-ES"/>
              </w:rPr>
            </w:pPr>
          </w:p>
          <w:p w14:paraId="0FA62CB7" w14:textId="77777777" w:rsidR="00DF2062" w:rsidRDefault="00DF2062" w:rsidP="0096152E">
            <w:pPr>
              <w:spacing w:after="0" w:line="240" w:lineRule="auto"/>
              <w:jc w:val="both"/>
              <w:rPr>
                <w:rFonts w:ascii="Arial" w:hAnsi="Arial" w:cs="Arial"/>
                <w:b/>
                <w:sz w:val="20"/>
                <w:szCs w:val="20"/>
                <w:lang w:val="es-ES"/>
              </w:rPr>
            </w:pPr>
          </w:p>
          <w:p w14:paraId="750E24F2" w14:textId="77777777" w:rsidR="00DF2062" w:rsidRDefault="00DF2062" w:rsidP="0096152E">
            <w:pPr>
              <w:spacing w:after="0" w:line="240" w:lineRule="auto"/>
              <w:jc w:val="both"/>
              <w:rPr>
                <w:rFonts w:ascii="Arial" w:hAnsi="Arial" w:cs="Arial"/>
                <w:b/>
                <w:sz w:val="20"/>
                <w:szCs w:val="20"/>
                <w:lang w:val="es-ES"/>
              </w:rPr>
            </w:pPr>
          </w:p>
          <w:p w14:paraId="3AAC4828" w14:textId="77777777" w:rsidR="00DF2062" w:rsidRDefault="00DF2062" w:rsidP="0096152E">
            <w:pPr>
              <w:spacing w:after="0" w:line="240" w:lineRule="auto"/>
              <w:jc w:val="both"/>
              <w:rPr>
                <w:rFonts w:ascii="Arial" w:hAnsi="Arial" w:cs="Arial"/>
                <w:b/>
                <w:sz w:val="20"/>
                <w:szCs w:val="20"/>
                <w:lang w:val="es-ES"/>
              </w:rPr>
            </w:pPr>
          </w:p>
          <w:p w14:paraId="0AE74493" w14:textId="472A7CEE" w:rsidR="00DF2062" w:rsidRPr="00DF2062" w:rsidRDefault="00DF2062" w:rsidP="0096152E">
            <w:pPr>
              <w:spacing w:after="0" w:line="240" w:lineRule="auto"/>
              <w:jc w:val="both"/>
              <w:rPr>
                <w:rFonts w:ascii="Arial" w:hAnsi="Arial" w:cs="Arial"/>
                <w:b/>
                <w:sz w:val="20"/>
                <w:szCs w:val="20"/>
                <w:lang w:val="es-ES"/>
              </w:rPr>
            </w:pPr>
            <w:r>
              <w:rPr>
                <w:rFonts w:ascii="Arial" w:hAnsi="Arial" w:cs="Arial"/>
                <w:b/>
                <w:sz w:val="20"/>
                <w:szCs w:val="20"/>
                <w:lang w:val="es-ES"/>
              </w:rPr>
              <w:t>(*)</w:t>
            </w:r>
          </w:p>
        </w:tc>
        <w:tc>
          <w:tcPr>
            <w:tcW w:w="5528" w:type="dxa"/>
          </w:tcPr>
          <w:p w14:paraId="34F9E3A8" w14:textId="77777777" w:rsidR="00767D72" w:rsidRDefault="00767D72" w:rsidP="00767D72">
            <w:pPr>
              <w:spacing w:after="0" w:line="240" w:lineRule="auto"/>
              <w:jc w:val="both"/>
              <w:rPr>
                <w:rFonts w:ascii="Arial" w:hAnsi="Arial" w:cs="Arial"/>
                <w:sz w:val="20"/>
                <w:szCs w:val="20"/>
                <w:lang w:val="es-ES"/>
              </w:rPr>
            </w:pPr>
          </w:p>
          <w:p w14:paraId="72D759A5" w14:textId="77777777" w:rsidR="004B5F6C" w:rsidRDefault="004B5F6C" w:rsidP="00421125">
            <w:pPr>
              <w:spacing w:after="0" w:line="240" w:lineRule="auto"/>
              <w:jc w:val="both"/>
              <w:rPr>
                <w:rFonts w:ascii="Arial" w:hAnsi="Arial" w:cs="Arial"/>
                <w:b/>
                <w:sz w:val="20"/>
                <w:szCs w:val="20"/>
                <w:lang w:val="es-ES_tradnl"/>
              </w:rPr>
            </w:pPr>
          </w:p>
          <w:p w14:paraId="4A97045B" w14:textId="77777777" w:rsidR="004B5F6C" w:rsidRDefault="004B5F6C" w:rsidP="00421125">
            <w:pPr>
              <w:spacing w:after="0" w:line="240" w:lineRule="auto"/>
              <w:jc w:val="both"/>
              <w:rPr>
                <w:rFonts w:ascii="Arial" w:hAnsi="Arial" w:cs="Arial"/>
                <w:b/>
                <w:sz w:val="20"/>
                <w:szCs w:val="20"/>
                <w:lang w:val="es-ES_tradnl"/>
              </w:rPr>
            </w:pPr>
          </w:p>
          <w:p w14:paraId="1E8EE2D0" w14:textId="77777777" w:rsidR="004B5F6C" w:rsidRDefault="004B5F6C" w:rsidP="00421125">
            <w:pPr>
              <w:spacing w:after="0" w:line="240" w:lineRule="auto"/>
              <w:jc w:val="both"/>
              <w:rPr>
                <w:rFonts w:ascii="Arial" w:hAnsi="Arial" w:cs="Arial"/>
                <w:b/>
                <w:sz w:val="20"/>
                <w:szCs w:val="20"/>
                <w:lang w:val="es-ES_tradnl"/>
              </w:rPr>
            </w:pPr>
          </w:p>
          <w:p w14:paraId="6AA0118A" w14:textId="77777777" w:rsidR="004B5F6C" w:rsidRDefault="004B5F6C" w:rsidP="00421125">
            <w:pPr>
              <w:spacing w:after="0" w:line="240" w:lineRule="auto"/>
              <w:jc w:val="both"/>
              <w:rPr>
                <w:rFonts w:ascii="Arial" w:hAnsi="Arial" w:cs="Arial"/>
                <w:b/>
                <w:sz w:val="20"/>
                <w:szCs w:val="20"/>
                <w:lang w:val="es-ES_tradnl"/>
              </w:rPr>
            </w:pPr>
          </w:p>
          <w:p w14:paraId="19CDBC05" w14:textId="77777777" w:rsidR="004B5F6C" w:rsidRDefault="004B5F6C" w:rsidP="00421125">
            <w:pPr>
              <w:spacing w:after="0" w:line="240" w:lineRule="auto"/>
              <w:jc w:val="both"/>
              <w:rPr>
                <w:rFonts w:ascii="Arial" w:hAnsi="Arial" w:cs="Arial"/>
                <w:b/>
                <w:sz w:val="20"/>
                <w:szCs w:val="20"/>
                <w:lang w:val="es-ES_tradnl"/>
              </w:rPr>
            </w:pPr>
          </w:p>
          <w:p w14:paraId="04B2B9FA" w14:textId="77777777" w:rsidR="004B5F6C" w:rsidRDefault="004B5F6C" w:rsidP="00421125">
            <w:pPr>
              <w:spacing w:after="0" w:line="240" w:lineRule="auto"/>
              <w:jc w:val="both"/>
              <w:rPr>
                <w:rFonts w:ascii="Arial" w:hAnsi="Arial" w:cs="Arial"/>
                <w:b/>
                <w:sz w:val="20"/>
                <w:szCs w:val="20"/>
                <w:lang w:val="es-ES_tradnl"/>
              </w:rPr>
            </w:pPr>
          </w:p>
          <w:p w14:paraId="57955B19" w14:textId="77777777" w:rsidR="004B5F6C" w:rsidRDefault="004B5F6C" w:rsidP="00421125">
            <w:pPr>
              <w:spacing w:after="0" w:line="240" w:lineRule="auto"/>
              <w:jc w:val="both"/>
              <w:rPr>
                <w:rFonts w:ascii="Arial" w:hAnsi="Arial" w:cs="Arial"/>
                <w:b/>
                <w:sz w:val="20"/>
                <w:szCs w:val="20"/>
                <w:lang w:val="es-ES_tradnl"/>
              </w:rPr>
            </w:pPr>
          </w:p>
          <w:p w14:paraId="17D4BF87" w14:textId="77777777" w:rsidR="004B5F6C" w:rsidRDefault="004B5F6C" w:rsidP="00421125">
            <w:pPr>
              <w:spacing w:after="0" w:line="240" w:lineRule="auto"/>
              <w:jc w:val="both"/>
              <w:rPr>
                <w:rFonts w:ascii="Arial" w:hAnsi="Arial" w:cs="Arial"/>
                <w:b/>
                <w:sz w:val="20"/>
                <w:szCs w:val="20"/>
                <w:lang w:val="es-ES_tradnl"/>
              </w:rPr>
            </w:pPr>
          </w:p>
          <w:p w14:paraId="57C451AB" w14:textId="77777777" w:rsidR="004B5F6C" w:rsidRDefault="004B5F6C" w:rsidP="00421125">
            <w:pPr>
              <w:spacing w:after="0" w:line="240" w:lineRule="auto"/>
              <w:jc w:val="both"/>
              <w:rPr>
                <w:rFonts w:ascii="Arial" w:hAnsi="Arial" w:cs="Arial"/>
                <w:b/>
                <w:sz w:val="20"/>
                <w:szCs w:val="20"/>
                <w:lang w:val="es-ES_tradnl"/>
              </w:rPr>
            </w:pPr>
          </w:p>
          <w:p w14:paraId="217DECBB" w14:textId="77777777" w:rsidR="004B5F6C" w:rsidRDefault="004B5F6C" w:rsidP="00421125">
            <w:pPr>
              <w:spacing w:after="0" w:line="240" w:lineRule="auto"/>
              <w:jc w:val="both"/>
              <w:rPr>
                <w:rFonts w:ascii="Arial" w:hAnsi="Arial" w:cs="Arial"/>
                <w:b/>
                <w:sz w:val="20"/>
                <w:szCs w:val="20"/>
                <w:lang w:val="es-ES_tradnl"/>
              </w:rPr>
            </w:pPr>
          </w:p>
          <w:p w14:paraId="76EF9314" w14:textId="77777777" w:rsidR="004B5F6C" w:rsidRDefault="004B5F6C" w:rsidP="00421125">
            <w:pPr>
              <w:spacing w:after="0" w:line="240" w:lineRule="auto"/>
              <w:jc w:val="both"/>
              <w:rPr>
                <w:rFonts w:ascii="Arial" w:hAnsi="Arial" w:cs="Arial"/>
                <w:b/>
                <w:sz w:val="20"/>
                <w:szCs w:val="20"/>
                <w:lang w:val="es-ES_tradnl"/>
              </w:rPr>
            </w:pPr>
          </w:p>
          <w:p w14:paraId="5FEA5B9A" w14:textId="77777777" w:rsidR="004B5F6C" w:rsidRDefault="004B5F6C" w:rsidP="00421125">
            <w:pPr>
              <w:spacing w:after="0" w:line="240" w:lineRule="auto"/>
              <w:jc w:val="both"/>
              <w:rPr>
                <w:rFonts w:ascii="Arial" w:hAnsi="Arial" w:cs="Arial"/>
                <w:b/>
                <w:sz w:val="20"/>
                <w:szCs w:val="20"/>
                <w:lang w:val="es-ES_tradnl"/>
              </w:rPr>
            </w:pPr>
          </w:p>
          <w:p w14:paraId="3CC90E2B" w14:textId="77777777" w:rsidR="004B5F6C" w:rsidRDefault="004B5F6C" w:rsidP="00421125">
            <w:pPr>
              <w:spacing w:after="0" w:line="240" w:lineRule="auto"/>
              <w:jc w:val="both"/>
              <w:rPr>
                <w:rFonts w:ascii="Arial" w:hAnsi="Arial" w:cs="Arial"/>
                <w:b/>
                <w:sz w:val="20"/>
                <w:szCs w:val="20"/>
                <w:lang w:val="es-ES_tradnl"/>
              </w:rPr>
            </w:pPr>
          </w:p>
          <w:p w14:paraId="08315EB1" w14:textId="77777777" w:rsidR="004B5F6C" w:rsidRDefault="004B5F6C" w:rsidP="00421125">
            <w:pPr>
              <w:spacing w:after="0" w:line="240" w:lineRule="auto"/>
              <w:jc w:val="both"/>
              <w:rPr>
                <w:rFonts w:ascii="Arial" w:hAnsi="Arial" w:cs="Arial"/>
                <w:b/>
                <w:sz w:val="20"/>
                <w:szCs w:val="20"/>
                <w:lang w:val="es-ES_tradnl"/>
              </w:rPr>
            </w:pPr>
          </w:p>
          <w:p w14:paraId="690A6252" w14:textId="77777777" w:rsidR="004B5F6C" w:rsidRDefault="004B5F6C" w:rsidP="00421125">
            <w:pPr>
              <w:spacing w:after="0" w:line="240" w:lineRule="auto"/>
              <w:jc w:val="both"/>
              <w:rPr>
                <w:rFonts w:ascii="Arial" w:hAnsi="Arial" w:cs="Arial"/>
                <w:b/>
                <w:sz w:val="20"/>
                <w:szCs w:val="20"/>
                <w:lang w:val="es-ES_tradnl"/>
              </w:rPr>
            </w:pPr>
          </w:p>
          <w:p w14:paraId="4E6AE291" w14:textId="77777777" w:rsidR="004B5F6C" w:rsidRDefault="004B5F6C" w:rsidP="00421125">
            <w:pPr>
              <w:spacing w:after="0" w:line="240" w:lineRule="auto"/>
              <w:jc w:val="both"/>
              <w:rPr>
                <w:rFonts w:ascii="Arial" w:hAnsi="Arial" w:cs="Arial"/>
                <w:b/>
                <w:sz w:val="20"/>
                <w:szCs w:val="20"/>
                <w:lang w:val="es-ES_tradnl"/>
              </w:rPr>
            </w:pPr>
          </w:p>
          <w:p w14:paraId="7582BB66" w14:textId="77777777" w:rsidR="004B5F6C" w:rsidRDefault="004B5F6C" w:rsidP="00421125">
            <w:pPr>
              <w:spacing w:after="0" w:line="240" w:lineRule="auto"/>
              <w:jc w:val="both"/>
              <w:rPr>
                <w:rFonts w:ascii="Arial" w:hAnsi="Arial" w:cs="Arial"/>
                <w:b/>
                <w:sz w:val="20"/>
                <w:szCs w:val="20"/>
                <w:lang w:val="es-ES_tradnl"/>
              </w:rPr>
            </w:pPr>
          </w:p>
          <w:p w14:paraId="74122BDB" w14:textId="77777777" w:rsidR="004B5F6C" w:rsidRDefault="004B5F6C" w:rsidP="00421125">
            <w:pPr>
              <w:spacing w:after="0" w:line="240" w:lineRule="auto"/>
              <w:jc w:val="both"/>
              <w:rPr>
                <w:rFonts w:ascii="Arial" w:hAnsi="Arial" w:cs="Arial"/>
                <w:b/>
                <w:sz w:val="20"/>
                <w:szCs w:val="20"/>
                <w:lang w:val="es-ES_tradnl"/>
              </w:rPr>
            </w:pPr>
          </w:p>
          <w:p w14:paraId="782966CB" w14:textId="77777777" w:rsidR="004B5F6C" w:rsidRDefault="004B5F6C" w:rsidP="00421125">
            <w:pPr>
              <w:spacing w:after="0" w:line="240" w:lineRule="auto"/>
              <w:jc w:val="both"/>
              <w:rPr>
                <w:rFonts w:ascii="Arial" w:hAnsi="Arial" w:cs="Arial"/>
                <w:b/>
                <w:sz w:val="20"/>
                <w:szCs w:val="20"/>
                <w:lang w:val="es-ES_tradnl"/>
              </w:rPr>
            </w:pPr>
          </w:p>
          <w:p w14:paraId="29F3588D" w14:textId="58BCE6C6" w:rsidR="00421125" w:rsidRPr="00421125" w:rsidRDefault="00E57BF2" w:rsidP="00421125">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36. </w:t>
            </w:r>
            <w:r w:rsidR="00421125" w:rsidRPr="00421125">
              <w:rPr>
                <w:rFonts w:ascii="Arial" w:hAnsi="Arial" w:cs="Arial"/>
                <w:b/>
                <w:sz w:val="20"/>
                <w:szCs w:val="20"/>
                <w:lang w:val="es-ES_tradnl"/>
              </w:rPr>
              <w:t xml:space="preserve">Del diputado </w:t>
            </w:r>
            <w:proofErr w:type="spellStart"/>
            <w:r w:rsidR="00421125" w:rsidRPr="00421125">
              <w:rPr>
                <w:rFonts w:ascii="Arial" w:hAnsi="Arial" w:cs="Arial"/>
                <w:b/>
                <w:sz w:val="20"/>
                <w:szCs w:val="20"/>
                <w:lang w:val="es-ES_tradnl"/>
              </w:rPr>
              <w:t>Lilayu</w:t>
            </w:r>
            <w:proofErr w:type="spellEnd"/>
            <w:r w:rsidR="00421125" w:rsidRPr="00421125">
              <w:rPr>
                <w:rFonts w:ascii="Arial" w:hAnsi="Arial" w:cs="Arial"/>
                <w:b/>
                <w:sz w:val="20"/>
                <w:szCs w:val="20"/>
                <w:lang w:val="es-ES_tradnl"/>
              </w:rPr>
              <w:t xml:space="preserve"> </w:t>
            </w:r>
            <w:r w:rsidR="00421125">
              <w:rPr>
                <w:rFonts w:ascii="Arial" w:hAnsi="Arial" w:cs="Arial"/>
                <w:sz w:val="20"/>
                <w:szCs w:val="20"/>
                <w:lang w:val="es-ES_tradnl"/>
              </w:rPr>
              <w:t>p</w:t>
            </w:r>
            <w:r w:rsidR="00421125" w:rsidRPr="00421125">
              <w:rPr>
                <w:rFonts w:ascii="Arial" w:hAnsi="Arial" w:cs="Arial"/>
                <w:sz w:val="20"/>
                <w:szCs w:val="20"/>
                <w:lang w:val="es-ES_tradnl"/>
              </w:rPr>
              <w:t xml:space="preserve">ara agregar </w:t>
            </w:r>
            <w:r w:rsidR="004B5F6C">
              <w:rPr>
                <w:rFonts w:ascii="Arial" w:hAnsi="Arial" w:cs="Arial"/>
                <w:sz w:val="20"/>
                <w:szCs w:val="20"/>
                <w:lang w:val="es-ES_tradnl"/>
              </w:rPr>
              <w:t>un literal f), nuevo, en el artículo 125 bis</w:t>
            </w:r>
            <w:r w:rsidR="00421125" w:rsidRPr="00421125">
              <w:rPr>
                <w:rFonts w:ascii="Arial" w:hAnsi="Arial" w:cs="Arial"/>
                <w:sz w:val="20"/>
                <w:szCs w:val="20"/>
                <w:lang w:val="es-ES_tradnl"/>
              </w:rPr>
              <w:t xml:space="preserve">, </w:t>
            </w:r>
            <w:r w:rsidR="004B5F6C">
              <w:rPr>
                <w:rFonts w:ascii="Arial" w:hAnsi="Arial" w:cs="Arial"/>
                <w:sz w:val="20"/>
                <w:szCs w:val="20"/>
                <w:lang w:val="es-ES_tradnl"/>
              </w:rPr>
              <w:t xml:space="preserve">propuesto por el numeral 18), </w:t>
            </w:r>
            <w:r w:rsidR="00421125" w:rsidRPr="00421125">
              <w:rPr>
                <w:rFonts w:ascii="Arial" w:hAnsi="Arial" w:cs="Arial"/>
                <w:sz w:val="20"/>
                <w:szCs w:val="20"/>
                <w:lang w:val="es-ES_tradnl"/>
              </w:rPr>
              <w:t>del siguiente tenor::</w:t>
            </w:r>
          </w:p>
          <w:p w14:paraId="7BE7E4CC" w14:textId="61EE2E67" w:rsidR="004B5F6C" w:rsidRDefault="004B5F6C" w:rsidP="00421125">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421125" w:rsidRPr="00421125">
              <w:rPr>
                <w:rFonts w:ascii="Arial" w:hAnsi="Arial" w:cs="Arial"/>
                <w:sz w:val="20"/>
                <w:szCs w:val="20"/>
                <w:lang w:val="es-ES_tradnl"/>
              </w:rPr>
              <w:t>“f) Las sanciones aplicadas con anterioridad por la Superintendencia en las mismas circunstancias.”.</w:t>
            </w:r>
          </w:p>
          <w:p w14:paraId="0977204E" w14:textId="77777777" w:rsidR="00E57BF2" w:rsidRDefault="00E57BF2" w:rsidP="00421125">
            <w:pPr>
              <w:spacing w:after="0" w:line="240" w:lineRule="auto"/>
              <w:jc w:val="both"/>
              <w:rPr>
                <w:rFonts w:ascii="Arial" w:hAnsi="Arial" w:cs="Arial"/>
                <w:sz w:val="20"/>
                <w:szCs w:val="20"/>
                <w:lang w:val="es-ES_tradnl"/>
              </w:rPr>
            </w:pPr>
          </w:p>
          <w:p w14:paraId="3A1EFF9E" w14:textId="77777777" w:rsidR="00E57BF2" w:rsidRDefault="00E57BF2" w:rsidP="00421125">
            <w:pPr>
              <w:spacing w:after="0" w:line="240" w:lineRule="auto"/>
              <w:jc w:val="both"/>
              <w:rPr>
                <w:rFonts w:ascii="Arial" w:hAnsi="Arial" w:cs="Arial"/>
                <w:sz w:val="20"/>
                <w:szCs w:val="20"/>
                <w:lang w:val="es-ES_tradnl"/>
              </w:rPr>
            </w:pPr>
          </w:p>
          <w:p w14:paraId="532938E6" w14:textId="77777777" w:rsidR="009D01A2" w:rsidRDefault="009D01A2" w:rsidP="00421125">
            <w:pPr>
              <w:spacing w:after="0" w:line="240" w:lineRule="auto"/>
              <w:jc w:val="both"/>
              <w:rPr>
                <w:rFonts w:ascii="Arial" w:hAnsi="Arial" w:cs="Arial"/>
                <w:sz w:val="20"/>
                <w:szCs w:val="20"/>
                <w:lang w:val="es-ES_tradnl"/>
              </w:rPr>
            </w:pPr>
          </w:p>
          <w:p w14:paraId="6F789F33" w14:textId="77777777" w:rsidR="009D01A2" w:rsidRDefault="009D01A2" w:rsidP="00421125">
            <w:pPr>
              <w:spacing w:after="0" w:line="240" w:lineRule="auto"/>
              <w:jc w:val="both"/>
              <w:rPr>
                <w:rFonts w:ascii="Arial" w:hAnsi="Arial" w:cs="Arial"/>
                <w:sz w:val="20"/>
                <w:szCs w:val="20"/>
                <w:lang w:val="es-ES_tradnl"/>
              </w:rPr>
            </w:pPr>
          </w:p>
          <w:p w14:paraId="01806AF5" w14:textId="77777777" w:rsidR="009D01A2" w:rsidRDefault="009D01A2" w:rsidP="00421125">
            <w:pPr>
              <w:spacing w:after="0" w:line="240" w:lineRule="auto"/>
              <w:jc w:val="both"/>
              <w:rPr>
                <w:rFonts w:ascii="Arial" w:hAnsi="Arial" w:cs="Arial"/>
                <w:sz w:val="20"/>
                <w:szCs w:val="20"/>
                <w:lang w:val="es-ES_tradnl"/>
              </w:rPr>
            </w:pPr>
          </w:p>
          <w:p w14:paraId="0A416B09" w14:textId="77777777" w:rsidR="004B5F6C" w:rsidRDefault="004B5F6C" w:rsidP="00421125">
            <w:pPr>
              <w:spacing w:after="0" w:line="240" w:lineRule="auto"/>
              <w:jc w:val="both"/>
              <w:rPr>
                <w:rFonts w:ascii="Arial" w:hAnsi="Arial" w:cs="Arial"/>
                <w:b/>
                <w:sz w:val="20"/>
                <w:szCs w:val="20"/>
                <w:lang w:val="es-ES_tradnl"/>
              </w:rPr>
            </w:pPr>
          </w:p>
          <w:p w14:paraId="0C75A09E" w14:textId="64F98326" w:rsidR="009D01A2" w:rsidRPr="009D01A2" w:rsidRDefault="00E57BF2" w:rsidP="009D01A2">
            <w:pPr>
              <w:spacing w:after="0" w:line="240" w:lineRule="auto"/>
              <w:jc w:val="both"/>
              <w:rPr>
                <w:rFonts w:ascii="Arial" w:hAnsi="Arial" w:cs="Arial"/>
                <w:sz w:val="20"/>
                <w:szCs w:val="20"/>
              </w:rPr>
            </w:pPr>
            <w:r>
              <w:rPr>
                <w:rFonts w:ascii="Arial" w:hAnsi="Arial" w:cs="Arial"/>
                <w:b/>
                <w:sz w:val="20"/>
                <w:szCs w:val="20"/>
                <w:lang w:val="es-ES_tradnl"/>
              </w:rPr>
              <w:t xml:space="preserve">37. </w:t>
            </w:r>
            <w:r w:rsidR="004B5F6C" w:rsidRPr="004B5F6C">
              <w:rPr>
                <w:rFonts w:ascii="Arial" w:hAnsi="Arial" w:cs="Arial"/>
                <w:b/>
                <w:sz w:val="20"/>
                <w:szCs w:val="20"/>
                <w:lang w:val="es-ES_tradnl"/>
              </w:rPr>
              <w:t xml:space="preserve">Del diputado </w:t>
            </w:r>
            <w:proofErr w:type="spellStart"/>
            <w:r w:rsidR="004B5F6C" w:rsidRPr="004B5F6C">
              <w:rPr>
                <w:rFonts w:ascii="Arial" w:hAnsi="Arial" w:cs="Arial"/>
                <w:b/>
                <w:sz w:val="20"/>
                <w:szCs w:val="20"/>
                <w:lang w:val="es-ES_tradnl"/>
              </w:rPr>
              <w:t>Lilayu</w:t>
            </w:r>
            <w:proofErr w:type="spellEnd"/>
            <w:r w:rsidR="004B5F6C">
              <w:rPr>
                <w:rFonts w:ascii="Arial" w:hAnsi="Arial" w:cs="Arial"/>
                <w:sz w:val="20"/>
                <w:szCs w:val="20"/>
                <w:lang w:val="es-ES_tradnl"/>
              </w:rPr>
              <w:t xml:space="preserve"> </w:t>
            </w:r>
            <w:r w:rsidR="009D01A2" w:rsidRPr="009D01A2">
              <w:rPr>
                <w:rFonts w:ascii="Arial" w:hAnsi="Arial" w:cs="Arial"/>
                <w:sz w:val="20"/>
                <w:szCs w:val="20"/>
              </w:rPr>
              <w:t>para agregar en el inciso primero del artículo 125 bis, los siguientes literales nuevos del siguiente tenor:</w:t>
            </w:r>
          </w:p>
          <w:p w14:paraId="179F9435" w14:textId="2A9C9B91"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Las acciones unilaterales de reparación que realice el responsable y los acuerdos reparatorios convenidos con las personas afectadas.</w:t>
            </w:r>
          </w:p>
          <w:p w14:paraId="600581AE" w14:textId="405C33D3"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 colaboración que el infractor preste en la investigación administrativa practicada por la Superintendencia.</w:t>
            </w:r>
          </w:p>
          <w:p w14:paraId="4E4CD48A" w14:textId="4707A951"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 ausencia de sanciones previas.</w:t>
            </w:r>
          </w:p>
          <w:p w14:paraId="74829449" w14:textId="41E901CE" w:rsidR="009D01A2" w:rsidRPr="009D01A2" w:rsidRDefault="00F81E9F" w:rsidP="009D01A2">
            <w:pPr>
              <w:spacing w:after="0" w:line="240" w:lineRule="auto"/>
              <w:jc w:val="both"/>
              <w:rPr>
                <w:rFonts w:ascii="Arial" w:hAnsi="Arial" w:cs="Arial"/>
                <w:sz w:val="20"/>
                <w:szCs w:val="20"/>
              </w:rPr>
            </w:pPr>
            <w:r>
              <w:rPr>
                <w:rFonts w:ascii="Arial" w:hAnsi="Arial" w:cs="Arial"/>
                <w:sz w:val="20"/>
                <w:szCs w:val="20"/>
              </w:rPr>
              <w:t xml:space="preserve">   </w:t>
            </w:r>
            <w:r w:rsidR="009D01A2" w:rsidRPr="009D01A2">
              <w:rPr>
                <w:rFonts w:ascii="Arial" w:hAnsi="Arial" w:cs="Arial"/>
                <w:sz w:val="20"/>
                <w:szCs w:val="20"/>
              </w:rPr>
              <w:t>x) La autodenuncia ante la Superintendencia. Junto con la autodenuncia, el infractor deberá comunicar las medidas adoptadas para el cese de los hechos que originaron la infracción o las medidas de mitigación implementadas, según corresponda.”.</w:t>
            </w:r>
          </w:p>
          <w:p w14:paraId="364B71F4" w14:textId="47F49143" w:rsidR="004B5F6C" w:rsidRPr="004B5F6C" w:rsidRDefault="004B5F6C" w:rsidP="009D01A2">
            <w:pPr>
              <w:spacing w:after="0" w:line="240" w:lineRule="auto"/>
              <w:jc w:val="both"/>
              <w:rPr>
                <w:rFonts w:ascii="Arial" w:hAnsi="Arial" w:cs="Arial"/>
                <w:sz w:val="20"/>
                <w:szCs w:val="20"/>
                <w:lang w:val="es-ES_tradnl"/>
              </w:rPr>
            </w:pPr>
          </w:p>
          <w:p w14:paraId="312719BC" w14:textId="77777777" w:rsidR="004B5F6C" w:rsidRPr="00421125" w:rsidRDefault="004B5F6C" w:rsidP="00421125">
            <w:pPr>
              <w:spacing w:after="0" w:line="240" w:lineRule="auto"/>
              <w:jc w:val="both"/>
              <w:rPr>
                <w:rFonts w:ascii="Arial" w:hAnsi="Arial" w:cs="Arial"/>
                <w:b/>
                <w:sz w:val="20"/>
                <w:szCs w:val="20"/>
                <w:lang w:val="es-ES_tradnl"/>
              </w:rPr>
            </w:pPr>
          </w:p>
          <w:p w14:paraId="44A4ACD6" w14:textId="77777777" w:rsidR="00421125" w:rsidRDefault="00421125" w:rsidP="00421125">
            <w:pPr>
              <w:spacing w:after="0" w:line="240" w:lineRule="auto"/>
              <w:jc w:val="both"/>
              <w:rPr>
                <w:rFonts w:ascii="Arial" w:hAnsi="Arial" w:cs="Arial"/>
                <w:sz w:val="20"/>
                <w:szCs w:val="20"/>
                <w:lang w:val="es-ES_tradnl"/>
              </w:rPr>
            </w:pPr>
          </w:p>
          <w:p w14:paraId="0F6D5406" w14:textId="77777777" w:rsidR="00767D72" w:rsidRDefault="00767D72" w:rsidP="00767D72">
            <w:pPr>
              <w:spacing w:after="0" w:line="240" w:lineRule="auto"/>
              <w:jc w:val="both"/>
              <w:rPr>
                <w:rFonts w:ascii="Arial" w:hAnsi="Arial" w:cs="Arial"/>
                <w:sz w:val="20"/>
                <w:szCs w:val="20"/>
                <w:lang w:val="es-ES"/>
              </w:rPr>
            </w:pPr>
          </w:p>
          <w:p w14:paraId="703D32EF" w14:textId="77777777" w:rsidR="00767D72" w:rsidRDefault="00767D72" w:rsidP="00767D72">
            <w:pPr>
              <w:spacing w:after="0" w:line="240" w:lineRule="auto"/>
              <w:jc w:val="both"/>
              <w:rPr>
                <w:rFonts w:ascii="Arial" w:hAnsi="Arial" w:cs="Arial"/>
                <w:sz w:val="20"/>
                <w:szCs w:val="20"/>
                <w:lang w:val="es-ES"/>
              </w:rPr>
            </w:pPr>
          </w:p>
          <w:p w14:paraId="02A8A61F" w14:textId="77777777" w:rsidR="00676DE1" w:rsidRDefault="00676DE1" w:rsidP="00767D72">
            <w:pPr>
              <w:spacing w:after="0" w:line="240" w:lineRule="auto"/>
              <w:jc w:val="both"/>
              <w:rPr>
                <w:rFonts w:ascii="Arial" w:hAnsi="Arial" w:cs="Arial"/>
                <w:sz w:val="20"/>
                <w:szCs w:val="20"/>
                <w:lang w:val="es-ES"/>
              </w:rPr>
            </w:pPr>
          </w:p>
          <w:p w14:paraId="1AF9B294" w14:textId="77777777" w:rsidR="00676DE1" w:rsidRDefault="00676DE1" w:rsidP="00767D72">
            <w:pPr>
              <w:spacing w:after="0" w:line="240" w:lineRule="auto"/>
              <w:jc w:val="both"/>
              <w:rPr>
                <w:rFonts w:ascii="Arial" w:hAnsi="Arial" w:cs="Arial"/>
                <w:sz w:val="20"/>
                <w:szCs w:val="20"/>
                <w:lang w:val="es-ES"/>
              </w:rPr>
            </w:pPr>
          </w:p>
          <w:p w14:paraId="78449DE6" w14:textId="77777777" w:rsidR="00676DE1" w:rsidRDefault="00676DE1" w:rsidP="00767D72">
            <w:pPr>
              <w:spacing w:after="0" w:line="240" w:lineRule="auto"/>
              <w:jc w:val="both"/>
              <w:rPr>
                <w:rFonts w:ascii="Arial" w:hAnsi="Arial" w:cs="Arial"/>
                <w:sz w:val="20"/>
                <w:szCs w:val="20"/>
                <w:lang w:val="es-ES"/>
              </w:rPr>
            </w:pPr>
          </w:p>
          <w:p w14:paraId="7B6A71FE" w14:textId="77777777" w:rsidR="00676DE1" w:rsidRDefault="00676DE1" w:rsidP="00767D72">
            <w:pPr>
              <w:spacing w:after="0" w:line="240" w:lineRule="auto"/>
              <w:jc w:val="both"/>
              <w:rPr>
                <w:rFonts w:ascii="Arial" w:hAnsi="Arial" w:cs="Arial"/>
                <w:sz w:val="20"/>
                <w:szCs w:val="20"/>
                <w:lang w:val="es-ES"/>
              </w:rPr>
            </w:pPr>
          </w:p>
          <w:p w14:paraId="3DA41DC7" w14:textId="77777777" w:rsidR="00676DE1" w:rsidRDefault="00676DE1" w:rsidP="00767D72">
            <w:pPr>
              <w:spacing w:after="0" w:line="240" w:lineRule="auto"/>
              <w:jc w:val="both"/>
              <w:rPr>
                <w:rFonts w:ascii="Arial" w:hAnsi="Arial" w:cs="Arial"/>
                <w:sz w:val="20"/>
                <w:szCs w:val="20"/>
                <w:lang w:val="es-ES"/>
              </w:rPr>
            </w:pPr>
          </w:p>
          <w:p w14:paraId="5C17228C" w14:textId="77777777" w:rsidR="00676DE1" w:rsidRDefault="00676DE1" w:rsidP="00767D72">
            <w:pPr>
              <w:spacing w:after="0" w:line="240" w:lineRule="auto"/>
              <w:jc w:val="both"/>
              <w:rPr>
                <w:rFonts w:ascii="Arial" w:hAnsi="Arial" w:cs="Arial"/>
                <w:sz w:val="20"/>
                <w:szCs w:val="20"/>
                <w:lang w:val="es-ES"/>
              </w:rPr>
            </w:pPr>
          </w:p>
          <w:p w14:paraId="7E954B18" w14:textId="77777777" w:rsidR="00676DE1" w:rsidRDefault="00676DE1" w:rsidP="00767D72">
            <w:pPr>
              <w:spacing w:after="0" w:line="240" w:lineRule="auto"/>
              <w:jc w:val="both"/>
              <w:rPr>
                <w:rFonts w:ascii="Arial" w:hAnsi="Arial" w:cs="Arial"/>
                <w:sz w:val="20"/>
                <w:szCs w:val="20"/>
                <w:lang w:val="es-ES"/>
              </w:rPr>
            </w:pPr>
          </w:p>
          <w:p w14:paraId="532B56E1" w14:textId="77777777" w:rsidR="00767D72" w:rsidRDefault="00767D72" w:rsidP="00767D72">
            <w:pPr>
              <w:spacing w:after="0" w:line="240" w:lineRule="auto"/>
              <w:jc w:val="both"/>
              <w:rPr>
                <w:rFonts w:ascii="Arial" w:hAnsi="Arial" w:cs="Arial"/>
                <w:sz w:val="20"/>
                <w:szCs w:val="20"/>
                <w:lang w:val="es-ES"/>
              </w:rPr>
            </w:pPr>
          </w:p>
          <w:p w14:paraId="40B0C949" w14:textId="77777777" w:rsidR="00767D72" w:rsidRDefault="00767D72" w:rsidP="00767D72">
            <w:pPr>
              <w:spacing w:after="0" w:line="240" w:lineRule="auto"/>
              <w:jc w:val="both"/>
              <w:rPr>
                <w:rFonts w:ascii="Arial" w:hAnsi="Arial" w:cs="Arial"/>
                <w:sz w:val="20"/>
                <w:szCs w:val="20"/>
                <w:lang w:val="es-ES"/>
              </w:rPr>
            </w:pPr>
          </w:p>
          <w:p w14:paraId="20A995FF" w14:textId="77777777" w:rsidR="003C55C2" w:rsidRDefault="003C55C2" w:rsidP="00767D72">
            <w:pPr>
              <w:spacing w:after="0" w:line="240" w:lineRule="auto"/>
              <w:jc w:val="both"/>
              <w:rPr>
                <w:rFonts w:ascii="Arial" w:hAnsi="Arial" w:cs="Arial"/>
                <w:sz w:val="20"/>
                <w:szCs w:val="20"/>
                <w:lang w:val="es-ES"/>
              </w:rPr>
            </w:pPr>
          </w:p>
          <w:p w14:paraId="5DBBCEB6" w14:textId="3A03037D" w:rsidR="00676DE1" w:rsidRDefault="003C55C2" w:rsidP="00676DE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38. </w:t>
            </w:r>
            <w:r w:rsidR="00676DE1" w:rsidRPr="00676DE1">
              <w:rPr>
                <w:rFonts w:ascii="Arial" w:hAnsi="Arial" w:cs="Arial"/>
                <w:b/>
                <w:sz w:val="20"/>
                <w:szCs w:val="20"/>
                <w:lang w:val="es-ES_tradnl"/>
              </w:rPr>
              <w:t xml:space="preserve">Del diputado </w:t>
            </w:r>
            <w:proofErr w:type="spellStart"/>
            <w:r w:rsidR="00676DE1" w:rsidRPr="00676DE1">
              <w:rPr>
                <w:rFonts w:ascii="Arial" w:hAnsi="Arial" w:cs="Arial"/>
                <w:b/>
                <w:sz w:val="20"/>
                <w:szCs w:val="20"/>
                <w:lang w:val="es-ES_tradnl"/>
              </w:rPr>
              <w:t>Lilayu</w:t>
            </w:r>
            <w:proofErr w:type="spellEnd"/>
            <w:r w:rsidR="00676DE1" w:rsidRPr="00676DE1">
              <w:rPr>
                <w:rFonts w:ascii="Arial" w:hAnsi="Arial" w:cs="Arial"/>
                <w:sz w:val="20"/>
                <w:szCs w:val="20"/>
                <w:lang w:val="es-ES_tradnl"/>
              </w:rPr>
              <w:t xml:space="preserve"> para reemplazar </w:t>
            </w:r>
            <w:r w:rsidR="00676DE1">
              <w:rPr>
                <w:rFonts w:ascii="Arial" w:hAnsi="Arial" w:cs="Arial"/>
                <w:sz w:val="20"/>
                <w:szCs w:val="20"/>
                <w:lang w:val="es-ES_tradnl"/>
              </w:rPr>
              <w:t>e</w:t>
            </w:r>
            <w:r w:rsidR="00676DE1" w:rsidRPr="00676DE1">
              <w:rPr>
                <w:rFonts w:ascii="Arial" w:hAnsi="Arial" w:cs="Arial"/>
                <w:sz w:val="20"/>
                <w:szCs w:val="20"/>
                <w:lang w:val="es-ES_tradnl"/>
              </w:rPr>
              <w:t>n el artículo 125 ter que se propone</w:t>
            </w:r>
            <w:r w:rsidR="00DF2062">
              <w:rPr>
                <w:rFonts w:ascii="Arial" w:hAnsi="Arial" w:cs="Arial"/>
                <w:sz w:val="20"/>
                <w:szCs w:val="20"/>
                <w:lang w:val="es-ES_tradnl"/>
              </w:rPr>
              <w:t>,</w:t>
            </w:r>
            <w:r w:rsidR="00676DE1" w:rsidRPr="00676DE1">
              <w:rPr>
                <w:rFonts w:ascii="Arial" w:hAnsi="Arial" w:cs="Arial"/>
                <w:sz w:val="20"/>
                <w:szCs w:val="20"/>
                <w:lang w:val="es-ES_tradnl"/>
              </w:rPr>
              <w:t xml:space="preserve"> la expresión “desde dos hasta cuatro veces el” por</w:t>
            </w:r>
            <w:r w:rsidR="00676DE1">
              <w:rPr>
                <w:rFonts w:ascii="Arial" w:hAnsi="Arial" w:cs="Arial"/>
                <w:sz w:val="20"/>
                <w:szCs w:val="20"/>
                <w:lang w:val="es-ES_tradnl"/>
              </w:rPr>
              <w:t xml:space="preserve"> la oración</w:t>
            </w:r>
            <w:r w:rsidR="00676DE1" w:rsidRPr="00676DE1">
              <w:rPr>
                <w:rFonts w:ascii="Arial" w:hAnsi="Arial" w:cs="Arial"/>
                <w:sz w:val="20"/>
                <w:szCs w:val="20"/>
                <w:lang w:val="es-ES_tradnl"/>
              </w:rPr>
              <w:t xml:space="preserve"> “de hasta el duplo del”.</w:t>
            </w:r>
          </w:p>
          <w:p w14:paraId="1AA61F00" w14:textId="77777777" w:rsidR="00DF2062" w:rsidRDefault="00DF2062" w:rsidP="00676DE1">
            <w:pPr>
              <w:spacing w:after="0" w:line="240" w:lineRule="auto"/>
              <w:jc w:val="both"/>
              <w:rPr>
                <w:rFonts w:ascii="Arial" w:hAnsi="Arial" w:cs="Arial"/>
                <w:sz w:val="20"/>
                <w:szCs w:val="20"/>
                <w:lang w:val="es-ES_tradnl"/>
              </w:rPr>
            </w:pPr>
          </w:p>
          <w:p w14:paraId="72000DC7" w14:textId="77777777" w:rsidR="00DF2062" w:rsidRDefault="00DF2062" w:rsidP="00676DE1">
            <w:pPr>
              <w:spacing w:after="0" w:line="240" w:lineRule="auto"/>
              <w:jc w:val="both"/>
              <w:rPr>
                <w:rFonts w:ascii="Arial" w:hAnsi="Arial" w:cs="Arial"/>
                <w:sz w:val="20"/>
                <w:szCs w:val="20"/>
                <w:lang w:val="es-ES_tradnl"/>
              </w:rPr>
            </w:pPr>
          </w:p>
          <w:p w14:paraId="071D6FC7" w14:textId="77777777" w:rsidR="00DF2062" w:rsidRDefault="00DF2062" w:rsidP="00676DE1">
            <w:pPr>
              <w:spacing w:after="0" w:line="240" w:lineRule="auto"/>
              <w:jc w:val="both"/>
              <w:rPr>
                <w:rFonts w:ascii="Arial" w:hAnsi="Arial" w:cs="Arial"/>
                <w:sz w:val="20"/>
                <w:szCs w:val="20"/>
                <w:lang w:val="es-ES_tradnl"/>
              </w:rPr>
            </w:pPr>
          </w:p>
          <w:p w14:paraId="1BDD23AA" w14:textId="77777777" w:rsidR="00DF2062" w:rsidRDefault="00DF2062" w:rsidP="00676DE1">
            <w:pPr>
              <w:spacing w:after="0" w:line="240" w:lineRule="auto"/>
              <w:jc w:val="both"/>
              <w:rPr>
                <w:rFonts w:ascii="Arial" w:hAnsi="Arial" w:cs="Arial"/>
                <w:sz w:val="20"/>
                <w:szCs w:val="20"/>
                <w:lang w:val="es-ES_tradnl"/>
              </w:rPr>
            </w:pPr>
          </w:p>
          <w:p w14:paraId="3C9E88C4" w14:textId="77777777" w:rsidR="00DF2062" w:rsidRDefault="00DF2062" w:rsidP="00DF2062">
            <w:pPr>
              <w:spacing w:after="0" w:line="240" w:lineRule="auto"/>
              <w:jc w:val="both"/>
              <w:rPr>
                <w:rFonts w:ascii="Arial" w:hAnsi="Arial" w:cs="Arial"/>
                <w:b/>
                <w:sz w:val="20"/>
                <w:szCs w:val="20"/>
                <w:lang w:val="es-ES_tradnl"/>
              </w:rPr>
            </w:pPr>
          </w:p>
          <w:p w14:paraId="28F1A910" w14:textId="068DD25C" w:rsidR="00DF2062" w:rsidRP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
              </w:rPr>
              <w:t xml:space="preserve">39. </w:t>
            </w:r>
            <w:r w:rsidR="00DF2062" w:rsidRPr="00DF2062">
              <w:rPr>
                <w:rFonts w:ascii="Arial" w:hAnsi="Arial" w:cs="Arial"/>
                <w:b/>
                <w:sz w:val="20"/>
                <w:szCs w:val="20"/>
                <w:lang w:val="es-ES"/>
              </w:rPr>
              <w:t xml:space="preserve">Del diputado </w:t>
            </w:r>
            <w:proofErr w:type="spellStart"/>
            <w:r w:rsidR="00DF2062" w:rsidRPr="00DF2062">
              <w:rPr>
                <w:rFonts w:ascii="Arial" w:hAnsi="Arial" w:cs="Arial"/>
                <w:b/>
                <w:sz w:val="20"/>
                <w:szCs w:val="20"/>
                <w:lang w:val="es-ES"/>
              </w:rPr>
              <w:t>Lilayu</w:t>
            </w:r>
            <w:proofErr w:type="spellEnd"/>
            <w:r w:rsidR="00DF2062" w:rsidRPr="00DF2062">
              <w:rPr>
                <w:rFonts w:ascii="Arial" w:hAnsi="Arial" w:cs="Arial"/>
                <w:b/>
                <w:sz w:val="20"/>
                <w:szCs w:val="20"/>
                <w:lang w:val="es-ES"/>
              </w:rPr>
              <w:t xml:space="preserve"> </w:t>
            </w:r>
            <w:r w:rsidR="00DF2062" w:rsidRPr="00DF2062">
              <w:rPr>
                <w:rFonts w:ascii="Arial" w:hAnsi="Arial" w:cs="Arial"/>
                <w:sz w:val="20"/>
                <w:szCs w:val="20"/>
                <w:lang w:val="es-ES"/>
              </w:rPr>
              <w:t xml:space="preserve">para reemplazar en el numeral 18, del inciso primero del artículo 125 </w:t>
            </w:r>
            <w:proofErr w:type="spellStart"/>
            <w:r w:rsidR="00DF2062" w:rsidRPr="00DF2062">
              <w:rPr>
                <w:rFonts w:ascii="Arial" w:hAnsi="Arial" w:cs="Arial"/>
                <w:sz w:val="20"/>
                <w:szCs w:val="20"/>
                <w:lang w:val="es-ES"/>
              </w:rPr>
              <w:t>quáter</w:t>
            </w:r>
            <w:proofErr w:type="spellEnd"/>
            <w:r w:rsidR="00DF2062" w:rsidRPr="00DF2062">
              <w:rPr>
                <w:rFonts w:ascii="Arial" w:hAnsi="Arial" w:cs="Arial"/>
                <w:sz w:val="20"/>
                <w:szCs w:val="20"/>
                <w:lang w:val="es-ES"/>
              </w:rPr>
              <w:t>, la expresión “cinco” por “tres”.</w:t>
            </w:r>
          </w:p>
          <w:p w14:paraId="59EF86D4" w14:textId="77777777" w:rsidR="00DF2062" w:rsidRPr="00DF2062" w:rsidRDefault="00DF2062" w:rsidP="00DF2062">
            <w:pPr>
              <w:spacing w:after="0" w:line="240" w:lineRule="auto"/>
              <w:jc w:val="both"/>
              <w:rPr>
                <w:rFonts w:ascii="Arial" w:hAnsi="Arial" w:cs="Arial"/>
                <w:sz w:val="20"/>
                <w:szCs w:val="20"/>
                <w:lang w:val="es-ES_tradnl"/>
              </w:rPr>
            </w:pPr>
          </w:p>
          <w:p w14:paraId="55145FCF" w14:textId="77777777" w:rsidR="00DF2062" w:rsidRDefault="00DF2062" w:rsidP="00DF2062">
            <w:pPr>
              <w:spacing w:after="0" w:line="240" w:lineRule="auto"/>
              <w:jc w:val="both"/>
              <w:rPr>
                <w:rFonts w:ascii="Arial" w:hAnsi="Arial" w:cs="Arial"/>
                <w:b/>
                <w:sz w:val="20"/>
                <w:szCs w:val="20"/>
                <w:lang w:val="es-ES_tradnl"/>
              </w:rPr>
            </w:pPr>
          </w:p>
          <w:p w14:paraId="09AC7E84" w14:textId="77777777" w:rsidR="00DF2062" w:rsidRDefault="00DF2062" w:rsidP="00DF2062">
            <w:pPr>
              <w:spacing w:after="0" w:line="240" w:lineRule="auto"/>
              <w:jc w:val="both"/>
              <w:rPr>
                <w:rFonts w:ascii="Arial" w:hAnsi="Arial" w:cs="Arial"/>
                <w:b/>
                <w:sz w:val="20"/>
                <w:szCs w:val="20"/>
                <w:lang w:val="es-ES_tradnl"/>
              </w:rPr>
            </w:pPr>
          </w:p>
          <w:p w14:paraId="0ED0CC03" w14:textId="77777777" w:rsidR="00DF2062" w:rsidRDefault="00DF2062" w:rsidP="00DF2062">
            <w:pPr>
              <w:spacing w:after="0" w:line="240" w:lineRule="auto"/>
              <w:jc w:val="both"/>
              <w:rPr>
                <w:rFonts w:ascii="Arial" w:hAnsi="Arial" w:cs="Arial"/>
                <w:b/>
                <w:sz w:val="20"/>
                <w:szCs w:val="20"/>
                <w:lang w:val="es-ES_tradnl"/>
              </w:rPr>
            </w:pPr>
          </w:p>
          <w:p w14:paraId="6410D858" w14:textId="008F7EB9" w:rsidR="00DF2062" w:rsidRP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40.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Pr>
                <w:rFonts w:ascii="Arial" w:hAnsi="Arial" w:cs="Arial"/>
                <w:sz w:val="20"/>
                <w:szCs w:val="20"/>
                <w:lang w:val="es-ES_tradnl"/>
              </w:rPr>
              <w:t xml:space="preserve"> p</w:t>
            </w:r>
            <w:r w:rsidR="00DF2062" w:rsidRPr="00DF2062">
              <w:rPr>
                <w:rFonts w:ascii="Arial" w:hAnsi="Arial" w:cs="Arial"/>
                <w:sz w:val="20"/>
                <w:szCs w:val="20"/>
                <w:lang w:val="es-ES_tradnl"/>
              </w:rPr>
              <w:t>ara agregar un artículo</w:t>
            </w:r>
            <w:r w:rsidR="00DF2062">
              <w:rPr>
                <w:rFonts w:ascii="Arial" w:hAnsi="Arial" w:cs="Arial"/>
                <w:sz w:val="20"/>
                <w:szCs w:val="20"/>
                <w:lang w:val="es-ES_tradnl"/>
              </w:rPr>
              <w:t xml:space="preserve"> 125 quinquies,</w:t>
            </w:r>
            <w:r w:rsidR="00DF2062" w:rsidRPr="00DF2062">
              <w:rPr>
                <w:rFonts w:ascii="Arial" w:hAnsi="Arial" w:cs="Arial"/>
                <w:sz w:val="20"/>
                <w:szCs w:val="20"/>
                <w:lang w:val="es-ES_tradnl"/>
              </w:rPr>
              <w:t xml:space="preserve"> nuevo</w:t>
            </w:r>
            <w:r w:rsidR="00DF2062">
              <w:rPr>
                <w:rFonts w:ascii="Arial" w:hAnsi="Arial" w:cs="Arial"/>
                <w:sz w:val="20"/>
                <w:szCs w:val="20"/>
                <w:lang w:val="es-ES_tradnl"/>
              </w:rPr>
              <w:t xml:space="preserve">, luego del artículo 125 </w:t>
            </w:r>
            <w:proofErr w:type="spellStart"/>
            <w:r w:rsidR="00DF2062">
              <w:rPr>
                <w:rFonts w:ascii="Arial" w:hAnsi="Arial" w:cs="Arial"/>
                <w:sz w:val="20"/>
                <w:szCs w:val="20"/>
                <w:lang w:val="es-ES_tradnl"/>
              </w:rPr>
              <w:t>quáter</w:t>
            </w:r>
            <w:proofErr w:type="spellEnd"/>
            <w:r w:rsidR="00DF2062" w:rsidRPr="00DF2062">
              <w:rPr>
                <w:rFonts w:ascii="Arial" w:hAnsi="Arial" w:cs="Arial"/>
                <w:sz w:val="20"/>
                <w:szCs w:val="20"/>
                <w:lang w:val="es-ES_tradnl"/>
              </w:rPr>
              <w:t>, del siguiente tenor:</w:t>
            </w:r>
          </w:p>
          <w:p w14:paraId="61EA0823" w14:textId="77777777" w:rsidR="00DF2062" w:rsidRDefault="00DF2062"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p>
          <w:p w14:paraId="75489E94" w14:textId="7703E205" w:rsidR="00DF2062" w:rsidRDefault="00DF2062"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F2062">
              <w:rPr>
                <w:rFonts w:ascii="Arial" w:hAnsi="Arial" w:cs="Arial"/>
                <w:sz w:val="20"/>
                <w:szCs w:val="20"/>
                <w:lang w:val="es-ES_tradnl"/>
              </w:rPr>
              <w:t>“Artícul</w:t>
            </w:r>
            <w:r>
              <w:rPr>
                <w:rFonts w:ascii="Arial" w:hAnsi="Arial" w:cs="Arial"/>
                <w:sz w:val="20"/>
                <w:szCs w:val="20"/>
                <w:lang w:val="es-ES_tradnl"/>
              </w:rPr>
              <w:t>o 125 quinquies</w:t>
            </w:r>
            <w:r w:rsidRPr="00DF2062">
              <w:rPr>
                <w:rFonts w:ascii="Arial" w:hAnsi="Arial" w:cs="Arial"/>
                <w:sz w:val="20"/>
                <w:szCs w:val="20"/>
                <w:lang w:val="es-ES_tradnl"/>
              </w:rPr>
              <w:t>.- Si en el ejercicio de sus atribuciones, la Superintendencia toma conocimiento de infracciones a otras normas legales que no forman parte de su labor fiscalizadora, deberá informar a los órganos fiscalizadores correspondientes. La Superintendencia no podrá iniciar procesos sancionatorios por infracciones a normas legales distintas a las que son de su competencia.”</w:t>
            </w:r>
          </w:p>
          <w:p w14:paraId="55F21A90" w14:textId="77777777" w:rsidR="00DF2062" w:rsidRDefault="00DF2062" w:rsidP="00DF2062">
            <w:pPr>
              <w:spacing w:after="0" w:line="240" w:lineRule="auto"/>
              <w:jc w:val="both"/>
              <w:rPr>
                <w:rFonts w:ascii="Arial" w:hAnsi="Arial" w:cs="Arial"/>
                <w:sz w:val="20"/>
                <w:szCs w:val="20"/>
                <w:lang w:val="es-ES_tradnl"/>
              </w:rPr>
            </w:pPr>
          </w:p>
          <w:p w14:paraId="79490FF9" w14:textId="58963550" w:rsid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41.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Pr>
                <w:rFonts w:ascii="Arial" w:hAnsi="Arial" w:cs="Arial"/>
                <w:sz w:val="20"/>
                <w:szCs w:val="20"/>
                <w:lang w:val="es-ES_tradnl"/>
              </w:rPr>
              <w:t xml:space="preserve"> p</w:t>
            </w:r>
            <w:r w:rsidR="00DF2062" w:rsidRPr="00DF2062">
              <w:rPr>
                <w:rFonts w:ascii="Arial" w:hAnsi="Arial" w:cs="Arial"/>
                <w:sz w:val="20"/>
                <w:szCs w:val="20"/>
                <w:lang w:val="es-ES_tradnl"/>
              </w:rPr>
              <w:t xml:space="preserve">ara agregar un artículo </w:t>
            </w:r>
            <w:r>
              <w:rPr>
                <w:rFonts w:ascii="Arial" w:hAnsi="Arial" w:cs="Arial"/>
                <w:sz w:val="20"/>
                <w:szCs w:val="20"/>
                <w:lang w:val="es-ES_tradnl"/>
              </w:rPr>
              <w:t xml:space="preserve">125 </w:t>
            </w:r>
            <w:proofErr w:type="spellStart"/>
            <w:r>
              <w:rPr>
                <w:rFonts w:ascii="Arial" w:hAnsi="Arial" w:cs="Arial"/>
                <w:sz w:val="20"/>
                <w:szCs w:val="20"/>
                <w:lang w:val="es-ES_tradnl"/>
              </w:rPr>
              <w:t>sexies</w:t>
            </w:r>
            <w:proofErr w:type="spellEnd"/>
            <w:r>
              <w:rPr>
                <w:rFonts w:ascii="Arial" w:hAnsi="Arial" w:cs="Arial"/>
                <w:sz w:val="20"/>
                <w:szCs w:val="20"/>
                <w:lang w:val="es-ES_tradnl"/>
              </w:rPr>
              <w:t>. nuevo</w:t>
            </w:r>
            <w:r w:rsidR="00DF2062" w:rsidRPr="00DF2062">
              <w:rPr>
                <w:rFonts w:ascii="Arial" w:hAnsi="Arial" w:cs="Arial"/>
                <w:sz w:val="20"/>
                <w:szCs w:val="20"/>
                <w:lang w:val="es-ES_tradnl"/>
              </w:rPr>
              <w:t xml:space="preserve">, luego del artículo 125 </w:t>
            </w:r>
            <w:r w:rsidR="00DF2062">
              <w:rPr>
                <w:rFonts w:ascii="Arial" w:hAnsi="Arial" w:cs="Arial"/>
                <w:sz w:val="20"/>
                <w:szCs w:val="20"/>
                <w:lang w:val="es-ES_tradnl"/>
              </w:rPr>
              <w:t>quinquies</w:t>
            </w:r>
            <w:r w:rsidR="00DF2062" w:rsidRPr="00DF2062">
              <w:rPr>
                <w:rFonts w:ascii="Arial" w:hAnsi="Arial" w:cs="Arial"/>
                <w:sz w:val="20"/>
                <w:szCs w:val="20"/>
                <w:lang w:val="es-ES_tradnl"/>
              </w:rPr>
              <w:t>, del siguiente tenor:</w:t>
            </w:r>
          </w:p>
          <w:p w14:paraId="257B7CE3" w14:textId="77777777" w:rsidR="00DF2062" w:rsidRPr="00DF2062" w:rsidRDefault="00DF2062" w:rsidP="00DF2062">
            <w:pPr>
              <w:spacing w:after="0" w:line="240" w:lineRule="auto"/>
              <w:jc w:val="both"/>
              <w:rPr>
                <w:rFonts w:ascii="Arial" w:hAnsi="Arial" w:cs="Arial"/>
                <w:sz w:val="20"/>
                <w:szCs w:val="20"/>
                <w:lang w:val="es-ES_tradnl"/>
              </w:rPr>
            </w:pPr>
          </w:p>
          <w:p w14:paraId="02F6BC05" w14:textId="615C1AC2" w:rsidR="00DF2062" w:rsidRPr="00DF2062" w:rsidRDefault="00DF2062" w:rsidP="00DF2062">
            <w:pPr>
              <w:spacing w:after="0" w:line="240" w:lineRule="auto"/>
              <w:jc w:val="both"/>
              <w:rPr>
                <w:rFonts w:ascii="Arial" w:hAnsi="Arial" w:cs="Arial"/>
                <w:sz w:val="20"/>
                <w:szCs w:val="20"/>
                <w:lang w:val="es-ES_tradnl"/>
              </w:rPr>
            </w:pPr>
            <w:r w:rsidRPr="00DF2062">
              <w:rPr>
                <w:rFonts w:ascii="Arial" w:hAnsi="Arial" w:cs="Arial"/>
                <w:sz w:val="20"/>
                <w:szCs w:val="20"/>
                <w:lang w:val="es-ES_tradnl"/>
              </w:rPr>
              <w:t>​​   “</w:t>
            </w:r>
            <w:r>
              <w:rPr>
                <w:rFonts w:ascii="Arial" w:hAnsi="Arial" w:cs="Arial"/>
                <w:sz w:val="20"/>
                <w:szCs w:val="20"/>
                <w:lang w:val="es-ES_tradnl"/>
              </w:rPr>
              <w:t xml:space="preserve">Artículo 125 </w:t>
            </w:r>
            <w:proofErr w:type="spellStart"/>
            <w:r>
              <w:rPr>
                <w:rFonts w:ascii="Arial" w:hAnsi="Arial" w:cs="Arial"/>
                <w:sz w:val="20"/>
                <w:szCs w:val="20"/>
                <w:lang w:val="es-ES_tradnl"/>
              </w:rPr>
              <w:t>sexies</w:t>
            </w:r>
            <w:proofErr w:type="spellEnd"/>
            <w:r>
              <w:rPr>
                <w:rFonts w:ascii="Arial" w:hAnsi="Arial" w:cs="Arial"/>
                <w:sz w:val="20"/>
                <w:szCs w:val="20"/>
                <w:lang w:val="es-ES_tradnl"/>
              </w:rPr>
              <w:t xml:space="preserve">.- </w:t>
            </w:r>
            <w:r w:rsidRPr="00DF2062">
              <w:rPr>
                <w:rFonts w:ascii="Arial" w:hAnsi="Arial" w:cs="Arial"/>
                <w:sz w:val="20"/>
                <w:szCs w:val="20"/>
                <w:lang w:val="es-ES_tradnl"/>
              </w:rPr>
              <w:t>La Superintendencia deberá procurar que los procesos de fiscalización que lleve a cabo se coordinen con aquellos que, en el ejercicio de sus competencias, lleven a cabo los diversos órganos de la Administración del Estado, de manera de evitar distraer indebidamente la labor sanitaria de los fiscalizados.</w:t>
            </w:r>
          </w:p>
          <w:p w14:paraId="653E734C" w14:textId="24CF9F23" w:rsidR="007B5F8F" w:rsidRPr="003C55C2" w:rsidRDefault="00DF2062" w:rsidP="00701CA6">
            <w:pPr>
              <w:spacing w:after="0" w:line="240" w:lineRule="auto"/>
              <w:jc w:val="both"/>
              <w:rPr>
                <w:rFonts w:ascii="Arial" w:hAnsi="Arial" w:cs="Arial"/>
                <w:sz w:val="20"/>
                <w:szCs w:val="20"/>
                <w:lang w:val="es-ES_tradnl"/>
              </w:rPr>
            </w:pPr>
            <w:r w:rsidRPr="00DF2062">
              <w:rPr>
                <w:rFonts w:ascii="Arial" w:hAnsi="Arial" w:cs="Arial"/>
                <w:sz w:val="20"/>
                <w:szCs w:val="20"/>
                <w:lang w:val="es-ES_tradnl"/>
              </w:rPr>
              <w:t xml:space="preserve">    En el ejercicio de la labor fiscalizadora los funcionarios de la Superintendencia deberán siempre informar al sujeto fiscalizado de la materia específica objeto de la fiscalización y de la normativa pertinente, dejar copia íntegra de las actas levantadas y realizar las diligencias estrictamente indispensables y proporcionales al objeto de fiscalización. Los sujetos fiscalizados podrán denunciar conductas abusivas de funcionarios ante el Superintendente.”.</w:t>
            </w:r>
          </w:p>
        </w:tc>
      </w:tr>
      <w:tr w:rsidR="007B5F8F" w:rsidRPr="00B730EE" w14:paraId="1F1822A9" w14:textId="77777777" w:rsidTr="007E66C6">
        <w:trPr>
          <w:trHeight w:val="1134"/>
        </w:trPr>
        <w:tc>
          <w:tcPr>
            <w:tcW w:w="6266" w:type="dxa"/>
          </w:tcPr>
          <w:p w14:paraId="74CF2015" w14:textId="77777777" w:rsidR="007B5F8F" w:rsidRDefault="007B5F8F" w:rsidP="0096152E">
            <w:pPr>
              <w:spacing w:after="0" w:line="240" w:lineRule="auto"/>
              <w:jc w:val="center"/>
              <w:rPr>
                <w:rFonts w:ascii="Arial" w:hAnsi="Arial" w:cs="Arial"/>
                <w:bCs/>
                <w:sz w:val="20"/>
                <w:szCs w:val="20"/>
              </w:rPr>
            </w:pPr>
          </w:p>
        </w:tc>
        <w:tc>
          <w:tcPr>
            <w:tcW w:w="6237" w:type="dxa"/>
          </w:tcPr>
          <w:p w14:paraId="706F5B94"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19)</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xml:space="preserve">, a continuación del artículo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el siguiente Párrafo 2°, nuevo:</w:t>
            </w:r>
          </w:p>
          <w:p w14:paraId="7B192117" w14:textId="77777777" w:rsidR="0091551B" w:rsidRPr="0091551B" w:rsidRDefault="0091551B" w:rsidP="0091551B">
            <w:pPr>
              <w:spacing w:after="0" w:line="240" w:lineRule="auto"/>
              <w:jc w:val="both"/>
              <w:rPr>
                <w:rFonts w:ascii="Arial" w:hAnsi="Arial" w:cs="Arial"/>
                <w:sz w:val="20"/>
                <w:szCs w:val="20"/>
                <w:lang w:val="es-ES"/>
              </w:rPr>
            </w:pPr>
          </w:p>
          <w:p w14:paraId="0E1777F4"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2°</w:t>
            </w:r>
          </w:p>
          <w:p w14:paraId="35618436"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 responsabilidad y sanciones de los organismos públicos</w:t>
            </w:r>
          </w:p>
          <w:p w14:paraId="7919EAC6" w14:textId="77777777" w:rsidR="0091551B" w:rsidRPr="0091551B" w:rsidRDefault="0091551B" w:rsidP="0091551B">
            <w:pPr>
              <w:spacing w:after="0" w:line="240" w:lineRule="auto"/>
              <w:jc w:val="both"/>
              <w:rPr>
                <w:rFonts w:ascii="Arial" w:hAnsi="Arial" w:cs="Arial"/>
                <w:sz w:val="20"/>
                <w:szCs w:val="20"/>
                <w:lang w:val="es-ES"/>
              </w:rPr>
            </w:pPr>
          </w:p>
          <w:p w14:paraId="7250A1FE" w14:textId="7689C8FE"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Artículo 125 quinquies.- El Director del Fondo Nacional de Salud deberá velar por que el Fondo realice sus actividades con el debido cumplimiento de las leyes, reglamentos, demás normas que los regulen y las instrucciones emitidas por la Superintendencia de Salud, en las materias que las leyes le asignen competencia. Misma obligación tienen en los prestadores públicos, con independencia a si integran la red asistencial de los Servicios de Salud, sus directores y las jefaturas dependientes del establecimiento o de la red de establecimientos al cual este pertenezca.</w:t>
            </w:r>
          </w:p>
          <w:p w14:paraId="1A63750D" w14:textId="77777777" w:rsidR="0091551B" w:rsidRPr="0091551B" w:rsidRDefault="0091551B" w:rsidP="0091551B">
            <w:pPr>
              <w:spacing w:after="0" w:line="240" w:lineRule="auto"/>
              <w:jc w:val="both"/>
              <w:rPr>
                <w:rFonts w:ascii="Arial" w:hAnsi="Arial" w:cs="Arial"/>
                <w:sz w:val="20"/>
                <w:szCs w:val="20"/>
                <w:lang w:val="es-ES"/>
              </w:rPr>
            </w:pPr>
          </w:p>
          <w:p w14:paraId="748E3D39" w14:textId="389A0904"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Las infracciones a los derechos y obligaciones en que puedan incurrir el Fondo Nacional de Salud y los prestadores públicos serán sancionadas con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p>
          <w:p w14:paraId="0FCFBB2E" w14:textId="77777777" w:rsidR="0091551B" w:rsidRPr="0091551B" w:rsidRDefault="0091551B" w:rsidP="0091551B">
            <w:pPr>
              <w:spacing w:after="0" w:line="240" w:lineRule="auto"/>
              <w:jc w:val="both"/>
              <w:rPr>
                <w:rFonts w:ascii="Arial" w:hAnsi="Arial" w:cs="Arial"/>
                <w:sz w:val="20"/>
                <w:szCs w:val="20"/>
                <w:lang w:val="es-ES"/>
              </w:rPr>
            </w:pPr>
          </w:p>
          <w:p w14:paraId="2F4C96C6" w14:textId="78401EC9"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 xml:space="preserve">La sanción se determinará </w:t>
            </w:r>
            <w:r w:rsidR="0091551B" w:rsidRPr="00DF2062">
              <w:rPr>
                <w:rFonts w:ascii="Arial" w:hAnsi="Arial" w:cs="Arial"/>
                <w:b/>
                <w:sz w:val="20"/>
                <w:szCs w:val="20"/>
                <w:lang w:val="es-ES"/>
              </w:rPr>
              <w:t>considerando los criterios establecidos en los literales a), b) y e) del artículo 125 bis</w:t>
            </w:r>
            <w:r w:rsidR="0091551B" w:rsidRPr="0091551B">
              <w:rPr>
                <w:rFonts w:ascii="Arial" w:hAnsi="Arial" w:cs="Arial"/>
                <w:sz w:val="20"/>
                <w:szCs w:val="20"/>
                <w:lang w:val="es-ES"/>
              </w:rPr>
              <w:t>. Si el Fondo o el prestador público persiste en la infracción, se le aplicará al directivo infractor, según corresponda, el duplo de la sanción originalmente impuesta y la suspensión en el cargo por un lapso de hasta 30 días notificación del acto que ordena la suspensión. Respecto a la suspensión esta se regirá de conformidad al artículo 124 del Estatuto Administrativo.</w:t>
            </w:r>
          </w:p>
          <w:p w14:paraId="2840F336" w14:textId="77777777" w:rsidR="0091551B" w:rsidRPr="0091551B" w:rsidRDefault="0091551B" w:rsidP="0091551B">
            <w:pPr>
              <w:spacing w:after="0" w:line="240" w:lineRule="auto"/>
              <w:jc w:val="both"/>
              <w:rPr>
                <w:rFonts w:ascii="Arial" w:hAnsi="Arial" w:cs="Arial"/>
                <w:sz w:val="20"/>
                <w:szCs w:val="20"/>
                <w:lang w:val="es-ES"/>
              </w:rPr>
            </w:pPr>
          </w:p>
          <w:p w14:paraId="5EBF2AD1" w14:textId="70E4A678"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1551B" w:rsidRPr="0091551B">
              <w:rPr>
                <w:rFonts w:ascii="Arial" w:hAnsi="Arial" w:cs="Arial"/>
                <w:sz w:val="20"/>
                <w:szCs w:val="20"/>
                <w:lang w:val="es-ES"/>
              </w:rPr>
              <w:t>Las infracciones en que incurra el Fondo y los prestadores públicos serán determinadas por la Superintendencia de acuerdo al procedimiento establecido en el artículo 127.</w:t>
            </w:r>
          </w:p>
          <w:p w14:paraId="66DA89B6" w14:textId="77777777" w:rsidR="0091551B" w:rsidRPr="0091551B" w:rsidRDefault="0091551B" w:rsidP="0091551B">
            <w:pPr>
              <w:spacing w:after="0" w:line="240" w:lineRule="auto"/>
              <w:jc w:val="both"/>
              <w:rPr>
                <w:rFonts w:ascii="Arial" w:hAnsi="Arial" w:cs="Arial"/>
                <w:sz w:val="20"/>
                <w:szCs w:val="20"/>
                <w:lang w:val="es-ES"/>
              </w:rPr>
            </w:pPr>
          </w:p>
          <w:p w14:paraId="68E1F9A2" w14:textId="477D7086" w:rsid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Habiéndose configurado la infracción, las sanciones administrativas señaladas en este artículo serán aplicadas por la Superintendencia.</w:t>
            </w:r>
          </w:p>
          <w:p w14:paraId="19BCE75B" w14:textId="77777777" w:rsidR="00AA6D3B" w:rsidRDefault="00AA6D3B" w:rsidP="0091551B">
            <w:pPr>
              <w:spacing w:after="0" w:line="240" w:lineRule="auto"/>
              <w:jc w:val="both"/>
              <w:rPr>
                <w:rFonts w:ascii="Arial" w:hAnsi="Arial" w:cs="Arial"/>
                <w:sz w:val="20"/>
                <w:szCs w:val="20"/>
                <w:lang w:val="es-ES"/>
              </w:rPr>
            </w:pPr>
          </w:p>
          <w:p w14:paraId="7F045B28" w14:textId="7C53B09E" w:rsidR="00AA6D3B" w:rsidRPr="00AA6D3B" w:rsidRDefault="00AA6D3B" w:rsidP="0091551B">
            <w:pPr>
              <w:spacing w:after="0" w:line="240" w:lineRule="auto"/>
              <w:jc w:val="both"/>
              <w:rPr>
                <w:rFonts w:ascii="Arial" w:hAnsi="Arial" w:cs="Arial"/>
                <w:b/>
                <w:sz w:val="20"/>
                <w:szCs w:val="20"/>
                <w:lang w:val="es-ES"/>
              </w:rPr>
            </w:pPr>
            <w:r w:rsidRPr="00AA6D3B">
              <w:rPr>
                <w:rFonts w:ascii="Arial" w:hAnsi="Arial" w:cs="Arial"/>
                <w:b/>
                <w:sz w:val="20"/>
                <w:szCs w:val="20"/>
                <w:lang w:val="es-ES"/>
              </w:rPr>
              <w:t>(*)</w:t>
            </w:r>
          </w:p>
          <w:p w14:paraId="4032B8FB" w14:textId="77777777" w:rsidR="0091551B" w:rsidRPr="0091551B" w:rsidRDefault="0091551B" w:rsidP="0091551B">
            <w:pPr>
              <w:spacing w:after="0" w:line="240" w:lineRule="auto"/>
              <w:jc w:val="both"/>
              <w:rPr>
                <w:rFonts w:ascii="Arial" w:hAnsi="Arial" w:cs="Arial"/>
                <w:sz w:val="20"/>
                <w:szCs w:val="20"/>
                <w:lang w:val="es-ES"/>
              </w:rPr>
            </w:pPr>
          </w:p>
          <w:p w14:paraId="490EA9F5" w14:textId="74EF5C0F" w:rsidR="007B5F8F"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w:t>
            </w:r>
            <w:proofErr w:type="spellStart"/>
            <w:r w:rsidRPr="0091551B">
              <w:rPr>
                <w:rFonts w:ascii="Arial" w:hAnsi="Arial" w:cs="Arial"/>
                <w:sz w:val="20"/>
                <w:szCs w:val="20"/>
                <w:lang w:val="es-ES"/>
              </w:rPr>
              <w:t>sexies</w:t>
            </w:r>
            <w:proofErr w:type="spellEnd"/>
            <w:r w:rsidRPr="0091551B">
              <w:rPr>
                <w:rFonts w:ascii="Arial" w:hAnsi="Arial" w:cs="Arial"/>
                <w:sz w:val="20"/>
                <w:szCs w:val="20"/>
                <w:lang w:val="es-ES"/>
              </w:rPr>
              <w:t>.- Sin perjuicio de lo dispuesto en el artículo anterior, si en el procedimiento administrativo correspondiente se determina que existen responsabilidades individuales de uno o más funcionarios del prestador público o perteneciente a una entidad estatal que no forma parte de las redes asistenciales de los Servicios de Salud, o de establecimientos de salud municipal, el superior jerárquico respectivo deberá iniciar investigación sumaria para determinar las responsabilidades de dichos funcionarios o lo hará en el procedimiento administrativo ya iniciado, en su caso. Las sanciones a los funcionarios infractores serán determinadas de conformidad a lo dispuesto en el Estatuto Administrativo.”.</w:t>
            </w:r>
          </w:p>
        </w:tc>
        <w:tc>
          <w:tcPr>
            <w:tcW w:w="5528" w:type="dxa"/>
          </w:tcPr>
          <w:p w14:paraId="1BB014B5" w14:textId="77777777" w:rsidR="00DF2062" w:rsidRDefault="00DF2062" w:rsidP="00DF2062">
            <w:pPr>
              <w:spacing w:after="0" w:line="240" w:lineRule="auto"/>
              <w:jc w:val="both"/>
              <w:rPr>
                <w:rFonts w:ascii="Arial" w:hAnsi="Arial" w:cs="Arial"/>
                <w:b/>
                <w:sz w:val="20"/>
                <w:szCs w:val="20"/>
                <w:lang w:val="es-ES_tradnl"/>
              </w:rPr>
            </w:pPr>
          </w:p>
          <w:p w14:paraId="4D172DEF" w14:textId="77777777" w:rsidR="00DF2062" w:rsidRDefault="00DF2062" w:rsidP="00DF2062">
            <w:pPr>
              <w:spacing w:after="0" w:line="240" w:lineRule="auto"/>
              <w:jc w:val="both"/>
              <w:rPr>
                <w:rFonts w:ascii="Arial" w:hAnsi="Arial" w:cs="Arial"/>
                <w:b/>
                <w:sz w:val="20"/>
                <w:szCs w:val="20"/>
                <w:lang w:val="es-ES_tradnl"/>
              </w:rPr>
            </w:pPr>
          </w:p>
          <w:p w14:paraId="0D4A086D" w14:textId="77777777" w:rsidR="00DF2062" w:rsidRDefault="00DF2062" w:rsidP="00DF2062">
            <w:pPr>
              <w:spacing w:after="0" w:line="240" w:lineRule="auto"/>
              <w:jc w:val="both"/>
              <w:rPr>
                <w:rFonts w:ascii="Arial" w:hAnsi="Arial" w:cs="Arial"/>
                <w:b/>
                <w:sz w:val="20"/>
                <w:szCs w:val="20"/>
                <w:lang w:val="es-ES_tradnl"/>
              </w:rPr>
            </w:pPr>
          </w:p>
          <w:p w14:paraId="6C31EA41" w14:textId="77777777" w:rsidR="00DF2062" w:rsidRDefault="00DF2062" w:rsidP="00DF2062">
            <w:pPr>
              <w:spacing w:after="0" w:line="240" w:lineRule="auto"/>
              <w:jc w:val="both"/>
              <w:rPr>
                <w:rFonts w:ascii="Arial" w:hAnsi="Arial" w:cs="Arial"/>
                <w:b/>
                <w:sz w:val="20"/>
                <w:szCs w:val="20"/>
                <w:lang w:val="es-ES_tradnl"/>
              </w:rPr>
            </w:pPr>
          </w:p>
          <w:p w14:paraId="689B8920" w14:textId="77777777" w:rsidR="00DF2062" w:rsidRDefault="00DF2062" w:rsidP="00DF2062">
            <w:pPr>
              <w:spacing w:after="0" w:line="240" w:lineRule="auto"/>
              <w:jc w:val="both"/>
              <w:rPr>
                <w:rFonts w:ascii="Arial" w:hAnsi="Arial" w:cs="Arial"/>
                <w:b/>
                <w:sz w:val="20"/>
                <w:szCs w:val="20"/>
                <w:lang w:val="es-ES_tradnl"/>
              </w:rPr>
            </w:pPr>
          </w:p>
          <w:p w14:paraId="31E87B79" w14:textId="77777777" w:rsidR="00DF2062" w:rsidRDefault="00DF2062" w:rsidP="00DF2062">
            <w:pPr>
              <w:spacing w:after="0" w:line="240" w:lineRule="auto"/>
              <w:jc w:val="both"/>
              <w:rPr>
                <w:rFonts w:ascii="Arial" w:hAnsi="Arial" w:cs="Arial"/>
                <w:b/>
                <w:sz w:val="20"/>
                <w:szCs w:val="20"/>
                <w:lang w:val="es-ES_tradnl"/>
              </w:rPr>
            </w:pPr>
          </w:p>
          <w:p w14:paraId="3ED5AB8C" w14:textId="77777777" w:rsidR="00DF2062" w:rsidRDefault="00DF2062" w:rsidP="00DF2062">
            <w:pPr>
              <w:spacing w:after="0" w:line="240" w:lineRule="auto"/>
              <w:jc w:val="both"/>
              <w:rPr>
                <w:rFonts w:ascii="Arial" w:hAnsi="Arial" w:cs="Arial"/>
                <w:b/>
                <w:sz w:val="20"/>
                <w:szCs w:val="20"/>
                <w:lang w:val="es-ES_tradnl"/>
              </w:rPr>
            </w:pPr>
          </w:p>
          <w:p w14:paraId="2622E47D" w14:textId="77777777" w:rsidR="00DF2062" w:rsidRDefault="00DF2062" w:rsidP="00DF2062">
            <w:pPr>
              <w:spacing w:after="0" w:line="240" w:lineRule="auto"/>
              <w:jc w:val="both"/>
              <w:rPr>
                <w:rFonts w:ascii="Arial" w:hAnsi="Arial" w:cs="Arial"/>
                <w:b/>
                <w:sz w:val="20"/>
                <w:szCs w:val="20"/>
                <w:lang w:val="es-ES_tradnl"/>
              </w:rPr>
            </w:pPr>
          </w:p>
          <w:p w14:paraId="23A465F4" w14:textId="77777777" w:rsidR="00DF2062" w:rsidRDefault="00DF2062" w:rsidP="00DF2062">
            <w:pPr>
              <w:spacing w:after="0" w:line="240" w:lineRule="auto"/>
              <w:jc w:val="both"/>
              <w:rPr>
                <w:rFonts w:ascii="Arial" w:hAnsi="Arial" w:cs="Arial"/>
                <w:b/>
                <w:sz w:val="20"/>
                <w:szCs w:val="20"/>
                <w:lang w:val="es-ES_tradnl"/>
              </w:rPr>
            </w:pPr>
          </w:p>
          <w:p w14:paraId="74E8139C" w14:textId="77777777" w:rsidR="00DF2062" w:rsidRDefault="00DF2062" w:rsidP="00DF2062">
            <w:pPr>
              <w:spacing w:after="0" w:line="240" w:lineRule="auto"/>
              <w:jc w:val="both"/>
              <w:rPr>
                <w:rFonts w:ascii="Arial" w:hAnsi="Arial" w:cs="Arial"/>
                <w:b/>
                <w:sz w:val="20"/>
                <w:szCs w:val="20"/>
                <w:lang w:val="es-ES_tradnl"/>
              </w:rPr>
            </w:pPr>
          </w:p>
          <w:p w14:paraId="06453CF0" w14:textId="77777777" w:rsidR="00DF2062" w:rsidRDefault="00DF2062" w:rsidP="00DF2062">
            <w:pPr>
              <w:spacing w:after="0" w:line="240" w:lineRule="auto"/>
              <w:jc w:val="both"/>
              <w:rPr>
                <w:rFonts w:ascii="Arial" w:hAnsi="Arial" w:cs="Arial"/>
                <w:b/>
                <w:sz w:val="20"/>
                <w:szCs w:val="20"/>
                <w:lang w:val="es-ES_tradnl"/>
              </w:rPr>
            </w:pPr>
          </w:p>
          <w:p w14:paraId="293F8101" w14:textId="77777777" w:rsidR="00DF2062" w:rsidRDefault="00DF2062" w:rsidP="00DF2062">
            <w:pPr>
              <w:spacing w:after="0" w:line="240" w:lineRule="auto"/>
              <w:jc w:val="both"/>
              <w:rPr>
                <w:rFonts w:ascii="Arial" w:hAnsi="Arial" w:cs="Arial"/>
                <w:b/>
                <w:sz w:val="20"/>
                <w:szCs w:val="20"/>
                <w:lang w:val="es-ES_tradnl"/>
              </w:rPr>
            </w:pPr>
          </w:p>
          <w:p w14:paraId="0444D796" w14:textId="77777777" w:rsidR="00DF2062" w:rsidRDefault="00DF2062" w:rsidP="00DF2062">
            <w:pPr>
              <w:spacing w:after="0" w:line="240" w:lineRule="auto"/>
              <w:jc w:val="both"/>
              <w:rPr>
                <w:rFonts w:ascii="Arial" w:hAnsi="Arial" w:cs="Arial"/>
                <w:b/>
                <w:sz w:val="20"/>
                <w:szCs w:val="20"/>
                <w:lang w:val="es-ES_tradnl"/>
              </w:rPr>
            </w:pPr>
          </w:p>
          <w:p w14:paraId="600F4F43" w14:textId="77777777" w:rsidR="00DF2062" w:rsidRDefault="00DF2062" w:rsidP="00DF2062">
            <w:pPr>
              <w:spacing w:after="0" w:line="240" w:lineRule="auto"/>
              <w:jc w:val="both"/>
              <w:rPr>
                <w:rFonts w:ascii="Arial" w:hAnsi="Arial" w:cs="Arial"/>
                <w:b/>
                <w:sz w:val="20"/>
                <w:szCs w:val="20"/>
                <w:lang w:val="es-ES_tradnl"/>
              </w:rPr>
            </w:pPr>
          </w:p>
          <w:p w14:paraId="466098E7" w14:textId="77777777" w:rsidR="00DF2062" w:rsidRDefault="00DF2062" w:rsidP="00DF2062">
            <w:pPr>
              <w:spacing w:after="0" w:line="240" w:lineRule="auto"/>
              <w:jc w:val="both"/>
              <w:rPr>
                <w:rFonts w:ascii="Arial" w:hAnsi="Arial" w:cs="Arial"/>
                <w:b/>
                <w:sz w:val="20"/>
                <w:szCs w:val="20"/>
                <w:lang w:val="es-ES_tradnl"/>
              </w:rPr>
            </w:pPr>
          </w:p>
          <w:p w14:paraId="02D6AE6A" w14:textId="77777777" w:rsidR="00DF2062" w:rsidRDefault="00DF2062" w:rsidP="00DF2062">
            <w:pPr>
              <w:spacing w:after="0" w:line="240" w:lineRule="auto"/>
              <w:jc w:val="both"/>
              <w:rPr>
                <w:rFonts w:ascii="Arial" w:hAnsi="Arial" w:cs="Arial"/>
                <w:b/>
                <w:sz w:val="20"/>
                <w:szCs w:val="20"/>
                <w:lang w:val="es-ES_tradnl"/>
              </w:rPr>
            </w:pPr>
          </w:p>
          <w:p w14:paraId="00EDB97B" w14:textId="77777777" w:rsidR="00DF2062" w:rsidRDefault="00DF2062" w:rsidP="00DF2062">
            <w:pPr>
              <w:spacing w:after="0" w:line="240" w:lineRule="auto"/>
              <w:jc w:val="both"/>
              <w:rPr>
                <w:rFonts w:ascii="Arial" w:hAnsi="Arial" w:cs="Arial"/>
                <w:b/>
                <w:sz w:val="20"/>
                <w:szCs w:val="20"/>
                <w:lang w:val="es-ES_tradnl"/>
              </w:rPr>
            </w:pPr>
          </w:p>
          <w:p w14:paraId="3AF1542A" w14:textId="77777777" w:rsidR="00DF2062" w:rsidRDefault="00DF2062" w:rsidP="00DF2062">
            <w:pPr>
              <w:spacing w:after="0" w:line="240" w:lineRule="auto"/>
              <w:jc w:val="both"/>
              <w:rPr>
                <w:rFonts w:ascii="Arial" w:hAnsi="Arial" w:cs="Arial"/>
                <w:b/>
                <w:sz w:val="20"/>
                <w:szCs w:val="20"/>
                <w:lang w:val="es-ES_tradnl"/>
              </w:rPr>
            </w:pPr>
          </w:p>
          <w:p w14:paraId="5736ADBC" w14:textId="77777777" w:rsidR="00DF2062" w:rsidRDefault="00DF2062" w:rsidP="00DF2062">
            <w:pPr>
              <w:spacing w:after="0" w:line="240" w:lineRule="auto"/>
              <w:jc w:val="both"/>
              <w:rPr>
                <w:rFonts w:ascii="Arial" w:hAnsi="Arial" w:cs="Arial"/>
                <w:b/>
                <w:sz w:val="20"/>
                <w:szCs w:val="20"/>
                <w:lang w:val="es-ES_tradnl"/>
              </w:rPr>
            </w:pPr>
          </w:p>
          <w:p w14:paraId="67B3F443" w14:textId="77777777" w:rsidR="00DF2062" w:rsidRDefault="00DF2062" w:rsidP="00DF2062">
            <w:pPr>
              <w:spacing w:after="0" w:line="240" w:lineRule="auto"/>
              <w:jc w:val="both"/>
              <w:rPr>
                <w:rFonts w:ascii="Arial" w:hAnsi="Arial" w:cs="Arial"/>
                <w:b/>
                <w:sz w:val="20"/>
                <w:szCs w:val="20"/>
                <w:lang w:val="es-ES_tradnl"/>
              </w:rPr>
            </w:pPr>
          </w:p>
          <w:p w14:paraId="7DAEAEEA" w14:textId="77777777" w:rsidR="00DF2062" w:rsidRDefault="00DF2062" w:rsidP="00DF2062">
            <w:pPr>
              <w:spacing w:after="0" w:line="240" w:lineRule="auto"/>
              <w:jc w:val="both"/>
              <w:rPr>
                <w:rFonts w:ascii="Arial" w:hAnsi="Arial" w:cs="Arial"/>
                <w:b/>
                <w:sz w:val="20"/>
                <w:szCs w:val="20"/>
                <w:lang w:val="es-ES_tradnl"/>
              </w:rPr>
            </w:pPr>
          </w:p>
          <w:p w14:paraId="31793B86" w14:textId="77777777" w:rsidR="00DF2062" w:rsidRDefault="00DF2062" w:rsidP="00DF2062">
            <w:pPr>
              <w:spacing w:after="0" w:line="240" w:lineRule="auto"/>
              <w:jc w:val="both"/>
              <w:rPr>
                <w:rFonts w:ascii="Arial" w:hAnsi="Arial" w:cs="Arial"/>
                <w:b/>
                <w:sz w:val="20"/>
                <w:szCs w:val="20"/>
                <w:lang w:val="es-ES_tradnl"/>
              </w:rPr>
            </w:pPr>
          </w:p>
          <w:p w14:paraId="12ED488B" w14:textId="77777777" w:rsidR="00DF2062" w:rsidRDefault="00DF2062" w:rsidP="00DF2062">
            <w:pPr>
              <w:spacing w:after="0" w:line="240" w:lineRule="auto"/>
              <w:jc w:val="both"/>
              <w:rPr>
                <w:rFonts w:ascii="Arial" w:hAnsi="Arial" w:cs="Arial"/>
                <w:b/>
                <w:sz w:val="20"/>
                <w:szCs w:val="20"/>
                <w:lang w:val="es-ES_tradnl"/>
              </w:rPr>
            </w:pPr>
          </w:p>
          <w:p w14:paraId="3404AD33" w14:textId="77777777" w:rsidR="00DF2062" w:rsidRDefault="00DF2062" w:rsidP="00DF2062">
            <w:pPr>
              <w:spacing w:after="0" w:line="240" w:lineRule="auto"/>
              <w:jc w:val="both"/>
              <w:rPr>
                <w:rFonts w:ascii="Arial" w:hAnsi="Arial" w:cs="Arial"/>
                <w:b/>
                <w:sz w:val="20"/>
                <w:szCs w:val="20"/>
                <w:lang w:val="es-ES_tradnl"/>
              </w:rPr>
            </w:pPr>
          </w:p>
          <w:p w14:paraId="327559EA" w14:textId="77777777" w:rsidR="00DF2062" w:rsidRDefault="00DF2062" w:rsidP="00DF2062">
            <w:pPr>
              <w:spacing w:after="0" w:line="240" w:lineRule="auto"/>
              <w:jc w:val="both"/>
              <w:rPr>
                <w:rFonts w:ascii="Arial" w:hAnsi="Arial" w:cs="Arial"/>
                <w:b/>
                <w:sz w:val="20"/>
                <w:szCs w:val="20"/>
                <w:lang w:val="es-ES_tradnl"/>
              </w:rPr>
            </w:pPr>
          </w:p>
          <w:p w14:paraId="5B073E6C" w14:textId="77777777" w:rsidR="00DF2062" w:rsidRDefault="00DF2062" w:rsidP="00DF2062">
            <w:pPr>
              <w:spacing w:after="0" w:line="240" w:lineRule="auto"/>
              <w:jc w:val="both"/>
              <w:rPr>
                <w:rFonts w:ascii="Arial" w:hAnsi="Arial" w:cs="Arial"/>
                <w:b/>
                <w:sz w:val="20"/>
                <w:szCs w:val="20"/>
                <w:lang w:val="es-ES_tradnl"/>
              </w:rPr>
            </w:pPr>
          </w:p>
          <w:p w14:paraId="3FF29BF6" w14:textId="77777777" w:rsidR="00DF2062" w:rsidRDefault="00DF2062" w:rsidP="00DF2062">
            <w:pPr>
              <w:spacing w:after="0" w:line="240" w:lineRule="auto"/>
              <w:jc w:val="both"/>
              <w:rPr>
                <w:rFonts w:ascii="Arial" w:hAnsi="Arial" w:cs="Arial"/>
                <w:b/>
                <w:sz w:val="20"/>
                <w:szCs w:val="20"/>
                <w:lang w:val="es-ES_tradnl"/>
              </w:rPr>
            </w:pPr>
          </w:p>
          <w:p w14:paraId="51F4A358" w14:textId="77777777" w:rsidR="00DF2062" w:rsidRDefault="00DF2062" w:rsidP="00DF2062">
            <w:pPr>
              <w:spacing w:after="0" w:line="240" w:lineRule="auto"/>
              <w:jc w:val="both"/>
              <w:rPr>
                <w:rFonts w:ascii="Arial" w:hAnsi="Arial" w:cs="Arial"/>
                <w:b/>
                <w:sz w:val="20"/>
                <w:szCs w:val="20"/>
                <w:lang w:val="es-ES_tradnl"/>
              </w:rPr>
            </w:pPr>
          </w:p>
          <w:p w14:paraId="312B37D1" w14:textId="77777777" w:rsidR="00DF2062" w:rsidRDefault="00DF2062" w:rsidP="00DF2062">
            <w:pPr>
              <w:spacing w:after="0" w:line="240" w:lineRule="auto"/>
              <w:jc w:val="both"/>
              <w:rPr>
                <w:rFonts w:ascii="Arial" w:hAnsi="Arial" w:cs="Arial"/>
                <w:b/>
                <w:sz w:val="20"/>
                <w:szCs w:val="20"/>
                <w:lang w:val="es-ES_tradnl"/>
              </w:rPr>
            </w:pPr>
          </w:p>
          <w:p w14:paraId="6AD53A0A" w14:textId="2A218A80" w:rsid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42.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sidRPr="00DF2062">
              <w:rPr>
                <w:rFonts w:ascii="Arial" w:hAnsi="Arial" w:cs="Arial"/>
                <w:b/>
                <w:sz w:val="20"/>
                <w:szCs w:val="20"/>
                <w:lang w:val="es-ES_tradnl"/>
              </w:rPr>
              <w:t xml:space="preserve"> </w:t>
            </w:r>
            <w:r w:rsidR="00DF2062">
              <w:rPr>
                <w:rFonts w:ascii="Arial" w:hAnsi="Arial" w:cs="Arial"/>
                <w:sz w:val="20"/>
                <w:szCs w:val="20"/>
                <w:lang w:val="es-ES_tradnl"/>
              </w:rPr>
              <w:t>para reemplazar en el</w:t>
            </w:r>
            <w:r w:rsidR="00DF2062" w:rsidRPr="00DF2062">
              <w:rPr>
                <w:rFonts w:ascii="Arial" w:hAnsi="Arial" w:cs="Arial"/>
                <w:sz w:val="20"/>
                <w:szCs w:val="20"/>
                <w:lang w:val="es-ES_tradnl"/>
              </w:rPr>
              <w:t xml:space="preserve"> inciso </w:t>
            </w:r>
            <w:r w:rsidR="00DF2062" w:rsidRPr="00DF2062">
              <w:rPr>
                <w:rFonts w:ascii="Arial" w:hAnsi="Arial" w:cs="Arial"/>
                <w:sz w:val="20"/>
                <w:szCs w:val="20"/>
                <w:highlight w:val="yellow"/>
                <w:lang w:val="es-ES_tradnl"/>
              </w:rPr>
              <w:t>cuarto</w:t>
            </w:r>
            <w:r w:rsidR="00DF2062">
              <w:rPr>
                <w:rFonts w:ascii="Arial" w:hAnsi="Arial" w:cs="Arial"/>
                <w:sz w:val="20"/>
                <w:szCs w:val="20"/>
                <w:lang w:val="es-ES_tradnl"/>
              </w:rPr>
              <w:t xml:space="preserve"> del artículo 125 quinquies del numeral 19,</w:t>
            </w:r>
            <w:r w:rsidR="00DF2062" w:rsidRPr="00DF2062">
              <w:rPr>
                <w:rFonts w:ascii="Arial" w:hAnsi="Arial" w:cs="Arial"/>
                <w:sz w:val="20"/>
                <w:szCs w:val="20"/>
                <w:lang w:val="es-ES_tradnl"/>
              </w:rPr>
              <w:t xml:space="preserve"> la expresión “considerando los criterios establecidos en los literales a), b) y e) del artículo 125 bis” por</w:t>
            </w:r>
            <w:r w:rsidR="00DF2062">
              <w:rPr>
                <w:rFonts w:ascii="Arial" w:hAnsi="Arial" w:cs="Arial"/>
                <w:sz w:val="20"/>
                <w:szCs w:val="20"/>
                <w:lang w:val="es-ES_tradnl"/>
              </w:rPr>
              <w:t xml:space="preserve"> la oración:</w:t>
            </w:r>
            <w:r w:rsidR="00DF2062" w:rsidRPr="00DF2062">
              <w:rPr>
                <w:rFonts w:ascii="Arial" w:hAnsi="Arial" w:cs="Arial"/>
                <w:sz w:val="20"/>
                <w:szCs w:val="20"/>
                <w:lang w:val="es-ES_tradnl"/>
              </w:rPr>
              <w:t xml:space="preserve"> “considerando las atenuantes del artículo 125 bis y los criterios establecidos en los literales a), b) y e) del mismo”.</w:t>
            </w:r>
          </w:p>
          <w:p w14:paraId="464FFCA5" w14:textId="77777777" w:rsidR="00AA6D3B" w:rsidRDefault="00AA6D3B" w:rsidP="00DF2062">
            <w:pPr>
              <w:spacing w:after="0" w:line="240" w:lineRule="auto"/>
              <w:jc w:val="both"/>
              <w:rPr>
                <w:rFonts w:ascii="Arial" w:hAnsi="Arial" w:cs="Arial"/>
                <w:sz w:val="20"/>
                <w:szCs w:val="20"/>
                <w:lang w:val="es-ES_tradnl"/>
              </w:rPr>
            </w:pPr>
          </w:p>
          <w:p w14:paraId="059C196A" w14:textId="77777777" w:rsidR="00AA6D3B" w:rsidRDefault="00AA6D3B" w:rsidP="00DF2062">
            <w:pPr>
              <w:spacing w:after="0" w:line="240" w:lineRule="auto"/>
              <w:jc w:val="both"/>
              <w:rPr>
                <w:rFonts w:ascii="Arial" w:hAnsi="Arial" w:cs="Arial"/>
                <w:sz w:val="20"/>
                <w:szCs w:val="20"/>
                <w:lang w:val="es-ES_tradnl"/>
              </w:rPr>
            </w:pPr>
          </w:p>
          <w:p w14:paraId="5087B852" w14:textId="77777777" w:rsidR="00AA6D3B" w:rsidRDefault="00AA6D3B" w:rsidP="00DF2062">
            <w:pPr>
              <w:spacing w:after="0" w:line="240" w:lineRule="auto"/>
              <w:jc w:val="both"/>
              <w:rPr>
                <w:rFonts w:ascii="Arial" w:hAnsi="Arial" w:cs="Arial"/>
                <w:sz w:val="20"/>
                <w:szCs w:val="20"/>
                <w:lang w:val="es-ES_tradnl"/>
              </w:rPr>
            </w:pPr>
          </w:p>
          <w:p w14:paraId="01B70034" w14:textId="77777777" w:rsidR="00AA6D3B" w:rsidRDefault="00AA6D3B" w:rsidP="00DF2062">
            <w:pPr>
              <w:spacing w:after="0" w:line="240" w:lineRule="auto"/>
              <w:jc w:val="both"/>
              <w:rPr>
                <w:rFonts w:ascii="Arial" w:hAnsi="Arial" w:cs="Arial"/>
                <w:sz w:val="20"/>
                <w:szCs w:val="20"/>
                <w:lang w:val="es-ES_tradnl"/>
              </w:rPr>
            </w:pPr>
          </w:p>
          <w:p w14:paraId="6F2C369D" w14:textId="77777777" w:rsidR="00AA6D3B" w:rsidRDefault="00AA6D3B" w:rsidP="00DF2062">
            <w:pPr>
              <w:spacing w:after="0" w:line="240" w:lineRule="auto"/>
              <w:jc w:val="both"/>
              <w:rPr>
                <w:rFonts w:ascii="Arial" w:hAnsi="Arial" w:cs="Arial"/>
                <w:sz w:val="20"/>
                <w:szCs w:val="20"/>
                <w:lang w:val="es-ES_tradnl"/>
              </w:rPr>
            </w:pPr>
          </w:p>
          <w:p w14:paraId="6D1970FD" w14:textId="77777777" w:rsidR="00AA6D3B" w:rsidRDefault="00AA6D3B" w:rsidP="00DF2062">
            <w:pPr>
              <w:spacing w:after="0" w:line="240" w:lineRule="auto"/>
              <w:jc w:val="both"/>
              <w:rPr>
                <w:rFonts w:ascii="Arial" w:hAnsi="Arial" w:cs="Arial"/>
                <w:sz w:val="20"/>
                <w:szCs w:val="20"/>
                <w:lang w:val="es-ES_tradnl"/>
              </w:rPr>
            </w:pPr>
          </w:p>
          <w:p w14:paraId="341EF60C" w14:textId="7A0D5F93" w:rsidR="00AA6D3B"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43.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w:t>
            </w:r>
            <w:r w:rsidR="00AA6D3B" w:rsidRPr="00AA6D3B">
              <w:rPr>
                <w:rFonts w:ascii="Arial" w:hAnsi="Arial" w:cs="Arial"/>
                <w:sz w:val="20"/>
                <w:szCs w:val="20"/>
                <w:lang w:val="es-ES_tradnl"/>
              </w:rPr>
              <w:t>para agregar un inciso final, nuevo,</w:t>
            </w:r>
            <w:r w:rsidR="00AA6D3B">
              <w:rPr>
                <w:rFonts w:ascii="Arial" w:hAnsi="Arial" w:cs="Arial"/>
                <w:sz w:val="20"/>
                <w:szCs w:val="20"/>
                <w:lang w:val="es-ES_tradnl"/>
              </w:rPr>
              <w:t xml:space="preserve"> en el artículo 125 quinquies</w:t>
            </w:r>
            <w:r w:rsidR="00AA6D3B" w:rsidRPr="00AA6D3B">
              <w:rPr>
                <w:rFonts w:ascii="Arial" w:hAnsi="Arial" w:cs="Arial"/>
                <w:sz w:val="20"/>
                <w:szCs w:val="20"/>
                <w:lang w:val="es-ES_tradnl"/>
              </w:rPr>
              <w:t xml:space="preserve"> del siguiente tenor:</w:t>
            </w:r>
          </w:p>
          <w:p w14:paraId="6E18898E" w14:textId="77777777" w:rsidR="003C55C2" w:rsidRDefault="003C55C2" w:rsidP="00DF2062">
            <w:pPr>
              <w:spacing w:after="0" w:line="240" w:lineRule="auto"/>
              <w:jc w:val="both"/>
              <w:rPr>
                <w:rFonts w:ascii="Arial" w:hAnsi="Arial" w:cs="Arial"/>
                <w:sz w:val="20"/>
                <w:szCs w:val="20"/>
                <w:lang w:val="es-ES_tradnl"/>
              </w:rPr>
            </w:pPr>
          </w:p>
          <w:p w14:paraId="115DD7D8" w14:textId="062D7A63" w:rsidR="00AA6D3B" w:rsidRDefault="00AA6D3B"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AA6D3B">
              <w:rPr>
                <w:rFonts w:ascii="Arial" w:hAnsi="Arial" w:cs="Arial"/>
                <w:sz w:val="20"/>
                <w:szCs w:val="20"/>
                <w:lang w:val="es-ES_tradnl"/>
              </w:rPr>
              <w:t xml:space="preserve"> “En caso de que el multado deje de prestar servicios por cualquier causa, se le podrá cobrar una multa del mismo valor de lo que se le hubiere retenido en caso de continuar sus servicios.”.</w:t>
            </w:r>
          </w:p>
          <w:p w14:paraId="00C4DF1D" w14:textId="77777777" w:rsidR="00DF2062" w:rsidRPr="00DF2062" w:rsidRDefault="00DF2062" w:rsidP="00DF2062">
            <w:pPr>
              <w:spacing w:after="0" w:line="240" w:lineRule="auto"/>
              <w:jc w:val="both"/>
              <w:rPr>
                <w:rFonts w:ascii="Arial" w:hAnsi="Arial" w:cs="Arial"/>
                <w:b/>
                <w:sz w:val="20"/>
                <w:szCs w:val="20"/>
                <w:lang w:val="es-ES_tradnl"/>
              </w:rPr>
            </w:pPr>
          </w:p>
          <w:p w14:paraId="529AFE3C" w14:textId="77777777" w:rsidR="007B5F8F" w:rsidRDefault="007B5F8F" w:rsidP="00DF2062">
            <w:pPr>
              <w:spacing w:after="0" w:line="240" w:lineRule="auto"/>
              <w:jc w:val="both"/>
              <w:rPr>
                <w:rFonts w:ascii="Arial" w:hAnsi="Arial" w:cs="Arial"/>
                <w:sz w:val="20"/>
                <w:szCs w:val="20"/>
                <w:lang w:val="es-ES"/>
              </w:rPr>
            </w:pPr>
          </w:p>
        </w:tc>
      </w:tr>
      <w:tr w:rsidR="007B5F8F" w:rsidRPr="00B730EE" w14:paraId="69AA2A9F" w14:textId="77777777" w:rsidTr="007E66C6">
        <w:trPr>
          <w:trHeight w:val="1134"/>
        </w:trPr>
        <w:tc>
          <w:tcPr>
            <w:tcW w:w="6266" w:type="dxa"/>
          </w:tcPr>
          <w:p w14:paraId="40E9737F" w14:textId="77777777" w:rsidR="007B5F8F" w:rsidRDefault="007B5F8F" w:rsidP="0096152E">
            <w:pPr>
              <w:spacing w:after="0" w:line="240" w:lineRule="auto"/>
              <w:jc w:val="center"/>
              <w:rPr>
                <w:rFonts w:ascii="Arial" w:hAnsi="Arial" w:cs="Arial"/>
                <w:bCs/>
                <w:sz w:val="20"/>
                <w:szCs w:val="20"/>
              </w:rPr>
            </w:pPr>
          </w:p>
        </w:tc>
        <w:tc>
          <w:tcPr>
            <w:tcW w:w="6237" w:type="dxa"/>
          </w:tcPr>
          <w:p w14:paraId="14FDB701"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20)</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xml:space="preserve">, a continuación del artículo 125 </w:t>
            </w:r>
            <w:proofErr w:type="spellStart"/>
            <w:r w:rsidRPr="0091551B">
              <w:rPr>
                <w:rFonts w:ascii="Arial" w:hAnsi="Arial" w:cs="Arial"/>
                <w:sz w:val="20"/>
                <w:szCs w:val="20"/>
                <w:lang w:val="es-ES"/>
              </w:rPr>
              <w:t>sexies</w:t>
            </w:r>
            <w:proofErr w:type="spellEnd"/>
            <w:r w:rsidRPr="0091551B">
              <w:rPr>
                <w:rFonts w:ascii="Arial" w:hAnsi="Arial" w:cs="Arial"/>
                <w:sz w:val="20"/>
                <w:szCs w:val="20"/>
                <w:lang w:val="es-ES"/>
              </w:rPr>
              <w:t>, el siguiente epígrafe, nuevo:</w:t>
            </w:r>
          </w:p>
          <w:p w14:paraId="64626A0B" w14:textId="77777777" w:rsidR="0091551B" w:rsidRPr="0091551B" w:rsidRDefault="0091551B" w:rsidP="0091551B">
            <w:pPr>
              <w:spacing w:after="0" w:line="240" w:lineRule="auto"/>
              <w:jc w:val="both"/>
              <w:rPr>
                <w:rFonts w:ascii="Arial" w:hAnsi="Arial" w:cs="Arial"/>
                <w:sz w:val="20"/>
                <w:szCs w:val="20"/>
                <w:lang w:val="es-ES"/>
              </w:rPr>
            </w:pPr>
          </w:p>
          <w:p w14:paraId="2E8B092E" w14:textId="77777777" w:rsidR="0091551B" w:rsidRPr="006A3C9C" w:rsidRDefault="0091551B" w:rsidP="0091551B">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“Párrafo 3°</w:t>
            </w:r>
          </w:p>
          <w:p w14:paraId="55B33CA9" w14:textId="77777777" w:rsidR="007B5F8F" w:rsidRPr="006A3C9C" w:rsidRDefault="0091551B" w:rsidP="0091551B">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De las facultades comunes de las Intendencias para cumplir con sus funciones y atribuciones”.</w:t>
            </w:r>
          </w:p>
          <w:p w14:paraId="57009BA3" w14:textId="26EBF3BE" w:rsidR="006A3C9C" w:rsidRDefault="006A3C9C" w:rsidP="0091551B">
            <w:pPr>
              <w:spacing w:after="0" w:line="240" w:lineRule="auto"/>
              <w:jc w:val="center"/>
              <w:rPr>
                <w:rFonts w:ascii="Arial" w:hAnsi="Arial" w:cs="Arial"/>
                <w:sz w:val="20"/>
                <w:szCs w:val="20"/>
                <w:lang w:val="es-ES"/>
              </w:rPr>
            </w:pPr>
          </w:p>
        </w:tc>
        <w:tc>
          <w:tcPr>
            <w:tcW w:w="5528" w:type="dxa"/>
          </w:tcPr>
          <w:p w14:paraId="4D5FA783"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1A30D2B" w14:textId="77777777" w:rsidTr="007E66C6">
        <w:trPr>
          <w:trHeight w:val="1134"/>
        </w:trPr>
        <w:tc>
          <w:tcPr>
            <w:tcW w:w="6266" w:type="dxa"/>
          </w:tcPr>
          <w:p w14:paraId="5FA56C97" w14:textId="77777777"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Artículo 126.- Para el cumplimiento de las funciones y atribuciones que establecen el presente Capítulo y el Libro III de esta Ley y las demás que le encomienden las leyes y reglamentos, la Superintendencia podrá, a través de la respectiva Intendencia, inspeccionar todas las operaciones, bienes, libros, cuentas, archivos y documentos de las instituciones, que obren en poder de los organismos o establecimientos fiscalizados, y requerir de ellos o de sus administradores, asesores, auditores o personal, los antecedentes y explicaciones que juzgue necesarios para su información. Igualmente, podrá solicitar la entrega de cualquier </w:t>
            </w:r>
            <w:r w:rsidRPr="0091551B">
              <w:rPr>
                <w:rFonts w:ascii="Arial" w:hAnsi="Arial" w:cs="Arial"/>
                <w:bCs/>
                <w:sz w:val="20"/>
                <w:szCs w:val="20"/>
              </w:rPr>
              <w:lastRenderedPageBreak/>
              <w:t>documento o libro o antecedente que sea necesario para fines de fiscalización, sin alterar el desenvolvimiento normal de las actividades del afectado. Salvo las excepciones autorizadas por la Superintendencia, todos los libros, archivos y documentos de las entidades fiscalizadas deberán estar permanentemente disponibles para su examen en su domicilio o en la sede principal de su actividad.</w:t>
            </w:r>
          </w:p>
          <w:p w14:paraId="6843B57E" w14:textId="77777777"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Además, podrá citar a declarar a los jefes superiores, representantes, administradores, directores, asesores, auditores y dependientes de las entidades o personas fiscalizadas cuyo conocimiento estime necesario para el cumplimiento de sus funciones.</w:t>
            </w:r>
          </w:p>
          <w:p w14:paraId="08969E69" w14:textId="07F7F154"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highlight w:val="yellow"/>
              </w:rPr>
              <w:t>No estarán obligadas a concurrir a declarar las personas indicadas en el artículo 361 del Código de Procedimiento Civil, a las cuales la Superintendencia deberá pedir declaración por escrito.</w:t>
            </w:r>
          </w:p>
          <w:p w14:paraId="40321464" w14:textId="61784BA7" w:rsidR="007B5F8F"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Finalmente, podrá pedir a las instituciones de salud previsional </w:t>
            </w:r>
            <w:r w:rsidRPr="0091551B">
              <w:rPr>
                <w:rFonts w:ascii="Arial" w:hAnsi="Arial" w:cs="Arial"/>
                <w:b/>
                <w:bCs/>
                <w:sz w:val="20"/>
                <w:szCs w:val="20"/>
              </w:rPr>
              <w:t xml:space="preserve">(*) </w:t>
            </w:r>
            <w:r w:rsidRPr="0091551B">
              <w:rPr>
                <w:rFonts w:ascii="Arial" w:hAnsi="Arial" w:cs="Arial"/>
                <w:bCs/>
                <w:sz w:val="20"/>
                <w:szCs w:val="20"/>
              </w:rPr>
              <w:t>la ejecución y la presentación de balances y estados financieros en las fechas que estime convenientes.</w:t>
            </w:r>
          </w:p>
        </w:tc>
        <w:tc>
          <w:tcPr>
            <w:tcW w:w="6237" w:type="dxa"/>
          </w:tcPr>
          <w:p w14:paraId="38ED067D" w14:textId="77777777" w:rsidR="0091551B" w:rsidRDefault="0091551B" w:rsidP="0091551B">
            <w:pPr>
              <w:spacing w:after="0" w:line="240" w:lineRule="auto"/>
              <w:jc w:val="both"/>
              <w:rPr>
                <w:rFonts w:ascii="Arial" w:hAnsi="Arial" w:cs="Arial"/>
                <w:sz w:val="20"/>
                <w:szCs w:val="20"/>
                <w:lang w:val="es-ES"/>
              </w:rPr>
            </w:pPr>
          </w:p>
          <w:p w14:paraId="7E2BD9D4" w14:textId="77777777" w:rsidR="0091551B" w:rsidRDefault="0091551B" w:rsidP="0091551B">
            <w:pPr>
              <w:spacing w:after="0" w:line="240" w:lineRule="auto"/>
              <w:jc w:val="both"/>
              <w:rPr>
                <w:rFonts w:ascii="Arial" w:hAnsi="Arial" w:cs="Arial"/>
                <w:sz w:val="20"/>
                <w:szCs w:val="20"/>
                <w:lang w:val="es-ES"/>
              </w:rPr>
            </w:pPr>
          </w:p>
          <w:p w14:paraId="73509E1D" w14:textId="77777777" w:rsidR="0091551B" w:rsidRDefault="0091551B" w:rsidP="0091551B">
            <w:pPr>
              <w:spacing w:after="0" w:line="240" w:lineRule="auto"/>
              <w:jc w:val="both"/>
              <w:rPr>
                <w:rFonts w:ascii="Arial" w:hAnsi="Arial" w:cs="Arial"/>
                <w:sz w:val="20"/>
                <w:szCs w:val="20"/>
                <w:lang w:val="es-ES"/>
              </w:rPr>
            </w:pPr>
          </w:p>
          <w:p w14:paraId="76CEA15D" w14:textId="77777777" w:rsidR="0091551B" w:rsidRDefault="0091551B" w:rsidP="0091551B">
            <w:pPr>
              <w:spacing w:after="0" w:line="240" w:lineRule="auto"/>
              <w:jc w:val="both"/>
              <w:rPr>
                <w:rFonts w:ascii="Arial" w:hAnsi="Arial" w:cs="Arial"/>
                <w:sz w:val="20"/>
                <w:szCs w:val="20"/>
                <w:lang w:val="es-ES"/>
              </w:rPr>
            </w:pPr>
          </w:p>
          <w:p w14:paraId="70115D1A" w14:textId="77777777" w:rsidR="0091551B" w:rsidRDefault="0091551B" w:rsidP="0091551B">
            <w:pPr>
              <w:spacing w:after="0" w:line="240" w:lineRule="auto"/>
              <w:jc w:val="both"/>
              <w:rPr>
                <w:rFonts w:ascii="Arial" w:hAnsi="Arial" w:cs="Arial"/>
                <w:sz w:val="20"/>
                <w:szCs w:val="20"/>
                <w:lang w:val="es-ES"/>
              </w:rPr>
            </w:pPr>
          </w:p>
          <w:p w14:paraId="652D9312" w14:textId="77777777" w:rsidR="0091551B" w:rsidRDefault="0091551B" w:rsidP="0091551B">
            <w:pPr>
              <w:spacing w:after="0" w:line="240" w:lineRule="auto"/>
              <w:jc w:val="both"/>
              <w:rPr>
                <w:rFonts w:ascii="Arial" w:hAnsi="Arial" w:cs="Arial"/>
                <w:sz w:val="20"/>
                <w:szCs w:val="20"/>
                <w:lang w:val="es-ES"/>
              </w:rPr>
            </w:pPr>
          </w:p>
          <w:p w14:paraId="207017A5" w14:textId="77777777" w:rsidR="0091551B" w:rsidRDefault="0091551B" w:rsidP="0091551B">
            <w:pPr>
              <w:spacing w:after="0" w:line="240" w:lineRule="auto"/>
              <w:jc w:val="both"/>
              <w:rPr>
                <w:rFonts w:ascii="Arial" w:hAnsi="Arial" w:cs="Arial"/>
                <w:sz w:val="20"/>
                <w:szCs w:val="20"/>
                <w:lang w:val="es-ES"/>
              </w:rPr>
            </w:pPr>
          </w:p>
          <w:p w14:paraId="0747E352" w14:textId="77777777" w:rsidR="0091551B" w:rsidRDefault="0091551B" w:rsidP="0091551B">
            <w:pPr>
              <w:spacing w:after="0" w:line="240" w:lineRule="auto"/>
              <w:jc w:val="both"/>
              <w:rPr>
                <w:rFonts w:ascii="Arial" w:hAnsi="Arial" w:cs="Arial"/>
                <w:sz w:val="20"/>
                <w:szCs w:val="20"/>
                <w:lang w:val="es-ES"/>
              </w:rPr>
            </w:pPr>
          </w:p>
          <w:p w14:paraId="6BE8741D" w14:textId="77777777" w:rsidR="0091551B" w:rsidRDefault="0091551B" w:rsidP="0091551B">
            <w:pPr>
              <w:spacing w:after="0" w:line="240" w:lineRule="auto"/>
              <w:jc w:val="both"/>
              <w:rPr>
                <w:rFonts w:ascii="Arial" w:hAnsi="Arial" w:cs="Arial"/>
                <w:sz w:val="20"/>
                <w:szCs w:val="20"/>
                <w:lang w:val="es-ES"/>
              </w:rPr>
            </w:pPr>
          </w:p>
          <w:p w14:paraId="4FBB66A2" w14:textId="77777777" w:rsidR="0091551B" w:rsidRDefault="0091551B" w:rsidP="0091551B">
            <w:pPr>
              <w:spacing w:after="0" w:line="240" w:lineRule="auto"/>
              <w:jc w:val="both"/>
              <w:rPr>
                <w:rFonts w:ascii="Arial" w:hAnsi="Arial" w:cs="Arial"/>
                <w:sz w:val="20"/>
                <w:szCs w:val="20"/>
                <w:lang w:val="es-ES"/>
              </w:rPr>
            </w:pPr>
          </w:p>
          <w:p w14:paraId="635D367B" w14:textId="77777777" w:rsidR="0091551B" w:rsidRDefault="0091551B" w:rsidP="0091551B">
            <w:pPr>
              <w:spacing w:after="0" w:line="240" w:lineRule="auto"/>
              <w:jc w:val="both"/>
              <w:rPr>
                <w:rFonts w:ascii="Arial" w:hAnsi="Arial" w:cs="Arial"/>
                <w:sz w:val="20"/>
                <w:szCs w:val="20"/>
                <w:lang w:val="es-ES"/>
              </w:rPr>
            </w:pPr>
          </w:p>
          <w:p w14:paraId="0A000087" w14:textId="77777777" w:rsidR="0091551B" w:rsidRDefault="0091551B" w:rsidP="0091551B">
            <w:pPr>
              <w:spacing w:after="0" w:line="240" w:lineRule="auto"/>
              <w:jc w:val="both"/>
              <w:rPr>
                <w:rFonts w:ascii="Arial" w:hAnsi="Arial" w:cs="Arial"/>
                <w:sz w:val="20"/>
                <w:szCs w:val="20"/>
                <w:lang w:val="es-ES"/>
              </w:rPr>
            </w:pPr>
          </w:p>
          <w:p w14:paraId="3D20E77A" w14:textId="77777777" w:rsidR="0091551B" w:rsidRDefault="0091551B" w:rsidP="0091551B">
            <w:pPr>
              <w:spacing w:after="0" w:line="240" w:lineRule="auto"/>
              <w:jc w:val="both"/>
              <w:rPr>
                <w:rFonts w:ascii="Arial" w:hAnsi="Arial" w:cs="Arial"/>
                <w:sz w:val="20"/>
                <w:szCs w:val="20"/>
                <w:lang w:val="es-ES"/>
              </w:rPr>
            </w:pPr>
          </w:p>
          <w:p w14:paraId="325D0225" w14:textId="77777777" w:rsidR="0091551B" w:rsidRDefault="0091551B" w:rsidP="0091551B">
            <w:pPr>
              <w:spacing w:after="0" w:line="240" w:lineRule="auto"/>
              <w:jc w:val="both"/>
              <w:rPr>
                <w:rFonts w:ascii="Arial" w:hAnsi="Arial" w:cs="Arial"/>
                <w:sz w:val="20"/>
                <w:szCs w:val="20"/>
                <w:lang w:val="es-ES"/>
              </w:rPr>
            </w:pPr>
          </w:p>
          <w:p w14:paraId="35282294" w14:textId="77777777" w:rsidR="0091551B" w:rsidRDefault="0091551B" w:rsidP="0091551B">
            <w:pPr>
              <w:spacing w:after="0" w:line="240" w:lineRule="auto"/>
              <w:jc w:val="both"/>
              <w:rPr>
                <w:rFonts w:ascii="Arial" w:hAnsi="Arial" w:cs="Arial"/>
                <w:sz w:val="20"/>
                <w:szCs w:val="20"/>
                <w:lang w:val="es-ES"/>
              </w:rPr>
            </w:pPr>
          </w:p>
          <w:p w14:paraId="5FC35923" w14:textId="77777777" w:rsidR="0091551B" w:rsidRDefault="0091551B" w:rsidP="0091551B">
            <w:pPr>
              <w:spacing w:after="0" w:line="240" w:lineRule="auto"/>
              <w:jc w:val="both"/>
              <w:rPr>
                <w:rFonts w:ascii="Arial" w:hAnsi="Arial" w:cs="Arial"/>
                <w:sz w:val="20"/>
                <w:szCs w:val="20"/>
                <w:lang w:val="es-ES"/>
              </w:rPr>
            </w:pPr>
          </w:p>
          <w:p w14:paraId="643F7798" w14:textId="77777777" w:rsidR="0091551B" w:rsidRDefault="0091551B" w:rsidP="0091551B">
            <w:pPr>
              <w:spacing w:after="0" w:line="240" w:lineRule="auto"/>
              <w:jc w:val="both"/>
              <w:rPr>
                <w:rFonts w:ascii="Arial" w:hAnsi="Arial" w:cs="Arial"/>
                <w:sz w:val="20"/>
                <w:szCs w:val="20"/>
                <w:lang w:val="es-ES"/>
              </w:rPr>
            </w:pPr>
          </w:p>
          <w:p w14:paraId="71DBE0ED" w14:textId="77777777" w:rsidR="0091551B" w:rsidRDefault="0091551B" w:rsidP="0091551B">
            <w:pPr>
              <w:spacing w:after="0" w:line="240" w:lineRule="auto"/>
              <w:jc w:val="both"/>
              <w:rPr>
                <w:rFonts w:ascii="Arial" w:hAnsi="Arial" w:cs="Arial"/>
                <w:sz w:val="20"/>
                <w:szCs w:val="20"/>
                <w:lang w:val="es-ES"/>
              </w:rPr>
            </w:pPr>
          </w:p>
          <w:p w14:paraId="07DF01F4" w14:textId="77777777" w:rsidR="0091551B" w:rsidRDefault="0091551B" w:rsidP="0091551B">
            <w:pPr>
              <w:spacing w:after="0" w:line="240" w:lineRule="auto"/>
              <w:jc w:val="both"/>
              <w:rPr>
                <w:rFonts w:ascii="Arial" w:hAnsi="Arial" w:cs="Arial"/>
                <w:sz w:val="20"/>
                <w:szCs w:val="20"/>
                <w:lang w:val="es-ES"/>
              </w:rPr>
            </w:pPr>
          </w:p>
          <w:p w14:paraId="115A9FFF" w14:textId="77777777" w:rsidR="0091551B" w:rsidRDefault="0091551B" w:rsidP="0091551B">
            <w:pPr>
              <w:spacing w:after="0" w:line="240" w:lineRule="auto"/>
              <w:jc w:val="both"/>
              <w:rPr>
                <w:rFonts w:ascii="Arial" w:hAnsi="Arial" w:cs="Arial"/>
                <w:sz w:val="20"/>
                <w:szCs w:val="20"/>
                <w:lang w:val="es-ES"/>
              </w:rPr>
            </w:pPr>
          </w:p>
          <w:p w14:paraId="4FC3068C" w14:textId="77777777" w:rsidR="0091551B" w:rsidRDefault="0091551B" w:rsidP="0091551B">
            <w:pPr>
              <w:spacing w:after="0" w:line="240" w:lineRule="auto"/>
              <w:jc w:val="both"/>
              <w:rPr>
                <w:rFonts w:ascii="Arial" w:hAnsi="Arial" w:cs="Arial"/>
                <w:sz w:val="20"/>
                <w:szCs w:val="20"/>
                <w:lang w:val="es-ES"/>
              </w:rPr>
            </w:pPr>
          </w:p>
          <w:p w14:paraId="1B50D4B8" w14:textId="77777777" w:rsidR="0091551B" w:rsidRDefault="0091551B" w:rsidP="0091551B">
            <w:pPr>
              <w:spacing w:after="0" w:line="240" w:lineRule="auto"/>
              <w:jc w:val="both"/>
              <w:rPr>
                <w:rFonts w:ascii="Arial" w:hAnsi="Arial" w:cs="Arial"/>
                <w:sz w:val="20"/>
                <w:szCs w:val="20"/>
                <w:lang w:val="es-ES"/>
              </w:rPr>
            </w:pPr>
          </w:p>
          <w:p w14:paraId="06FD4A9F" w14:textId="77777777" w:rsidR="0091551B" w:rsidRPr="0091551B" w:rsidRDefault="0091551B" w:rsidP="0091551B">
            <w:pPr>
              <w:spacing w:after="0" w:line="240" w:lineRule="auto"/>
              <w:jc w:val="both"/>
              <w:rPr>
                <w:rFonts w:ascii="Arial" w:hAnsi="Arial" w:cs="Arial"/>
                <w:sz w:val="20"/>
                <w:szCs w:val="20"/>
                <w:lang w:val="es-ES"/>
              </w:rPr>
            </w:pPr>
          </w:p>
          <w:p w14:paraId="5C45191E" w14:textId="781EC0C6" w:rsidR="007B5F8F"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21)</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en el inciso tercero del artículo 126, entre las expresiones “instituciones de salud previsional” y “la ejecución”, la siguiente frase “, a las personas o entidades fiscalizadas”.</w:t>
            </w:r>
          </w:p>
        </w:tc>
        <w:tc>
          <w:tcPr>
            <w:tcW w:w="5528" w:type="dxa"/>
          </w:tcPr>
          <w:p w14:paraId="61E1771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50A0448" w14:textId="77777777" w:rsidTr="007E66C6">
        <w:trPr>
          <w:trHeight w:val="1134"/>
        </w:trPr>
        <w:tc>
          <w:tcPr>
            <w:tcW w:w="6266" w:type="dxa"/>
          </w:tcPr>
          <w:p w14:paraId="073CF39B" w14:textId="77777777" w:rsidR="007B5F8F" w:rsidRDefault="007B5F8F" w:rsidP="0096152E">
            <w:pPr>
              <w:spacing w:after="0" w:line="240" w:lineRule="auto"/>
              <w:jc w:val="center"/>
              <w:rPr>
                <w:rFonts w:ascii="Arial" w:hAnsi="Arial" w:cs="Arial"/>
                <w:bCs/>
                <w:sz w:val="20"/>
                <w:szCs w:val="20"/>
              </w:rPr>
            </w:pPr>
          </w:p>
        </w:tc>
        <w:tc>
          <w:tcPr>
            <w:tcW w:w="6237" w:type="dxa"/>
          </w:tcPr>
          <w:p w14:paraId="31C650A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22)</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a continuación del artículo 126, el siguiente artículo 126 bis, nuevo:</w:t>
            </w:r>
          </w:p>
          <w:p w14:paraId="201170A3" w14:textId="77777777" w:rsidR="00DE0576" w:rsidRPr="00DE0576" w:rsidRDefault="00DE0576" w:rsidP="00DE0576">
            <w:pPr>
              <w:spacing w:after="0" w:line="240" w:lineRule="auto"/>
              <w:jc w:val="both"/>
              <w:rPr>
                <w:rFonts w:ascii="Arial" w:hAnsi="Arial" w:cs="Arial"/>
                <w:sz w:val="20"/>
                <w:szCs w:val="20"/>
                <w:lang w:val="es-ES"/>
              </w:rPr>
            </w:pPr>
          </w:p>
          <w:p w14:paraId="581ADFC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126 bis.- Los hechos que se consignen en las actas e informes que los funcionarios fiscalizadores de la Superintendencia elaboren en el ejercicio de sus funciones de control de la presente ley gozarán de una presunción legal de veracidad.</w:t>
            </w:r>
          </w:p>
          <w:p w14:paraId="1A06ADFB" w14:textId="77777777" w:rsidR="00DE0576" w:rsidRPr="00DE0576" w:rsidRDefault="00DE0576" w:rsidP="00DE0576">
            <w:pPr>
              <w:spacing w:after="0" w:line="240" w:lineRule="auto"/>
              <w:jc w:val="both"/>
              <w:rPr>
                <w:rFonts w:ascii="Arial" w:hAnsi="Arial" w:cs="Arial"/>
                <w:sz w:val="20"/>
                <w:szCs w:val="20"/>
                <w:lang w:val="es-ES"/>
              </w:rPr>
            </w:pPr>
          </w:p>
          <w:p w14:paraId="05B08D11" w14:textId="77777777" w:rsidR="007B5F8F"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Los instrumentos regulatorios utilizados en la labor de fiscalización, por parte de la Superintendencia, serán iguales para los establecimientos públicos y privados, de acuerdo con la normativa vigente.”.</w:t>
            </w:r>
          </w:p>
          <w:p w14:paraId="485A31A3" w14:textId="0D4D38E0" w:rsidR="006A3C9C" w:rsidRDefault="006A3C9C" w:rsidP="00DE0576">
            <w:pPr>
              <w:spacing w:after="0" w:line="240" w:lineRule="auto"/>
              <w:jc w:val="both"/>
              <w:rPr>
                <w:rFonts w:ascii="Arial" w:hAnsi="Arial" w:cs="Arial"/>
                <w:sz w:val="20"/>
                <w:szCs w:val="20"/>
                <w:lang w:val="es-ES"/>
              </w:rPr>
            </w:pPr>
          </w:p>
        </w:tc>
        <w:tc>
          <w:tcPr>
            <w:tcW w:w="5528" w:type="dxa"/>
          </w:tcPr>
          <w:p w14:paraId="472F1A1F"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B17CD2B" w14:textId="77777777" w:rsidTr="007E66C6">
        <w:trPr>
          <w:trHeight w:val="1134"/>
        </w:trPr>
        <w:tc>
          <w:tcPr>
            <w:tcW w:w="6266" w:type="dxa"/>
          </w:tcPr>
          <w:p w14:paraId="1C532303" w14:textId="77777777" w:rsidR="007B5F8F" w:rsidRDefault="007B5F8F" w:rsidP="0096152E">
            <w:pPr>
              <w:spacing w:after="0" w:line="240" w:lineRule="auto"/>
              <w:jc w:val="center"/>
              <w:rPr>
                <w:rFonts w:ascii="Arial" w:hAnsi="Arial" w:cs="Arial"/>
                <w:bCs/>
                <w:sz w:val="20"/>
                <w:szCs w:val="20"/>
              </w:rPr>
            </w:pPr>
          </w:p>
        </w:tc>
        <w:tc>
          <w:tcPr>
            <w:tcW w:w="6237" w:type="dxa"/>
          </w:tcPr>
          <w:p w14:paraId="48D1054A"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23)</w:t>
            </w:r>
            <w:r w:rsidRPr="00DE0576">
              <w:rPr>
                <w:rFonts w:ascii="Arial" w:hAnsi="Arial" w:cs="Arial"/>
                <w:sz w:val="20"/>
                <w:szCs w:val="20"/>
                <w:lang w:val="es-ES"/>
              </w:rPr>
              <w:tab/>
            </w:r>
            <w:proofErr w:type="spellStart"/>
            <w:r w:rsidRPr="00DE0576">
              <w:rPr>
                <w:rFonts w:ascii="Arial" w:hAnsi="Arial" w:cs="Arial"/>
                <w:sz w:val="20"/>
                <w:szCs w:val="20"/>
                <w:lang w:val="es-ES"/>
              </w:rPr>
              <w:t>Intercálase</w:t>
            </w:r>
            <w:proofErr w:type="spellEnd"/>
            <w:r w:rsidRPr="00DE0576">
              <w:rPr>
                <w:rFonts w:ascii="Arial" w:hAnsi="Arial" w:cs="Arial"/>
                <w:sz w:val="20"/>
                <w:szCs w:val="20"/>
                <w:lang w:val="es-ES"/>
              </w:rPr>
              <w:t>, a continuación del artículo 126 bis, el siguiente epígrafe, nuevo:</w:t>
            </w:r>
          </w:p>
          <w:p w14:paraId="15C4B476" w14:textId="77777777" w:rsidR="00DE0576" w:rsidRPr="00DE0576" w:rsidRDefault="00DE0576" w:rsidP="00DE0576">
            <w:pPr>
              <w:spacing w:after="0" w:line="240" w:lineRule="auto"/>
              <w:jc w:val="center"/>
              <w:rPr>
                <w:rFonts w:ascii="Arial" w:hAnsi="Arial" w:cs="Arial"/>
                <w:sz w:val="20"/>
                <w:szCs w:val="20"/>
                <w:lang w:val="es-ES"/>
              </w:rPr>
            </w:pPr>
          </w:p>
          <w:p w14:paraId="364BDEC5" w14:textId="77777777" w:rsidR="00DE0576" w:rsidRPr="006A3C9C" w:rsidRDefault="00DE0576" w:rsidP="00DE0576">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“Párrafo 4°</w:t>
            </w:r>
          </w:p>
          <w:p w14:paraId="17AE057C" w14:textId="77777777" w:rsidR="00DE0576" w:rsidRPr="006A3C9C" w:rsidRDefault="00DE0576" w:rsidP="00DE0576">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De las normas comunes de los procedimientos ante las Intendencias”.</w:t>
            </w:r>
          </w:p>
          <w:p w14:paraId="3C72F073"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207F34C2" w14:textId="77777777" w:rsidR="007B5F8F" w:rsidRDefault="007B5F8F" w:rsidP="0096152E">
            <w:pPr>
              <w:spacing w:after="0" w:line="240" w:lineRule="auto"/>
              <w:jc w:val="both"/>
              <w:rPr>
                <w:rFonts w:ascii="Arial" w:hAnsi="Arial" w:cs="Arial"/>
                <w:sz w:val="20"/>
                <w:szCs w:val="20"/>
                <w:lang w:val="es-ES"/>
              </w:rPr>
            </w:pPr>
          </w:p>
        </w:tc>
      </w:tr>
      <w:tr w:rsidR="00DE0576" w:rsidRPr="00B730EE" w14:paraId="25F16403" w14:textId="77777777" w:rsidTr="007E66C6">
        <w:trPr>
          <w:trHeight w:val="1134"/>
        </w:trPr>
        <w:tc>
          <w:tcPr>
            <w:tcW w:w="6266" w:type="dxa"/>
          </w:tcPr>
          <w:p w14:paraId="6271B91D"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lastRenderedPageBreak/>
              <w:t>Artículo 127.- Los afiliados y beneficiarios a que se refieren los Libros II y III de esta Ley sólo podrán deducir reclamos administrativos ante la Intendencia respectiva en contra del Fondo Nacional de Salud, de las instituciones de salud previsional o los prestadores de salud, una vez que dichos reclamos hayan sido conocidos y resueltos por la entidad que corresponda, fundadamente y por escrito o por medios electrónicos, a menos que su naturaleza exija o permita otra forma más adecuada de expresión y constancia. Si la Intendencia de que se trate recibe un reclamo sin que se haya dado cumplimiento a lo señalado precedentemente, ésta procederá a enviar el reclamo a quien corresponda.</w:t>
            </w:r>
          </w:p>
          <w:p w14:paraId="3FD7673A"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La Superintendencia fijará, a través de normas de general aplicación, el procedimiento que se seguirá en los casos señalados en el inciso anterior.</w:t>
            </w:r>
          </w:p>
          <w:p w14:paraId="459FDFCE" w14:textId="77777777" w:rsidR="00DE0576" w:rsidRPr="00DE0576" w:rsidRDefault="00DE0576" w:rsidP="00DE0576">
            <w:pPr>
              <w:spacing w:after="0" w:line="240" w:lineRule="auto"/>
              <w:jc w:val="both"/>
              <w:rPr>
                <w:rFonts w:ascii="Arial" w:hAnsi="Arial" w:cs="Arial"/>
                <w:b/>
                <w:bCs/>
                <w:sz w:val="20"/>
                <w:szCs w:val="20"/>
              </w:rPr>
            </w:pPr>
            <w:r w:rsidRPr="00DE0576">
              <w:rPr>
                <w:rFonts w:ascii="Arial" w:hAnsi="Arial" w:cs="Arial"/>
                <w:bCs/>
                <w:sz w:val="20"/>
                <w:szCs w:val="20"/>
              </w:rPr>
              <w:t xml:space="preserve">    </w:t>
            </w:r>
            <w:r w:rsidRPr="00DE0576">
              <w:rPr>
                <w:rFonts w:ascii="Arial" w:hAnsi="Arial" w:cs="Arial"/>
                <w:b/>
                <w:bCs/>
                <w:sz w:val="20"/>
                <w:szCs w:val="20"/>
              </w:rPr>
              <w:t>La Superintendencia, para la aplicación de las sanciones que procedan, deberá sujetarse a las siguientes reglas:</w:t>
            </w:r>
          </w:p>
          <w:p w14:paraId="2159C378" w14:textId="22756F9A" w:rsidR="00DE0576" w:rsidRPr="00DE0576" w:rsidRDefault="00DE0576" w:rsidP="00DE0576">
            <w:pPr>
              <w:spacing w:after="0" w:line="240" w:lineRule="auto"/>
              <w:jc w:val="both"/>
              <w:rPr>
                <w:rFonts w:ascii="Arial" w:hAnsi="Arial" w:cs="Arial"/>
                <w:bCs/>
                <w:sz w:val="20"/>
                <w:szCs w:val="20"/>
              </w:rPr>
            </w:pPr>
            <w:r>
              <w:rPr>
                <w:rFonts w:ascii="Arial" w:hAnsi="Arial" w:cs="Arial"/>
                <w:bCs/>
                <w:sz w:val="20"/>
                <w:szCs w:val="20"/>
              </w:rPr>
              <w:t xml:space="preserve">    </w:t>
            </w:r>
            <w:r w:rsidRPr="00DE0576">
              <w:rPr>
                <w:rFonts w:ascii="Arial" w:hAnsi="Arial" w:cs="Arial"/>
                <w:bCs/>
                <w:sz w:val="20"/>
                <w:szCs w:val="20"/>
              </w:rPr>
              <w:t>1.- El procedimiento podrá iniciarse de oficio o a petición de parte.</w:t>
            </w:r>
          </w:p>
          <w:p w14:paraId="0BACA013"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2.- Deberá solicitarse un informe al afectado, el que dispondrá de diez días hábiles para formular sus descargos contados desde su notificación.</w:t>
            </w:r>
          </w:p>
          <w:p w14:paraId="7885A555"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3.- Transcurrido dicho plazo, con los descargos o sin ellos, el Intendente respectivo dictará una resolución fundada resolviendo la materia.</w:t>
            </w:r>
          </w:p>
          <w:p w14:paraId="0E47358C" w14:textId="77777777" w:rsid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4.- En contra de lo resuelto por el Intendente respectivo, procederán los recursos contemplados en la ley.</w:t>
            </w:r>
          </w:p>
          <w:p w14:paraId="5CDE0417" w14:textId="77777777" w:rsidR="00DE0576" w:rsidRDefault="00DE0576" w:rsidP="00DE0576">
            <w:pPr>
              <w:spacing w:after="0" w:line="240" w:lineRule="auto"/>
              <w:jc w:val="both"/>
              <w:rPr>
                <w:rFonts w:ascii="Arial" w:hAnsi="Arial" w:cs="Arial"/>
                <w:bCs/>
                <w:sz w:val="20"/>
                <w:szCs w:val="20"/>
              </w:rPr>
            </w:pPr>
          </w:p>
          <w:p w14:paraId="213467FA" w14:textId="1DF6752A" w:rsidR="00DE0576" w:rsidRPr="00DE0576" w:rsidRDefault="00DE0576" w:rsidP="00DE0576">
            <w:pPr>
              <w:spacing w:after="0" w:line="240" w:lineRule="auto"/>
              <w:jc w:val="both"/>
              <w:rPr>
                <w:rFonts w:ascii="Arial" w:hAnsi="Arial" w:cs="Arial"/>
                <w:b/>
                <w:bCs/>
                <w:sz w:val="20"/>
                <w:szCs w:val="20"/>
              </w:rPr>
            </w:pPr>
            <w:r w:rsidRPr="00DE0576">
              <w:rPr>
                <w:rFonts w:ascii="Arial" w:hAnsi="Arial" w:cs="Arial"/>
                <w:b/>
                <w:bCs/>
                <w:sz w:val="20"/>
                <w:szCs w:val="20"/>
              </w:rPr>
              <w:t xml:space="preserve">    (*)</w:t>
            </w:r>
          </w:p>
        </w:tc>
        <w:tc>
          <w:tcPr>
            <w:tcW w:w="6237" w:type="dxa"/>
          </w:tcPr>
          <w:p w14:paraId="2A90A050" w14:textId="77777777" w:rsidR="00DE0576" w:rsidRDefault="00DE0576" w:rsidP="00DE0576">
            <w:pPr>
              <w:spacing w:after="0" w:line="240" w:lineRule="auto"/>
              <w:jc w:val="both"/>
              <w:rPr>
                <w:rFonts w:ascii="Arial" w:hAnsi="Arial" w:cs="Arial"/>
                <w:sz w:val="20"/>
                <w:szCs w:val="20"/>
                <w:lang w:val="es-ES"/>
              </w:rPr>
            </w:pPr>
          </w:p>
          <w:p w14:paraId="0962EE70" w14:textId="77777777" w:rsidR="00DE0576" w:rsidRDefault="00DE0576" w:rsidP="00DE0576">
            <w:pPr>
              <w:spacing w:after="0" w:line="240" w:lineRule="auto"/>
              <w:jc w:val="both"/>
              <w:rPr>
                <w:rFonts w:ascii="Arial" w:hAnsi="Arial" w:cs="Arial"/>
                <w:sz w:val="20"/>
                <w:szCs w:val="20"/>
                <w:lang w:val="es-ES"/>
              </w:rPr>
            </w:pPr>
          </w:p>
          <w:p w14:paraId="3361FC34" w14:textId="77777777" w:rsidR="00DE0576" w:rsidRDefault="00DE0576" w:rsidP="00DE0576">
            <w:pPr>
              <w:spacing w:after="0" w:line="240" w:lineRule="auto"/>
              <w:jc w:val="both"/>
              <w:rPr>
                <w:rFonts w:ascii="Arial" w:hAnsi="Arial" w:cs="Arial"/>
                <w:sz w:val="20"/>
                <w:szCs w:val="20"/>
                <w:lang w:val="es-ES"/>
              </w:rPr>
            </w:pPr>
          </w:p>
          <w:p w14:paraId="51153599" w14:textId="77777777" w:rsidR="00DE0576" w:rsidRDefault="00DE0576" w:rsidP="00DE0576">
            <w:pPr>
              <w:spacing w:after="0" w:line="240" w:lineRule="auto"/>
              <w:jc w:val="both"/>
              <w:rPr>
                <w:rFonts w:ascii="Arial" w:hAnsi="Arial" w:cs="Arial"/>
                <w:sz w:val="20"/>
                <w:szCs w:val="20"/>
                <w:lang w:val="es-ES"/>
              </w:rPr>
            </w:pPr>
          </w:p>
          <w:p w14:paraId="35B61F33" w14:textId="77777777" w:rsidR="00DE0576" w:rsidRDefault="00DE0576" w:rsidP="00DE0576">
            <w:pPr>
              <w:spacing w:after="0" w:line="240" w:lineRule="auto"/>
              <w:jc w:val="both"/>
              <w:rPr>
                <w:rFonts w:ascii="Arial" w:hAnsi="Arial" w:cs="Arial"/>
                <w:sz w:val="20"/>
                <w:szCs w:val="20"/>
                <w:lang w:val="es-ES"/>
              </w:rPr>
            </w:pPr>
          </w:p>
          <w:p w14:paraId="26D7C198" w14:textId="77777777" w:rsidR="00DE0576" w:rsidRDefault="00DE0576" w:rsidP="00DE0576">
            <w:pPr>
              <w:spacing w:after="0" w:line="240" w:lineRule="auto"/>
              <w:jc w:val="both"/>
              <w:rPr>
                <w:rFonts w:ascii="Arial" w:hAnsi="Arial" w:cs="Arial"/>
                <w:sz w:val="20"/>
                <w:szCs w:val="20"/>
                <w:lang w:val="es-ES"/>
              </w:rPr>
            </w:pPr>
          </w:p>
          <w:p w14:paraId="3E2AA46F" w14:textId="77777777" w:rsidR="00DE0576" w:rsidRDefault="00DE0576" w:rsidP="00DE0576">
            <w:pPr>
              <w:spacing w:after="0" w:line="240" w:lineRule="auto"/>
              <w:jc w:val="both"/>
              <w:rPr>
                <w:rFonts w:ascii="Arial" w:hAnsi="Arial" w:cs="Arial"/>
                <w:sz w:val="20"/>
                <w:szCs w:val="20"/>
                <w:lang w:val="es-ES"/>
              </w:rPr>
            </w:pPr>
          </w:p>
          <w:p w14:paraId="04F3035B" w14:textId="77777777" w:rsidR="00DE0576" w:rsidRDefault="00DE0576" w:rsidP="00DE0576">
            <w:pPr>
              <w:spacing w:after="0" w:line="240" w:lineRule="auto"/>
              <w:jc w:val="both"/>
              <w:rPr>
                <w:rFonts w:ascii="Arial" w:hAnsi="Arial" w:cs="Arial"/>
                <w:sz w:val="20"/>
                <w:szCs w:val="20"/>
                <w:lang w:val="es-ES"/>
              </w:rPr>
            </w:pPr>
          </w:p>
          <w:p w14:paraId="79D4630B" w14:textId="77777777" w:rsidR="00DE0576" w:rsidRDefault="00DE0576" w:rsidP="00DE0576">
            <w:pPr>
              <w:spacing w:after="0" w:line="240" w:lineRule="auto"/>
              <w:jc w:val="both"/>
              <w:rPr>
                <w:rFonts w:ascii="Arial" w:hAnsi="Arial" w:cs="Arial"/>
                <w:sz w:val="20"/>
                <w:szCs w:val="20"/>
                <w:lang w:val="es-ES"/>
              </w:rPr>
            </w:pPr>
          </w:p>
          <w:p w14:paraId="63E8848C" w14:textId="77777777" w:rsidR="00DE0576" w:rsidRDefault="00DE0576" w:rsidP="00DE0576">
            <w:pPr>
              <w:spacing w:after="0" w:line="240" w:lineRule="auto"/>
              <w:jc w:val="both"/>
              <w:rPr>
                <w:rFonts w:ascii="Arial" w:hAnsi="Arial" w:cs="Arial"/>
                <w:sz w:val="20"/>
                <w:szCs w:val="20"/>
                <w:lang w:val="es-ES"/>
              </w:rPr>
            </w:pPr>
          </w:p>
          <w:p w14:paraId="6A31C9E5" w14:textId="77777777" w:rsidR="00DE0576" w:rsidRDefault="00DE0576" w:rsidP="00DE0576">
            <w:pPr>
              <w:spacing w:after="0" w:line="240" w:lineRule="auto"/>
              <w:jc w:val="both"/>
              <w:rPr>
                <w:rFonts w:ascii="Arial" w:hAnsi="Arial" w:cs="Arial"/>
                <w:sz w:val="20"/>
                <w:szCs w:val="20"/>
                <w:lang w:val="es-ES"/>
              </w:rPr>
            </w:pPr>
          </w:p>
          <w:p w14:paraId="131B4AA2" w14:textId="77777777" w:rsidR="00DE0576" w:rsidRDefault="00DE0576" w:rsidP="00DE0576">
            <w:pPr>
              <w:spacing w:after="0" w:line="240" w:lineRule="auto"/>
              <w:jc w:val="both"/>
              <w:rPr>
                <w:rFonts w:ascii="Arial" w:hAnsi="Arial" w:cs="Arial"/>
                <w:sz w:val="20"/>
                <w:szCs w:val="20"/>
                <w:lang w:val="es-ES"/>
              </w:rPr>
            </w:pPr>
          </w:p>
          <w:p w14:paraId="190AE6AC" w14:textId="77777777" w:rsidR="00DE0576" w:rsidRDefault="00DE0576" w:rsidP="00DE0576">
            <w:pPr>
              <w:spacing w:after="0" w:line="240" w:lineRule="auto"/>
              <w:jc w:val="both"/>
              <w:rPr>
                <w:rFonts w:ascii="Arial" w:hAnsi="Arial" w:cs="Arial"/>
                <w:sz w:val="20"/>
                <w:szCs w:val="20"/>
                <w:lang w:val="es-ES"/>
              </w:rPr>
            </w:pPr>
          </w:p>
          <w:p w14:paraId="52400257" w14:textId="77777777" w:rsidR="00DE0576" w:rsidRDefault="00DE0576" w:rsidP="00DE0576">
            <w:pPr>
              <w:spacing w:after="0" w:line="240" w:lineRule="auto"/>
              <w:jc w:val="both"/>
              <w:rPr>
                <w:rFonts w:ascii="Arial" w:hAnsi="Arial" w:cs="Arial"/>
                <w:sz w:val="20"/>
                <w:szCs w:val="20"/>
                <w:lang w:val="es-ES"/>
              </w:rPr>
            </w:pPr>
          </w:p>
          <w:p w14:paraId="2A4BF9BF"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24)</w:t>
            </w:r>
            <w:r w:rsidRPr="00DE0576">
              <w:rPr>
                <w:rFonts w:ascii="Arial" w:hAnsi="Arial" w:cs="Arial"/>
                <w:sz w:val="20"/>
                <w:szCs w:val="20"/>
                <w:lang w:val="es-ES"/>
              </w:rPr>
              <w:tab/>
            </w:r>
            <w:proofErr w:type="spellStart"/>
            <w:r w:rsidRPr="00DE0576">
              <w:rPr>
                <w:rFonts w:ascii="Arial" w:hAnsi="Arial" w:cs="Arial"/>
                <w:sz w:val="20"/>
                <w:szCs w:val="20"/>
                <w:lang w:val="es-ES"/>
              </w:rPr>
              <w:t>Modifícase</w:t>
            </w:r>
            <w:proofErr w:type="spellEnd"/>
            <w:r w:rsidRPr="00DE0576">
              <w:rPr>
                <w:rFonts w:ascii="Arial" w:hAnsi="Arial" w:cs="Arial"/>
                <w:sz w:val="20"/>
                <w:szCs w:val="20"/>
                <w:lang w:val="es-ES"/>
              </w:rPr>
              <w:t xml:space="preserve"> el artículo 127 en el siguiente sentido:</w:t>
            </w:r>
          </w:p>
          <w:p w14:paraId="3FB8E383"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w:t>
            </w:r>
            <w:r w:rsidRPr="00DE0576">
              <w:rPr>
                <w:rFonts w:ascii="Arial" w:hAnsi="Arial" w:cs="Arial"/>
                <w:sz w:val="20"/>
                <w:szCs w:val="20"/>
                <w:lang w:val="es-ES"/>
              </w:rPr>
              <w:tab/>
            </w:r>
            <w:proofErr w:type="spellStart"/>
            <w:r w:rsidRPr="00DE0576">
              <w:rPr>
                <w:rFonts w:ascii="Arial" w:hAnsi="Arial" w:cs="Arial"/>
                <w:sz w:val="20"/>
                <w:szCs w:val="20"/>
                <w:highlight w:val="yellow"/>
                <w:lang w:val="es-ES"/>
              </w:rPr>
              <w:t>Reemplázase</w:t>
            </w:r>
            <w:proofErr w:type="spellEnd"/>
            <w:r w:rsidRPr="00DE0576">
              <w:rPr>
                <w:rFonts w:ascii="Arial" w:hAnsi="Arial" w:cs="Arial"/>
                <w:sz w:val="20"/>
                <w:szCs w:val="20"/>
                <w:highlight w:val="yellow"/>
                <w:lang w:val="es-ES"/>
              </w:rPr>
              <w:t>, el inciso tercero, por el siguiente:</w:t>
            </w:r>
          </w:p>
          <w:p w14:paraId="32FCEB3D" w14:textId="77777777" w:rsidR="00DE0576" w:rsidRPr="00DE0576" w:rsidRDefault="00DE0576" w:rsidP="00DE0576">
            <w:pPr>
              <w:spacing w:after="0" w:line="240" w:lineRule="auto"/>
              <w:jc w:val="both"/>
              <w:rPr>
                <w:rFonts w:ascii="Arial" w:hAnsi="Arial" w:cs="Arial"/>
                <w:sz w:val="20"/>
                <w:szCs w:val="20"/>
                <w:lang w:val="es-ES"/>
              </w:rPr>
            </w:pPr>
          </w:p>
          <w:p w14:paraId="2BD9440D"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“El procedimiento sancionatorio será instruido por la Superintendencia, de conformidad a las siguientes reglas:”.</w:t>
            </w:r>
          </w:p>
          <w:p w14:paraId="491465BD" w14:textId="77777777" w:rsidR="00DE0576" w:rsidRPr="00DE0576" w:rsidRDefault="00DE0576" w:rsidP="00DE0576">
            <w:pPr>
              <w:spacing w:after="0" w:line="240" w:lineRule="auto"/>
              <w:jc w:val="both"/>
              <w:rPr>
                <w:rFonts w:ascii="Arial" w:hAnsi="Arial" w:cs="Arial"/>
                <w:sz w:val="20"/>
                <w:szCs w:val="20"/>
                <w:lang w:val="es-ES"/>
              </w:rPr>
            </w:pPr>
          </w:p>
          <w:p w14:paraId="2E8FD44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b)</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1 por el siguiente:</w:t>
            </w:r>
          </w:p>
          <w:p w14:paraId="5ECFB914" w14:textId="77777777" w:rsidR="00DE0576" w:rsidRPr="00DE0576" w:rsidRDefault="00DE0576" w:rsidP="00DE0576">
            <w:pPr>
              <w:spacing w:after="0" w:line="240" w:lineRule="auto"/>
              <w:jc w:val="both"/>
              <w:rPr>
                <w:rFonts w:ascii="Arial" w:hAnsi="Arial" w:cs="Arial"/>
                <w:sz w:val="20"/>
                <w:szCs w:val="20"/>
                <w:lang w:val="es-ES"/>
              </w:rPr>
            </w:pPr>
          </w:p>
          <w:p w14:paraId="61FC15D2"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“1.- La Superintendencia podrá iniciar un procedimiento sancionatorio, de oficio o a petición de parte, como resultado de un proceso de fiscalización o a consecuencia de una solicitud presentada por un interesado, en virtud del procedimiento establecido en la ley N° 19.880.”.</w:t>
            </w:r>
          </w:p>
          <w:p w14:paraId="1EDE062A" w14:textId="77777777" w:rsidR="00DE0576" w:rsidRPr="00DE0576" w:rsidRDefault="00DE0576" w:rsidP="00DE0576">
            <w:pPr>
              <w:spacing w:after="0" w:line="240" w:lineRule="auto"/>
              <w:jc w:val="both"/>
              <w:rPr>
                <w:rFonts w:ascii="Arial" w:hAnsi="Arial" w:cs="Arial"/>
                <w:sz w:val="20"/>
                <w:szCs w:val="20"/>
                <w:lang w:val="es-ES"/>
              </w:rPr>
            </w:pPr>
          </w:p>
          <w:p w14:paraId="469F29D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c)</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2 por el siguiente:</w:t>
            </w:r>
          </w:p>
          <w:p w14:paraId="6313DF03" w14:textId="77777777" w:rsidR="00DE0576" w:rsidRPr="00DE0576" w:rsidRDefault="00DE0576" w:rsidP="00DE0576">
            <w:pPr>
              <w:spacing w:after="0" w:line="240" w:lineRule="auto"/>
              <w:jc w:val="both"/>
              <w:rPr>
                <w:rFonts w:ascii="Arial" w:hAnsi="Arial" w:cs="Arial"/>
                <w:sz w:val="20"/>
                <w:szCs w:val="20"/>
                <w:lang w:val="es-ES"/>
              </w:rPr>
            </w:pPr>
          </w:p>
          <w:p w14:paraId="0C5F56C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 La Superintendencia deberá presentar una formulación de cargos en contra del presunto infractor en que describa los hechos que configuran la infracción, las obligaciones incumplidas o vulneradas por la institución, las normas legales infringidas y cualquier otro antecedente que sirva para sustentar la formulación.”.</w:t>
            </w:r>
          </w:p>
          <w:p w14:paraId="408FC35D" w14:textId="77777777" w:rsidR="00DE0576" w:rsidRPr="00DE0576" w:rsidRDefault="00DE0576" w:rsidP="00DE0576">
            <w:pPr>
              <w:spacing w:after="0" w:line="240" w:lineRule="auto"/>
              <w:jc w:val="both"/>
              <w:rPr>
                <w:rFonts w:ascii="Arial" w:hAnsi="Arial" w:cs="Arial"/>
                <w:sz w:val="20"/>
                <w:szCs w:val="20"/>
                <w:lang w:val="es-ES"/>
              </w:rPr>
            </w:pPr>
          </w:p>
          <w:p w14:paraId="6646A8CA"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d)</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3 por el siguiente:</w:t>
            </w:r>
          </w:p>
          <w:p w14:paraId="3FC63DB3" w14:textId="77777777" w:rsidR="00DE0576" w:rsidRPr="00DE0576" w:rsidRDefault="00DE0576" w:rsidP="00DE0576">
            <w:pPr>
              <w:spacing w:after="0" w:line="240" w:lineRule="auto"/>
              <w:jc w:val="both"/>
              <w:rPr>
                <w:rFonts w:ascii="Arial" w:hAnsi="Arial" w:cs="Arial"/>
                <w:sz w:val="20"/>
                <w:szCs w:val="20"/>
                <w:lang w:val="es-ES"/>
              </w:rPr>
            </w:pPr>
          </w:p>
          <w:p w14:paraId="3339E09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lastRenderedPageBreak/>
              <w:t>“3.- El presunto infractor tendrá un plazo de quince días hábiles para presentar sus descargos contado desde la notificación del oficio de cargos. En esa oportunidad, aquel deberá acompañar todos los antecedentes que estime pertinentes para desacreditar los hechos imputados. Junto con los descargos, se deberá fijar una dirección de correo electrónico a través de la cual se realizarán todas las demás comunicaciones y notificaciones.”.</w:t>
            </w:r>
          </w:p>
          <w:p w14:paraId="4E6984D3" w14:textId="77777777" w:rsidR="00DE0576" w:rsidRPr="00DE0576" w:rsidRDefault="00DE0576" w:rsidP="00DE0576">
            <w:pPr>
              <w:spacing w:after="0" w:line="240" w:lineRule="auto"/>
              <w:jc w:val="both"/>
              <w:rPr>
                <w:rFonts w:ascii="Arial" w:hAnsi="Arial" w:cs="Arial"/>
                <w:sz w:val="20"/>
                <w:szCs w:val="20"/>
                <w:lang w:val="es-ES"/>
              </w:rPr>
            </w:pPr>
          </w:p>
          <w:p w14:paraId="4119848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4 por el siguiente:</w:t>
            </w:r>
          </w:p>
          <w:p w14:paraId="0AFEA5EF" w14:textId="77777777" w:rsidR="00DE0576" w:rsidRPr="00DE0576" w:rsidRDefault="00DE0576" w:rsidP="00DE0576">
            <w:pPr>
              <w:spacing w:after="0" w:line="240" w:lineRule="auto"/>
              <w:jc w:val="both"/>
              <w:rPr>
                <w:rFonts w:ascii="Arial" w:hAnsi="Arial" w:cs="Arial"/>
                <w:sz w:val="20"/>
                <w:szCs w:val="20"/>
                <w:lang w:val="es-ES"/>
              </w:rPr>
            </w:pPr>
          </w:p>
          <w:p w14:paraId="663088B4"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“4.- Recibidos los descargos o transcurrido el plazo otorgado para ello, la Superintendencia </w:t>
            </w:r>
            <w:r w:rsidRPr="009204BF">
              <w:rPr>
                <w:rFonts w:ascii="Arial" w:hAnsi="Arial" w:cs="Arial"/>
                <w:b/>
                <w:sz w:val="20"/>
                <w:szCs w:val="20"/>
                <w:lang w:val="es-ES"/>
              </w:rPr>
              <w:t>podrá</w:t>
            </w:r>
            <w:r w:rsidRPr="00DE0576">
              <w:rPr>
                <w:rFonts w:ascii="Arial" w:hAnsi="Arial" w:cs="Arial"/>
                <w:sz w:val="20"/>
                <w:szCs w:val="20"/>
                <w:lang w:val="es-ES"/>
              </w:rPr>
              <w:t xml:space="preserve"> abrir un término probatorio no superior a treinta ni inferior a diez días hábiles contado desde que se dicte el oficio que así lo disponga, en el caso que existan hechos sustanciales, pertinentes y controvertidos.”. </w:t>
            </w:r>
          </w:p>
          <w:p w14:paraId="6EF95B26" w14:textId="77777777" w:rsidR="00DE0576" w:rsidRPr="00DE0576" w:rsidRDefault="00DE0576" w:rsidP="00DE0576">
            <w:pPr>
              <w:spacing w:after="0" w:line="240" w:lineRule="auto"/>
              <w:jc w:val="both"/>
              <w:rPr>
                <w:rFonts w:ascii="Arial" w:hAnsi="Arial" w:cs="Arial"/>
                <w:sz w:val="20"/>
                <w:szCs w:val="20"/>
                <w:lang w:val="es-ES"/>
              </w:rPr>
            </w:pPr>
          </w:p>
          <w:p w14:paraId="6F2AA103"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f)</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a continuación del numeral 4, los siguientes numerales 5, 6, 7, 8, 9 y 10, nuevos:</w:t>
            </w:r>
          </w:p>
          <w:p w14:paraId="516FD29F" w14:textId="77777777" w:rsidR="00DE0576" w:rsidRPr="00DE0576" w:rsidRDefault="00DE0576" w:rsidP="00DE0576">
            <w:pPr>
              <w:spacing w:after="0" w:line="240" w:lineRule="auto"/>
              <w:jc w:val="both"/>
              <w:rPr>
                <w:rFonts w:ascii="Arial" w:hAnsi="Arial" w:cs="Arial"/>
                <w:sz w:val="20"/>
                <w:szCs w:val="20"/>
                <w:lang w:val="es-ES"/>
              </w:rPr>
            </w:pPr>
          </w:p>
          <w:p w14:paraId="49EFF23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“5.- La Superintendencia dará lugar a las medidas o diligencias probatorias que solicite el presunto infractor en sus descargos, siempre que sean pertinentes y necesarias. En caso de rechazo, deberá fundar su resolución.</w:t>
            </w:r>
          </w:p>
          <w:p w14:paraId="152BA9EE"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 </w:t>
            </w:r>
          </w:p>
          <w:p w14:paraId="4722DEA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6.- Los hechos investigados y la responsabilidad del presunto infractor podrán acreditarse mediante cualquier medio de prueba admisible en derecho, los que se apreciarán de acuerdo con las reglas de la sana crítica.</w:t>
            </w:r>
          </w:p>
          <w:p w14:paraId="1FC4D303" w14:textId="77777777" w:rsidR="00DE0576" w:rsidRPr="00DE0576" w:rsidRDefault="00DE0576" w:rsidP="00DE0576">
            <w:pPr>
              <w:spacing w:after="0" w:line="240" w:lineRule="auto"/>
              <w:jc w:val="both"/>
              <w:rPr>
                <w:rFonts w:ascii="Arial" w:hAnsi="Arial" w:cs="Arial"/>
                <w:sz w:val="20"/>
                <w:szCs w:val="20"/>
                <w:lang w:val="es-ES"/>
              </w:rPr>
            </w:pPr>
          </w:p>
          <w:p w14:paraId="5CDFD6D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7.- La Superintendencia tendrá amplias facultades para solicitar antecedentes o informes que </w:t>
            </w:r>
            <w:r w:rsidRPr="009204BF">
              <w:rPr>
                <w:rFonts w:ascii="Arial" w:hAnsi="Arial" w:cs="Arial"/>
                <w:b/>
                <w:sz w:val="20"/>
                <w:szCs w:val="20"/>
                <w:lang w:val="es-ES"/>
              </w:rPr>
              <w:t>contribuyan a</w:t>
            </w:r>
            <w:r w:rsidRPr="00DE0576">
              <w:rPr>
                <w:rFonts w:ascii="Arial" w:hAnsi="Arial" w:cs="Arial"/>
                <w:sz w:val="20"/>
                <w:szCs w:val="20"/>
                <w:lang w:val="es-ES"/>
              </w:rPr>
              <w:t xml:space="preserve"> su resolución.</w:t>
            </w:r>
          </w:p>
          <w:p w14:paraId="12427550" w14:textId="77777777" w:rsidR="00DE0576" w:rsidRPr="00DE0576" w:rsidRDefault="00DE0576" w:rsidP="00DE0576">
            <w:pPr>
              <w:spacing w:after="0" w:line="240" w:lineRule="auto"/>
              <w:jc w:val="both"/>
              <w:rPr>
                <w:rFonts w:ascii="Arial" w:hAnsi="Arial" w:cs="Arial"/>
                <w:sz w:val="20"/>
                <w:szCs w:val="20"/>
                <w:lang w:val="es-ES"/>
              </w:rPr>
            </w:pPr>
          </w:p>
          <w:p w14:paraId="1A9B4B2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8.- La resolución que ponga fin al procedimiento sancionatorio debe ser fundada y resolver todas las cuestiones planteadas en el expediente, pronunciándose sobre cada una de las alegaciones y defensas formuladas por el presunto infractor y contendrá la declaración de haberse configurado el incumplimiento o vulneración </w:t>
            </w:r>
            <w:r w:rsidRPr="00DE0576">
              <w:rPr>
                <w:rFonts w:ascii="Arial" w:hAnsi="Arial" w:cs="Arial"/>
                <w:sz w:val="20"/>
                <w:szCs w:val="20"/>
                <w:lang w:val="es-ES"/>
              </w:rPr>
              <w:lastRenderedPageBreak/>
              <w:t xml:space="preserve">de los derechos y obligaciones establecidos en esta ley o su absolución, según corresponda. </w:t>
            </w:r>
          </w:p>
          <w:p w14:paraId="529F6093" w14:textId="77777777" w:rsidR="00DE0576" w:rsidRPr="00DE0576" w:rsidRDefault="00DE0576" w:rsidP="00DE0576">
            <w:pPr>
              <w:spacing w:after="0" w:line="240" w:lineRule="auto"/>
              <w:jc w:val="both"/>
              <w:rPr>
                <w:rFonts w:ascii="Arial" w:hAnsi="Arial" w:cs="Arial"/>
                <w:sz w:val="20"/>
                <w:szCs w:val="20"/>
                <w:lang w:val="es-ES"/>
              </w:rPr>
            </w:pPr>
          </w:p>
          <w:p w14:paraId="4748CAD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9.- La resolución que establezca el incumplimiento o vulneración a los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w:t>
            </w:r>
          </w:p>
          <w:p w14:paraId="4E9A28A4"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 </w:t>
            </w:r>
          </w:p>
          <w:p w14:paraId="0B15FE9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10.- La resolución de la Superintendencia que resuelve el procedimiento por infracción de ley será reclamable conforme al artículo 127 bis de esta ley.”.</w:t>
            </w:r>
          </w:p>
          <w:p w14:paraId="65D38BC3" w14:textId="77777777" w:rsidR="00DE0576" w:rsidRPr="00DE0576" w:rsidRDefault="00DE0576" w:rsidP="00DE0576">
            <w:pPr>
              <w:spacing w:after="0" w:line="240" w:lineRule="auto"/>
              <w:jc w:val="both"/>
              <w:rPr>
                <w:rFonts w:ascii="Arial" w:hAnsi="Arial" w:cs="Arial"/>
                <w:sz w:val="20"/>
                <w:szCs w:val="20"/>
                <w:lang w:val="es-ES"/>
              </w:rPr>
            </w:pPr>
          </w:p>
          <w:p w14:paraId="7FA5B38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g)</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el siguiente inciso cuarto, nuevo:</w:t>
            </w:r>
          </w:p>
          <w:p w14:paraId="12E5D76E" w14:textId="77777777" w:rsidR="00DE0576" w:rsidRPr="00DE0576" w:rsidRDefault="00DE0576" w:rsidP="00DE0576">
            <w:pPr>
              <w:spacing w:after="0" w:line="240" w:lineRule="auto"/>
              <w:jc w:val="both"/>
              <w:rPr>
                <w:rFonts w:ascii="Arial" w:hAnsi="Arial" w:cs="Arial"/>
                <w:sz w:val="20"/>
                <w:szCs w:val="20"/>
                <w:lang w:val="es-ES"/>
              </w:rPr>
            </w:pPr>
          </w:p>
          <w:p w14:paraId="3323AE79" w14:textId="77777777" w:rsid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“Respecto de los prestadores de salud, en caso de infracción a lo dispuesto en los artículos 134 bis; 141, incisos penúltimo y final; 141 bis; 173, incisos séptimo y octavo, y 173 bis, la Superintendencia, a través de la Intendencia de Prestadores de Salud, podrá siempre declarar la ilicitud de la exigencia de las garantías de pago e instruir al prestador institucional su devolución, en un plazo no superior a 3 días hábiles contados desde la notificación de la resolución respectiva. Lo anterior es sin perjuicio de las multas que correspondan conforme al artículo 121 </w:t>
            </w:r>
            <w:proofErr w:type="spellStart"/>
            <w:r w:rsidRPr="00DE0576">
              <w:rPr>
                <w:rFonts w:ascii="Arial" w:hAnsi="Arial" w:cs="Arial"/>
                <w:sz w:val="20"/>
                <w:szCs w:val="20"/>
                <w:lang w:val="es-ES"/>
              </w:rPr>
              <w:t>quáter</w:t>
            </w:r>
            <w:proofErr w:type="spellEnd"/>
            <w:r w:rsidRPr="00DE0576">
              <w:rPr>
                <w:rFonts w:ascii="Arial" w:hAnsi="Arial" w:cs="Arial"/>
                <w:sz w:val="20"/>
                <w:szCs w:val="20"/>
                <w:lang w:val="es-ES"/>
              </w:rPr>
              <w:t>.”.</w:t>
            </w:r>
          </w:p>
          <w:p w14:paraId="72859931" w14:textId="30BBAAA8" w:rsidR="006A3C9C" w:rsidRPr="00DE0576" w:rsidRDefault="006A3C9C" w:rsidP="00DE0576">
            <w:pPr>
              <w:spacing w:after="0" w:line="240" w:lineRule="auto"/>
              <w:jc w:val="both"/>
              <w:rPr>
                <w:rFonts w:ascii="Arial" w:hAnsi="Arial" w:cs="Arial"/>
                <w:sz w:val="20"/>
                <w:szCs w:val="20"/>
                <w:lang w:val="es-ES"/>
              </w:rPr>
            </w:pPr>
          </w:p>
        </w:tc>
        <w:tc>
          <w:tcPr>
            <w:tcW w:w="5528" w:type="dxa"/>
          </w:tcPr>
          <w:p w14:paraId="4D46E6F8" w14:textId="77777777" w:rsidR="00AA6D3B" w:rsidRDefault="00AA6D3B" w:rsidP="00AA6D3B">
            <w:pPr>
              <w:spacing w:after="0" w:line="240" w:lineRule="auto"/>
              <w:jc w:val="both"/>
              <w:rPr>
                <w:rFonts w:ascii="Arial" w:hAnsi="Arial" w:cs="Arial"/>
                <w:b/>
                <w:sz w:val="20"/>
                <w:szCs w:val="20"/>
                <w:lang w:val="es-ES_tradnl"/>
              </w:rPr>
            </w:pPr>
          </w:p>
          <w:p w14:paraId="341797DA" w14:textId="77777777" w:rsidR="00AA6D3B" w:rsidRDefault="00AA6D3B" w:rsidP="00AA6D3B">
            <w:pPr>
              <w:spacing w:after="0" w:line="240" w:lineRule="auto"/>
              <w:jc w:val="both"/>
              <w:rPr>
                <w:rFonts w:ascii="Arial" w:hAnsi="Arial" w:cs="Arial"/>
                <w:b/>
                <w:sz w:val="20"/>
                <w:szCs w:val="20"/>
                <w:lang w:val="es-ES_tradnl"/>
              </w:rPr>
            </w:pPr>
          </w:p>
          <w:p w14:paraId="08296548" w14:textId="77777777" w:rsidR="00AA6D3B" w:rsidRDefault="00AA6D3B" w:rsidP="00AA6D3B">
            <w:pPr>
              <w:spacing w:after="0" w:line="240" w:lineRule="auto"/>
              <w:jc w:val="both"/>
              <w:rPr>
                <w:rFonts w:ascii="Arial" w:hAnsi="Arial" w:cs="Arial"/>
                <w:b/>
                <w:sz w:val="20"/>
                <w:szCs w:val="20"/>
                <w:lang w:val="es-ES_tradnl"/>
              </w:rPr>
            </w:pPr>
          </w:p>
          <w:p w14:paraId="371F41E4" w14:textId="77777777" w:rsidR="00AA6D3B" w:rsidRDefault="00AA6D3B" w:rsidP="00AA6D3B">
            <w:pPr>
              <w:spacing w:after="0" w:line="240" w:lineRule="auto"/>
              <w:jc w:val="both"/>
              <w:rPr>
                <w:rFonts w:ascii="Arial" w:hAnsi="Arial" w:cs="Arial"/>
                <w:b/>
                <w:sz w:val="20"/>
                <w:szCs w:val="20"/>
                <w:lang w:val="es-ES_tradnl"/>
              </w:rPr>
            </w:pPr>
          </w:p>
          <w:p w14:paraId="452F8D49" w14:textId="77777777" w:rsidR="00AA6D3B" w:rsidRDefault="00AA6D3B" w:rsidP="00AA6D3B">
            <w:pPr>
              <w:spacing w:after="0" w:line="240" w:lineRule="auto"/>
              <w:jc w:val="both"/>
              <w:rPr>
                <w:rFonts w:ascii="Arial" w:hAnsi="Arial" w:cs="Arial"/>
                <w:b/>
                <w:sz w:val="20"/>
                <w:szCs w:val="20"/>
                <w:lang w:val="es-ES_tradnl"/>
              </w:rPr>
            </w:pPr>
          </w:p>
          <w:p w14:paraId="4C4C11F8" w14:textId="77777777" w:rsidR="00AA6D3B" w:rsidRDefault="00AA6D3B" w:rsidP="00AA6D3B">
            <w:pPr>
              <w:spacing w:after="0" w:line="240" w:lineRule="auto"/>
              <w:jc w:val="both"/>
              <w:rPr>
                <w:rFonts w:ascii="Arial" w:hAnsi="Arial" w:cs="Arial"/>
                <w:b/>
                <w:sz w:val="20"/>
                <w:szCs w:val="20"/>
                <w:lang w:val="es-ES_tradnl"/>
              </w:rPr>
            </w:pPr>
          </w:p>
          <w:p w14:paraId="1D5A38E1" w14:textId="77777777" w:rsidR="00AA6D3B" w:rsidRDefault="00AA6D3B" w:rsidP="00AA6D3B">
            <w:pPr>
              <w:spacing w:after="0" w:line="240" w:lineRule="auto"/>
              <w:jc w:val="both"/>
              <w:rPr>
                <w:rFonts w:ascii="Arial" w:hAnsi="Arial" w:cs="Arial"/>
                <w:b/>
                <w:sz w:val="20"/>
                <w:szCs w:val="20"/>
                <w:lang w:val="es-ES_tradnl"/>
              </w:rPr>
            </w:pPr>
          </w:p>
          <w:p w14:paraId="2944C4CA" w14:textId="77777777" w:rsidR="00AA6D3B" w:rsidRDefault="00AA6D3B" w:rsidP="00AA6D3B">
            <w:pPr>
              <w:spacing w:after="0" w:line="240" w:lineRule="auto"/>
              <w:jc w:val="both"/>
              <w:rPr>
                <w:rFonts w:ascii="Arial" w:hAnsi="Arial" w:cs="Arial"/>
                <w:b/>
                <w:sz w:val="20"/>
                <w:szCs w:val="20"/>
                <w:lang w:val="es-ES_tradnl"/>
              </w:rPr>
            </w:pPr>
          </w:p>
          <w:p w14:paraId="4E3E43F0" w14:textId="77777777" w:rsidR="00AA6D3B" w:rsidRDefault="00AA6D3B" w:rsidP="00AA6D3B">
            <w:pPr>
              <w:spacing w:after="0" w:line="240" w:lineRule="auto"/>
              <w:jc w:val="both"/>
              <w:rPr>
                <w:rFonts w:ascii="Arial" w:hAnsi="Arial" w:cs="Arial"/>
                <w:b/>
                <w:sz w:val="20"/>
                <w:szCs w:val="20"/>
                <w:lang w:val="es-ES_tradnl"/>
              </w:rPr>
            </w:pPr>
          </w:p>
          <w:p w14:paraId="45C11DC3" w14:textId="77777777" w:rsidR="00AA6D3B" w:rsidRDefault="00AA6D3B" w:rsidP="00AA6D3B">
            <w:pPr>
              <w:spacing w:after="0" w:line="240" w:lineRule="auto"/>
              <w:jc w:val="both"/>
              <w:rPr>
                <w:rFonts w:ascii="Arial" w:hAnsi="Arial" w:cs="Arial"/>
                <w:b/>
                <w:sz w:val="20"/>
                <w:szCs w:val="20"/>
                <w:lang w:val="es-ES_tradnl"/>
              </w:rPr>
            </w:pPr>
          </w:p>
          <w:p w14:paraId="1C9F97EF" w14:textId="77777777" w:rsidR="00AA6D3B" w:rsidRDefault="00AA6D3B" w:rsidP="00AA6D3B">
            <w:pPr>
              <w:spacing w:after="0" w:line="240" w:lineRule="auto"/>
              <w:jc w:val="both"/>
              <w:rPr>
                <w:rFonts w:ascii="Arial" w:hAnsi="Arial" w:cs="Arial"/>
                <w:b/>
                <w:sz w:val="20"/>
                <w:szCs w:val="20"/>
                <w:lang w:val="es-ES_tradnl"/>
              </w:rPr>
            </w:pPr>
          </w:p>
          <w:p w14:paraId="31947A5A" w14:textId="77777777" w:rsidR="00AA6D3B" w:rsidRDefault="00AA6D3B" w:rsidP="00AA6D3B">
            <w:pPr>
              <w:spacing w:after="0" w:line="240" w:lineRule="auto"/>
              <w:jc w:val="both"/>
              <w:rPr>
                <w:rFonts w:ascii="Arial" w:hAnsi="Arial" w:cs="Arial"/>
                <w:b/>
                <w:sz w:val="20"/>
                <w:szCs w:val="20"/>
                <w:lang w:val="es-ES_tradnl"/>
              </w:rPr>
            </w:pPr>
          </w:p>
          <w:p w14:paraId="28268FF6" w14:textId="77777777" w:rsidR="00AA6D3B" w:rsidRDefault="00AA6D3B" w:rsidP="00AA6D3B">
            <w:pPr>
              <w:spacing w:after="0" w:line="240" w:lineRule="auto"/>
              <w:jc w:val="both"/>
              <w:rPr>
                <w:rFonts w:ascii="Arial" w:hAnsi="Arial" w:cs="Arial"/>
                <w:b/>
                <w:sz w:val="20"/>
                <w:szCs w:val="20"/>
                <w:lang w:val="es-ES_tradnl"/>
              </w:rPr>
            </w:pPr>
          </w:p>
          <w:p w14:paraId="6A6D8BDC" w14:textId="77777777" w:rsidR="00AA6D3B" w:rsidRDefault="00AA6D3B" w:rsidP="00AA6D3B">
            <w:pPr>
              <w:spacing w:after="0" w:line="240" w:lineRule="auto"/>
              <w:jc w:val="both"/>
              <w:rPr>
                <w:rFonts w:ascii="Arial" w:hAnsi="Arial" w:cs="Arial"/>
                <w:b/>
                <w:sz w:val="20"/>
                <w:szCs w:val="20"/>
                <w:lang w:val="es-ES_tradnl"/>
              </w:rPr>
            </w:pPr>
          </w:p>
          <w:p w14:paraId="079B594E" w14:textId="77777777" w:rsidR="00AA6D3B" w:rsidRDefault="00AA6D3B" w:rsidP="00AA6D3B">
            <w:pPr>
              <w:spacing w:after="0" w:line="240" w:lineRule="auto"/>
              <w:jc w:val="both"/>
              <w:rPr>
                <w:rFonts w:ascii="Arial" w:hAnsi="Arial" w:cs="Arial"/>
                <w:b/>
                <w:sz w:val="20"/>
                <w:szCs w:val="20"/>
                <w:lang w:val="es-ES_tradnl"/>
              </w:rPr>
            </w:pPr>
          </w:p>
          <w:p w14:paraId="6DBDCBC4" w14:textId="77777777" w:rsidR="00AA6D3B" w:rsidRDefault="00AA6D3B" w:rsidP="00AA6D3B">
            <w:pPr>
              <w:spacing w:after="0" w:line="240" w:lineRule="auto"/>
              <w:jc w:val="both"/>
              <w:rPr>
                <w:rFonts w:ascii="Arial" w:hAnsi="Arial" w:cs="Arial"/>
                <w:b/>
                <w:sz w:val="20"/>
                <w:szCs w:val="20"/>
                <w:lang w:val="es-ES_tradnl"/>
              </w:rPr>
            </w:pPr>
          </w:p>
          <w:p w14:paraId="253F1484" w14:textId="77777777" w:rsidR="00AA6D3B" w:rsidRDefault="00AA6D3B" w:rsidP="00AA6D3B">
            <w:pPr>
              <w:spacing w:after="0" w:line="240" w:lineRule="auto"/>
              <w:jc w:val="both"/>
              <w:rPr>
                <w:rFonts w:ascii="Arial" w:hAnsi="Arial" w:cs="Arial"/>
                <w:b/>
                <w:sz w:val="20"/>
                <w:szCs w:val="20"/>
                <w:lang w:val="es-ES_tradnl"/>
              </w:rPr>
            </w:pPr>
          </w:p>
          <w:p w14:paraId="0002DE9A" w14:textId="77777777" w:rsidR="00AA6D3B" w:rsidRDefault="00AA6D3B" w:rsidP="00AA6D3B">
            <w:pPr>
              <w:spacing w:after="0" w:line="240" w:lineRule="auto"/>
              <w:jc w:val="both"/>
              <w:rPr>
                <w:rFonts w:ascii="Arial" w:hAnsi="Arial" w:cs="Arial"/>
                <w:b/>
                <w:sz w:val="20"/>
                <w:szCs w:val="20"/>
                <w:lang w:val="es-ES_tradnl"/>
              </w:rPr>
            </w:pPr>
          </w:p>
          <w:p w14:paraId="09227AD6" w14:textId="77777777" w:rsidR="00AA6D3B" w:rsidRDefault="00AA6D3B" w:rsidP="00AA6D3B">
            <w:pPr>
              <w:spacing w:after="0" w:line="240" w:lineRule="auto"/>
              <w:jc w:val="both"/>
              <w:rPr>
                <w:rFonts w:ascii="Arial" w:hAnsi="Arial" w:cs="Arial"/>
                <w:b/>
                <w:sz w:val="20"/>
                <w:szCs w:val="20"/>
                <w:lang w:val="es-ES_tradnl"/>
              </w:rPr>
            </w:pPr>
          </w:p>
          <w:p w14:paraId="0ACF22C3" w14:textId="77777777" w:rsidR="00AA6D3B" w:rsidRDefault="00AA6D3B" w:rsidP="00AA6D3B">
            <w:pPr>
              <w:spacing w:after="0" w:line="240" w:lineRule="auto"/>
              <w:jc w:val="both"/>
              <w:rPr>
                <w:rFonts w:ascii="Arial" w:hAnsi="Arial" w:cs="Arial"/>
                <w:b/>
                <w:sz w:val="20"/>
                <w:szCs w:val="20"/>
                <w:lang w:val="es-ES_tradnl"/>
              </w:rPr>
            </w:pPr>
          </w:p>
          <w:p w14:paraId="47754AEF" w14:textId="77777777" w:rsidR="00AA6D3B" w:rsidRDefault="00AA6D3B" w:rsidP="00AA6D3B">
            <w:pPr>
              <w:spacing w:after="0" w:line="240" w:lineRule="auto"/>
              <w:jc w:val="both"/>
              <w:rPr>
                <w:rFonts w:ascii="Arial" w:hAnsi="Arial" w:cs="Arial"/>
                <w:b/>
                <w:sz w:val="20"/>
                <w:szCs w:val="20"/>
                <w:lang w:val="es-ES_tradnl"/>
              </w:rPr>
            </w:pPr>
          </w:p>
          <w:p w14:paraId="79C88720" w14:textId="77777777" w:rsidR="00AA6D3B" w:rsidRDefault="00AA6D3B" w:rsidP="00AA6D3B">
            <w:pPr>
              <w:spacing w:after="0" w:line="240" w:lineRule="auto"/>
              <w:jc w:val="both"/>
              <w:rPr>
                <w:rFonts w:ascii="Arial" w:hAnsi="Arial" w:cs="Arial"/>
                <w:b/>
                <w:sz w:val="20"/>
                <w:szCs w:val="20"/>
                <w:lang w:val="es-ES_tradnl"/>
              </w:rPr>
            </w:pPr>
          </w:p>
          <w:p w14:paraId="1CF4CD04" w14:textId="77777777" w:rsidR="00AA6D3B" w:rsidRDefault="00AA6D3B" w:rsidP="00AA6D3B">
            <w:pPr>
              <w:spacing w:after="0" w:line="240" w:lineRule="auto"/>
              <w:jc w:val="both"/>
              <w:rPr>
                <w:rFonts w:ascii="Arial" w:hAnsi="Arial" w:cs="Arial"/>
                <w:b/>
                <w:sz w:val="20"/>
                <w:szCs w:val="20"/>
                <w:lang w:val="es-ES_tradnl"/>
              </w:rPr>
            </w:pPr>
          </w:p>
          <w:p w14:paraId="7669C5A0" w14:textId="77777777" w:rsidR="00AA6D3B" w:rsidRDefault="00AA6D3B" w:rsidP="00AA6D3B">
            <w:pPr>
              <w:spacing w:after="0" w:line="240" w:lineRule="auto"/>
              <w:jc w:val="both"/>
              <w:rPr>
                <w:rFonts w:ascii="Arial" w:hAnsi="Arial" w:cs="Arial"/>
                <w:b/>
                <w:sz w:val="20"/>
                <w:szCs w:val="20"/>
                <w:lang w:val="es-ES_tradnl"/>
              </w:rPr>
            </w:pPr>
          </w:p>
          <w:p w14:paraId="52CF8DA6" w14:textId="77777777" w:rsidR="00AA6D3B" w:rsidRDefault="00AA6D3B" w:rsidP="00AA6D3B">
            <w:pPr>
              <w:spacing w:after="0" w:line="240" w:lineRule="auto"/>
              <w:jc w:val="both"/>
              <w:rPr>
                <w:rFonts w:ascii="Arial" w:hAnsi="Arial" w:cs="Arial"/>
                <w:b/>
                <w:sz w:val="20"/>
                <w:szCs w:val="20"/>
                <w:lang w:val="es-ES_tradnl"/>
              </w:rPr>
            </w:pPr>
          </w:p>
          <w:p w14:paraId="7F7A0353" w14:textId="77777777" w:rsidR="00AA6D3B" w:rsidRDefault="00AA6D3B" w:rsidP="00AA6D3B">
            <w:pPr>
              <w:spacing w:after="0" w:line="240" w:lineRule="auto"/>
              <w:jc w:val="both"/>
              <w:rPr>
                <w:rFonts w:ascii="Arial" w:hAnsi="Arial" w:cs="Arial"/>
                <w:b/>
                <w:sz w:val="20"/>
                <w:szCs w:val="20"/>
                <w:lang w:val="es-ES_tradnl"/>
              </w:rPr>
            </w:pPr>
          </w:p>
          <w:p w14:paraId="06DE882F" w14:textId="77777777" w:rsidR="00AA6D3B" w:rsidRDefault="00AA6D3B" w:rsidP="00AA6D3B">
            <w:pPr>
              <w:spacing w:after="0" w:line="240" w:lineRule="auto"/>
              <w:jc w:val="both"/>
              <w:rPr>
                <w:rFonts w:ascii="Arial" w:hAnsi="Arial" w:cs="Arial"/>
                <w:b/>
                <w:sz w:val="20"/>
                <w:szCs w:val="20"/>
                <w:lang w:val="es-ES_tradnl"/>
              </w:rPr>
            </w:pPr>
          </w:p>
          <w:p w14:paraId="221B1E76" w14:textId="77777777" w:rsidR="00AA6D3B" w:rsidRDefault="00AA6D3B" w:rsidP="00AA6D3B">
            <w:pPr>
              <w:spacing w:after="0" w:line="240" w:lineRule="auto"/>
              <w:jc w:val="both"/>
              <w:rPr>
                <w:rFonts w:ascii="Arial" w:hAnsi="Arial" w:cs="Arial"/>
                <w:b/>
                <w:sz w:val="20"/>
                <w:szCs w:val="20"/>
                <w:lang w:val="es-ES_tradnl"/>
              </w:rPr>
            </w:pPr>
          </w:p>
          <w:p w14:paraId="056C4EDE" w14:textId="77777777" w:rsidR="00AA6D3B" w:rsidRDefault="00AA6D3B" w:rsidP="00AA6D3B">
            <w:pPr>
              <w:spacing w:after="0" w:line="240" w:lineRule="auto"/>
              <w:jc w:val="both"/>
              <w:rPr>
                <w:rFonts w:ascii="Arial" w:hAnsi="Arial" w:cs="Arial"/>
                <w:b/>
                <w:sz w:val="20"/>
                <w:szCs w:val="20"/>
                <w:lang w:val="es-ES_tradnl"/>
              </w:rPr>
            </w:pPr>
          </w:p>
          <w:p w14:paraId="271A3E64" w14:textId="77777777" w:rsidR="00AA6D3B" w:rsidRDefault="00AA6D3B" w:rsidP="00AA6D3B">
            <w:pPr>
              <w:spacing w:after="0" w:line="240" w:lineRule="auto"/>
              <w:jc w:val="both"/>
              <w:rPr>
                <w:rFonts w:ascii="Arial" w:hAnsi="Arial" w:cs="Arial"/>
                <w:b/>
                <w:sz w:val="20"/>
                <w:szCs w:val="20"/>
                <w:lang w:val="es-ES_tradnl"/>
              </w:rPr>
            </w:pPr>
          </w:p>
          <w:p w14:paraId="34D84E75" w14:textId="77777777" w:rsidR="00AA6D3B" w:rsidRDefault="00AA6D3B" w:rsidP="00AA6D3B">
            <w:pPr>
              <w:spacing w:after="0" w:line="240" w:lineRule="auto"/>
              <w:jc w:val="both"/>
              <w:rPr>
                <w:rFonts w:ascii="Arial" w:hAnsi="Arial" w:cs="Arial"/>
                <w:b/>
                <w:sz w:val="20"/>
                <w:szCs w:val="20"/>
                <w:lang w:val="es-ES_tradnl"/>
              </w:rPr>
            </w:pPr>
          </w:p>
          <w:p w14:paraId="6946A6F5" w14:textId="77777777" w:rsidR="00AA6D3B" w:rsidRDefault="00AA6D3B" w:rsidP="00AA6D3B">
            <w:pPr>
              <w:spacing w:after="0" w:line="240" w:lineRule="auto"/>
              <w:jc w:val="both"/>
              <w:rPr>
                <w:rFonts w:ascii="Arial" w:hAnsi="Arial" w:cs="Arial"/>
                <w:b/>
                <w:sz w:val="20"/>
                <w:szCs w:val="20"/>
                <w:lang w:val="es-ES_tradnl"/>
              </w:rPr>
            </w:pPr>
          </w:p>
          <w:p w14:paraId="567FF7A5" w14:textId="77777777" w:rsidR="00AA6D3B" w:rsidRDefault="00AA6D3B" w:rsidP="00AA6D3B">
            <w:pPr>
              <w:spacing w:after="0" w:line="240" w:lineRule="auto"/>
              <w:jc w:val="both"/>
              <w:rPr>
                <w:rFonts w:ascii="Arial" w:hAnsi="Arial" w:cs="Arial"/>
                <w:b/>
                <w:sz w:val="20"/>
                <w:szCs w:val="20"/>
                <w:lang w:val="es-ES_tradnl"/>
              </w:rPr>
            </w:pPr>
          </w:p>
          <w:p w14:paraId="064C4B56" w14:textId="77777777" w:rsidR="00AA6D3B" w:rsidRDefault="00AA6D3B" w:rsidP="00AA6D3B">
            <w:pPr>
              <w:spacing w:after="0" w:line="240" w:lineRule="auto"/>
              <w:jc w:val="both"/>
              <w:rPr>
                <w:rFonts w:ascii="Arial" w:hAnsi="Arial" w:cs="Arial"/>
                <w:b/>
                <w:sz w:val="20"/>
                <w:szCs w:val="20"/>
                <w:lang w:val="es-ES_tradnl"/>
              </w:rPr>
            </w:pPr>
          </w:p>
          <w:p w14:paraId="37F2E647" w14:textId="77777777" w:rsidR="00AA6D3B" w:rsidRDefault="00AA6D3B" w:rsidP="00AA6D3B">
            <w:pPr>
              <w:spacing w:after="0" w:line="240" w:lineRule="auto"/>
              <w:jc w:val="both"/>
              <w:rPr>
                <w:rFonts w:ascii="Arial" w:hAnsi="Arial" w:cs="Arial"/>
                <w:b/>
                <w:sz w:val="20"/>
                <w:szCs w:val="20"/>
                <w:lang w:val="es-ES_tradnl"/>
              </w:rPr>
            </w:pPr>
          </w:p>
          <w:p w14:paraId="7C7908EE" w14:textId="77777777" w:rsidR="00AA6D3B" w:rsidRDefault="00AA6D3B" w:rsidP="00AA6D3B">
            <w:pPr>
              <w:spacing w:after="0" w:line="240" w:lineRule="auto"/>
              <w:jc w:val="both"/>
              <w:rPr>
                <w:rFonts w:ascii="Arial" w:hAnsi="Arial" w:cs="Arial"/>
                <w:b/>
                <w:sz w:val="20"/>
                <w:szCs w:val="20"/>
                <w:lang w:val="es-ES_tradnl"/>
              </w:rPr>
            </w:pPr>
          </w:p>
          <w:p w14:paraId="4A589C2E" w14:textId="77777777" w:rsidR="00AA6D3B" w:rsidRDefault="00AA6D3B" w:rsidP="00AA6D3B">
            <w:pPr>
              <w:spacing w:after="0" w:line="240" w:lineRule="auto"/>
              <w:jc w:val="both"/>
              <w:rPr>
                <w:rFonts w:ascii="Arial" w:hAnsi="Arial" w:cs="Arial"/>
                <w:b/>
                <w:sz w:val="20"/>
                <w:szCs w:val="20"/>
                <w:lang w:val="es-ES_tradnl"/>
              </w:rPr>
            </w:pPr>
          </w:p>
          <w:p w14:paraId="446C6528" w14:textId="77777777" w:rsidR="00AA6D3B" w:rsidRDefault="00AA6D3B" w:rsidP="00AA6D3B">
            <w:pPr>
              <w:spacing w:after="0" w:line="240" w:lineRule="auto"/>
              <w:jc w:val="both"/>
              <w:rPr>
                <w:rFonts w:ascii="Arial" w:hAnsi="Arial" w:cs="Arial"/>
                <w:b/>
                <w:sz w:val="20"/>
                <w:szCs w:val="20"/>
                <w:lang w:val="es-ES_tradnl"/>
              </w:rPr>
            </w:pPr>
          </w:p>
          <w:p w14:paraId="0D717E36" w14:textId="77777777" w:rsidR="00AA6D3B" w:rsidRDefault="00AA6D3B" w:rsidP="00AA6D3B">
            <w:pPr>
              <w:spacing w:after="0" w:line="240" w:lineRule="auto"/>
              <w:jc w:val="both"/>
              <w:rPr>
                <w:rFonts w:ascii="Arial" w:hAnsi="Arial" w:cs="Arial"/>
                <w:b/>
                <w:sz w:val="20"/>
                <w:szCs w:val="20"/>
                <w:lang w:val="es-ES_tradnl"/>
              </w:rPr>
            </w:pPr>
          </w:p>
          <w:p w14:paraId="56038674" w14:textId="77777777" w:rsidR="00AA6D3B" w:rsidRDefault="00AA6D3B" w:rsidP="00AA6D3B">
            <w:pPr>
              <w:spacing w:after="0" w:line="240" w:lineRule="auto"/>
              <w:jc w:val="both"/>
              <w:rPr>
                <w:rFonts w:ascii="Arial" w:hAnsi="Arial" w:cs="Arial"/>
                <w:b/>
                <w:sz w:val="20"/>
                <w:szCs w:val="20"/>
                <w:lang w:val="es-ES_tradnl"/>
              </w:rPr>
            </w:pPr>
          </w:p>
          <w:p w14:paraId="6049E9C1" w14:textId="77777777" w:rsidR="00AA6D3B" w:rsidRDefault="00AA6D3B" w:rsidP="00AA6D3B">
            <w:pPr>
              <w:spacing w:after="0" w:line="240" w:lineRule="auto"/>
              <w:jc w:val="both"/>
              <w:rPr>
                <w:rFonts w:ascii="Arial" w:hAnsi="Arial" w:cs="Arial"/>
                <w:b/>
                <w:sz w:val="20"/>
                <w:szCs w:val="20"/>
                <w:lang w:val="es-ES_tradnl"/>
              </w:rPr>
            </w:pPr>
          </w:p>
          <w:p w14:paraId="0E99743F" w14:textId="77777777" w:rsidR="00AA6D3B" w:rsidRDefault="00AA6D3B" w:rsidP="00AA6D3B">
            <w:pPr>
              <w:spacing w:after="0" w:line="240" w:lineRule="auto"/>
              <w:jc w:val="both"/>
              <w:rPr>
                <w:rFonts w:ascii="Arial" w:hAnsi="Arial" w:cs="Arial"/>
                <w:b/>
                <w:sz w:val="20"/>
                <w:szCs w:val="20"/>
                <w:lang w:val="es-ES_tradnl"/>
              </w:rPr>
            </w:pPr>
          </w:p>
          <w:p w14:paraId="300D5447" w14:textId="77777777" w:rsidR="00AA6D3B" w:rsidRDefault="00AA6D3B" w:rsidP="00AA6D3B">
            <w:pPr>
              <w:spacing w:after="0" w:line="240" w:lineRule="auto"/>
              <w:jc w:val="both"/>
              <w:rPr>
                <w:rFonts w:ascii="Arial" w:hAnsi="Arial" w:cs="Arial"/>
                <w:b/>
                <w:sz w:val="20"/>
                <w:szCs w:val="20"/>
                <w:lang w:val="es-ES_tradnl"/>
              </w:rPr>
            </w:pPr>
          </w:p>
          <w:p w14:paraId="0A66F4E6" w14:textId="77777777" w:rsidR="00AA6D3B" w:rsidRDefault="00AA6D3B" w:rsidP="00AA6D3B">
            <w:pPr>
              <w:spacing w:after="0" w:line="240" w:lineRule="auto"/>
              <w:jc w:val="both"/>
              <w:rPr>
                <w:rFonts w:ascii="Arial" w:hAnsi="Arial" w:cs="Arial"/>
                <w:b/>
                <w:sz w:val="20"/>
                <w:szCs w:val="20"/>
                <w:lang w:val="es-ES_tradnl"/>
              </w:rPr>
            </w:pPr>
          </w:p>
          <w:p w14:paraId="2ACDCB83" w14:textId="77777777" w:rsidR="00AA6D3B" w:rsidRDefault="00AA6D3B" w:rsidP="00AA6D3B">
            <w:pPr>
              <w:spacing w:after="0" w:line="240" w:lineRule="auto"/>
              <w:jc w:val="both"/>
              <w:rPr>
                <w:rFonts w:ascii="Arial" w:hAnsi="Arial" w:cs="Arial"/>
                <w:b/>
                <w:sz w:val="20"/>
                <w:szCs w:val="20"/>
                <w:lang w:val="es-ES_tradnl"/>
              </w:rPr>
            </w:pPr>
          </w:p>
          <w:p w14:paraId="34051DA8" w14:textId="77777777" w:rsidR="00AA6D3B" w:rsidRDefault="00AA6D3B" w:rsidP="00AA6D3B">
            <w:pPr>
              <w:spacing w:after="0" w:line="240" w:lineRule="auto"/>
              <w:jc w:val="both"/>
              <w:rPr>
                <w:rFonts w:ascii="Arial" w:hAnsi="Arial" w:cs="Arial"/>
                <w:b/>
                <w:sz w:val="20"/>
                <w:szCs w:val="20"/>
                <w:lang w:val="es-ES_tradnl"/>
              </w:rPr>
            </w:pPr>
          </w:p>
          <w:p w14:paraId="434F914B" w14:textId="77777777" w:rsidR="00AA6D3B" w:rsidRDefault="00AA6D3B" w:rsidP="00AA6D3B">
            <w:pPr>
              <w:spacing w:after="0" w:line="240" w:lineRule="auto"/>
              <w:jc w:val="both"/>
              <w:rPr>
                <w:rFonts w:ascii="Arial" w:hAnsi="Arial" w:cs="Arial"/>
                <w:b/>
                <w:sz w:val="20"/>
                <w:szCs w:val="20"/>
                <w:lang w:val="es-ES_tradnl"/>
              </w:rPr>
            </w:pPr>
          </w:p>
          <w:p w14:paraId="4B236560" w14:textId="77777777" w:rsidR="009204BF" w:rsidRDefault="009204BF" w:rsidP="00AA6D3B">
            <w:pPr>
              <w:spacing w:after="0" w:line="240" w:lineRule="auto"/>
              <w:jc w:val="both"/>
              <w:rPr>
                <w:rFonts w:ascii="Arial" w:hAnsi="Arial" w:cs="Arial"/>
                <w:b/>
                <w:sz w:val="20"/>
                <w:szCs w:val="20"/>
                <w:lang w:val="es-ES_tradnl"/>
              </w:rPr>
            </w:pPr>
          </w:p>
          <w:p w14:paraId="27F4EAB8" w14:textId="77777777" w:rsidR="009204BF" w:rsidRDefault="009204BF" w:rsidP="00AA6D3B">
            <w:pPr>
              <w:spacing w:after="0" w:line="240" w:lineRule="auto"/>
              <w:jc w:val="both"/>
              <w:rPr>
                <w:rFonts w:ascii="Arial" w:hAnsi="Arial" w:cs="Arial"/>
                <w:b/>
                <w:sz w:val="20"/>
                <w:szCs w:val="20"/>
                <w:lang w:val="es-ES_tradnl"/>
              </w:rPr>
            </w:pPr>
          </w:p>
          <w:p w14:paraId="4F76C184" w14:textId="1FC8C72C" w:rsidR="00AA6D3B" w:rsidRDefault="003C55C2" w:rsidP="00AA6D3B">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44.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w:t>
            </w:r>
            <w:r w:rsidR="00AA6D3B" w:rsidRPr="00AA6D3B">
              <w:rPr>
                <w:rFonts w:ascii="Arial" w:hAnsi="Arial" w:cs="Arial"/>
                <w:sz w:val="20"/>
                <w:szCs w:val="20"/>
                <w:lang w:val="es-ES_tradnl"/>
              </w:rPr>
              <w:t xml:space="preserve">para sustituir </w:t>
            </w:r>
            <w:r w:rsidR="00AA6D3B">
              <w:rPr>
                <w:rFonts w:ascii="Arial" w:hAnsi="Arial" w:cs="Arial"/>
                <w:sz w:val="20"/>
                <w:szCs w:val="20"/>
                <w:lang w:val="es-ES_tradnl"/>
              </w:rPr>
              <w:t xml:space="preserve">en el literal e) del numeral 24), </w:t>
            </w:r>
            <w:r w:rsidR="00AA6D3B" w:rsidRPr="00AA6D3B">
              <w:rPr>
                <w:rFonts w:ascii="Arial" w:hAnsi="Arial" w:cs="Arial"/>
                <w:sz w:val="20"/>
                <w:szCs w:val="20"/>
                <w:lang w:val="es-ES_tradnl"/>
              </w:rPr>
              <w:t>la palabra “podrá” por el vocablo “deberá”.</w:t>
            </w:r>
          </w:p>
          <w:p w14:paraId="6C3A4F85" w14:textId="77777777" w:rsidR="00AA6D3B" w:rsidRDefault="00AA6D3B" w:rsidP="00AA6D3B">
            <w:pPr>
              <w:spacing w:after="0" w:line="240" w:lineRule="auto"/>
              <w:jc w:val="both"/>
              <w:rPr>
                <w:rFonts w:ascii="Arial" w:hAnsi="Arial" w:cs="Arial"/>
                <w:sz w:val="20"/>
                <w:szCs w:val="20"/>
                <w:lang w:val="es-ES_tradnl"/>
              </w:rPr>
            </w:pPr>
          </w:p>
          <w:p w14:paraId="1409838D" w14:textId="77777777" w:rsidR="00AA6D3B" w:rsidRDefault="00AA6D3B" w:rsidP="00AA6D3B">
            <w:pPr>
              <w:spacing w:after="0" w:line="240" w:lineRule="auto"/>
              <w:jc w:val="both"/>
              <w:rPr>
                <w:rFonts w:ascii="Arial" w:hAnsi="Arial" w:cs="Arial"/>
                <w:sz w:val="20"/>
                <w:szCs w:val="20"/>
                <w:lang w:val="es-ES_tradnl"/>
              </w:rPr>
            </w:pPr>
          </w:p>
          <w:p w14:paraId="79DD5C52" w14:textId="77777777" w:rsidR="009204BF" w:rsidRDefault="009204BF" w:rsidP="00AA6D3B">
            <w:pPr>
              <w:spacing w:after="0" w:line="240" w:lineRule="auto"/>
              <w:jc w:val="both"/>
              <w:rPr>
                <w:rFonts w:ascii="Arial" w:hAnsi="Arial" w:cs="Arial"/>
                <w:sz w:val="20"/>
                <w:szCs w:val="20"/>
                <w:lang w:val="es-ES_tradnl"/>
              </w:rPr>
            </w:pPr>
          </w:p>
          <w:p w14:paraId="3C2BC0EE" w14:textId="77777777" w:rsidR="009204BF" w:rsidRDefault="009204BF" w:rsidP="00AA6D3B">
            <w:pPr>
              <w:spacing w:after="0" w:line="240" w:lineRule="auto"/>
              <w:jc w:val="both"/>
              <w:rPr>
                <w:rFonts w:ascii="Arial" w:hAnsi="Arial" w:cs="Arial"/>
                <w:sz w:val="20"/>
                <w:szCs w:val="20"/>
                <w:lang w:val="es-ES_tradnl"/>
              </w:rPr>
            </w:pPr>
          </w:p>
          <w:p w14:paraId="75955023" w14:textId="77777777" w:rsidR="009204BF" w:rsidRDefault="009204BF" w:rsidP="00AA6D3B">
            <w:pPr>
              <w:spacing w:after="0" w:line="240" w:lineRule="auto"/>
              <w:jc w:val="both"/>
              <w:rPr>
                <w:rFonts w:ascii="Arial" w:hAnsi="Arial" w:cs="Arial"/>
                <w:sz w:val="20"/>
                <w:szCs w:val="20"/>
                <w:lang w:val="es-ES_tradnl"/>
              </w:rPr>
            </w:pPr>
          </w:p>
          <w:p w14:paraId="7C303B35" w14:textId="77777777" w:rsidR="009204BF" w:rsidRDefault="009204BF" w:rsidP="00AA6D3B">
            <w:pPr>
              <w:spacing w:after="0" w:line="240" w:lineRule="auto"/>
              <w:jc w:val="both"/>
              <w:rPr>
                <w:rFonts w:ascii="Arial" w:hAnsi="Arial" w:cs="Arial"/>
                <w:sz w:val="20"/>
                <w:szCs w:val="20"/>
                <w:lang w:val="es-ES_tradnl"/>
              </w:rPr>
            </w:pPr>
          </w:p>
          <w:p w14:paraId="615C610E" w14:textId="77777777" w:rsidR="009204BF" w:rsidRDefault="009204BF" w:rsidP="00AA6D3B">
            <w:pPr>
              <w:spacing w:after="0" w:line="240" w:lineRule="auto"/>
              <w:jc w:val="both"/>
              <w:rPr>
                <w:rFonts w:ascii="Arial" w:hAnsi="Arial" w:cs="Arial"/>
                <w:sz w:val="20"/>
                <w:szCs w:val="20"/>
                <w:lang w:val="es-ES_tradnl"/>
              </w:rPr>
            </w:pPr>
          </w:p>
          <w:p w14:paraId="30043938" w14:textId="77777777" w:rsidR="009204BF" w:rsidRDefault="009204BF" w:rsidP="00AA6D3B">
            <w:pPr>
              <w:spacing w:after="0" w:line="240" w:lineRule="auto"/>
              <w:jc w:val="both"/>
              <w:rPr>
                <w:rFonts w:ascii="Arial" w:hAnsi="Arial" w:cs="Arial"/>
                <w:sz w:val="20"/>
                <w:szCs w:val="20"/>
                <w:lang w:val="es-ES_tradnl"/>
              </w:rPr>
            </w:pPr>
          </w:p>
          <w:p w14:paraId="2D13D8BC" w14:textId="77777777" w:rsidR="009204BF" w:rsidRDefault="009204BF" w:rsidP="00AA6D3B">
            <w:pPr>
              <w:spacing w:after="0" w:line="240" w:lineRule="auto"/>
              <w:jc w:val="both"/>
              <w:rPr>
                <w:rFonts w:ascii="Arial" w:hAnsi="Arial" w:cs="Arial"/>
                <w:sz w:val="20"/>
                <w:szCs w:val="20"/>
                <w:lang w:val="es-ES_tradnl"/>
              </w:rPr>
            </w:pPr>
          </w:p>
          <w:p w14:paraId="6D6E7165" w14:textId="77777777" w:rsidR="009204BF" w:rsidRDefault="009204BF" w:rsidP="00AA6D3B">
            <w:pPr>
              <w:spacing w:after="0" w:line="240" w:lineRule="auto"/>
              <w:jc w:val="both"/>
              <w:rPr>
                <w:rFonts w:ascii="Arial" w:hAnsi="Arial" w:cs="Arial"/>
                <w:sz w:val="20"/>
                <w:szCs w:val="20"/>
                <w:lang w:val="es-ES_tradnl"/>
              </w:rPr>
            </w:pPr>
          </w:p>
          <w:p w14:paraId="41012C5F" w14:textId="77777777" w:rsidR="009204BF" w:rsidRDefault="009204BF" w:rsidP="00AA6D3B">
            <w:pPr>
              <w:spacing w:after="0" w:line="240" w:lineRule="auto"/>
              <w:jc w:val="both"/>
              <w:rPr>
                <w:rFonts w:ascii="Arial" w:hAnsi="Arial" w:cs="Arial"/>
                <w:sz w:val="20"/>
                <w:szCs w:val="20"/>
                <w:lang w:val="es-ES_tradnl"/>
              </w:rPr>
            </w:pPr>
          </w:p>
          <w:p w14:paraId="65101BF1" w14:textId="77777777" w:rsidR="009204BF" w:rsidRDefault="009204BF" w:rsidP="00AA6D3B">
            <w:pPr>
              <w:spacing w:after="0" w:line="240" w:lineRule="auto"/>
              <w:jc w:val="both"/>
              <w:rPr>
                <w:rFonts w:ascii="Arial" w:hAnsi="Arial" w:cs="Arial"/>
                <w:sz w:val="20"/>
                <w:szCs w:val="20"/>
                <w:lang w:val="es-ES_tradnl"/>
              </w:rPr>
            </w:pPr>
          </w:p>
          <w:p w14:paraId="360CC7D0" w14:textId="77777777" w:rsidR="009204BF" w:rsidRDefault="009204BF" w:rsidP="00AA6D3B">
            <w:pPr>
              <w:spacing w:after="0" w:line="240" w:lineRule="auto"/>
              <w:jc w:val="both"/>
              <w:rPr>
                <w:rFonts w:ascii="Arial" w:hAnsi="Arial" w:cs="Arial"/>
                <w:sz w:val="20"/>
                <w:szCs w:val="20"/>
                <w:lang w:val="es-ES_tradnl"/>
              </w:rPr>
            </w:pPr>
          </w:p>
          <w:p w14:paraId="235A598B" w14:textId="77777777" w:rsidR="009204BF" w:rsidRDefault="009204BF" w:rsidP="00AA6D3B">
            <w:pPr>
              <w:spacing w:after="0" w:line="240" w:lineRule="auto"/>
              <w:jc w:val="both"/>
              <w:rPr>
                <w:rFonts w:ascii="Arial" w:hAnsi="Arial" w:cs="Arial"/>
                <w:sz w:val="20"/>
                <w:szCs w:val="20"/>
                <w:lang w:val="es-ES_tradnl"/>
              </w:rPr>
            </w:pPr>
          </w:p>
          <w:p w14:paraId="647006CE" w14:textId="77777777" w:rsidR="009204BF" w:rsidRDefault="009204BF" w:rsidP="00AA6D3B">
            <w:pPr>
              <w:spacing w:after="0" w:line="240" w:lineRule="auto"/>
              <w:jc w:val="both"/>
              <w:rPr>
                <w:rFonts w:ascii="Arial" w:hAnsi="Arial" w:cs="Arial"/>
                <w:sz w:val="20"/>
                <w:szCs w:val="20"/>
                <w:lang w:val="es-ES_tradnl"/>
              </w:rPr>
            </w:pPr>
          </w:p>
          <w:p w14:paraId="30CBF2B5" w14:textId="49B1A3D5" w:rsidR="00AA6D3B" w:rsidRPr="00AA6D3B" w:rsidRDefault="003C55C2" w:rsidP="00AA6D3B">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45.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p</w:t>
            </w:r>
            <w:r w:rsidR="00AA6D3B" w:rsidRPr="00AA6D3B">
              <w:rPr>
                <w:rFonts w:ascii="Arial" w:hAnsi="Arial" w:cs="Arial"/>
                <w:sz w:val="20"/>
                <w:szCs w:val="20"/>
                <w:lang w:val="es-ES_tradnl"/>
              </w:rPr>
              <w:t>ara reemplazar en el numeral 7</w:t>
            </w:r>
            <w:r w:rsidR="009204BF">
              <w:rPr>
                <w:rFonts w:ascii="Arial" w:hAnsi="Arial" w:cs="Arial"/>
                <w:sz w:val="20"/>
                <w:szCs w:val="20"/>
                <w:lang w:val="es-ES_tradnl"/>
              </w:rPr>
              <w:t xml:space="preserve"> del literal f)</w:t>
            </w:r>
            <w:r w:rsidR="00AA6D3B" w:rsidRPr="00AA6D3B">
              <w:rPr>
                <w:rFonts w:ascii="Arial" w:hAnsi="Arial" w:cs="Arial"/>
                <w:sz w:val="20"/>
                <w:szCs w:val="20"/>
                <w:lang w:val="es-ES_tradnl"/>
              </w:rPr>
              <w:t>, la expresión “contribuyan a”, por “contribuyan y sean necesarios para”.</w:t>
            </w:r>
          </w:p>
          <w:p w14:paraId="0A52CF8F"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12211371" w14:textId="77777777" w:rsidTr="007E66C6">
        <w:trPr>
          <w:trHeight w:val="1134"/>
        </w:trPr>
        <w:tc>
          <w:tcPr>
            <w:tcW w:w="6266" w:type="dxa"/>
          </w:tcPr>
          <w:p w14:paraId="3896905F" w14:textId="77777777" w:rsidR="00DE0576" w:rsidRDefault="00DE0576" w:rsidP="0096152E">
            <w:pPr>
              <w:spacing w:after="0" w:line="240" w:lineRule="auto"/>
              <w:jc w:val="center"/>
              <w:rPr>
                <w:rFonts w:ascii="Arial" w:hAnsi="Arial" w:cs="Arial"/>
                <w:bCs/>
                <w:sz w:val="20"/>
                <w:szCs w:val="20"/>
              </w:rPr>
            </w:pPr>
          </w:p>
        </w:tc>
        <w:tc>
          <w:tcPr>
            <w:tcW w:w="6237" w:type="dxa"/>
          </w:tcPr>
          <w:p w14:paraId="04AD7278"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25)</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xml:space="preserve"> los siguientes artículos 127 bis y 127 ter, nuevos:</w:t>
            </w:r>
          </w:p>
          <w:p w14:paraId="0D0D2357" w14:textId="77777777" w:rsidR="00DE0576" w:rsidRPr="00DE0576" w:rsidRDefault="00DE0576" w:rsidP="00DE0576">
            <w:pPr>
              <w:spacing w:after="0" w:line="240" w:lineRule="auto"/>
              <w:jc w:val="both"/>
              <w:rPr>
                <w:rFonts w:ascii="Arial" w:hAnsi="Arial" w:cs="Arial"/>
                <w:sz w:val="20"/>
                <w:szCs w:val="20"/>
                <w:lang w:val="es-ES"/>
              </w:rPr>
            </w:pPr>
          </w:p>
          <w:p w14:paraId="4C11677E"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127 bis.- En contra de las resoluciones o instrucciones que dicte la Superintendencia podrá deducirse recurso de reposición ante esa misma autoridad, dentro del plazo de cinco días hábiles contados desde la fecha de la notificación de la resolución o instrucción. La Superintendencia deberá pronunciarse sobre el recurso, en el plazo de cinco días hábiles desde que se interponga.</w:t>
            </w:r>
          </w:p>
          <w:p w14:paraId="52BC3107" w14:textId="77777777" w:rsidR="00DE0576" w:rsidRPr="00DE0576" w:rsidRDefault="00DE0576" w:rsidP="00DE0576">
            <w:pPr>
              <w:spacing w:after="0" w:line="240" w:lineRule="auto"/>
              <w:jc w:val="both"/>
              <w:rPr>
                <w:rFonts w:ascii="Arial" w:hAnsi="Arial" w:cs="Arial"/>
                <w:sz w:val="20"/>
                <w:szCs w:val="20"/>
                <w:lang w:val="es-ES"/>
              </w:rPr>
            </w:pPr>
          </w:p>
          <w:p w14:paraId="18B1B4BC" w14:textId="3241E268"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La resolución que</w:t>
            </w:r>
            <w:r w:rsidR="00721E84">
              <w:rPr>
                <w:rFonts w:ascii="Arial" w:hAnsi="Arial" w:cs="Arial"/>
                <w:sz w:val="20"/>
                <w:szCs w:val="20"/>
                <w:lang w:val="es-ES"/>
              </w:rPr>
              <w:t xml:space="preserve"> </w:t>
            </w:r>
            <w:r w:rsidR="00721E84" w:rsidRPr="00721E84">
              <w:rPr>
                <w:rFonts w:ascii="Arial" w:hAnsi="Arial" w:cs="Arial"/>
                <w:b/>
                <w:sz w:val="20"/>
                <w:szCs w:val="20"/>
                <w:lang w:val="es-ES"/>
              </w:rPr>
              <w:t>(*)</w:t>
            </w:r>
            <w:r w:rsidRPr="00DE0576">
              <w:rPr>
                <w:rFonts w:ascii="Arial" w:hAnsi="Arial" w:cs="Arial"/>
                <w:sz w:val="20"/>
                <w:szCs w:val="20"/>
                <w:lang w:val="es-ES"/>
              </w:rPr>
              <w:t xml:space="preserve"> deniegue la reposición podrá ser reclamada por el afectado, dentro de los quince días hábiles siguientes a su notificación, ante la Corte de Apelaciones que corresponda, la que </w:t>
            </w:r>
            <w:r w:rsidRPr="00DE0576">
              <w:rPr>
                <w:rFonts w:ascii="Arial" w:hAnsi="Arial" w:cs="Arial"/>
                <w:sz w:val="20"/>
                <w:szCs w:val="20"/>
                <w:lang w:val="es-ES"/>
              </w:rPr>
              <w:lastRenderedPageBreak/>
              <w:t>deberá pronunciarse en cuenta sobre la admisibilidad del reclamo y si éste ha sido interpuesto dentro del término legal. La reclamación por ilegalidad regulada en el presente apartado es de derecho estricto e interpretación restringida, sin que pueda extenderse, por analogía, a otro tipo de resoluciones. Admitido el reclamo, la Corte dará traslado por quince días hábiles a la Superintendencia.</w:t>
            </w:r>
          </w:p>
          <w:p w14:paraId="746F45F1" w14:textId="77777777" w:rsidR="00DE0576" w:rsidRPr="00DE0576" w:rsidRDefault="00DE0576" w:rsidP="00DE0576">
            <w:pPr>
              <w:spacing w:after="0" w:line="240" w:lineRule="auto"/>
              <w:jc w:val="both"/>
              <w:rPr>
                <w:rFonts w:ascii="Arial" w:hAnsi="Arial" w:cs="Arial"/>
                <w:sz w:val="20"/>
                <w:szCs w:val="20"/>
                <w:lang w:val="es-ES"/>
              </w:rPr>
            </w:pPr>
          </w:p>
          <w:p w14:paraId="6BDB30D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Evacuado el traslado, la Corte ordenará traer los autos “en relación”,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52EDF03D" w14:textId="77777777" w:rsidR="00DE0576" w:rsidRPr="00DE0576" w:rsidRDefault="00DE0576" w:rsidP="00DE0576">
            <w:pPr>
              <w:spacing w:after="0" w:line="240" w:lineRule="auto"/>
              <w:jc w:val="both"/>
              <w:rPr>
                <w:rFonts w:ascii="Arial" w:hAnsi="Arial" w:cs="Arial"/>
                <w:sz w:val="20"/>
                <w:szCs w:val="20"/>
                <w:lang w:val="es-ES"/>
              </w:rPr>
            </w:pPr>
          </w:p>
          <w:p w14:paraId="0D26344C" w14:textId="77777777" w:rsidR="00DE0576" w:rsidRPr="00721E84"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 destinará a beneficio fiscal si se declara inadmisible o se rechaza el recurso. Para reclamar contra resoluciones que no impongan multas, la consignación será equivalente a cinco unidades tributarias mensuales, conforme a su valor a la fecha de la resolución reclamada, destinándose también a beneficio fiscal, en caso de inadmisibilidad o rechazo del recurso.</w:t>
            </w:r>
          </w:p>
          <w:p w14:paraId="0DB0FCD0" w14:textId="77777777" w:rsidR="00DE0576" w:rsidRPr="00DE0576" w:rsidRDefault="00DE0576" w:rsidP="00DE0576">
            <w:pPr>
              <w:spacing w:after="0" w:line="240" w:lineRule="auto"/>
              <w:jc w:val="both"/>
              <w:rPr>
                <w:rFonts w:ascii="Arial" w:hAnsi="Arial" w:cs="Arial"/>
                <w:sz w:val="20"/>
                <w:szCs w:val="20"/>
                <w:lang w:val="es-ES"/>
              </w:rPr>
            </w:pPr>
          </w:p>
          <w:p w14:paraId="59DF69B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La resolución que expida la Corte de Apelaciones será apelable en el plazo de cinco días, recurso del que conocerá en cuenta una Sala de la Corte Suprema, sin esperar la comparecencia de las partes, salvo que estime traer los autos “en relación”.</w:t>
            </w:r>
          </w:p>
          <w:p w14:paraId="6AE672A1" w14:textId="77777777" w:rsidR="00DE0576" w:rsidRPr="00DE0576" w:rsidRDefault="00DE0576" w:rsidP="00DE0576">
            <w:pPr>
              <w:spacing w:after="0" w:line="240" w:lineRule="auto"/>
              <w:jc w:val="both"/>
              <w:rPr>
                <w:rFonts w:ascii="Arial" w:hAnsi="Arial" w:cs="Arial"/>
                <w:sz w:val="20"/>
                <w:szCs w:val="20"/>
                <w:lang w:val="es-ES"/>
              </w:rPr>
            </w:pPr>
          </w:p>
          <w:p w14:paraId="25C887B2" w14:textId="77777777" w:rsidR="00DE0576" w:rsidRPr="00721E84"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Las resoluciones de la Superintendencia constituirán títulos ejecutivos y les será aplicable lo dispuesto en el artículo 174 del Código de Procedimiento Civil.</w:t>
            </w:r>
          </w:p>
          <w:p w14:paraId="1C477152" w14:textId="77777777" w:rsidR="00721E84" w:rsidRDefault="00721E84" w:rsidP="00DE0576">
            <w:pPr>
              <w:spacing w:after="0" w:line="240" w:lineRule="auto"/>
              <w:jc w:val="both"/>
              <w:rPr>
                <w:rFonts w:ascii="Arial" w:hAnsi="Arial" w:cs="Arial"/>
                <w:b/>
                <w:sz w:val="20"/>
                <w:szCs w:val="20"/>
                <w:lang w:val="es-ES"/>
              </w:rPr>
            </w:pPr>
          </w:p>
          <w:p w14:paraId="190A7F39" w14:textId="77777777" w:rsidR="00DE0576" w:rsidRPr="00721E84" w:rsidRDefault="00DE0576" w:rsidP="00DE0576">
            <w:pPr>
              <w:spacing w:after="0" w:line="240" w:lineRule="auto"/>
              <w:jc w:val="both"/>
              <w:rPr>
                <w:rFonts w:ascii="Arial" w:hAnsi="Arial" w:cs="Arial"/>
                <w:sz w:val="20"/>
                <w:szCs w:val="20"/>
                <w:lang w:val="es-ES"/>
              </w:rPr>
            </w:pPr>
            <w:r w:rsidRPr="00721E84">
              <w:rPr>
                <w:rFonts w:ascii="Arial" w:hAnsi="Arial" w:cs="Arial"/>
                <w:sz w:val="20"/>
                <w:szCs w:val="20"/>
                <w:lang w:val="es-ES"/>
              </w:rPr>
              <w:t xml:space="preserve">La notificación de la interposición del recurso no suspende los efectos de lo ordenado por la Superintendencia, sin perjuicio de la facultad del tribunal para decretar una orden de no innovar. Las </w:t>
            </w:r>
            <w:r w:rsidRPr="00721E84">
              <w:rPr>
                <w:rFonts w:ascii="Arial" w:hAnsi="Arial" w:cs="Arial"/>
                <w:sz w:val="20"/>
                <w:szCs w:val="20"/>
                <w:lang w:val="es-ES"/>
              </w:rPr>
              <w:lastRenderedPageBreak/>
              <w:t>resoluciones que apliquen multas, cancelen o denieguen el registro de una Institución, solo deberán cumplirse una vez ejecutoriada la resolución respectiva.</w:t>
            </w:r>
          </w:p>
          <w:p w14:paraId="42BF7317" w14:textId="77777777" w:rsidR="00DE0576" w:rsidRPr="00DE0576" w:rsidRDefault="00DE0576" w:rsidP="00DE0576">
            <w:pPr>
              <w:spacing w:after="0" w:line="240" w:lineRule="auto"/>
              <w:jc w:val="both"/>
              <w:rPr>
                <w:rFonts w:ascii="Arial" w:hAnsi="Arial" w:cs="Arial"/>
                <w:sz w:val="20"/>
                <w:szCs w:val="20"/>
                <w:lang w:val="es-ES"/>
              </w:rPr>
            </w:pPr>
          </w:p>
          <w:p w14:paraId="45AF1AD6"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facultad del tribunal de citarlos a declarar personalmente como medida para mejor resolver.</w:t>
            </w:r>
          </w:p>
          <w:p w14:paraId="69A569A4" w14:textId="77777777" w:rsidR="00DE0576" w:rsidRPr="00DE0576" w:rsidRDefault="00DE0576" w:rsidP="00DE0576">
            <w:pPr>
              <w:spacing w:after="0" w:line="240" w:lineRule="auto"/>
              <w:jc w:val="both"/>
              <w:rPr>
                <w:rFonts w:ascii="Arial" w:hAnsi="Arial" w:cs="Arial"/>
                <w:sz w:val="20"/>
                <w:szCs w:val="20"/>
                <w:lang w:val="es-ES"/>
              </w:rPr>
            </w:pPr>
          </w:p>
          <w:p w14:paraId="09D2B9FC" w14:textId="77777777" w:rsidR="00DE0576"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La Superintendencia estará exenta de la obligación de efectuar consignaciones judiciales.</w:t>
            </w:r>
          </w:p>
          <w:p w14:paraId="7435A042" w14:textId="77777777" w:rsidR="00DE0576" w:rsidRPr="00DE0576" w:rsidRDefault="00DE0576" w:rsidP="00DE0576">
            <w:pPr>
              <w:spacing w:after="0" w:line="240" w:lineRule="auto"/>
              <w:jc w:val="both"/>
              <w:rPr>
                <w:rFonts w:ascii="Arial" w:hAnsi="Arial" w:cs="Arial"/>
                <w:sz w:val="20"/>
                <w:szCs w:val="20"/>
                <w:lang w:val="es-ES"/>
              </w:rPr>
            </w:pPr>
          </w:p>
          <w:p w14:paraId="76019BE0" w14:textId="57CD7AFB" w:rsid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127 ter.- El Superintendente de Salud, el Intendente de Fondos de Salud o el Intendente de Prestadores de Salud, según corresponda, durante la tramitación de una controversia o de un procedimiento sancionatorio, podrá adoptar, de oficio o a petición de parte, las medidas provisionales que estime oportunas en los términos previstos en el artículo 32 de la ley Nº19.880.”.</w:t>
            </w:r>
            <w:r w:rsidR="00EA1742" w:rsidRPr="00EA1742">
              <w:rPr>
                <w:rFonts w:ascii="Arial" w:hAnsi="Arial" w:cs="Arial"/>
                <w:b/>
                <w:sz w:val="20"/>
                <w:szCs w:val="20"/>
                <w:lang w:val="es-ES"/>
              </w:rPr>
              <w:t xml:space="preserve"> (*)</w:t>
            </w:r>
          </w:p>
          <w:p w14:paraId="032D58B8" w14:textId="4851E828" w:rsidR="00721E84" w:rsidRPr="00DE0576" w:rsidRDefault="00721E84" w:rsidP="00DE0576">
            <w:pPr>
              <w:spacing w:after="0" w:line="240" w:lineRule="auto"/>
              <w:jc w:val="both"/>
              <w:rPr>
                <w:rFonts w:ascii="Arial" w:hAnsi="Arial" w:cs="Arial"/>
                <w:sz w:val="20"/>
                <w:szCs w:val="20"/>
                <w:lang w:val="es-ES"/>
              </w:rPr>
            </w:pPr>
          </w:p>
        </w:tc>
        <w:tc>
          <w:tcPr>
            <w:tcW w:w="5528" w:type="dxa"/>
          </w:tcPr>
          <w:p w14:paraId="6DA48A9D" w14:textId="77777777" w:rsidR="00721E84" w:rsidRDefault="00721E84" w:rsidP="00235DBA">
            <w:pPr>
              <w:spacing w:after="0" w:line="240" w:lineRule="auto"/>
              <w:jc w:val="both"/>
              <w:rPr>
                <w:rFonts w:ascii="Arial" w:hAnsi="Arial" w:cs="Arial"/>
                <w:b/>
                <w:sz w:val="20"/>
                <w:szCs w:val="20"/>
                <w:lang w:val="es-ES_tradnl"/>
              </w:rPr>
            </w:pPr>
          </w:p>
          <w:p w14:paraId="5C66A929" w14:textId="77777777" w:rsidR="00721E84" w:rsidRDefault="00721E84" w:rsidP="00235DBA">
            <w:pPr>
              <w:spacing w:after="0" w:line="240" w:lineRule="auto"/>
              <w:jc w:val="both"/>
              <w:rPr>
                <w:rFonts w:ascii="Arial" w:hAnsi="Arial" w:cs="Arial"/>
                <w:b/>
                <w:sz w:val="20"/>
                <w:szCs w:val="20"/>
                <w:lang w:val="es-ES_tradnl"/>
              </w:rPr>
            </w:pPr>
          </w:p>
          <w:p w14:paraId="69747B1C" w14:textId="77777777" w:rsidR="00721E84" w:rsidRDefault="00721E84" w:rsidP="00235DBA">
            <w:pPr>
              <w:spacing w:after="0" w:line="240" w:lineRule="auto"/>
              <w:jc w:val="both"/>
              <w:rPr>
                <w:rFonts w:ascii="Arial" w:hAnsi="Arial" w:cs="Arial"/>
                <w:b/>
                <w:sz w:val="20"/>
                <w:szCs w:val="20"/>
                <w:lang w:val="es-ES_tradnl"/>
              </w:rPr>
            </w:pPr>
          </w:p>
          <w:p w14:paraId="34A3CC9F" w14:textId="77777777" w:rsidR="00721E84" w:rsidRDefault="00721E84" w:rsidP="00235DBA">
            <w:pPr>
              <w:spacing w:after="0" w:line="240" w:lineRule="auto"/>
              <w:jc w:val="both"/>
              <w:rPr>
                <w:rFonts w:ascii="Arial" w:hAnsi="Arial" w:cs="Arial"/>
                <w:b/>
                <w:sz w:val="20"/>
                <w:szCs w:val="20"/>
                <w:lang w:val="es-ES_tradnl"/>
              </w:rPr>
            </w:pPr>
          </w:p>
          <w:p w14:paraId="0AEDB560" w14:textId="77777777" w:rsidR="00721E84" w:rsidRDefault="00721E84" w:rsidP="00235DBA">
            <w:pPr>
              <w:spacing w:after="0" w:line="240" w:lineRule="auto"/>
              <w:jc w:val="both"/>
              <w:rPr>
                <w:rFonts w:ascii="Arial" w:hAnsi="Arial" w:cs="Arial"/>
                <w:b/>
                <w:sz w:val="20"/>
                <w:szCs w:val="20"/>
                <w:lang w:val="es-ES_tradnl"/>
              </w:rPr>
            </w:pPr>
          </w:p>
          <w:p w14:paraId="5C53CD89" w14:textId="77777777" w:rsidR="00721E84" w:rsidRDefault="00721E84" w:rsidP="00235DBA">
            <w:pPr>
              <w:spacing w:after="0" w:line="240" w:lineRule="auto"/>
              <w:jc w:val="both"/>
              <w:rPr>
                <w:rFonts w:ascii="Arial" w:hAnsi="Arial" w:cs="Arial"/>
                <w:b/>
                <w:sz w:val="20"/>
                <w:szCs w:val="20"/>
                <w:lang w:val="es-ES_tradnl"/>
              </w:rPr>
            </w:pPr>
          </w:p>
          <w:p w14:paraId="1600DA50" w14:textId="77777777" w:rsidR="00721E84" w:rsidRDefault="00721E84" w:rsidP="00235DBA">
            <w:pPr>
              <w:spacing w:after="0" w:line="240" w:lineRule="auto"/>
              <w:jc w:val="both"/>
              <w:rPr>
                <w:rFonts w:ascii="Arial" w:hAnsi="Arial" w:cs="Arial"/>
                <w:b/>
                <w:sz w:val="20"/>
                <w:szCs w:val="20"/>
                <w:lang w:val="es-ES_tradnl"/>
              </w:rPr>
            </w:pPr>
          </w:p>
          <w:p w14:paraId="2B2FB5CC" w14:textId="77777777" w:rsidR="00721E84" w:rsidRDefault="00721E84" w:rsidP="00235DBA">
            <w:pPr>
              <w:spacing w:after="0" w:line="240" w:lineRule="auto"/>
              <w:jc w:val="both"/>
              <w:rPr>
                <w:rFonts w:ascii="Arial" w:hAnsi="Arial" w:cs="Arial"/>
                <w:b/>
                <w:sz w:val="20"/>
                <w:szCs w:val="20"/>
                <w:lang w:val="es-ES_tradnl"/>
              </w:rPr>
            </w:pPr>
          </w:p>
          <w:p w14:paraId="78D49168" w14:textId="0DDC5132" w:rsidR="00235DBA" w:rsidRDefault="003C55C2" w:rsidP="00235DB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46. </w:t>
            </w:r>
            <w:r w:rsidR="00235DBA" w:rsidRPr="00235DBA">
              <w:rPr>
                <w:rFonts w:ascii="Arial" w:hAnsi="Arial" w:cs="Arial"/>
                <w:b/>
                <w:sz w:val="20"/>
                <w:szCs w:val="20"/>
                <w:lang w:val="es-ES_tradnl"/>
              </w:rPr>
              <w:t xml:space="preserve">Del diputado </w:t>
            </w:r>
            <w:proofErr w:type="spellStart"/>
            <w:r w:rsidR="00235DBA" w:rsidRPr="00235DBA">
              <w:rPr>
                <w:rFonts w:ascii="Arial" w:hAnsi="Arial" w:cs="Arial"/>
                <w:b/>
                <w:sz w:val="20"/>
                <w:szCs w:val="20"/>
                <w:lang w:val="es-ES_tradnl"/>
              </w:rPr>
              <w:t>Lilayu</w:t>
            </w:r>
            <w:proofErr w:type="spellEnd"/>
            <w:r w:rsidR="00235DBA" w:rsidRPr="00235DBA">
              <w:rPr>
                <w:rFonts w:ascii="Arial" w:hAnsi="Arial" w:cs="Arial"/>
                <w:b/>
                <w:sz w:val="20"/>
                <w:szCs w:val="20"/>
                <w:lang w:val="es-ES_tradnl"/>
              </w:rPr>
              <w:t xml:space="preserve"> </w:t>
            </w:r>
            <w:r w:rsidR="00721E84">
              <w:rPr>
                <w:rFonts w:ascii="Arial" w:hAnsi="Arial" w:cs="Arial"/>
                <w:sz w:val="20"/>
                <w:szCs w:val="20"/>
                <w:lang w:val="es-ES_tradnl"/>
              </w:rPr>
              <w:t>p</w:t>
            </w:r>
            <w:r w:rsidR="00721E84" w:rsidRPr="00235DBA">
              <w:rPr>
                <w:rFonts w:ascii="Arial" w:hAnsi="Arial" w:cs="Arial"/>
                <w:sz w:val="20"/>
                <w:szCs w:val="20"/>
                <w:lang w:val="es-ES_tradnl"/>
              </w:rPr>
              <w:t>ara agregar en el inciso segundo del artículo 127 bis propuesto</w:t>
            </w:r>
            <w:r w:rsidR="00721E84">
              <w:rPr>
                <w:rFonts w:ascii="Arial" w:hAnsi="Arial" w:cs="Arial"/>
                <w:sz w:val="20"/>
                <w:szCs w:val="20"/>
                <w:lang w:val="es-ES_tradnl"/>
              </w:rPr>
              <w:t xml:space="preserve"> por el numeral 25)</w:t>
            </w:r>
            <w:r w:rsidR="00721E84" w:rsidRPr="00235DBA">
              <w:rPr>
                <w:rFonts w:ascii="Arial" w:hAnsi="Arial" w:cs="Arial"/>
                <w:sz w:val="20"/>
                <w:szCs w:val="20"/>
                <w:lang w:val="es-ES_tradnl"/>
              </w:rPr>
              <w:t>, luego de la expresión “resolución que”, la expresión</w:t>
            </w:r>
            <w:r w:rsidR="00721E84">
              <w:rPr>
                <w:rFonts w:ascii="Arial" w:hAnsi="Arial" w:cs="Arial"/>
                <w:sz w:val="20"/>
                <w:szCs w:val="20"/>
                <w:lang w:val="es-ES_tradnl"/>
              </w:rPr>
              <w:t>:</w:t>
            </w:r>
            <w:r w:rsidR="00721E84" w:rsidRPr="00235DBA">
              <w:rPr>
                <w:rFonts w:ascii="Arial" w:hAnsi="Arial" w:cs="Arial"/>
                <w:sz w:val="20"/>
                <w:szCs w:val="20"/>
                <w:lang w:val="es-ES_tradnl"/>
              </w:rPr>
              <w:t xml:space="preserve"> “imponga una sanción o”.</w:t>
            </w:r>
          </w:p>
          <w:p w14:paraId="24978E91" w14:textId="77777777" w:rsidR="00721E84" w:rsidRDefault="00721E84" w:rsidP="00235DBA">
            <w:pPr>
              <w:spacing w:after="0" w:line="240" w:lineRule="auto"/>
              <w:jc w:val="both"/>
              <w:rPr>
                <w:rFonts w:ascii="Arial" w:hAnsi="Arial" w:cs="Arial"/>
                <w:sz w:val="20"/>
                <w:szCs w:val="20"/>
                <w:lang w:val="es-ES_tradnl"/>
              </w:rPr>
            </w:pPr>
          </w:p>
          <w:p w14:paraId="654521E5" w14:textId="77777777" w:rsidR="00721E84" w:rsidRPr="00721E84" w:rsidRDefault="00721E84" w:rsidP="00235DBA">
            <w:pPr>
              <w:spacing w:after="0" w:line="240" w:lineRule="auto"/>
              <w:jc w:val="both"/>
              <w:rPr>
                <w:rFonts w:ascii="Arial" w:hAnsi="Arial" w:cs="Arial"/>
                <w:b/>
                <w:sz w:val="20"/>
                <w:szCs w:val="20"/>
                <w:lang w:val="es-ES_tradnl"/>
              </w:rPr>
            </w:pPr>
          </w:p>
          <w:p w14:paraId="54296D1F" w14:textId="77777777" w:rsidR="003C55C2" w:rsidRDefault="003C55C2" w:rsidP="00235DBA">
            <w:pPr>
              <w:spacing w:after="0" w:line="240" w:lineRule="auto"/>
              <w:jc w:val="both"/>
              <w:rPr>
                <w:rFonts w:ascii="Arial" w:hAnsi="Arial" w:cs="Arial"/>
                <w:b/>
                <w:sz w:val="20"/>
                <w:szCs w:val="20"/>
                <w:lang w:val="es-ES_tradnl"/>
              </w:rPr>
            </w:pPr>
          </w:p>
          <w:p w14:paraId="544C2E6E" w14:textId="77777777" w:rsidR="003C55C2" w:rsidRDefault="003C55C2" w:rsidP="00235DBA">
            <w:pPr>
              <w:spacing w:after="0" w:line="240" w:lineRule="auto"/>
              <w:jc w:val="both"/>
              <w:rPr>
                <w:rFonts w:ascii="Arial" w:hAnsi="Arial" w:cs="Arial"/>
                <w:b/>
                <w:sz w:val="20"/>
                <w:szCs w:val="20"/>
                <w:lang w:val="es-ES_tradnl"/>
              </w:rPr>
            </w:pPr>
          </w:p>
          <w:p w14:paraId="099E0895" w14:textId="77777777" w:rsidR="003C55C2" w:rsidRDefault="003C55C2" w:rsidP="00235DBA">
            <w:pPr>
              <w:spacing w:after="0" w:line="240" w:lineRule="auto"/>
              <w:jc w:val="both"/>
              <w:rPr>
                <w:rFonts w:ascii="Arial" w:hAnsi="Arial" w:cs="Arial"/>
                <w:b/>
                <w:sz w:val="20"/>
                <w:szCs w:val="20"/>
                <w:lang w:val="es-ES_tradnl"/>
              </w:rPr>
            </w:pPr>
          </w:p>
          <w:p w14:paraId="0EBBEEB5" w14:textId="77777777" w:rsidR="003C55C2" w:rsidRDefault="003C55C2" w:rsidP="00235DBA">
            <w:pPr>
              <w:spacing w:after="0" w:line="240" w:lineRule="auto"/>
              <w:jc w:val="both"/>
              <w:rPr>
                <w:rFonts w:ascii="Arial" w:hAnsi="Arial" w:cs="Arial"/>
                <w:b/>
                <w:sz w:val="20"/>
                <w:szCs w:val="20"/>
                <w:lang w:val="es-ES_tradnl"/>
              </w:rPr>
            </w:pPr>
          </w:p>
          <w:p w14:paraId="5AC16088" w14:textId="77777777" w:rsidR="003C55C2" w:rsidRDefault="003C55C2" w:rsidP="00235DBA">
            <w:pPr>
              <w:spacing w:after="0" w:line="240" w:lineRule="auto"/>
              <w:jc w:val="both"/>
              <w:rPr>
                <w:rFonts w:ascii="Arial" w:hAnsi="Arial" w:cs="Arial"/>
                <w:b/>
                <w:sz w:val="20"/>
                <w:szCs w:val="20"/>
                <w:lang w:val="es-ES_tradnl"/>
              </w:rPr>
            </w:pPr>
          </w:p>
          <w:p w14:paraId="47A125E3" w14:textId="77777777" w:rsidR="003C55C2" w:rsidRDefault="003C55C2" w:rsidP="00235DBA">
            <w:pPr>
              <w:spacing w:after="0" w:line="240" w:lineRule="auto"/>
              <w:jc w:val="both"/>
              <w:rPr>
                <w:rFonts w:ascii="Arial" w:hAnsi="Arial" w:cs="Arial"/>
                <w:b/>
                <w:sz w:val="20"/>
                <w:szCs w:val="20"/>
                <w:lang w:val="es-ES_tradnl"/>
              </w:rPr>
            </w:pPr>
          </w:p>
          <w:p w14:paraId="0C373F33" w14:textId="77777777" w:rsidR="003C55C2" w:rsidRDefault="003C55C2" w:rsidP="00235DBA">
            <w:pPr>
              <w:spacing w:after="0" w:line="240" w:lineRule="auto"/>
              <w:jc w:val="both"/>
              <w:rPr>
                <w:rFonts w:ascii="Arial" w:hAnsi="Arial" w:cs="Arial"/>
                <w:b/>
                <w:sz w:val="20"/>
                <w:szCs w:val="20"/>
                <w:lang w:val="es-ES_tradnl"/>
              </w:rPr>
            </w:pPr>
          </w:p>
          <w:p w14:paraId="3E8030D0" w14:textId="77777777" w:rsidR="003C55C2" w:rsidRDefault="003C55C2" w:rsidP="00235DBA">
            <w:pPr>
              <w:spacing w:after="0" w:line="240" w:lineRule="auto"/>
              <w:jc w:val="both"/>
              <w:rPr>
                <w:rFonts w:ascii="Arial" w:hAnsi="Arial" w:cs="Arial"/>
                <w:b/>
                <w:sz w:val="20"/>
                <w:szCs w:val="20"/>
                <w:lang w:val="es-ES_tradnl"/>
              </w:rPr>
            </w:pPr>
          </w:p>
          <w:p w14:paraId="56DD789F" w14:textId="77777777" w:rsidR="003C55C2" w:rsidRDefault="003C55C2" w:rsidP="00235DBA">
            <w:pPr>
              <w:spacing w:after="0" w:line="240" w:lineRule="auto"/>
              <w:jc w:val="both"/>
              <w:rPr>
                <w:rFonts w:ascii="Arial" w:hAnsi="Arial" w:cs="Arial"/>
                <w:b/>
                <w:sz w:val="20"/>
                <w:szCs w:val="20"/>
                <w:lang w:val="es-ES_tradnl"/>
              </w:rPr>
            </w:pPr>
          </w:p>
          <w:p w14:paraId="09695C88" w14:textId="77777777" w:rsidR="003C55C2" w:rsidRDefault="003C55C2" w:rsidP="00235DBA">
            <w:pPr>
              <w:spacing w:after="0" w:line="240" w:lineRule="auto"/>
              <w:jc w:val="both"/>
              <w:rPr>
                <w:rFonts w:ascii="Arial" w:hAnsi="Arial" w:cs="Arial"/>
                <w:b/>
                <w:sz w:val="20"/>
                <w:szCs w:val="20"/>
                <w:lang w:val="es-ES_tradnl"/>
              </w:rPr>
            </w:pPr>
          </w:p>
          <w:p w14:paraId="31EF7755" w14:textId="77777777" w:rsidR="003C55C2" w:rsidRDefault="003C55C2" w:rsidP="00235DBA">
            <w:pPr>
              <w:spacing w:after="0" w:line="240" w:lineRule="auto"/>
              <w:jc w:val="both"/>
              <w:rPr>
                <w:rFonts w:ascii="Arial" w:hAnsi="Arial" w:cs="Arial"/>
                <w:b/>
                <w:sz w:val="20"/>
                <w:szCs w:val="20"/>
                <w:lang w:val="es-ES_tradnl"/>
              </w:rPr>
            </w:pPr>
          </w:p>
          <w:p w14:paraId="4AC1C5A7" w14:textId="77777777" w:rsidR="003C55C2" w:rsidRDefault="003C55C2" w:rsidP="00235DBA">
            <w:pPr>
              <w:spacing w:after="0" w:line="240" w:lineRule="auto"/>
              <w:jc w:val="both"/>
              <w:rPr>
                <w:rFonts w:ascii="Arial" w:hAnsi="Arial" w:cs="Arial"/>
                <w:b/>
                <w:sz w:val="20"/>
                <w:szCs w:val="20"/>
                <w:lang w:val="es-ES_tradnl"/>
              </w:rPr>
            </w:pPr>
          </w:p>
          <w:p w14:paraId="17E1758A" w14:textId="057427D9" w:rsidR="00235DBA" w:rsidRPr="00721E84" w:rsidRDefault="003C55C2" w:rsidP="00235DBA">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47. </w:t>
            </w:r>
            <w:r w:rsidR="00721E84" w:rsidRPr="00721E84">
              <w:rPr>
                <w:rFonts w:ascii="Arial" w:hAnsi="Arial" w:cs="Arial"/>
                <w:b/>
                <w:sz w:val="20"/>
                <w:szCs w:val="20"/>
                <w:lang w:val="es-ES_tradnl"/>
              </w:rPr>
              <w:t xml:space="preserve">Del diputado </w:t>
            </w:r>
            <w:proofErr w:type="spellStart"/>
            <w:r w:rsidR="00721E84" w:rsidRPr="00721E84">
              <w:rPr>
                <w:rFonts w:ascii="Arial" w:hAnsi="Arial" w:cs="Arial"/>
                <w:b/>
                <w:sz w:val="20"/>
                <w:szCs w:val="20"/>
                <w:lang w:val="es-ES_tradnl"/>
              </w:rPr>
              <w:t>Lilayu</w:t>
            </w:r>
            <w:proofErr w:type="spellEnd"/>
            <w:r w:rsidR="00721E84">
              <w:rPr>
                <w:rFonts w:ascii="Arial" w:hAnsi="Arial" w:cs="Arial"/>
                <w:sz w:val="20"/>
                <w:szCs w:val="20"/>
                <w:lang w:val="es-ES_tradnl"/>
              </w:rPr>
              <w:t xml:space="preserve"> para votar en forma separada los incisos cuarto, sexto y final del artículo </w:t>
            </w:r>
            <w:r w:rsidR="00235DBA" w:rsidRPr="00235DBA">
              <w:rPr>
                <w:rFonts w:ascii="Arial" w:hAnsi="Arial" w:cs="Arial"/>
                <w:sz w:val="20"/>
                <w:szCs w:val="20"/>
                <w:lang w:val="es-ES_tradnl"/>
              </w:rPr>
              <w:t>127 bis propuesto.</w:t>
            </w:r>
          </w:p>
          <w:p w14:paraId="79C599F5" w14:textId="77777777" w:rsidR="00DE0576" w:rsidRDefault="00DE0576" w:rsidP="00721E84">
            <w:pPr>
              <w:spacing w:after="0" w:line="240" w:lineRule="auto"/>
              <w:jc w:val="both"/>
              <w:rPr>
                <w:rFonts w:ascii="Arial" w:hAnsi="Arial" w:cs="Arial"/>
                <w:sz w:val="20"/>
                <w:szCs w:val="20"/>
                <w:lang w:val="es-ES"/>
              </w:rPr>
            </w:pPr>
          </w:p>
          <w:p w14:paraId="2CB03EB8" w14:textId="77777777" w:rsidR="00721E84" w:rsidRDefault="00721E84" w:rsidP="00721E84">
            <w:pPr>
              <w:spacing w:after="0" w:line="240" w:lineRule="auto"/>
              <w:jc w:val="both"/>
              <w:rPr>
                <w:rFonts w:ascii="Arial" w:hAnsi="Arial" w:cs="Arial"/>
                <w:sz w:val="20"/>
                <w:szCs w:val="20"/>
                <w:lang w:val="es-ES"/>
              </w:rPr>
            </w:pPr>
          </w:p>
          <w:p w14:paraId="0062F649" w14:textId="77777777" w:rsidR="00721E84" w:rsidRDefault="00721E84" w:rsidP="00721E84">
            <w:pPr>
              <w:spacing w:after="0" w:line="240" w:lineRule="auto"/>
              <w:jc w:val="both"/>
              <w:rPr>
                <w:rFonts w:ascii="Arial" w:hAnsi="Arial" w:cs="Arial"/>
                <w:sz w:val="20"/>
                <w:szCs w:val="20"/>
                <w:lang w:val="es-ES"/>
              </w:rPr>
            </w:pPr>
          </w:p>
          <w:p w14:paraId="6F8EEF09" w14:textId="77777777" w:rsidR="00721E84" w:rsidRDefault="00721E84" w:rsidP="00721E84">
            <w:pPr>
              <w:spacing w:after="0" w:line="240" w:lineRule="auto"/>
              <w:jc w:val="both"/>
              <w:rPr>
                <w:rFonts w:ascii="Arial" w:hAnsi="Arial" w:cs="Arial"/>
                <w:sz w:val="20"/>
                <w:szCs w:val="20"/>
                <w:lang w:val="es-ES"/>
              </w:rPr>
            </w:pPr>
          </w:p>
          <w:p w14:paraId="59752607" w14:textId="77777777" w:rsidR="00721E84" w:rsidRDefault="00721E84" w:rsidP="00721E84">
            <w:pPr>
              <w:spacing w:after="0" w:line="240" w:lineRule="auto"/>
              <w:jc w:val="both"/>
              <w:rPr>
                <w:rFonts w:ascii="Arial" w:hAnsi="Arial" w:cs="Arial"/>
                <w:sz w:val="20"/>
                <w:szCs w:val="20"/>
                <w:lang w:val="es-ES"/>
              </w:rPr>
            </w:pPr>
          </w:p>
          <w:p w14:paraId="7E40C935" w14:textId="77777777" w:rsidR="00721E84" w:rsidRDefault="00721E84" w:rsidP="00721E84">
            <w:pPr>
              <w:spacing w:after="0" w:line="240" w:lineRule="auto"/>
              <w:jc w:val="both"/>
              <w:rPr>
                <w:rFonts w:ascii="Arial" w:hAnsi="Arial" w:cs="Arial"/>
                <w:sz w:val="20"/>
                <w:szCs w:val="20"/>
                <w:lang w:val="es-ES"/>
              </w:rPr>
            </w:pPr>
          </w:p>
          <w:p w14:paraId="16740153" w14:textId="77777777" w:rsidR="00721E84" w:rsidRDefault="00721E84" w:rsidP="00721E84">
            <w:pPr>
              <w:spacing w:after="0" w:line="240" w:lineRule="auto"/>
              <w:jc w:val="both"/>
              <w:rPr>
                <w:rFonts w:ascii="Arial" w:hAnsi="Arial" w:cs="Arial"/>
                <w:sz w:val="20"/>
                <w:szCs w:val="20"/>
                <w:lang w:val="es-ES"/>
              </w:rPr>
            </w:pPr>
          </w:p>
          <w:p w14:paraId="7B63856C" w14:textId="77777777" w:rsidR="00721E84" w:rsidRDefault="00721E84" w:rsidP="00721E84">
            <w:pPr>
              <w:spacing w:after="0" w:line="240" w:lineRule="auto"/>
              <w:jc w:val="both"/>
              <w:rPr>
                <w:rFonts w:ascii="Arial" w:hAnsi="Arial" w:cs="Arial"/>
                <w:sz w:val="20"/>
                <w:szCs w:val="20"/>
                <w:lang w:val="es-ES"/>
              </w:rPr>
            </w:pPr>
          </w:p>
          <w:p w14:paraId="340269E2" w14:textId="77777777" w:rsidR="00721E84" w:rsidRDefault="00721E84" w:rsidP="00721E84">
            <w:pPr>
              <w:spacing w:after="0" w:line="240" w:lineRule="auto"/>
              <w:jc w:val="both"/>
              <w:rPr>
                <w:rFonts w:ascii="Arial" w:hAnsi="Arial" w:cs="Arial"/>
                <w:sz w:val="20"/>
                <w:szCs w:val="20"/>
                <w:lang w:val="es-ES"/>
              </w:rPr>
            </w:pPr>
          </w:p>
          <w:p w14:paraId="5BA4E16F" w14:textId="77777777" w:rsidR="00721E84" w:rsidRDefault="00721E84" w:rsidP="00721E84">
            <w:pPr>
              <w:spacing w:after="0" w:line="240" w:lineRule="auto"/>
              <w:jc w:val="both"/>
              <w:rPr>
                <w:rFonts w:ascii="Arial" w:hAnsi="Arial" w:cs="Arial"/>
                <w:sz w:val="20"/>
                <w:szCs w:val="20"/>
                <w:lang w:val="es-ES"/>
              </w:rPr>
            </w:pPr>
          </w:p>
          <w:p w14:paraId="5F695376" w14:textId="77777777" w:rsidR="00721E84" w:rsidRDefault="00721E84" w:rsidP="00721E84">
            <w:pPr>
              <w:spacing w:after="0" w:line="240" w:lineRule="auto"/>
              <w:jc w:val="both"/>
              <w:rPr>
                <w:rFonts w:ascii="Arial" w:hAnsi="Arial" w:cs="Arial"/>
                <w:sz w:val="20"/>
                <w:szCs w:val="20"/>
                <w:lang w:val="es-ES"/>
              </w:rPr>
            </w:pPr>
          </w:p>
          <w:p w14:paraId="66B3C489" w14:textId="77777777" w:rsidR="00721E84" w:rsidRDefault="00721E84" w:rsidP="00721E84">
            <w:pPr>
              <w:spacing w:after="0" w:line="240" w:lineRule="auto"/>
              <w:jc w:val="both"/>
              <w:rPr>
                <w:rFonts w:ascii="Arial" w:hAnsi="Arial" w:cs="Arial"/>
                <w:sz w:val="20"/>
                <w:szCs w:val="20"/>
                <w:lang w:val="es-ES"/>
              </w:rPr>
            </w:pPr>
          </w:p>
          <w:p w14:paraId="1987A07A" w14:textId="77777777" w:rsidR="00721E84" w:rsidRDefault="00721E84" w:rsidP="00721E84">
            <w:pPr>
              <w:spacing w:after="0" w:line="240" w:lineRule="auto"/>
              <w:jc w:val="both"/>
              <w:rPr>
                <w:rFonts w:ascii="Arial" w:hAnsi="Arial" w:cs="Arial"/>
                <w:sz w:val="20"/>
                <w:szCs w:val="20"/>
                <w:lang w:val="es-ES"/>
              </w:rPr>
            </w:pPr>
          </w:p>
          <w:p w14:paraId="03242098" w14:textId="77777777" w:rsidR="00721E84" w:rsidRDefault="00721E84" w:rsidP="00721E84">
            <w:pPr>
              <w:spacing w:after="0" w:line="240" w:lineRule="auto"/>
              <w:jc w:val="both"/>
              <w:rPr>
                <w:rFonts w:ascii="Arial" w:hAnsi="Arial" w:cs="Arial"/>
                <w:sz w:val="20"/>
                <w:szCs w:val="20"/>
                <w:lang w:val="es-ES"/>
              </w:rPr>
            </w:pPr>
          </w:p>
          <w:p w14:paraId="1C032A82" w14:textId="77777777" w:rsidR="00721E84" w:rsidRDefault="00721E84" w:rsidP="00721E84">
            <w:pPr>
              <w:spacing w:after="0" w:line="240" w:lineRule="auto"/>
              <w:jc w:val="both"/>
              <w:rPr>
                <w:rFonts w:ascii="Arial" w:hAnsi="Arial" w:cs="Arial"/>
                <w:sz w:val="20"/>
                <w:szCs w:val="20"/>
                <w:lang w:val="es-ES"/>
              </w:rPr>
            </w:pPr>
          </w:p>
          <w:p w14:paraId="4082750D" w14:textId="77777777" w:rsidR="00721E84" w:rsidRDefault="00721E84" w:rsidP="00721E84">
            <w:pPr>
              <w:spacing w:after="0" w:line="240" w:lineRule="auto"/>
              <w:jc w:val="both"/>
              <w:rPr>
                <w:rFonts w:ascii="Arial" w:hAnsi="Arial" w:cs="Arial"/>
                <w:sz w:val="20"/>
                <w:szCs w:val="20"/>
                <w:lang w:val="es-ES"/>
              </w:rPr>
            </w:pPr>
          </w:p>
          <w:p w14:paraId="67D14A90" w14:textId="77777777" w:rsidR="00721E84" w:rsidRDefault="00721E84" w:rsidP="00721E84">
            <w:pPr>
              <w:spacing w:after="0" w:line="240" w:lineRule="auto"/>
              <w:jc w:val="both"/>
              <w:rPr>
                <w:rFonts w:ascii="Arial" w:hAnsi="Arial" w:cs="Arial"/>
                <w:sz w:val="20"/>
                <w:szCs w:val="20"/>
                <w:lang w:val="es-ES"/>
              </w:rPr>
            </w:pPr>
          </w:p>
          <w:p w14:paraId="63266428" w14:textId="77777777" w:rsidR="00721E84" w:rsidRDefault="00721E84" w:rsidP="00721E84">
            <w:pPr>
              <w:spacing w:after="0" w:line="240" w:lineRule="auto"/>
              <w:jc w:val="both"/>
              <w:rPr>
                <w:rFonts w:ascii="Arial" w:hAnsi="Arial" w:cs="Arial"/>
                <w:sz w:val="20"/>
                <w:szCs w:val="20"/>
                <w:lang w:val="es-ES"/>
              </w:rPr>
            </w:pPr>
          </w:p>
          <w:p w14:paraId="52DD374F" w14:textId="77777777" w:rsidR="00721E84" w:rsidRDefault="00721E84" w:rsidP="00721E84">
            <w:pPr>
              <w:spacing w:after="0" w:line="240" w:lineRule="auto"/>
              <w:jc w:val="both"/>
              <w:rPr>
                <w:rFonts w:ascii="Arial" w:hAnsi="Arial" w:cs="Arial"/>
                <w:sz w:val="20"/>
                <w:szCs w:val="20"/>
                <w:lang w:val="es-ES"/>
              </w:rPr>
            </w:pPr>
          </w:p>
          <w:p w14:paraId="0B9FB74E" w14:textId="77777777" w:rsidR="00721E84" w:rsidRDefault="00721E84" w:rsidP="00721E84">
            <w:pPr>
              <w:spacing w:after="0" w:line="240" w:lineRule="auto"/>
              <w:jc w:val="both"/>
              <w:rPr>
                <w:rFonts w:ascii="Arial" w:hAnsi="Arial" w:cs="Arial"/>
                <w:sz w:val="20"/>
                <w:szCs w:val="20"/>
                <w:lang w:val="es-ES"/>
              </w:rPr>
            </w:pPr>
          </w:p>
          <w:p w14:paraId="0947EA81" w14:textId="77777777" w:rsidR="00721E84" w:rsidRDefault="00721E84" w:rsidP="00721E84">
            <w:pPr>
              <w:spacing w:after="0" w:line="240" w:lineRule="auto"/>
              <w:jc w:val="both"/>
              <w:rPr>
                <w:rFonts w:ascii="Arial" w:hAnsi="Arial" w:cs="Arial"/>
                <w:sz w:val="20"/>
                <w:szCs w:val="20"/>
                <w:lang w:val="es-ES"/>
              </w:rPr>
            </w:pPr>
          </w:p>
          <w:p w14:paraId="26FC0F10" w14:textId="77777777" w:rsidR="00721E84" w:rsidRDefault="00721E84" w:rsidP="00721E84">
            <w:pPr>
              <w:spacing w:after="0" w:line="240" w:lineRule="auto"/>
              <w:jc w:val="both"/>
              <w:rPr>
                <w:rFonts w:ascii="Arial" w:hAnsi="Arial" w:cs="Arial"/>
                <w:sz w:val="20"/>
                <w:szCs w:val="20"/>
                <w:lang w:val="es-ES"/>
              </w:rPr>
            </w:pPr>
          </w:p>
          <w:p w14:paraId="2EDA9522" w14:textId="77777777" w:rsidR="00721E84" w:rsidRDefault="00721E84" w:rsidP="00721E84">
            <w:pPr>
              <w:spacing w:after="0" w:line="240" w:lineRule="auto"/>
              <w:jc w:val="both"/>
              <w:rPr>
                <w:rFonts w:ascii="Arial" w:hAnsi="Arial" w:cs="Arial"/>
                <w:sz w:val="20"/>
                <w:szCs w:val="20"/>
                <w:lang w:val="es-ES"/>
              </w:rPr>
            </w:pPr>
          </w:p>
          <w:p w14:paraId="1297F54C" w14:textId="77777777" w:rsidR="00721E84" w:rsidRDefault="00721E84" w:rsidP="00721E84">
            <w:pPr>
              <w:spacing w:after="0" w:line="240" w:lineRule="auto"/>
              <w:jc w:val="both"/>
              <w:rPr>
                <w:rFonts w:ascii="Arial" w:hAnsi="Arial" w:cs="Arial"/>
                <w:sz w:val="20"/>
                <w:szCs w:val="20"/>
                <w:lang w:val="es-ES"/>
              </w:rPr>
            </w:pPr>
          </w:p>
          <w:p w14:paraId="6AAA2412" w14:textId="77777777" w:rsidR="00721E84" w:rsidRDefault="00721E84" w:rsidP="00721E84">
            <w:pPr>
              <w:spacing w:after="0" w:line="240" w:lineRule="auto"/>
              <w:jc w:val="both"/>
              <w:rPr>
                <w:rFonts w:ascii="Arial" w:hAnsi="Arial" w:cs="Arial"/>
                <w:sz w:val="20"/>
                <w:szCs w:val="20"/>
                <w:lang w:val="es-ES"/>
              </w:rPr>
            </w:pPr>
          </w:p>
          <w:p w14:paraId="1C36C0F9" w14:textId="77777777" w:rsidR="00721E84" w:rsidRDefault="00721E84" w:rsidP="00721E84">
            <w:pPr>
              <w:spacing w:after="0" w:line="240" w:lineRule="auto"/>
              <w:jc w:val="both"/>
              <w:rPr>
                <w:rFonts w:ascii="Arial" w:hAnsi="Arial" w:cs="Arial"/>
                <w:sz w:val="20"/>
                <w:szCs w:val="20"/>
                <w:lang w:val="es-ES"/>
              </w:rPr>
            </w:pPr>
          </w:p>
          <w:p w14:paraId="7B95E2A6" w14:textId="77777777" w:rsidR="00721E84" w:rsidRDefault="00721E84" w:rsidP="00721E84">
            <w:pPr>
              <w:spacing w:after="0" w:line="240" w:lineRule="auto"/>
              <w:jc w:val="both"/>
              <w:rPr>
                <w:rFonts w:ascii="Arial" w:hAnsi="Arial" w:cs="Arial"/>
                <w:sz w:val="20"/>
                <w:szCs w:val="20"/>
                <w:lang w:val="es-ES"/>
              </w:rPr>
            </w:pPr>
          </w:p>
          <w:p w14:paraId="40250479" w14:textId="77777777" w:rsidR="00721E84" w:rsidRDefault="00721E84" w:rsidP="00721E84">
            <w:pPr>
              <w:spacing w:after="0" w:line="240" w:lineRule="auto"/>
              <w:jc w:val="both"/>
              <w:rPr>
                <w:rFonts w:ascii="Arial" w:hAnsi="Arial" w:cs="Arial"/>
                <w:sz w:val="20"/>
                <w:szCs w:val="20"/>
                <w:lang w:val="es-ES"/>
              </w:rPr>
            </w:pPr>
          </w:p>
          <w:p w14:paraId="67296DB2" w14:textId="77777777" w:rsidR="00721E84" w:rsidRDefault="00721E84" w:rsidP="00721E84">
            <w:pPr>
              <w:spacing w:after="0" w:line="240" w:lineRule="auto"/>
              <w:jc w:val="both"/>
              <w:rPr>
                <w:rFonts w:ascii="Arial" w:hAnsi="Arial" w:cs="Arial"/>
                <w:sz w:val="20"/>
                <w:szCs w:val="20"/>
                <w:lang w:val="es-ES"/>
              </w:rPr>
            </w:pPr>
          </w:p>
          <w:p w14:paraId="3B623A67" w14:textId="77777777" w:rsidR="00721E84" w:rsidRDefault="00721E84" w:rsidP="00721E84">
            <w:pPr>
              <w:spacing w:after="0" w:line="240" w:lineRule="auto"/>
              <w:jc w:val="both"/>
              <w:rPr>
                <w:rFonts w:ascii="Arial" w:hAnsi="Arial" w:cs="Arial"/>
                <w:sz w:val="20"/>
                <w:szCs w:val="20"/>
                <w:lang w:val="es-ES"/>
              </w:rPr>
            </w:pPr>
          </w:p>
          <w:p w14:paraId="42675B1B" w14:textId="77777777" w:rsidR="00721E84" w:rsidRDefault="00721E84" w:rsidP="00721E84">
            <w:pPr>
              <w:spacing w:after="0" w:line="240" w:lineRule="auto"/>
              <w:jc w:val="both"/>
              <w:rPr>
                <w:rFonts w:ascii="Arial" w:hAnsi="Arial" w:cs="Arial"/>
                <w:sz w:val="20"/>
                <w:szCs w:val="20"/>
                <w:lang w:val="es-ES"/>
              </w:rPr>
            </w:pPr>
          </w:p>
          <w:p w14:paraId="121F04E9" w14:textId="77777777" w:rsidR="00721E84" w:rsidRDefault="00721E84" w:rsidP="00721E84">
            <w:pPr>
              <w:spacing w:after="0" w:line="240" w:lineRule="auto"/>
              <w:jc w:val="both"/>
              <w:rPr>
                <w:rFonts w:ascii="Arial" w:hAnsi="Arial" w:cs="Arial"/>
                <w:sz w:val="20"/>
                <w:szCs w:val="20"/>
                <w:lang w:val="es-ES"/>
              </w:rPr>
            </w:pPr>
          </w:p>
          <w:p w14:paraId="4B0C19EA" w14:textId="77777777" w:rsidR="00721E84" w:rsidRDefault="00721E84" w:rsidP="00721E84">
            <w:pPr>
              <w:spacing w:after="0" w:line="240" w:lineRule="auto"/>
              <w:jc w:val="both"/>
              <w:rPr>
                <w:rFonts w:ascii="Arial" w:hAnsi="Arial" w:cs="Arial"/>
                <w:sz w:val="20"/>
                <w:szCs w:val="20"/>
                <w:lang w:val="es-ES"/>
              </w:rPr>
            </w:pPr>
          </w:p>
          <w:p w14:paraId="2A4AF37C" w14:textId="77777777" w:rsidR="00721E84" w:rsidRDefault="00721E84" w:rsidP="00721E84">
            <w:pPr>
              <w:spacing w:after="0" w:line="240" w:lineRule="auto"/>
              <w:jc w:val="both"/>
              <w:rPr>
                <w:rFonts w:ascii="Arial" w:hAnsi="Arial" w:cs="Arial"/>
                <w:sz w:val="20"/>
                <w:szCs w:val="20"/>
                <w:lang w:val="es-ES"/>
              </w:rPr>
            </w:pPr>
          </w:p>
          <w:p w14:paraId="186BAED8" w14:textId="77777777" w:rsidR="00721E84" w:rsidRDefault="00721E84" w:rsidP="00721E84">
            <w:pPr>
              <w:spacing w:after="0" w:line="240" w:lineRule="auto"/>
              <w:jc w:val="both"/>
              <w:rPr>
                <w:rFonts w:ascii="Arial" w:hAnsi="Arial" w:cs="Arial"/>
                <w:sz w:val="20"/>
                <w:szCs w:val="20"/>
                <w:lang w:val="es-ES"/>
              </w:rPr>
            </w:pPr>
          </w:p>
          <w:p w14:paraId="2D311162" w14:textId="77777777" w:rsidR="00721E84" w:rsidRDefault="00721E84" w:rsidP="00721E84">
            <w:pPr>
              <w:spacing w:after="0" w:line="240" w:lineRule="auto"/>
              <w:jc w:val="both"/>
              <w:rPr>
                <w:rFonts w:ascii="Arial" w:hAnsi="Arial" w:cs="Arial"/>
                <w:sz w:val="20"/>
                <w:szCs w:val="20"/>
                <w:lang w:val="es-ES"/>
              </w:rPr>
            </w:pPr>
          </w:p>
          <w:p w14:paraId="7385FB2B" w14:textId="77777777" w:rsidR="00721E84" w:rsidRDefault="00721E84" w:rsidP="00721E84">
            <w:pPr>
              <w:spacing w:after="0" w:line="240" w:lineRule="auto"/>
              <w:jc w:val="both"/>
              <w:rPr>
                <w:rFonts w:ascii="Arial" w:hAnsi="Arial" w:cs="Arial"/>
                <w:sz w:val="20"/>
                <w:szCs w:val="20"/>
                <w:lang w:val="es-ES"/>
              </w:rPr>
            </w:pPr>
          </w:p>
          <w:p w14:paraId="12601E7F" w14:textId="77777777" w:rsidR="00721E84" w:rsidRDefault="00721E84" w:rsidP="00721E84">
            <w:pPr>
              <w:spacing w:after="0" w:line="240" w:lineRule="auto"/>
              <w:jc w:val="both"/>
              <w:rPr>
                <w:rFonts w:ascii="Arial" w:hAnsi="Arial" w:cs="Arial"/>
                <w:sz w:val="20"/>
                <w:szCs w:val="20"/>
                <w:lang w:val="es-ES"/>
              </w:rPr>
            </w:pPr>
          </w:p>
          <w:p w14:paraId="0C7EB6D2" w14:textId="77777777" w:rsidR="00721E84" w:rsidRDefault="00721E84" w:rsidP="00721E84">
            <w:pPr>
              <w:spacing w:after="0" w:line="240" w:lineRule="auto"/>
              <w:jc w:val="both"/>
              <w:rPr>
                <w:rFonts w:ascii="Arial" w:hAnsi="Arial" w:cs="Arial"/>
                <w:sz w:val="20"/>
                <w:szCs w:val="20"/>
                <w:lang w:val="es-ES"/>
              </w:rPr>
            </w:pPr>
          </w:p>
          <w:p w14:paraId="6E4400C8" w14:textId="4BCA1B82" w:rsidR="00721E84" w:rsidRDefault="003C55C2" w:rsidP="00721E84">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48. </w:t>
            </w:r>
            <w:r w:rsidR="00721E84" w:rsidRPr="00721E84">
              <w:rPr>
                <w:rFonts w:ascii="Arial" w:hAnsi="Arial" w:cs="Arial"/>
                <w:b/>
                <w:sz w:val="20"/>
                <w:szCs w:val="20"/>
                <w:lang w:val="es-ES_tradnl"/>
              </w:rPr>
              <w:t xml:space="preserve">Del diputado </w:t>
            </w:r>
            <w:proofErr w:type="spellStart"/>
            <w:r w:rsidR="00721E84" w:rsidRPr="00721E84">
              <w:rPr>
                <w:rFonts w:ascii="Arial" w:hAnsi="Arial" w:cs="Arial"/>
                <w:b/>
                <w:sz w:val="20"/>
                <w:szCs w:val="20"/>
                <w:lang w:val="es-ES_tradnl"/>
              </w:rPr>
              <w:t>Lilayu</w:t>
            </w:r>
            <w:proofErr w:type="spellEnd"/>
            <w:r w:rsidR="00721E84">
              <w:rPr>
                <w:rFonts w:ascii="Arial" w:hAnsi="Arial" w:cs="Arial"/>
                <w:sz w:val="20"/>
                <w:szCs w:val="20"/>
                <w:lang w:val="es-ES_tradnl"/>
              </w:rPr>
              <w:t xml:space="preserve"> </w:t>
            </w:r>
            <w:r w:rsidR="00721E84" w:rsidRPr="00721E84">
              <w:rPr>
                <w:rFonts w:ascii="Arial" w:hAnsi="Arial" w:cs="Arial"/>
                <w:sz w:val="20"/>
                <w:szCs w:val="20"/>
                <w:lang w:val="es-ES_tradnl"/>
              </w:rPr>
              <w:t>para agregar</w:t>
            </w:r>
            <w:r w:rsidR="00EA1742">
              <w:rPr>
                <w:rFonts w:ascii="Arial" w:hAnsi="Arial" w:cs="Arial"/>
                <w:sz w:val="20"/>
                <w:szCs w:val="20"/>
                <w:lang w:val="es-ES_tradnl"/>
              </w:rPr>
              <w:t xml:space="preserve"> </w:t>
            </w:r>
            <w:r w:rsidR="00721E84">
              <w:rPr>
                <w:rFonts w:ascii="Arial" w:hAnsi="Arial" w:cs="Arial"/>
                <w:sz w:val="20"/>
                <w:szCs w:val="20"/>
                <w:lang w:val="es-ES_tradnl"/>
              </w:rPr>
              <w:t>en el artículo 127 ter,</w:t>
            </w:r>
            <w:r w:rsidR="00721E84" w:rsidRPr="00721E84">
              <w:rPr>
                <w:rFonts w:ascii="Arial" w:hAnsi="Arial" w:cs="Arial"/>
                <w:sz w:val="20"/>
                <w:szCs w:val="20"/>
                <w:lang w:val="es-ES_tradnl"/>
              </w:rPr>
              <w:t xml:space="preserve"> una oración nueva, luego del punto aparte que pasaría a ser seguido, del siguiente tenor: </w:t>
            </w:r>
          </w:p>
          <w:p w14:paraId="238E286A" w14:textId="77777777" w:rsidR="003C55C2" w:rsidRDefault="003C55C2" w:rsidP="00721E84">
            <w:pPr>
              <w:spacing w:after="0" w:line="240" w:lineRule="auto"/>
              <w:jc w:val="both"/>
              <w:rPr>
                <w:rFonts w:ascii="Arial" w:hAnsi="Arial" w:cs="Arial"/>
                <w:sz w:val="20"/>
                <w:szCs w:val="20"/>
                <w:lang w:val="es-ES_tradnl"/>
              </w:rPr>
            </w:pPr>
          </w:p>
          <w:p w14:paraId="36C5E479" w14:textId="725BF6CC" w:rsidR="00721E84" w:rsidRDefault="00721E84" w:rsidP="00721E8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721E84">
              <w:rPr>
                <w:rFonts w:ascii="Arial" w:hAnsi="Arial" w:cs="Arial"/>
                <w:sz w:val="20"/>
                <w:szCs w:val="20"/>
                <w:lang w:val="es-ES_tradnl"/>
              </w:rPr>
              <w:t>“Las medidas provisionales deberán sujetarse a los principios de objetividad, razonabilidad y proporcionalidad.”.</w:t>
            </w:r>
          </w:p>
          <w:p w14:paraId="46BB8743" w14:textId="77777777" w:rsidR="00721E84" w:rsidRDefault="00721E84" w:rsidP="00721E84">
            <w:pPr>
              <w:spacing w:after="0" w:line="240" w:lineRule="auto"/>
              <w:jc w:val="both"/>
              <w:rPr>
                <w:rFonts w:ascii="Arial" w:hAnsi="Arial" w:cs="Arial"/>
                <w:sz w:val="20"/>
                <w:szCs w:val="20"/>
                <w:lang w:val="es-ES_tradnl"/>
              </w:rPr>
            </w:pPr>
          </w:p>
          <w:p w14:paraId="7DB133E7" w14:textId="032A8C67" w:rsidR="00721E84" w:rsidRDefault="00721E84" w:rsidP="00721E84">
            <w:pPr>
              <w:spacing w:after="0" w:line="240" w:lineRule="auto"/>
              <w:jc w:val="both"/>
              <w:rPr>
                <w:rFonts w:ascii="Arial" w:hAnsi="Arial" w:cs="Arial"/>
                <w:sz w:val="20"/>
                <w:szCs w:val="20"/>
                <w:lang w:val="es-ES"/>
              </w:rPr>
            </w:pPr>
          </w:p>
        </w:tc>
      </w:tr>
      <w:tr w:rsidR="00DE0576" w:rsidRPr="00B730EE" w14:paraId="6E213EA0" w14:textId="77777777" w:rsidTr="007E66C6">
        <w:trPr>
          <w:trHeight w:val="1134"/>
        </w:trPr>
        <w:tc>
          <w:tcPr>
            <w:tcW w:w="6266" w:type="dxa"/>
          </w:tcPr>
          <w:p w14:paraId="0A77DE4E" w14:textId="77777777" w:rsidR="00101670" w:rsidRPr="00101670" w:rsidRDefault="00101670" w:rsidP="00101670">
            <w:pPr>
              <w:spacing w:after="0" w:line="240" w:lineRule="auto"/>
              <w:jc w:val="both"/>
              <w:rPr>
                <w:rFonts w:ascii="Arial" w:hAnsi="Arial" w:cs="Arial"/>
                <w:bCs/>
                <w:sz w:val="20"/>
                <w:szCs w:val="20"/>
              </w:rPr>
            </w:pPr>
            <w:r w:rsidRPr="00101670">
              <w:rPr>
                <w:rFonts w:ascii="Arial" w:hAnsi="Arial" w:cs="Arial"/>
                <w:bCs/>
                <w:sz w:val="20"/>
                <w:szCs w:val="20"/>
              </w:rPr>
              <w:lastRenderedPageBreak/>
              <w:t>Artículo 128.- Las notificaciones que efectúe la Superintendencia se efectuarán conforme las normas establecidas en la ley N° 19.880, sobre bases de los procedimientos administrativos.</w:t>
            </w:r>
          </w:p>
          <w:p w14:paraId="1FB12A59" w14:textId="77777777" w:rsidR="00DE0576" w:rsidRDefault="00101670" w:rsidP="00101670">
            <w:pPr>
              <w:spacing w:after="0" w:line="240" w:lineRule="auto"/>
              <w:jc w:val="both"/>
              <w:rPr>
                <w:rFonts w:ascii="Arial" w:hAnsi="Arial" w:cs="Arial"/>
                <w:b/>
                <w:bCs/>
                <w:sz w:val="20"/>
                <w:szCs w:val="20"/>
              </w:rPr>
            </w:pPr>
            <w:r w:rsidRPr="00101670">
              <w:rPr>
                <w:rFonts w:ascii="Arial" w:hAnsi="Arial" w:cs="Arial"/>
                <w:bCs/>
                <w:sz w:val="20"/>
                <w:szCs w:val="20"/>
              </w:rPr>
              <w:t xml:space="preserve">    </w:t>
            </w:r>
            <w:r w:rsidRPr="00046135">
              <w:rPr>
                <w:rFonts w:ascii="Arial" w:hAnsi="Arial" w:cs="Arial"/>
                <w:b/>
                <w:bCs/>
                <w:sz w:val="20"/>
                <w:szCs w:val="20"/>
              </w:rPr>
              <w:t>Asimismo, en los procedimientos arbitrales o administrativos y en la dictación de instrucciones generales o específicas, se podrá considerar la utilización de medios electrónicos, caso en el cual se sujetarán a las normas de las leyes N° 19.799 y N° 19.880, en lo que corresponda.</w:t>
            </w:r>
          </w:p>
          <w:p w14:paraId="6AB268E1" w14:textId="77777777" w:rsidR="003C55C2" w:rsidRDefault="003C55C2" w:rsidP="00101670">
            <w:pPr>
              <w:spacing w:after="0" w:line="240" w:lineRule="auto"/>
              <w:jc w:val="both"/>
              <w:rPr>
                <w:rFonts w:ascii="Arial" w:hAnsi="Arial" w:cs="Arial"/>
                <w:b/>
                <w:bCs/>
                <w:sz w:val="20"/>
                <w:szCs w:val="20"/>
              </w:rPr>
            </w:pPr>
          </w:p>
          <w:p w14:paraId="596E63B1" w14:textId="77777777" w:rsidR="003C55C2" w:rsidRDefault="003C55C2" w:rsidP="00101670">
            <w:pPr>
              <w:spacing w:after="0" w:line="240" w:lineRule="auto"/>
              <w:jc w:val="both"/>
              <w:rPr>
                <w:rFonts w:ascii="Arial" w:hAnsi="Arial" w:cs="Arial"/>
                <w:b/>
                <w:bCs/>
                <w:sz w:val="20"/>
                <w:szCs w:val="20"/>
              </w:rPr>
            </w:pPr>
          </w:p>
          <w:p w14:paraId="0324CC08" w14:textId="3398113B" w:rsidR="003C55C2" w:rsidRPr="00046135" w:rsidRDefault="003C55C2" w:rsidP="00101670">
            <w:pPr>
              <w:spacing w:after="0" w:line="240" w:lineRule="auto"/>
              <w:jc w:val="both"/>
              <w:rPr>
                <w:rFonts w:ascii="Arial" w:hAnsi="Arial" w:cs="Arial"/>
                <w:b/>
                <w:bCs/>
                <w:sz w:val="20"/>
                <w:szCs w:val="20"/>
              </w:rPr>
            </w:pPr>
          </w:p>
        </w:tc>
        <w:tc>
          <w:tcPr>
            <w:tcW w:w="6237" w:type="dxa"/>
          </w:tcPr>
          <w:p w14:paraId="20C195AC" w14:textId="77777777" w:rsidR="00101670" w:rsidRPr="00101670" w:rsidRDefault="00101670" w:rsidP="00101670">
            <w:pPr>
              <w:spacing w:after="0" w:line="240" w:lineRule="auto"/>
              <w:jc w:val="both"/>
              <w:rPr>
                <w:rFonts w:ascii="Arial" w:hAnsi="Arial" w:cs="Arial"/>
                <w:sz w:val="20"/>
                <w:szCs w:val="20"/>
                <w:lang w:val="es-ES"/>
              </w:rPr>
            </w:pPr>
            <w:r w:rsidRPr="00101670">
              <w:rPr>
                <w:rFonts w:ascii="Arial" w:hAnsi="Arial" w:cs="Arial"/>
                <w:sz w:val="20"/>
                <w:szCs w:val="20"/>
                <w:lang w:val="es-ES"/>
              </w:rPr>
              <w:t>26)</w:t>
            </w:r>
            <w:r w:rsidRPr="00101670">
              <w:rPr>
                <w:rFonts w:ascii="Arial" w:hAnsi="Arial" w:cs="Arial"/>
                <w:sz w:val="20"/>
                <w:szCs w:val="20"/>
                <w:lang w:val="es-ES"/>
              </w:rPr>
              <w:tab/>
            </w:r>
            <w:proofErr w:type="spellStart"/>
            <w:r w:rsidRPr="00101670">
              <w:rPr>
                <w:rFonts w:ascii="Arial" w:hAnsi="Arial" w:cs="Arial"/>
                <w:sz w:val="20"/>
                <w:szCs w:val="20"/>
                <w:lang w:val="es-ES"/>
              </w:rPr>
              <w:t>Reemplázase</w:t>
            </w:r>
            <w:proofErr w:type="spellEnd"/>
            <w:r w:rsidRPr="00101670">
              <w:rPr>
                <w:rFonts w:ascii="Arial" w:hAnsi="Arial" w:cs="Arial"/>
                <w:sz w:val="20"/>
                <w:szCs w:val="20"/>
                <w:lang w:val="es-ES"/>
              </w:rPr>
              <w:t xml:space="preserve"> el inciso segundo del artículo 128 por el siguiente:</w:t>
            </w:r>
          </w:p>
          <w:p w14:paraId="3D97AA8C" w14:textId="77777777" w:rsidR="00101670" w:rsidRPr="00101670" w:rsidRDefault="00101670" w:rsidP="00101670">
            <w:pPr>
              <w:spacing w:after="0" w:line="240" w:lineRule="auto"/>
              <w:jc w:val="both"/>
              <w:rPr>
                <w:rFonts w:ascii="Arial" w:hAnsi="Arial" w:cs="Arial"/>
                <w:sz w:val="20"/>
                <w:szCs w:val="20"/>
                <w:lang w:val="es-ES"/>
              </w:rPr>
            </w:pPr>
          </w:p>
          <w:p w14:paraId="35B3F0B3" w14:textId="7E768623" w:rsidR="00DE0576" w:rsidRPr="00DE0576" w:rsidRDefault="00101670" w:rsidP="00101670">
            <w:pPr>
              <w:spacing w:after="0" w:line="240" w:lineRule="auto"/>
              <w:jc w:val="both"/>
              <w:rPr>
                <w:rFonts w:ascii="Arial" w:hAnsi="Arial" w:cs="Arial"/>
                <w:sz w:val="20"/>
                <w:szCs w:val="20"/>
                <w:lang w:val="es-ES"/>
              </w:rPr>
            </w:pPr>
            <w:r w:rsidRPr="00101670">
              <w:rPr>
                <w:rFonts w:ascii="Arial" w:hAnsi="Arial" w:cs="Arial"/>
                <w:sz w:val="20"/>
                <w:szCs w:val="20"/>
                <w:lang w:val="es-ES"/>
              </w:rPr>
              <w:t>“Sin perjuicio de lo anterior, las resoluciones que apliquen sanciones serán notificadas al correo electrónico señalado por el fiscalizado.”.</w:t>
            </w:r>
          </w:p>
        </w:tc>
        <w:tc>
          <w:tcPr>
            <w:tcW w:w="5528" w:type="dxa"/>
          </w:tcPr>
          <w:p w14:paraId="5325D9CC"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6B486F89" w14:textId="77777777" w:rsidTr="007E66C6">
        <w:trPr>
          <w:trHeight w:val="1134"/>
        </w:trPr>
        <w:tc>
          <w:tcPr>
            <w:tcW w:w="6266" w:type="dxa"/>
          </w:tcPr>
          <w:p w14:paraId="0C6C5FF6" w14:textId="77777777" w:rsidR="00DE0576" w:rsidRDefault="00DE0576" w:rsidP="0096152E">
            <w:pPr>
              <w:spacing w:after="0" w:line="240" w:lineRule="auto"/>
              <w:jc w:val="center"/>
              <w:rPr>
                <w:rFonts w:ascii="Arial" w:hAnsi="Arial" w:cs="Arial"/>
                <w:bCs/>
                <w:sz w:val="20"/>
                <w:szCs w:val="20"/>
              </w:rPr>
            </w:pPr>
          </w:p>
        </w:tc>
        <w:tc>
          <w:tcPr>
            <w:tcW w:w="6237" w:type="dxa"/>
          </w:tcPr>
          <w:p w14:paraId="49CBEC64"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27)</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xml:space="preserve"> el siguiente artículo 128 bis, nuevo:</w:t>
            </w:r>
          </w:p>
          <w:p w14:paraId="2F38A6D9" w14:textId="77777777" w:rsidR="004F0027" w:rsidRPr="004F0027" w:rsidRDefault="004F0027" w:rsidP="004F0027">
            <w:pPr>
              <w:spacing w:after="0" w:line="240" w:lineRule="auto"/>
              <w:jc w:val="both"/>
              <w:rPr>
                <w:rFonts w:ascii="Arial" w:hAnsi="Arial" w:cs="Arial"/>
                <w:sz w:val="20"/>
                <w:szCs w:val="20"/>
                <w:lang w:val="es-ES"/>
              </w:rPr>
            </w:pPr>
          </w:p>
          <w:p w14:paraId="2B65A99A"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“Artículo 128 bis.-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34AA2022" w14:textId="77777777" w:rsidR="00DE0576" w:rsidRPr="00DE0576" w:rsidRDefault="00DE0576" w:rsidP="00DE0576">
            <w:pPr>
              <w:spacing w:after="0" w:line="240" w:lineRule="auto"/>
              <w:jc w:val="both"/>
              <w:rPr>
                <w:rFonts w:ascii="Arial" w:hAnsi="Arial" w:cs="Arial"/>
                <w:sz w:val="20"/>
                <w:szCs w:val="20"/>
                <w:lang w:val="es-ES"/>
              </w:rPr>
            </w:pPr>
          </w:p>
        </w:tc>
        <w:tc>
          <w:tcPr>
            <w:tcW w:w="5528" w:type="dxa"/>
          </w:tcPr>
          <w:p w14:paraId="7D9F81ED"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3AA44BC4" w14:textId="77777777" w:rsidTr="007E66C6">
        <w:trPr>
          <w:trHeight w:val="1134"/>
        </w:trPr>
        <w:tc>
          <w:tcPr>
            <w:tcW w:w="6266" w:type="dxa"/>
          </w:tcPr>
          <w:p w14:paraId="15AF8BA5"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220. El incumplimiento por parte de las Instituciones de las obligaciones que les impone la Ley, instrucciones de general aplicación, resoluciones y dictámenes que pronuncie la Superintendencia, será sancionado por esta con amonestaciones o multas a beneficio fiscal, sin perjuicio de la cancelación del registro, si procediere.</w:t>
            </w:r>
          </w:p>
          <w:p w14:paraId="0A8CF3EA" w14:textId="77777777" w:rsidR="004F0027" w:rsidRPr="004F0027" w:rsidRDefault="004F0027" w:rsidP="004F0027">
            <w:pPr>
              <w:spacing w:after="0" w:line="240" w:lineRule="auto"/>
              <w:jc w:val="both"/>
              <w:rPr>
                <w:rFonts w:ascii="Arial" w:hAnsi="Arial" w:cs="Arial"/>
                <w:b/>
                <w:bCs/>
                <w:sz w:val="20"/>
                <w:szCs w:val="20"/>
              </w:rPr>
            </w:pPr>
            <w:r w:rsidRPr="004F0027">
              <w:rPr>
                <w:rFonts w:ascii="Arial" w:hAnsi="Arial" w:cs="Arial"/>
                <w:b/>
                <w:bCs/>
                <w:sz w:val="20"/>
                <w:szCs w:val="20"/>
              </w:rPr>
              <w:t xml:space="preserve">    Las multas a que se refiere el inciso anterior, no podrán exceder de mil unidades de fomento. En el caso de tratarse de infracciones reiteradas de una misma naturaleza, dentro de un período de doce meses, podrá aplicarse una multa de hasta cuatro veces el monto máximo antes expresado.</w:t>
            </w:r>
          </w:p>
          <w:p w14:paraId="5C76099C" w14:textId="77777777" w:rsidR="004F0027" w:rsidRPr="004F0027" w:rsidRDefault="004F0027" w:rsidP="004F0027">
            <w:pPr>
              <w:spacing w:after="0" w:line="240" w:lineRule="auto"/>
              <w:jc w:val="both"/>
              <w:rPr>
                <w:rFonts w:ascii="Arial" w:hAnsi="Arial" w:cs="Arial"/>
                <w:bCs/>
                <w:sz w:val="20"/>
                <w:szCs w:val="20"/>
              </w:rPr>
            </w:pPr>
          </w:p>
          <w:p w14:paraId="54EBC026" w14:textId="375B88F4" w:rsidR="00DE0576"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Instituciones y sus directores o apoderados serán solidariamente responsables de las multas que se les impongan, salvo que estos últimos prueben su no participación o su oposición al hecho que generó la multa.</w:t>
            </w:r>
          </w:p>
        </w:tc>
        <w:tc>
          <w:tcPr>
            <w:tcW w:w="6237" w:type="dxa"/>
          </w:tcPr>
          <w:p w14:paraId="4DA1C5F7" w14:textId="77777777" w:rsidR="004F0027" w:rsidRDefault="004F0027" w:rsidP="004F0027">
            <w:pPr>
              <w:spacing w:after="0" w:line="240" w:lineRule="auto"/>
              <w:jc w:val="both"/>
              <w:rPr>
                <w:rFonts w:ascii="Arial" w:hAnsi="Arial" w:cs="Arial"/>
                <w:sz w:val="20"/>
                <w:szCs w:val="20"/>
                <w:lang w:val="es-ES"/>
              </w:rPr>
            </w:pPr>
          </w:p>
          <w:p w14:paraId="52347FF4" w14:textId="77777777" w:rsidR="004F0027" w:rsidRDefault="004F0027" w:rsidP="004F0027">
            <w:pPr>
              <w:spacing w:after="0" w:line="240" w:lineRule="auto"/>
              <w:jc w:val="both"/>
              <w:rPr>
                <w:rFonts w:ascii="Arial" w:hAnsi="Arial" w:cs="Arial"/>
                <w:sz w:val="20"/>
                <w:szCs w:val="20"/>
                <w:lang w:val="es-ES"/>
              </w:rPr>
            </w:pPr>
          </w:p>
          <w:p w14:paraId="431D8AB5" w14:textId="77777777" w:rsidR="004F0027" w:rsidRDefault="004F0027" w:rsidP="004F0027">
            <w:pPr>
              <w:spacing w:after="0" w:line="240" w:lineRule="auto"/>
              <w:jc w:val="both"/>
              <w:rPr>
                <w:rFonts w:ascii="Arial" w:hAnsi="Arial" w:cs="Arial"/>
                <w:sz w:val="20"/>
                <w:szCs w:val="20"/>
                <w:lang w:val="es-ES"/>
              </w:rPr>
            </w:pPr>
          </w:p>
          <w:p w14:paraId="4C223CEA"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28)</w:t>
            </w:r>
            <w:r w:rsidRPr="004F0027">
              <w:rPr>
                <w:rFonts w:ascii="Arial" w:hAnsi="Arial" w:cs="Arial"/>
                <w:sz w:val="20"/>
                <w:szCs w:val="20"/>
                <w:lang w:val="es-ES"/>
              </w:rPr>
              <w:tab/>
            </w:r>
            <w:proofErr w:type="spellStart"/>
            <w:r w:rsidRPr="004F0027">
              <w:rPr>
                <w:rFonts w:ascii="Arial" w:hAnsi="Arial" w:cs="Arial"/>
                <w:sz w:val="20"/>
                <w:szCs w:val="20"/>
                <w:lang w:val="es-ES"/>
              </w:rPr>
              <w:t>Reemplázase</w:t>
            </w:r>
            <w:proofErr w:type="spellEnd"/>
            <w:r w:rsidRPr="004F0027">
              <w:rPr>
                <w:rFonts w:ascii="Arial" w:hAnsi="Arial" w:cs="Arial"/>
                <w:sz w:val="20"/>
                <w:szCs w:val="20"/>
                <w:lang w:val="es-ES"/>
              </w:rPr>
              <w:t>, el inciso segundo del artículo 220 por el siguiente:</w:t>
            </w:r>
          </w:p>
          <w:p w14:paraId="5887AFE1" w14:textId="77777777" w:rsidR="004F0027" w:rsidRPr="004F0027" w:rsidRDefault="004F0027" w:rsidP="004F0027">
            <w:pPr>
              <w:spacing w:after="0" w:line="240" w:lineRule="auto"/>
              <w:jc w:val="both"/>
              <w:rPr>
                <w:rFonts w:ascii="Arial" w:hAnsi="Arial" w:cs="Arial"/>
                <w:sz w:val="20"/>
                <w:szCs w:val="20"/>
                <w:lang w:val="es-ES"/>
              </w:rPr>
            </w:pPr>
          </w:p>
          <w:p w14:paraId="6873208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“Las multas a que se refiere el inciso anterior no podrán exceder de </w:t>
            </w:r>
            <w:r w:rsidRPr="007A0763">
              <w:rPr>
                <w:rFonts w:ascii="Arial" w:hAnsi="Arial" w:cs="Arial"/>
                <w:b/>
                <w:sz w:val="20"/>
                <w:szCs w:val="20"/>
                <w:lang w:val="es-ES"/>
              </w:rPr>
              <w:t>diez mil</w:t>
            </w:r>
            <w:r w:rsidRPr="004F0027">
              <w:rPr>
                <w:rFonts w:ascii="Arial" w:hAnsi="Arial" w:cs="Arial"/>
                <w:sz w:val="20"/>
                <w:szCs w:val="20"/>
                <w:lang w:val="es-ES"/>
              </w:rPr>
              <w:t xml:space="preserve"> unidades tributarias mensuales y se aplicarán de conformidad a los Párrafo 3° del Título III y el Título V del Capítulo VII del Libro I de la presente ley.”.</w:t>
            </w:r>
          </w:p>
          <w:p w14:paraId="73374280" w14:textId="77777777" w:rsidR="00DE0576" w:rsidRPr="00DE0576" w:rsidRDefault="00DE0576" w:rsidP="004F0027">
            <w:pPr>
              <w:spacing w:after="0" w:line="240" w:lineRule="auto"/>
              <w:jc w:val="both"/>
              <w:rPr>
                <w:rFonts w:ascii="Arial" w:hAnsi="Arial" w:cs="Arial"/>
                <w:sz w:val="20"/>
                <w:szCs w:val="20"/>
                <w:lang w:val="es-ES"/>
              </w:rPr>
            </w:pPr>
          </w:p>
        </w:tc>
        <w:tc>
          <w:tcPr>
            <w:tcW w:w="5528" w:type="dxa"/>
          </w:tcPr>
          <w:p w14:paraId="2BE12D87" w14:textId="77777777" w:rsidR="00701CA6" w:rsidRDefault="00701CA6" w:rsidP="0096152E">
            <w:pPr>
              <w:spacing w:after="0" w:line="240" w:lineRule="auto"/>
              <w:jc w:val="both"/>
              <w:rPr>
                <w:rFonts w:ascii="Arial" w:hAnsi="Arial" w:cs="Arial"/>
                <w:sz w:val="20"/>
                <w:szCs w:val="20"/>
                <w:lang w:val="es-ES"/>
              </w:rPr>
            </w:pPr>
          </w:p>
          <w:p w14:paraId="789C6FE7" w14:textId="77777777" w:rsidR="00701CA6" w:rsidRDefault="00701CA6" w:rsidP="0096152E">
            <w:pPr>
              <w:spacing w:after="0" w:line="240" w:lineRule="auto"/>
              <w:jc w:val="both"/>
              <w:rPr>
                <w:rFonts w:ascii="Arial" w:hAnsi="Arial" w:cs="Arial"/>
                <w:sz w:val="20"/>
                <w:szCs w:val="20"/>
                <w:lang w:val="es-ES"/>
              </w:rPr>
            </w:pPr>
          </w:p>
          <w:p w14:paraId="1223A2AB" w14:textId="77777777" w:rsidR="007A0763" w:rsidRDefault="007A0763" w:rsidP="0096152E">
            <w:pPr>
              <w:spacing w:after="0" w:line="240" w:lineRule="auto"/>
              <w:jc w:val="both"/>
              <w:rPr>
                <w:rFonts w:ascii="Arial" w:hAnsi="Arial" w:cs="Arial"/>
                <w:sz w:val="20"/>
                <w:szCs w:val="20"/>
                <w:lang w:val="es-ES"/>
              </w:rPr>
            </w:pPr>
          </w:p>
          <w:p w14:paraId="7C243469" w14:textId="77777777" w:rsidR="007A0763" w:rsidRDefault="007A0763" w:rsidP="0096152E">
            <w:pPr>
              <w:spacing w:after="0" w:line="240" w:lineRule="auto"/>
              <w:jc w:val="both"/>
              <w:rPr>
                <w:rFonts w:ascii="Arial" w:hAnsi="Arial" w:cs="Arial"/>
                <w:sz w:val="20"/>
                <w:szCs w:val="20"/>
                <w:lang w:val="es-ES"/>
              </w:rPr>
            </w:pPr>
          </w:p>
          <w:p w14:paraId="13FBAC7D" w14:textId="77777777" w:rsidR="007A0763" w:rsidRDefault="007A0763" w:rsidP="0096152E">
            <w:pPr>
              <w:spacing w:after="0" w:line="240" w:lineRule="auto"/>
              <w:jc w:val="both"/>
              <w:rPr>
                <w:rFonts w:ascii="Arial" w:hAnsi="Arial" w:cs="Arial"/>
                <w:sz w:val="20"/>
                <w:szCs w:val="20"/>
                <w:lang w:val="es-ES"/>
              </w:rPr>
            </w:pPr>
          </w:p>
          <w:p w14:paraId="0CD1D872" w14:textId="77777777" w:rsidR="00701CA6" w:rsidRDefault="00701CA6" w:rsidP="0096152E">
            <w:pPr>
              <w:spacing w:after="0" w:line="240" w:lineRule="auto"/>
              <w:jc w:val="both"/>
              <w:rPr>
                <w:rFonts w:ascii="Arial" w:hAnsi="Arial" w:cs="Arial"/>
                <w:sz w:val="20"/>
                <w:szCs w:val="20"/>
                <w:lang w:val="es-ES"/>
              </w:rPr>
            </w:pPr>
          </w:p>
          <w:p w14:paraId="29FF1A65" w14:textId="64C78F57" w:rsidR="00DE0576" w:rsidRDefault="003C55C2"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49. </w:t>
            </w:r>
            <w:r w:rsidR="00701CA6" w:rsidRPr="00701CA6">
              <w:rPr>
                <w:rFonts w:ascii="Arial" w:hAnsi="Arial" w:cs="Arial"/>
                <w:b/>
                <w:sz w:val="20"/>
                <w:szCs w:val="20"/>
                <w:lang w:val="es-ES"/>
              </w:rPr>
              <w:t xml:space="preserve">Del diputado </w:t>
            </w:r>
            <w:proofErr w:type="spellStart"/>
            <w:r w:rsidR="00701CA6" w:rsidRPr="00701CA6">
              <w:rPr>
                <w:rFonts w:ascii="Arial" w:hAnsi="Arial" w:cs="Arial"/>
                <w:b/>
                <w:sz w:val="20"/>
                <w:szCs w:val="20"/>
                <w:lang w:val="es-ES"/>
              </w:rPr>
              <w:t>Lilayu</w:t>
            </w:r>
            <w:proofErr w:type="spellEnd"/>
            <w:r w:rsidR="00701CA6">
              <w:rPr>
                <w:rFonts w:ascii="Arial" w:hAnsi="Arial" w:cs="Arial"/>
                <w:sz w:val="20"/>
                <w:szCs w:val="20"/>
                <w:lang w:val="es-ES"/>
              </w:rPr>
              <w:t xml:space="preserve"> p</w:t>
            </w:r>
            <w:r w:rsidR="00701CA6" w:rsidRPr="00701CA6">
              <w:rPr>
                <w:rFonts w:ascii="Arial" w:hAnsi="Arial" w:cs="Arial"/>
                <w:sz w:val="20"/>
                <w:szCs w:val="20"/>
                <w:lang w:val="es-ES"/>
              </w:rPr>
              <w:t>ara reemplazar en el numeral 28, la expresión “diez mil”, por “dos mil quinientas”.</w:t>
            </w:r>
          </w:p>
        </w:tc>
      </w:tr>
      <w:tr w:rsidR="004F0027" w:rsidRPr="00B730EE" w14:paraId="78BB6A74" w14:textId="77777777" w:rsidTr="007E66C6">
        <w:trPr>
          <w:trHeight w:val="1134"/>
        </w:trPr>
        <w:tc>
          <w:tcPr>
            <w:tcW w:w="6266" w:type="dxa"/>
          </w:tcPr>
          <w:p w14:paraId="67B5D34D" w14:textId="602D7C74" w:rsidR="004F0027" w:rsidRPr="006A3C9C" w:rsidRDefault="004F0027" w:rsidP="006A3C9C">
            <w:pPr>
              <w:spacing w:after="0" w:line="240" w:lineRule="auto"/>
              <w:jc w:val="center"/>
              <w:rPr>
                <w:rFonts w:ascii="Arial" w:hAnsi="Arial" w:cs="Arial"/>
                <w:b/>
                <w:sz w:val="20"/>
                <w:szCs w:val="20"/>
              </w:rPr>
            </w:pPr>
            <w:r w:rsidRPr="006A3C9C">
              <w:rPr>
                <w:rFonts w:ascii="Arial" w:hAnsi="Arial" w:cs="Arial"/>
                <w:b/>
                <w:sz w:val="20"/>
                <w:szCs w:val="20"/>
              </w:rPr>
              <w:t>Ley 20584 REGULA LOS DERECHOS Y DEBERES QUE TIENEN LAS PERSONAS EN RELACIÓN CON ACCIONES VINCULADAS A SU ATENCIÓN EN SALUD</w:t>
            </w:r>
          </w:p>
        </w:tc>
        <w:tc>
          <w:tcPr>
            <w:tcW w:w="6237" w:type="dxa"/>
          </w:tcPr>
          <w:p w14:paraId="4578117B" w14:textId="286F0BB3" w:rsid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Artículo 2º.- </w:t>
            </w:r>
            <w:proofErr w:type="spellStart"/>
            <w:r w:rsidRPr="004F0027">
              <w:rPr>
                <w:rFonts w:ascii="Arial" w:hAnsi="Arial" w:cs="Arial"/>
                <w:sz w:val="20"/>
                <w:szCs w:val="20"/>
                <w:lang w:val="es-ES"/>
              </w:rPr>
              <w:t>Introdúcense</w:t>
            </w:r>
            <w:proofErr w:type="spellEnd"/>
            <w:r w:rsidRPr="004F0027">
              <w:rPr>
                <w:rFonts w:ascii="Arial" w:hAnsi="Arial" w:cs="Arial"/>
                <w:sz w:val="20"/>
                <w:szCs w:val="20"/>
                <w:lang w:val="es-ES"/>
              </w:rPr>
              <w:t>, a la ley N° 20.584 que regula los derechos y deberes que tienen las personas en relación con acciones vinculadas a su atención en salud, las siguientes modificaciones:</w:t>
            </w:r>
          </w:p>
        </w:tc>
        <w:tc>
          <w:tcPr>
            <w:tcW w:w="5528" w:type="dxa"/>
          </w:tcPr>
          <w:p w14:paraId="2A4373BA" w14:textId="77777777" w:rsidR="004F0027" w:rsidRDefault="004F0027" w:rsidP="0096152E">
            <w:pPr>
              <w:spacing w:after="0" w:line="240" w:lineRule="auto"/>
              <w:jc w:val="both"/>
              <w:rPr>
                <w:rFonts w:ascii="Arial" w:hAnsi="Arial" w:cs="Arial"/>
                <w:sz w:val="20"/>
                <w:szCs w:val="20"/>
                <w:lang w:val="es-ES"/>
              </w:rPr>
            </w:pPr>
          </w:p>
        </w:tc>
      </w:tr>
      <w:tr w:rsidR="004F0027" w:rsidRPr="00B730EE" w14:paraId="6074638C" w14:textId="77777777" w:rsidTr="007E66C6">
        <w:trPr>
          <w:trHeight w:val="1134"/>
        </w:trPr>
        <w:tc>
          <w:tcPr>
            <w:tcW w:w="6266" w:type="dxa"/>
          </w:tcPr>
          <w:p w14:paraId="4245BD53"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Artículo 4º.- Toda persona tiene derecho a que, en el marco de la atención de salud que se le brinda, los miembros del equipo de salud y los prestadores institucionales cumplan las normas vigentes en el país, y con los protocolos establecidos, en materia de seguridad del paciente y calidad de la atención de salud, referentes a materias tales como infecciones intrahospitalarias, identificación y accidentabilidad de los pacientes, errores en la atención de salud y, en general, todos aquellos eventos adversos evitables según las prácticas </w:t>
            </w:r>
            <w:r w:rsidRPr="004F0027">
              <w:rPr>
                <w:rFonts w:ascii="Arial" w:hAnsi="Arial" w:cs="Arial"/>
                <w:bCs/>
                <w:sz w:val="20"/>
                <w:szCs w:val="20"/>
              </w:rPr>
              <w:lastRenderedPageBreak/>
              <w:t>comúnmente aceptadas. Adicionalmente, toda persona o quien la represente tiene derecho a ser informada acerca de la ocurrencia de un evento adverso, independientemente de la magnitud de los daños que aquel haya ocasionado.</w:t>
            </w:r>
          </w:p>
          <w:p w14:paraId="3C96EB0A" w14:textId="77777777" w:rsidR="004F0027" w:rsidRPr="004F0027" w:rsidRDefault="004F0027" w:rsidP="004F0027">
            <w:pPr>
              <w:spacing w:after="0" w:line="240" w:lineRule="auto"/>
              <w:jc w:val="both"/>
              <w:rPr>
                <w:rFonts w:ascii="Arial" w:hAnsi="Arial" w:cs="Arial"/>
                <w:bCs/>
                <w:sz w:val="20"/>
                <w:szCs w:val="20"/>
              </w:rPr>
            </w:pPr>
          </w:p>
          <w:p w14:paraId="04C3C18B"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normas y protocolos a que se refiere el inciso primero serán aprobados por resolución del </w:t>
            </w:r>
            <w:proofErr w:type="gramStart"/>
            <w:r w:rsidRPr="004F0027">
              <w:rPr>
                <w:rFonts w:ascii="Arial" w:hAnsi="Arial" w:cs="Arial"/>
                <w:bCs/>
                <w:sz w:val="20"/>
                <w:szCs w:val="20"/>
              </w:rPr>
              <w:t>Ministro</w:t>
            </w:r>
            <w:proofErr w:type="gramEnd"/>
            <w:r w:rsidRPr="004F0027">
              <w:rPr>
                <w:rFonts w:ascii="Arial" w:hAnsi="Arial" w:cs="Arial"/>
                <w:bCs/>
                <w:sz w:val="20"/>
                <w:szCs w:val="20"/>
              </w:rPr>
              <w:t xml:space="preserve"> de Salud, publicada en el Diario Oficial, y deberán ser permanentemente revisados y actualizados </w:t>
            </w:r>
            <w:proofErr w:type="gramStart"/>
            <w:r w:rsidRPr="004F0027">
              <w:rPr>
                <w:rFonts w:ascii="Arial" w:hAnsi="Arial" w:cs="Arial"/>
                <w:bCs/>
                <w:sz w:val="20"/>
                <w:szCs w:val="20"/>
              </w:rPr>
              <w:t>de acuerdo a</w:t>
            </w:r>
            <w:proofErr w:type="gramEnd"/>
            <w:r w:rsidRPr="004F0027">
              <w:rPr>
                <w:rFonts w:ascii="Arial" w:hAnsi="Arial" w:cs="Arial"/>
                <w:bCs/>
                <w:sz w:val="20"/>
                <w:szCs w:val="20"/>
              </w:rPr>
              <w:t xml:space="preserve"> la evidencia científica disponible.</w:t>
            </w:r>
          </w:p>
          <w:p w14:paraId="64E49BFA" w14:textId="77777777" w:rsidR="004F0027" w:rsidRDefault="004F0027" w:rsidP="004F0027">
            <w:pPr>
              <w:spacing w:after="0" w:line="240" w:lineRule="auto"/>
              <w:jc w:val="both"/>
              <w:rPr>
                <w:rFonts w:ascii="Arial" w:hAnsi="Arial" w:cs="Arial"/>
                <w:bCs/>
                <w:sz w:val="20"/>
                <w:szCs w:val="20"/>
              </w:rPr>
            </w:pPr>
          </w:p>
          <w:p w14:paraId="299C4E6F" w14:textId="3BD46207" w:rsidR="004F0027" w:rsidRPr="004F0027" w:rsidRDefault="004F0027" w:rsidP="004F0027">
            <w:pPr>
              <w:spacing w:after="0" w:line="240" w:lineRule="auto"/>
              <w:jc w:val="both"/>
              <w:rPr>
                <w:rFonts w:ascii="Arial" w:hAnsi="Arial" w:cs="Arial"/>
                <w:b/>
                <w:bCs/>
                <w:sz w:val="20"/>
                <w:szCs w:val="20"/>
              </w:rPr>
            </w:pPr>
            <w:r>
              <w:rPr>
                <w:rFonts w:ascii="Arial" w:hAnsi="Arial" w:cs="Arial"/>
                <w:bCs/>
                <w:sz w:val="20"/>
                <w:szCs w:val="20"/>
              </w:rPr>
              <w:t xml:space="preserve">   </w:t>
            </w:r>
            <w:r w:rsidRPr="004F0027">
              <w:rPr>
                <w:rFonts w:ascii="Arial" w:hAnsi="Arial" w:cs="Arial"/>
                <w:b/>
                <w:bCs/>
                <w:sz w:val="20"/>
                <w:szCs w:val="20"/>
              </w:rPr>
              <w:t>(*)</w:t>
            </w:r>
          </w:p>
        </w:tc>
        <w:tc>
          <w:tcPr>
            <w:tcW w:w="6237" w:type="dxa"/>
          </w:tcPr>
          <w:p w14:paraId="1771DE4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lastRenderedPageBreak/>
              <w:t>1)</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en el artículo 4°, a continuación del inciso segundo, el siguiente inciso tercero, nuevo:</w:t>
            </w:r>
          </w:p>
          <w:p w14:paraId="0668FE3F" w14:textId="77777777" w:rsidR="004F0027" w:rsidRPr="004F0027" w:rsidRDefault="004F0027" w:rsidP="004F0027">
            <w:pPr>
              <w:spacing w:after="0" w:line="240" w:lineRule="auto"/>
              <w:jc w:val="both"/>
              <w:rPr>
                <w:rFonts w:ascii="Arial" w:hAnsi="Arial" w:cs="Arial"/>
                <w:sz w:val="20"/>
                <w:szCs w:val="20"/>
                <w:lang w:val="es-ES"/>
              </w:rPr>
            </w:pPr>
          </w:p>
          <w:p w14:paraId="6C79B5B0" w14:textId="04EE7010"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“Todos los prestadores institucionales deberán contar con un funcionario al que se le encargue formalmente la función de supervisión de la calidad de sus procesos y de velar por el respeto a los derechos de las personas que se atienden en el establecimiento </w:t>
            </w:r>
            <w:r w:rsidRPr="004F0027">
              <w:rPr>
                <w:rFonts w:ascii="Arial" w:hAnsi="Arial" w:cs="Arial"/>
                <w:sz w:val="20"/>
                <w:szCs w:val="20"/>
                <w:lang w:val="es-ES"/>
              </w:rPr>
              <w:lastRenderedPageBreak/>
              <w:t>asistencial. Con tal fin, los reglamentos de autorización sanitaria respectivos podrán asignarle funciones específicas.”.</w:t>
            </w:r>
          </w:p>
        </w:tc>
        <w:tc>
          <w:tcPr>
            <w:tcW w:w="5528" w:type="dxa"/>
          </w:tcPr>
          <w:p w14:paraId="143C1814" w14:textId="77777777" w:rsidR="004F0027" w:rsidRDefault="004F0027" w:rsidP="0096152E">
            <w:pPr>
              <w:spacing w:after="0" w:line="240" w:lineRule="auto"/>
              <w:jc w:val="both"/>
              <w:rPr>
                <w:rFonts w:ascii="Arial" w:hAnsi="Arial" w:cs="Arial"/>
                <w:sz w:val="20"/>
                <w:szCs w:val="20"/>
                <w:lang w:val="es-ES"/>
              </w:rPr>
            </w:pPr>
          </w:p>
        </w:tc>
      </w:tr>
      <w:tr w:rsidR="004F0027" w:rsidRPr="00B730EE" w14:paraId="3078F031" w14:textId="77777777" w:rsidTr="007E66C6">
        <w:trPr>
          <w:trHeight w:val="1134"/>
        </w:trPr>
        <w:tc>
          <w:tcPr>
            <w:tcW w:w="6266" w:type="dxa"/>
          </w:tcPr>
          <w:p w14:paraId="6B87523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13.- Los prestadores deberán conservar la ficha clínica por un período de al menos quince años. Asimismo, serán responsables del cumplimiento de lo dispuesto en la ley N° 19.628, sobre protección de la vida privada, de adoptar las medidas que permitan su interoperabilidad con otros prestadores de salud, y del acceso oportuno a la información contenida en la ficha que sea necesaria para garantizar la continuidad del cuidado del paciente, cuando ésta sea requerida por un profesional de la salud que participe directamente en la atención del titular de los datos contenidos en ella. Un reglamento expedido a través del Ministerio de Salud establecerá la forma y las condiciones bajo las cuales los prestadores almacenarán las fichas, así como las normas necesarias para su administración, adecuada protección, eliminación e interoperabilidad.</w:t>
            </w:r>
          </w:p>
          <w:p w14:paraId="416A4A92"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 ficha clínica electrónica y los sistemas que la soporten deberán estar diseñados para interoperar con otros sistemas necesarios para el otorgamiento de acciones y prestaciones de salud. Un reglamento del Ministerio de Salud, suscrito por el Ministerio de Hacienda, establecerá los estándares técnicos y administrativos que deberán cumplir para su certificación.</w:t>
            </w:r>
          </w:p>
          <w:p w14:paraId="25BB923D"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El Ministerio de Salud determinará los estándares que sean necesarios para garantizar la integración e integridad de los datos, interoperabilidad, disponibilidad, autenticidad y confidencialidad de la información que conste en la ficha clínica, además de las condiciones o resguardos administrativos que sean necesarios para tales efectos. Lo anterior, de acuerdo con los recursos que disponga para estos efectos cada año la Ley de Presupuestos del Sector Público y </w:t>
            </w:r>
            <w:r w:rsidRPr="004F0027">
              <w:rPr>
                <w:rFonts w:ascii="Arial" w:hAnsi="Arial" w:cs="Arial"/>
                <w:bCs/>
                <w:sz w:val="20"/>
                <w:szCs w:val="20"/>
              </w:rPr>
              <w:lastRenderedPageBreak/>
              <w:t>teniendo en consideración el marco normativo vigente, especialmente la ley N° 19.628, sobre protección de la vida privada y el decreto con fuerza de ley N° 1, promulgado el año 2004 y publicado el año 2005, del Ministerio de Economía, Fomento y Reconstrucción, que fija el texto refundido, coordinado y sistematizado del decreto ley N° 211, de 1973, que fija normas para la defensa de la libre competencia.</w:t>
            </w:r>
          </w:p>
          <w:p w14:paraId="27E607C7"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Los terceros que no estén directamente relacionados con la atención de salud de la persona no tendrán acceso a la información contenida en la respectiva ficha clínica. Ello incluye al personal de salud y administrativo del mismo prestador, no vinculado a la atención de la persona, independiente de la modalidad de atención prestada.</w:t>
            </w:r>
          </w:p>
          <w:p w14:paraId="2A859734" w14:textId="36068FBD"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 información contenida en la ficha clínica, copia de toda o parte de ella, será entregada o será accesible, total o parcialmente, a solicitud expresa de las personas y organismos que se indican a continuación, en los casos, form</w:t>
            </w:r>
            <w:r>
              <w:rPr>
                <w:rFonts w:ascii="Arial" w:hAnsi="Arial" w:cs="Arial"/>
                <w:bCs/>
                <w:sz w:val="20"/>
                <w:szCs w:val="20"/>
              </w:rPr>
              <w:t>a y condiciones que se señalan:</w:t>
            </w:r>
          </w:p>
          <w:p w14:paraId="620672FD"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a) Al titular de la ficha clínica, a su representante legal o, en caso de fallecimiento del titular, a sus herederos.</w:t>
            </w:r>
          </w:p>
          <w:p w14:paraId="2C765098"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b) A un tercero debidamente autorizado por el titular, mediante poder simple otorgado ante notario o firmado a través de un sistema electrónico que garantice su autenticidad, de conformidad con lo dispuesto a la ley N° 19.799, sobre documentos electrónicos, firma electrónica y servicios de certificación de dicha firma.</w:t>
            </w:r>
          </w:p>
          <w:p w14:paraId="51FE944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c) A los tribunales de justicia, siempre que la información contenida en la ficha clínica se relacione con las causas que estuvieren conociendo.</w:t>
            </w:r>
          </w:p>
          <w:p w14:paraId="2E8B8FC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d) A los fiscales del Ministerio Público y a los abogados, previa autorización del juez competente, cuando la información se vincule directamente con las investigaciones o defensas que tengan a su cargo.</w:t>
            </w:r>
          </w:p>
          <w:p w14:paraId="3B17CEA3"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e) Al Instituto de Salud Pública y al Ministerio de Salud, en el ejercicio de sus facultades.</w:t>
            </w:r>
          </w:p>
          <w:p w14:paraId="1B5F1B0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f) A la Superintendencia de Salud, para dar cumplimiento a las facultades fiscalizadoras y sancionatorias que las leyes le otorgan respecto de los prestadores de salud.</w:t>
            </w:r>
          </w:p>
          <w:p w14:paraId="2A9CD740"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g) Al prestador individual y a los profesionales de la salud que participen directamente en la atención de salud del paciente, para </w:t>
            </w:r>
            <w:r w:rsidRPr="004F0027">
              <w:rPr>
                <w:rFonts w:ascii="Arial" w:hAnsi="Arial" w:cs="Arial"/>
                <w:bCs/>
                <w:sz w:val="20"/>
                <w:szCs w:val="20"/>
              </w:rPr>
              <w:lastRenderedPageBreak/>
              <w:t>proporcionarles los datos que sean esenciales para garantizar la continuidad de su cuidado.</w:t>
            </w:r>
          </w:p>
          <w:p w14:paraId="5DFA87D1" w14:textId="77777777" w:rsidR="004F0027" w:rsidRPr="004F0027" w:rsidRDefault="004F0027" w:rsidP="004F0027">
            <w:pPr>
              <w:spacing w:after="0" w:line="240" w:lineRule="auto"/>
              <w:jc w:val="both"/>
              <w:rPr>
                <w:rFonts w:ascii="Arial" w:hAnsi="Arial" w:cs="Arial"/>
                <w:bCs/>
                <w:sz w:val="20"/>
                <w:szCs w:val="20"/>
              </w:rPr>
            </w:pPr>
          </w:p>
          <w:p w14:paraId="6F394765"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instituciones y personas indicadas precedentemente adoptarán las providencias necesarias para asegurar la reserva de la identidad del titular las fichas clínicas a las que accedan, de los datos médicos, genéticos u otros de carácter sensible contenidos en ellas y para que toda esta información sea utilizada exclusivamente para los fines para los cuales fue requerida.</w:t>
            </w:r>
          </w:p>
          <w:p w14:paraId="2AE38578"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personas individualizadas en las letras a) y b) precedentes podrán requerir, de conformidad con la ley N° 19.628, la entrega gratuita y sin dilaciones indebidas de una copia íntegra de la información contenida en la ficha clínica, en un formato estructurado, de uso común y lectura legible, que sea susceptible de ser portado a otro sistema de ficha clínica o transmitirlos a otro prestador que se indique en la solicitud, según lo dispuesto en la resolución que apruebe la norma técnica dictada para tales efectos por el Ministerio de Salud. En caso que la información se requiera para ser proporcionada a otro prestador, este requisito se cumplirá con la entrega de la información necesaria para que el prestador autorizado pueda acceder de manera remota a la ficha clínica del paciente y extraer la información necesaria para garantizar la continuidad del cuidado del paciente. El manejo, almacenamiento y traspaso de esta información se hará teniendo en consideración el marco normativo vigente, especialmente la ley N° 19.628 sobre protección de la vida privada y el decreto con fuerza de ley N° 1, promulgado el año 2004 y publicado el año 2005, del Ministerio de Economía, Fomento y Reconstrucción, que fija el texto refundido, coordinado y sistematizado del decreto ley N° 211, de 1973, que fija normas para la defensa de la libre competencia</w:t>
            </w:r>
            <w:r>
              <w:rPr>
                <w:rFonts w:ascii="Arial" w:hAnsi="Arial" w:cs="Arial"/>
                <w:bCs/>
                <w:sz w:val="20"/>
                <w:szCs w:val="20"/>
              </w:rPr>
              <w:t>.</w:t>
            </w:r>
          </w:p>
          <w:p w14:paraId="675064BE" w14:textId="77777777" w:rsidR="004F0027" w:rsidRDefault="004F0027" w:rsidP="004F0027">
            <w:pPr>
              <w:spacing w:after="0" w:line="240" w:lineRule="auto"/>
              <w:jc w:val="both"/>
              <w:rPr>
                <w:rFonts w:ascii="Arial" w:hAnsi="Arial" w:cs="Arial"/>
                <w:bCs/>
                <w:sz w:val="20"/>
                <w:szCs w:val="20"/>
              </w:rPr>
            </w:pPr>
          </w:p>
          <w:p w14:paraId="3DA47FAB" w14:textId="7D9F6771" w:rsidR="004F0027" w:rsidRPr="004F0027" w:rsidRDefault="004F0027" w:rsidP="004F0027">
            <w:pPr>
              <w:spacing w:after="0" w:line="240" w:lineRule="auto"/>
              <w:jc w:val="both"/>
              <w:rPr>
                <w:rFonts w:ascii="Arial" w:hAnsi="Arial" w:cs="Arial"/>
                <w:b/>
                <w:bCs/>
                <w:sz w:val="20"/>
                <w:szCs w:val="20"/>
              </w:rPr>
            </w:pPr>
            <w:r>
              <w:rPr>
                <w:rFonts w:ascii="Arial" w:hAnsi="Arial" w:cs="Arial"/>
                <w:bCs/>
                <w:sz w:val="20"/>
                <w:szCs w:val="20"/>
              </w:rPr>
              <w:t xml:space="preserve">   </w:t>
            </w:r>
            <w:r w:rsidRPr="004F0027">
              <w:rPr>
                <w:rFonts w:ascii="Arial" w:hAnsi="Arial" w:cs="Arial"/>
                <w:b/>
                <w:bCs/>
                <w:sz w:val="20"/>
                <w:szCs w:val="20"/>
              </w:rPr>
              <w:t>(*)</w:t>
            </w:r>
          </w:p>
        </w:tc>
        <w:tc>
          <w:tcPr>
            <w:tcW w:w="6237" w:type="dxa"/>
          </w:tcPr>
          <w:p w14:paraId="64CDFA71" w14:textId="77777777" w:rsidR="004F0027" w:rsidRDefault="004F0027" w:rsidP="004F0027">
            <w:pPr>
              <w:spacing w:after="0" w:line="240" w:lineRule="auto"/>
              <w:jc w:val="both"/>
              <w:rPr>
                <w:rFonts w:ascii="Arial" w:hAnsi="Arial" w:cs="Arial"/>
                <w:sz w:val="20"/>
                <w:szCs w:val="20"/>
                <w:lang w:val="es-ES"/>
              </w:rPr>
            </w:pPr>
          </w:p>
          <w:p w14:paraId="4D0DA4A1" w14:textId="77777777" w:rsidR="004F0027" w:rsidRDefault="004F0027" w:rsidP="004F0027">
            <w:pPr>
              <w:spacing w:after="0" w:line="240" w:lineRule="auto"/>
              <w:jc w:val="both"/>
              <w:rPr>
                <w:rFonts w:ascii="Arial" w:hAnsi="Arial" w:cs="Arial"/>
                <w:sz w:val="20"/>
                <w:szCs w:val="20"/>
                <w:lang w:val="es-ES"/>
              </w:rPr>
            </w:pPr>
          </w:p>
          <w:p w14:paraId="1F719DB1" w14:textId="77777777" w:rsidR="004F0027" w:rsidRDefault="004F0027" w:rsidP="004F0027">
            <w:pPr>
              <w:spacing w:after="0" w:line="240" w:lineRule="auto"/>
              <w:jc w:val="both"/>
              <w:rPr>
                <w:rFonts w:ascii="Arial" w:hAnsi="Arial" w:cs="Arial"/>
                <w:sz w:val="20"/>
                <w:szCs w:val="20"/>
                <w:lang w:val="es-ES"/>
              </w:rPr>
            </w:pPr>
          </w:p>
          <w:p w14:paraId="64BB43AC" w14:textId="77777777" w:rsidR="004F0027" w:rsidRDefault="004F0027" w:rsidP="004F0027">
            <w:pPr>
              <w:spacing w:after="0" w:line="240" w:lineRule="auto"/>
              <w:jc w:val="both"/>
              <w:rPr>
                <w:rFonts w:ascii="Arial" w:hAnsi="Arial" w:cs="Arial"/>
                <w:sz w:val="20"/>
                <w:szCs w:val="20"/>
                <w:lang w:val="es-ES"/>
              </w:rPr>
            </w:pPr>
          </w:p>
          <w:p w14:paraId="7F201C69" w14:textId="77777777" w:rsidR="004F0027" w:rsidRDefault="004F0027" w:rsidP="004F0027">
            <w:pPr>
              <w:spacing w:after="0" w:line="240" w:lineRule="auto"/>
              <w:jc w:val="both"/>
              <w:rPr>
                <w:rFonts w:ascii="Arial" w:hAnsi="Arial" w:cs="Arial"/>
                <w:sz w:val="20"/>
                <w:szCs w:val="20"/>
                <w:lang w:val="es-ES"/>
              </w:rPr>
            </w:pPr>
          </w:p>
          <w:p w14:paraId="0DEEDCD0" w14:textId="77777777" w:rsidR="004F0027" w:rsidRDefault="004F0027" w:rsidP="004F0027">
            <w:pPr>
              <w:spacing w:after="0" w:line="240" w:lineRule="auto"/>
              <w:jc w:val="both"/>
              <w:rPr>
                <w:rFonts w:ascii="Arial" w:hAnsi="Arial" w:cs="Arial"/>
                <w:sz w:val="20"/>
                <w:szCs w:val="20"/>
                <w:lang w:val="es-ES"/>
              </w:rPr>
            </w:pPr>
          </w:p>
          <w:p w14:paraId="1F99C3FF" w14:textId="77777777" w:rsidR="004F0027" w:rsidRDefault="004F0027" w:rsidP="004F0027">
            <w:pPr>
              <w:spacing w:after="0" w:line="240" w:lineRule="auto"/>
              <w:jc w:val="both"/>
              <w:rPr>
                <w:rFonts w:ascii="Arial" w:hAnsi="Arial" w:cs="Arial"/>
                <w:sz w:val="20"/>
                <w:szCs w:val="20"/>
                <w:lang w:val="es-ES"/>
              </w:rPr>
            </w:pPr>
          </w:p>
          <w:p w14:paraId="6900DC76" w14:textId="77777777" w:rsidR="004F0027" w:rsidRDefault="004F0027" w:rsidP="004F0027">
            <w:pPr>
              <w:spacing w:after="0" w:line="240" w:lineRule="auto"/>
              <w:jc w:val="both"/>
              <w:rPr>
                <w:rFonts w:ascii="Arial" w:hAnsi="Arial" w:cs="Arial"/>
                <w:sz w:val="20"/>
                <w:szCs w:val="20"/>
                <w:lang w:val="es-ES"/>
              </w:rPr>
            </w:pPr>
          </w:p>
          <w:p w14:paraId="34C5032D" w14:textId="77777777" w:rsidR="004F0027" w:rsidRDefault="004F0027" w:rsidP="004F0027">
            <w:pPr>
              <w:spacing w:after="0" w:line="240" w:lineRule="auto"/>
              <w:jc w:val="both"/>
              <w:rPr>
                <w:rFonts w:ascii="Arial" w:hAnsi="Arial" w:cs="Arial"/>
                <w:sz w:val="20"/>
                <w:szCs w:val="20"/>
                <w:lang w:val="es-ES"/>
              </w:rPr>
            </w:pPr>
          </w:p>
          <w:p w14:paraId="0517B410" w14:textId="77777777" w:rsidR="004F0027" w:rsidRDefault="004F0027" w:rsidP="004F0027">
            <w:pPr>
              <w:spacing w:after="0" w:line="240" w:lineRule="auto"/>
              <w:jc w:val="both"/>
              <w:rPr>
                <w:rFonts w:ascii="Arial" w:hAnsi="Arial" w:cs="Arial"/>
                <w:sz w:val="20"/>
                <w:szCs w:val="20"/>
                <w:lang w:val="es-ES"/>
              </w:rPr>
            </w:pPr>
          </w:p>
          <w:p w14:paraId="79636DB3" w14:textId="77777777" w:rsidR="004F0027" w:rsidRDefault="004F0027" w:rsidP="004F0027">
            <w:pPr>
              <w:spacing w:after="0" w:line="240" w:lineRule="auto"/>
              <w:jc w:val="both"/>
              <w:rPr>
                <w:rFonts w:ascii="Arial" w:hAnsi="Arial" w:cs="Arial"/>
                <w:sz w:val="20"/>
                <w:szCs w:val="20"/>
                <w:lang w:val="es-ES"/>
              </w:rPr>
            </w:pPr>
          </w:p>
          <w:p w14:paraId="76746C74" w14:textId="77777777" w:rsidR="004F0027" w:rsidRDefault="004F0027" w:rsidP="004F0027">
            <w:pPr>
              <w:spacing w:after="0" w:line="240" w:lineRule="auto"/>
              <w:jc w:val="both"/>
              <w:rPr>
                <w:rFonts w:ascii="Arial" w:hAnsi="Arial" w:cs="Arial"/>
                <w:sz w:val="20"/>
                <w:szCs w:val="20"/>
                <w:lang w:val="es-ES"/>
              </w:rPr>
            </w:pPr>
          </w:p>
          <w:p w14:paraId="6B7184DD" w14:textId="77777777" w:rsidR="004F0027" w:rsidRDefault="004F0027" w:rsidP="004F0027">
            <w:pPr>
              <w:spacing w:after="0" w:line="240" w:lineRule="auto"/>
              <w:jc w:val="both"/>
              <w:rPr>
                <w:rFonts w:ascii="Arial" w:hAnsi="Arial" w:cs="Arial"/>
                <w:sz w:val="20"/>
                <w:szCs w:val="20"/>
                <w:lang w:val="es-ES"/>
              </w:rPr>
            </w:pPr>
          </w:p>
          <w:p w14:paraId="7D0313AF" w14:textId="77777777" w:rsidR="004F0027" w:rsidRDefault="004F0027" w:rsidP="004F0027">
            <w:pPr>
              <w:spacing w:after="0" w:line="240" w:lineRule="auto"/>
              <w:jc w:val="both"/>
              <w:rPr>
                <w:rFonts w:ascii="Arial" w:hAnsi="Arial" w:cs="Arial"/>
                <w:sz w:val="20"/>
                <w:szCs w:val="20"/>
                <w:lang w:val="es-ES"/>
              </w:rPr>
            </w:pPr>
          </w:p>
          <w:p w14:paraId="7A171516" w14:textId="77777777" w:rsidR="004F0027" w:rsidRDefault="004F0027" w:rsidP="004F0027">
            <w:pPr>
              <w:spacing w:after="0" w:line="240" w:lineRule="auto"/>
              <w:jc w:val="both"/>
              <w:rPr>
                <w:rFonts w:ascii="Arial" w:hAnsi="Arial" w:cs="Arial"/>
                <w:sz w:val="20"/>
                <w:szCs w:val="20"/>
                <w:lang w:val="es-ES"/>
              </w:rPr>
            </w:pPr>
          </w:p>
          <w:p w14:paraId="6290D836" w14:textId="77777777" w:rsidR="004F0027" w:rsidRDefault="004F0027" w:rsidP="004F0027">
            <w:pPr>
              <w:spacing w:after="0" w:line="240" w:lineRule="auto"/>
              <w:jc w:val="both"/>
              <w:rPr>
                <w:rFonts w:ascii="Arial" w:hAnsi="Arial" w:cs="Arial"/>
                <w:sz w:val="20"/>
                <w:szCs w:val="20"/>
                <w:lang w:val="es-ES"/>
              </w:rPr>
            </w:pPr>
          </w:p>
          <w:p w14:paraId="69C38D1F" w14:textId="77777777" w:rsidR="004F0027" w:rsidRDefault="004F0027" w:rsidP="004F0027">
            <w:pPr>
              <w:spacing w:after="0" w:line="240" w:lineRule="auto"/>
              <w:jc w:val="both"/>
              <w:rPr>
                <w:rFonts w:ascii="Arial" w:hAnsi="Arial" w:cs="Arial"/>
                <w:sz w:val="20"/>
                <w:szCs w:val="20"/>
                <w:lang w:val="es-ES"/>
              </w:rPr>
            </w:pPr>
          </w:p>
          <w:p w14:paraId="0E09C19F" w14:textId="77777777" w:rsidR="004F0027" w:rsidRDefault="004F0027" w:rsidP="004F0027">
            <w:pPr>
              <w:spacing w:after="0" w:line="240" w:lineRule="auto"/>
              <w:jc w:val="both"/>
              <w:rPr>
                <w:rFonts w:ascii="Arial" w:hAnsi="Arial" w:cs="Arial"/>
                <w:sz w:val="20"/>
                <w:szCs w:val="20"/>
                <w:lang w:val="es-ES"/>
              </w:rPr>
            </w:pPr>
          </w:p>
          <w:p w14:paraId="27559EB2" w14:textId="77777777" w:rsidR="004F0027" w:rsidRDefault="004F0027" w:rsidP="004F0027">
            <w:pPr>
              <w:spacing w:after="0" w:line="240" w:lineRule="auto"/>
              <w:jc w:val="both"/>
              <w:rPr>
                <w:rFonts w:ascii="Arial" w:hAnsi="Arial" w:cs="Arial"/>
                <w:sz w:val="20"/>
                <w:szCs w:val="20"/>
                <w:lang w:val="es-ES"/>
              </w:rPr>
            </w:pPr>
          </w:p>
          <w:p w14:paraId="1AB5D368" w14:textId="77777777" w:rsidR="004F0027" w:rsidRDefault="004F0027" w:rsidP="004F0027">
            <w:pPr>
              <w:spacing w:after="0" w:line="240" w:lineRule="auto"/>
              <w:jc w:val="both"/>
              <w:rPr>
                <w:rFonts w:ascii="Arial" w:hAnsi="Arial" w:cs="Arial"/>
                <w:sz w:val="20"/>
                <w:szCs w:val="20"/>
                <w:lang w:val="es-ES"/>
              </w:rPr>
            </w:pPr>
          </w:p>
          <w:p w14:paraId="4C7BEDDC" w14:textId="77777777" w:rsidR="004F0027" w:rsidRDefault="004F0027" w:rsidP="004F0027">
            <w:pPr>
              <w:spacing w:after="0" w:line="240" w:lineRule="auto"/>
              <w:jc w:val="both"/>
              <w:rPr>
                <w:rFonts w:ascii="Arial" w:hAnsi="Arial" w:cs="Arial"/>
                <w:sz w:val="20"/>
                <w:szCs w:val="20"/>
                <w:lang w:val="es-ES"/>
              </w:rPr>
            </w:pPr>
          </w:p>
          <w:p w14:paraId="4960E9C9" w14:textId="77777777" w:rsidR="004F0027" w:rsidRDefault="004F0027" w:rsidP="004F0027">
            <w:pPr>
              <w:spacing w:after="0" w:line="240" w:lineRule="auto"/>
              <w:jc w:val="both"/>
              <w:rPr>
                <w:rFonts w:ascii="Arial" w:hAnsi="Arial" w:cs="Arial"/>
                <w:sz w:val="20"/>
                <w:szCs w:val="20"/>
                <w:lang w:val="es-ES"/>
              </w:rPr>
            </w:pPr>
          </w:p>
          <w:p w14:paraId="25F5AE32" w14:textId="77777777" w:rsidR="004F0027" w:rsidRDefault="004F0027" w:rsidP="004F0027">
            <w:pPr>
              <w:spacing w:after="0" w:line="240" w:lineRule="auto"/>
              <w:jc w:val="both"/>
              <w:rPr>
                <w:rFonts w:ascii="Arial" w:hAnsi="Arial" w:cs="Arial"/>
                <w:sz w:val="20"/>
                <w:szCs w:val="20"/>
                <w:lang w:val="es-ES"/>
              </w:rPr>
            </w:pPr>
          </w:p>
          <w:p w14:paraId="5D287666" w14:textId="77777777" w:rsidR="004F0027" w:rsidRDefault="004F0027" w:rsidP="004F0027">
            <w:pPr>
              <w:spacing w:after="0" w:line="240" w:lineRule="auto"/>
              <w:jc w:val="both"/>
              <w:rPr>
                <w:rFonts w:ascii="Arial" w:hAnsi="Arial" w:cs="Arial"/>
                <w:sz w:val="20"/>
                <w:szCs w:val="20"/>
                <w:lang w:val="es-ES"/>
              </w:rPr>
            </w:pPr>
          </w:p>
          <w:p w14:paraId="745316C5" w14:textId="77777777" w:rsidR="004F0027" w:rsidRDefault="004F0027" w:rsidP="004F0027">
            <w:pPr>
              <w:spacing w:after="0" w:line="240" w:lineRule="auto"/>
              <w:jc w:val="both"/>
              <w:rPr>
                <w:rFonts w:ascii="Arial" w:hAnsi="Arial" w:cs="Arial"/>
                <w:sz w:val="20"/>
                <w:szCs w:val="20"/>
                <w:lang w:val="es-ES"/>
              </w:rPr>
            </w:pPr>
          </w:p>
          <w:p w14:paraId="329D7D1A" w14:textId="77777777" w:rsidR="004F0027" w:rsidRDefault="004F0027" w:rsidP="004F0027">
            <w:pPr>
              <w:spacing w:after="0" w:line="240" w:lineRule="auto"/>
              <w:jc w:val="both"/>
              <w:rPr>
                <w:rFonts w:ascii="Arial" w:hAnsi="Arial" w:cs="Arial"/>
                <w:sz w:val="20"/>
                <w:szCs w:val="20"/>
                <w:lang w:val="es-ES"/>
              </w:rPr>
            </w:pPr>
          </w:p>
          <w:p w14:paraId="5ED519E6" w14:textId="77777777" w:rsidR="004F0027" w:rsidRDefault="004F0027" w:rsidP="004F0027">
            <w:pPr>
              <w:spacing w:after="0" w:line="240" w:lineRule="auto"/>
              <w:jc w:val="both"/>
              <w:rPr>
                <w:rFonts w:ascii="Arial" w:hAnsi="Arial" w:cs="Arial"/>
                <w:sz w:val="20"/>
                <w:szCs w:val="20"/>
                <w:lang w:val="es-ES"/>
              </w:rPr>
            </w:pPr>
          </w:p>
          <w:p w14:paraId="304F6306" w14:textId="77777777" w:rsidR="004F0027" w:rsidRDefault="004F0027" w:rsidP="004F0027">
            <w:pPr>
              <w:spacing w:after="0" w:line="240" w:lineRule="auto"/>
              <w:jc w:val="both"/>
              <w:rPr>
                <w:rFonts w:ascii="Arial" w:hAnsi="Arial" w:cs="Arial"/>
                <w:sz w:val="20"/>
                <w:szCs w:val="20"/>
                <w:lang w:val="es-ES"/>
              </w:rPr>
            </w:pPr>
          </w:p>
          <w:p w14:paraId="7096A82E" w14:textId="77777777" w:rsidR="004F0027" w:rsidRDefault="004F0027" w:rsidP="004F0027">
            <w:pPr>
              <w:spacing w:after="0" w:line="240" w:lineRule="auto"/>
              <w:jc w:val="both"/>
              <w:rPr>
                <w:rFonts w:ascii="Arial" w:hAnsi="Arial" w:cs="Arial"/>
                <w:sz w:val="20"/>
                <w:szCs w:val="20"/>
                <w:lang w:val="es-ES"/>
              </w:rPr>
            </w:pPr>
          </w:p>
          <w:p w14:paraId="5EBEE618" w14:textId="77777777" w:rsidR="004F0027" w:rsidRDefault="004F0027" w:rsidP="004F0027">
            <w:pPr>
              <w:spacing w:after="0" w:line="240" w:lineRule="auto"/>
              <w:jc w:val="both"/>
              <w:rPr>
                <w:rFonts w:ascii="Arial" w:hAnsi="Arial" w:cs="Arial"/>
                <w:sz w:val="20"/>
                <w:szCs w:val="20"/>
                <w:lang w:val="es-ES"/>
              </w:rPr>
            </w:pPr>
          </w:p>
          <w:p w14:paraId="5C8E0A72" w14:textId="77777777" w:rsidR="004F0027" w:rsidRDefault="004F0027" w:rsidP="004F0027">
            <w:pPr>
              <w:spacing w:after="0" w:line="240" w:lineRule="auto"/>
              <w:jc w:val="both"/>
              <w:rPr>
                <w:rFonts w:ascii="Arial" w:hAnsi="Arial" w:cs="Arial"/>
                <w:sz w:val="20"/>
                <w:szCs w:val="20"/>
                <w:lang w:val="es-ES"/>
              </w:rPr>
            </w:pPr>
          </w:p>
          <w:p w14:paraId="5033AE8D" w14:textId="77777777" w:rsidR="004F0027" w:rsidRDefault="004F0027" w:rsidP="004F0027">
            <w:pPr>
              <w:spacing w:after="0" w:line="240" w:lineRule="auto"/>
              <w:jc w:val="both"/>
              <w:rPr>
                <w:rFonts w:ascii="Arial" w:hAnsi="Arial" w:cs="Arial"/>
                <w:sz w:val="20"/>
                <w:szCs w:val="20"/>
                <w:lang w:val="es-ES"/>
              </w:rPr>
            </w:pPr>
          </w:p>
          <w:p w14:paraId="69BC29B7" w14:textId="77777777" w:rsidR="004F0027" w:rsidRDefault="004F0027" w:rsidP="004F0027">
            <w:pPr>
              <w:spacing w:after="0" w:line="240" w:lineRule="auto"/>
              <w:jc w:val="both"/>
              <w:rPr>
                <w:rFonts w:ascii="Arial" w:hAnsi="Arial" w:cs="Arial"/>
                <w:sz w:val="20"/>
                <w:szCs w:val="20"/>
                <w:lang w:val="es-ES"/>
              </w:rPr>
            </w:pPr>
          </w:p>
          <w:p w14:paraId="72995128" w14:textId="77777777" w:rsidR="004F0027" w:rsidRDefault="004F0027" w:rsidP="004F0027">
            <w:pPr>
              <w:spacing w:after="0" w:line="240" w:lineRule="auto"/>
              <w:jc w:val="both"/>
              <w:rPr>
                <w:rFonts w:ascii="Arial" w:hAnsi="Arial" w:cs="Arial"/>
                <w:sz w:val="20"/>
                <w:szCs w:val="20"/>
                <w:lang w:val="es-ES"/>
              </w:rPr>
            </w:pPr>
          </w:p>
          <w:p w14:paraId="7ECB5926" w14:textId="77777777" w:rsidR="004F0027" w:rsidRDefault="004F0027" w:rsidP="004F0027">
            <w:pPr>
              <w:spacing w:after="0" w:line="240" w:lineRule="auto"/>
              <w:jc w:val="both"/>
              <w:rPr>
                <w:rFonts w:ascii="Arial" w:hAnsi="Arial" w:cs="Arial"/>
                <w:sz w:val="20"/>
                <w:szCs w:val="20"/>
                <w:lang w:val="es-ES"/>
              </w:rPr>
            </w:pPr>
          </w:p>
          <w:p w14:paraId="5A27FD1D" w14:textId="77777777" w:rsidR="004F0027" w:rsidRDefault="004F0027" w:rsidP="004F0027">
            <w:pPr>
              <w:spacing w:after="0" w:line="240" w:lineRule="auto"/>
              <w:jc w:val="both"/>
              <w:rPr>
                <w:rFonts w:ascii="Arial" w:hAnsi="Arial" w:cs="Arial"/>
                <w:sz w:val="20"/>
                <w:szCs w:val="20"/>
                <w:lang w:val="es-ES"/>
              </w:rPr>
            </w:pPr>
          </w:p>
          <w:p w14:paraId="4B263A8B" w14:textId="77777777" w:rsidR="004F0027" w:rsidRDefault="004F0027" w:rsidP="004F0027">
            <w:pPr>
              <w:spacing w:after="0" w:line="240" w:lineRule="auto"/>
              <w:jc w:val="both"/>
              <w:rPr>
                <w:rFonts w:ascii="Arial" w:hAnsi="Arial" w:cs="Arial"/>
                <w:sz w:val="20"/>
                <w:szCs w:val="20"/>
                <w:lang w:val="es-ES"/>
              </w:rPr>
            </w:pPr>
          </w:p>
          <w:p w14:paraId="14A0CDC0" w14:textId="77777777" w:rsidR="004F0027" w:rsidRDefault="004F0027" w:rsidP="004F0027">
            <w:pPr>
              <w:spacing w:after="0" w:line="240" w:lineRule="auto"/>
              <w:jc w:val="both"/>
              <w:rPr>
                <w:rFonts w:ascii="Arial" w:hAnsi="Arial" w:cs="Arial"/>
                <w:sz w:val="20"/>
                <w:szCs w:val="20"/>
                <w:lang w:val="es-ES"/>
              </w:rPr>
            </w:pPr>
          </w:p>
          <w:p w14:paraId="7801FDC3" w14:textId="77777777" w:rsidR="004F0027" w:rsidRDefault="004F0027" w:rsidP="004F0027">
            <w:pPr>
              <w:spacing w:after="0" w:line="240" w:lineRule="auto"/>
              <w:jc w:val="both"/>
              <w:rPr>
                <w:rFonts w:ascii="Arial" w:hAnsi="Arial" w:cs="Arial"/>
                <w:sz w:val="20"/>
                <w:szCs w:val="20"/>
                <w:lang w:val="es-ES"/>
              </w:rPr>
            </w:pPr>
          </w:p>
          <w:p w14:paraId="7F7118D3" w14:textId="77777777" w:rsidR="004F0027" w:rsidRDefault="004F0027" w:rsidP="004F0027">
            <w:pPr>
              <w:spacing w:after="0" w:line="240" w:lineRule="auto"/>
              <w:jc w:val="both"/>
              <w:rPr>
                <w:rFonts w:ascii="Arial" w:hAnsi="Arial" w:cs="Arial"/>
                <w:sz w:val="20"/>
                <w:szCs w:val="20"/>
                <w:lang w:val="es-ES"/>
              </w:rPr>
            </w:pPr>
          </w:p>
          <w:p w14:paraId="30D24194" w14:textId="77777777" w:rsidR="004F0027" w:rsidRDefault="004F0027" w:rsidP="004F0027">
            <w:pPr>
              <w:spacing w:after="0" w:line="240" w:lineRule="auto"/>
              <w:jc w:val="both"/>
              <w:rPr>
                <w:rFonts w:ascii="Arial" w:hAnsi="Arial" w:cs="Arial"/>
                <w:sz w:val="20"/>
                <w:szCs w:val="20"/>
                <w:lang w:val="es-ES"/>
              </w:rPr>
            </w:pPr>
          </w:p>
          <w:p w14:paraId="0D2A860A" w14:textId="77777777" w:rsidR="004F0027" w:rsidRDefault="004F0027" w:rsidP="004F0027">
            <w:pPr>
              <w:spacing w:after="0" w:line="240" w:lineRule="auto"/>
              <w:jc w:val="both"/>
              <w:rPr>
                <w:rFonts w:ascii="Arial" w:hAnsi="Arial" w:cs="Arial"/>
                <w:sz w:val="20"/>
                <w:szCs w:val="20"/>
                <w:lang w:val="es-ES"/>
              </w:rPr>
            </w:pPr>
          </w:p>
          <w:p w14:paraId="3364D4BF" w14:textId="77777777" w:rsidR="004F0027" w:rsidRDefault="004F0027" w:rsidP="004F0027">
            <w:pPr>
              <w:spacing w:after="0" w:line="240" w:lineRule="auto"/>
              <w:jc w:val="both"/>
              <w:rPr>
                <w:rFonts w:ascii="Arial" w:hAnsi="Arial" w:cs="Arial"/>
                <w:sz w:val="20"/>
                <w:szCs w:val="20"/>
                <w:lang w:val="es-ES"/>
              </w:rPr>
            </w:pPr>
          </w:p>
          <w:p w14:paraId="3E42762F" w14:textId="77777777" w:rsidR="004F0027" w:rsidRDefault="004F0027" w:rsidP="004F0027">
            <w:pPr>
              <w:spacing w:after="0" w:line="240" w:lineRule="auto"/>
              <w:jc w:val="both"/>
              <w:rPr>
                <w:rFonts w:ascii="Arial" w:hAnsi="Arial" w:cs="Arial"/>
                <w:sz w:val="20"/>
                <w:szCs w:val="20"/>
                <w:lang w:val="es-ES"/>
              </w:rPr>
            </w:pPr>
          </w:p>
          <w:p w14:paraId="16BCB7E7" w14:textId="77777777" w:rsidR="004F0027" w:rsidRDefault="004F0027" w:rsidP="004F0027">
            <w:pPr>
              <w:spacing w:after="0" w:line="240" w:lineRule="auto"/>
              <w:jc w:val="both"/>
              <w:rPr>
                <w:rFonts w:ascii="Arial" w:hAnsi="Arial" w:cs="Arial"/>
                <w:sz w:val="20"/>
                <w:szCs w:val="20"/>
                <w:lang w:val="es-ES"/>
              </w:rPr>
            </w:pPr>
          </w:p>
          <w:p w14:paraId="60E7CFB0" w14:textId="77777777" w:rsidR="004F0027" w:rsidRDefault="004F0027" w:rsidP="004F0027">
            <w:pPr>
              <w:spacing w:after="0" w:line="240" w:lineRule="auto"/>
              <w:jc w:val="both"/>
              <w:rPr>
                <w:rFonts w:ascii="Arial" w:hAnsi="Arial" w:cs="Arial"/>
                <w:sz w:val="20"/>
                <w:szCs w:val="20"/>
                <w:lang w:val="es-ES"/>
              </w:rPr>
            </w:pPr>
          </w:p>
          <w:p w14:paraId="38178AAC" w14:textId="77777777" w:rsidR="004F0027" w:rsidRDefault="004F0027" w:rsidP="004F0027">
            <w:pPr>
              <w:spacing w:after="0" w:line="240" w:lineRule="auto"/>
              <w:jc w:val="both"/>
              <w:rPr>
                <w:rFonts w:ascii="Arial" w:hAnsi="Arial" w:cs="Arial"/>
                <w:sz w:val="20"/>
                <w:szCs w:val="20"/>
                <w:lang w:val="es-ES"/>
              </w:rPr>
            </w:pPr>
          </w:p>
          <w:p w14:paraId="7A2FCC5C" w14:textId="77777777" w:rsidR="004F0027" w:rsidRDefault="004F0027" w:rsidP="004F0027">
            <w:pPr>
              <w:spacing w:after="0" w:line="240" w:lineRule="auto"/>
              <w:jc w:val="both"/>
              <w:rPr>
                <w:rFonts w:ascii="Arial" w:hAnsi="Arial" w:cs="Arial"/>
                <w:sz w:val="20"/>
                <w:szCs w:val="20"/>
                <w:lang w:val="es-ES"/>
              </w:rPr>
            </w:pPr>
          </w:p>
          <w:p w14:paraId="16BFEA7F" w14:textId="77777777" w:rsidR="004F0027" w:rsidRDefault="004F0027" w:rsidP="004F0027">
            <w:pPr>
              <w:spacing w:after="0" w:line="240" w:lineRule="auto"/>
              <w:jc w:val="both"/>
              <w:rPr>
                <w:rFonts w:ascii="Arial" w:hAnsi="Arial" w:cs="Arial"/>
                <w:sz w:val="20"/>
                <w:szCs w:val="20"/>
                <w:lang w:val="es-ES"/>
              </w:rPr>
            </w:pPr>
          </w:p>
          <w:p w14:paraId="5B93D464" w14:textId="77777777" w:rsidR="004F0027" w:rsidRDefault="004F0027" w:rsidP="004F0027">
            <w:pPr>
              <w:spacing w:after="0" w:line="240" w:lineRule="auto"/>
              <w:jc w:val="both"/>
              <w:rPr>
                <w:rFonts w:ascii="Arial" w:hAnsi="Arial" w:cs="Arial"/>
                <w:sz w:val="20"/>
                <w:szCs w:val="20"/>
                <w:lang w:val="es-ES"/>
              </w:rPr>
            </w:pPr>
          </w:p>
          <w:p w14:paraId="5147DA64" w14:textId="77777777" w:rsidR="004F0027" w:rsidRDefault="004F0027" w:rsidP="004F0027">
            <w:pPr>
              <w:spacing w:after="0" w:line="240" w:lineRule="auto"/>
              <w:jc w:val="both"/>
              <w:rPr>
                <w:rFonts w:ascii="Arial" w:hAnsi="Arial" w:cs="Arial"/>
                <w:sz w:val="20"/>
                <w:szCs w:val="20"/>
                <w:lang w:val="es-ES"/>
              </w:rPr>
            </w:pPr>
          </w:p>
          <w:p w14:paraId="4C9214E8" w14:textId="77777777" w:rsidR="004F0027" w:rsidRDefault="004F0027" w:rsidP="004F0027">
            <w:pPr>
              <w:spacing w:after="0" w:line="240" w:lineRule="auto"/>
              <w:jc w:val="both"/>
              <w:rPr>
                <w:rFonts w:ascii="Arial" w:hAnsi="Arial" w:cs="Arial"/>
                <w:sz w:val="20"/>
                <w:szCs w:val="20"/>
                <w:lang w:val="es-ES"/>
              </w:rPr>
            </w:pPr>
          </w:p>
          <w:p w14:paraId="1B38D54F" w14:textId="77777777" w:rsidR="004F0027" w:rsidRDefault="004F0027" w:rsidP="004F0027">
            <w:pPr>
              <w:spacing w:after="0" w:line="240" w:lineRule="auto"/>
              <w:jc w:val="both"/>
              <w:rPr>
                <w:rFonts w:ascii="Arial" w:hAnsi="Arial" w:cs="Arial"/>
                <w:sz w:val="20"/>
                <w:szCs w:val="20"/>
                <w:lang w:val="es-ES"/>
              </w:rPr>
            </w:pPr>
          </w:p>
          <w:p w14:paraId="6E5C070C" w14:textId="77777777" w:rsidR="004F0027" w:rsidRDefault="004F0027" w:rsidP="004F0027">
            <w:pPr>
              <w:spacing w:after="0" w:line="240" w:lineRule="auto"/>
              <w:jc w:val="both"/>
              <w:rPr>
                <w:rFonts w:ascii="Arial" w:hAnsi="Arial" w:cs="Arial"/>
                <w:sz w:val="20"/>
                <w:szCs w:val="20"/>
                <w:lang w:val="es-ES"/>
              </w:rPr>
            </w:pPr>
          </w:p>
          <w:p w14:paraId="5B873EE9" w14:textId="77777777" w:rsidR="004F0027" w:rsidRDefault="004F0027" w:rsidP="004F0027">
            <w:pPr>
              <w:spacing w:after="0" w:line="240" w:lineRule="auto"/>
              <w:jc w:val="both"/>
              <w:rPr>
                <w:rFonts w:ascii="Arial" w:hAnsi="Arial" w:cs="Arial"/>
                <w:sz w:val="20"/>
                <w:szCs w:val="20"/>
                <w:lang w:val="es-ES"/>
              </w:rPr>
            </w:pPr>
          </w:p>
          <w:p w14:paraId="6E854BAE" w14:textId="77777777" w:rsidR="004F0027" w:rsidRDefault="004F0027" w:rsidP="004F0027">
            <w:pPr>
              <w:spacing w:after="0" w:line="240" w:lineRule="auto"/>
              <w:jc w:val="both"/>
              <w:rPr>
                <w:rFonts w:ascii="Arial" w:hAnsi="Arial" w:cs="Arial"/>
                <w:sz w:val="20"/>
                <w:szCs w:val="20"/>
                <w:lang w:val="es-ES"/>
              </w:rPr>
            </w:pPr>
          </w:p>
          <w:p w14:paraId="0AB546A7" w14:textId="77777777" w:rsidR="004F0027" w:rsidRDefault="004F0027" w:rsidP="004F0027">
            <w:pPr>
              <w:spacing w:after="0" w:line="240" w:lineRule="auto"/>
              <w:jc w:val="both"/>
              <w:rPr>
                <w:rFonts w:ascii="Arial" w:hAnsi="Arial" w:cs="Arial"/>
                <w:sz w:val="20"/>
                <w:szCs w:val="20"/>
                <w:lang w:val="es-ES"/>
              </w:rPr>
            </w:pPr>
          </w:p>
          <w:p w14:paraId="676432A2" w14:textId="77777777" w:rsidR="004F0027" w:rsidRDefault="004F0027" w:rsidP="004F0027">
            <w:pPr>
              <w:spacing w:after="0" w:line="240" w:lineRule="auto"/>
              <w:jc w:val="both"/>
              <w:rPr>
                <w:rFonts w:ascii="Arial" w:hAnsi="Arial" w:cs="Arial"/>
                <w:sz w:val="20"/>
                <w:szCs w:val="20"/>
                <w:lang w:val="es-ES"/>
              </w:rPr>
            </w:pPr>
          </w:p>
          <w:p w14:paraId="09F75303" w14:textId="77777777" w:rsidR="004F0027" w:rsidRDefault="004F0027" w:rsidP="004F0027">
            <w:pPr>
              <w:spacing w:after="0" w:line="240" w:lineRule="auto"/>
              <w:jc w:val="both"/>
              <w:rPr>
                <w:rFonts w:ascii="Arial" w:hAnsi="Arial" w:cs="Arial"/>
                <w:sz w:val="20"/>
                <w:szCs w:val="20"/>
                <w:lang w:val="es-ES"/>
              </w:rPr>
            </w:pPr>
          </w:p>
          <w:p w14:paraId="70384B9D" w14:textId="77777777" w:rsidR="004F0027" w:rsidRDefault="004F0027" w:rsidP="004F0027">
            <w:pPr>
              <w:spacing w:after="0" w:line="240" w:lineRule="auto"/>
              <w:jc w:val="both"/>
              <w:rPr>
                <w:rFonts w:ascii="Arial" w:hAnsi="Arial" w:cs="Arial"/>
                <w:sz w:val="20"/>
                <w:szCs w:val="20"/>
                <w:lang w:val="es-ES"/>
              </w:rPr>
            </w:pPr>
          </w:p>
          <w:p w14:paraId="3AB9C8B6" w14:textId="77777777" w:rsidR="004F0027" w:rsidRDefault="004F0027" w:rsidP="004F0027">
            <w:pPr>
              <w:spacing w:after="0" w:line="240" w:lineRule="auto"/>
              <w:jc w:val="both"/>
              <w:rPr>
                <w:rFonts w:ascii="Arial" w:hAnsi="Arial" w:cs="Arial"/>
                <w:sz w:val="20"/>
                <w:szCs w:val="20"/>
                <w:lang w:val="es-ES"/>
              </w:rPr>
            </w:pPr>
          </w:p>
          <w:p w14:paraId="0455BF91" w14:textId="77777777" w:rsidR="004F0027" w:rsidRDefault="004F0027" w:rsidP="004F0027">
            <w:pPr>
              <w:spacing w:after="0" w:line="240" w:lineRule="auto"/>
              <w:jc w:val="both"/>
              <w:rPr>
                <w:rFonts w:ascii="Arial" w:hAnsi="Arial" w:cs="Arial"/>
                <w:sz w:val="20"/>
                <w:szCs w:val="20"/>
                <w:lang w:val="es-ES"/>
              </w:rPr>
            </w:pPr>
          </w:p>
          <w:p w14:paraId="68A2E228" w14:textId="77777777" w:rsidR="004F0027" w:rsidRDefault="004F0027" w:rsidP="004F0027">
            <w:pPr>
              <w:spacing w:after="0" w:line="240" w:lineRule="auto"/>
              <w:jc w:val="both"/>
              <w:rPr>
                <w:rFonts w:ascii="Arial" w:hAnsi="Arial" w:cs="Arial"/>
                <w:sz w:val="20"/>
                <w:szCs w:val="20"/>
                <w:lang w:val="es-ES"/>
              </w:rPr>
            </w:pPr>
          </w:p>
          <w:p w14:paraId="4BCB197C" w14:textId="77777777" w:rsidR="004F0027" w:rsidRDefault="004F0027" w:rsidP="004F0027">
            <w:pPr>
              <w:spacing w:after="0" w:line="240" w:lineRule="auto"/>
              <w:jc w:val="both"/>
              <w:rPr>
                <w:rFonts w:ascii="Arial" w:hAnsi="Arial" w:cs="Arial"/>
                <w:sz w:val="20"/>
                <w:szCs w:val="20"/>
                <w:lang w:val="es-ES"/>
              </w:rPr>
            </w:pPr>
          </w:p>
          <w:p w14:paraId="499D74AD" w14:textId="77777777" w:rsidR="004F0027" w:rsidRDefault="004F0027" w:rsidP="004F0027">
            <w:pPr>
              <w:spacing w:after="0" w:line="240" w:lineRule="auto"/>
              <w:jc w:val="both"/>
              <w:rPr>
                <w:rFonts w:ascii="Arial" w:hAnsi="Arial" w:cs="Arial"/>
                <w:sz w:val="20"/>
                <w:szCs w:val="20"/>
                <w:lang w:val="es-ES"/>
              </w:rPr>
            </w:pPr>
          </w:p>
          <w:p w14:paraId="3891E764" w14:textId="77777777" w:rsidR="004F0027" w:rsidRDefault="004F0027" w:rsidP="004F0027">
            <w:pPr>
              <w:spacing w:after="0" w:line="240" w:lineRule="auto"/>
              <w:jc w:val="both"/>
              <w:rPr>
                <w:rFonts w:ascii="Arial" w:hAnsi="Arial" w:cs="Arial"/>
                <w:sz w:val="20"/>
                <w:szCs w:val="20"/>
                <w:lang w:val="es-ES"/>
              </w:rPr>
            </w:pPr>
          </w:p>
          <w:p w14:paraId="5066B94D" w14:textId="77777777" w:rsidR="004F0027" w:rsidRDefault="004F0027" w:rsidP="004F0027">
            <w:pPr>
              <w:spacing w:after="0" w:line="240" w:lineRule="auto"/>
              <w:jc w:val="both"/>
              <w:rPr>
                <w:rFonts w:ascii="Arial" w:hAnsi="Arial" w:cs="Arial"/>
                <w:sz w:val="20"/>
                <w:szCs w:val="20"/>
                <w:lang w:val="es-ES"/>
              </w:rPr>
            </w:pPr>
          </w:p>
          <w:p w14:paraId="0FDF8DE0" w14:textId="77777777" w:rsidR="004F0027" w:rsidRDefault="004F0027" w:rsidP="004F0027">
            <w:pPr>
              <w:spacing w:after="0" w:line="240" w:lineRule="auto"/>
              <w:jc w:val="both"/>
              <w:rPr>
                <w:rFonts w:ascii="Arial" w:hAnsi="Arial" w:cs="Arial"/>
                <w:sz w:val="20"/>
                <w:szCs w:val="20"/>
                <w:lang w:val="es-ES"/>
              </w:rPr>
            </w:pPr>
          </w:p>
          <w:p w14:paraId="0E52881F" w14:textId="77777777" w:rsidR="004F0027" w:rsidRDefault="004F0027" w:rsidP="004F0027">
            <w:pPr>
              <w:spacing w:after="0" w:line="240" w:lineRule="auto"/>
              <w:jc w:val="both"/>
              <w:rPr>
                <w:rFonts w:ascii="Arial" w:hAnsi="Arial" w:cs="Arial"/>
                <w:sz w:val="20"/>
                <w:szCs w:val="20"/>
                <w:lang w:val="es-ES"/>
              </w:rPr>
            </w:pPr>
          </w:p>
          <w:p w14:paraId="0F3CB427" w14:textId="77777777" w:rsidR="004F0027" w:rsidRDefault="004F0027" w:rsidP="004F0027">
            <w:pPr>
              <w:spacing w:after="0" w:line="240" w:lineRule="auto"/>
              <w:jc w:val="both"/>
              <w:rPr>
                <w:rFonts w:ascii="Arial" w:hAnsi="Arial" w:cs="Arial"/>
                <w:sz w:val="20"/>
                <w:szCs w:val="20"/>
                <w:lang w:val="es-ES"/>
              </w:rPr>
            </w:pPr>
          </w:p>
          <w:p w14:paraId="26D7FA10" w14:textId="77777777" w:rsidR="004F0027" w:rsidRDefault="004F0027" w:rsidP="004F0027">
            <w:pPr>
              <w:spacing w:after="0" w:line="240" w:lineRule="auto"/>
              <w:jc w:val="both"/>
              <w:rPr>
                <w:rFonts w:ascii="Arial" w:hAnsi="Arial" w:cs="Arial"/>
                <w:sz w:val="20"/>
                <w:szCs w:val="20"/>
                <w:lang w:val="es-ES"/>
              </w:rPr>
            </w:pPr>
          </w:p>
          <w:p w14:paraId="46A0ECA3" w14:textId="77777777" w:rsidR="004F0027" w:rsidRDefault="004F0027" w:rsidP="004F0027">
            <w:pPr>
              <w:spacing w:after="0" w:line="240" w:lineRule="auto"/>
              <w:jc w:val="both"/>
              <w:rPr>
                <w:rFonts w:ascii="Arial" w:hAnsi="Arial" w:cs="Arial"/>
                <w:sz w:val="20"/>
                <w:szCs w:val="20"/>
                <w:lang w:val="es-ES"/>
              </w:rPr>
            </w:pPr>
          </w:p>
          <w:p w14:paraId="570C5E02" w14:textId="77777777" w:rsidR="004F0027" w:rsidRDefault="004F0027" w:rsidP="004F0027">
            <w:pPr>
              <w:spacing w:after="0" w:line="240" w:lineRule="auto"/>
              <w:jc w:val="both"/>
              <w:rPr>
                <w:rFonts w:ascii="Arial" w:hAnsi="Arial" w:cs="Arial"/>
                <w:sz w:val="20"/>
                <w:szCs w:val="20"/>
                <w:lang w:val="es-ES"/>
              </w:rPr>
            </w:pPr>
          </w:p>
          <w:p w14:paraId="107F47B3" w14:textId="77777777" w:rsidR="004F0027" w:rsidRDefault="004F0027" w:rsidP="004F0027">
            <w:pPr>
              <w:spacing w:after="0" w:line="240" w:lineRule="auto"/>
              <w:jc w:val="both"/>
              <w:rPr>
                <w:rFonts w:ascii="Arial" w:hAnsi="Arial" w:cs="Arial"/>
                <w:sz w:val="20"/>
                <w:szCs w:val="20"/>
                <w:lang w:val="es-ES"/>
              </w:rPr>
            </w:pPr>
          </w:p>
          <w:p w14:paraId="7DEE50C0" w14:textId="77777777" w:rsidR="004F0027" w:rsidRDefault="004F0027" w:rsidP="004F0027">
            <w:pPr>
              <w:spacing w:after="0" w:line="240" w:lineRule="auto"/>
              <w:jc w:val="both"/>
              <w:rPr>
                <w:rFonts w:ascii="Arial" w:hAnsi="Arial" w:cs="Arial"/>
                <w:sz w:val="20"/>
                <w:szCs w:val="20"/>
                <w:lang w:val="es-ES"/>
              </w:rPr>
            </w:pPr>
          </w:p>
          <w:p w14:paraId="3A9CD4D4" w14:textId="77777777" w:rsidR="004F0027" w:rsidRDefault="004F0027" w:rsidP="004F0027">
            <w:pPr>
              <w:spacing w:after="0" w:line="240" w:lineRule="auto"/>
              <w:jc w:val="both"/>
              <w:rPr>
                <w:rFonts w:ascii="Arial" w:hAnsi="Arial" w:cs="Arial"/>
                <w:sz w:val="20"/>
                <w:szCs w:val="20"/>
                <w:lang w:val="es-ES"/>
              </w:rPr>
            </w:pPr>
          </w:p>
          <w:p w14:paraId="2D9DA541" w14:textId="77777777" w:rsidR="004F0027" w:rsidRDefault="004F0027" w:rsidP="004F0027">
            <w:pPr>
              <w:spacing w:after="0" w:line="240" w:lineRule="auto"/>
              <w:jc w:val="both"/>
              <w:rPr>
                <w:rFonts w:ascii="Arial" w:hAnsi="Arial" w:cs="Arial"/>
                <w:sz w:val="20"/>
                <w:szCs w:val="20"/>
                <w:lang w:val="es-ES"/>
              </w:rPr>
            </w:pPr>
          </w:p>
          <w:p w14:paraId="13D97918" w14:textId="77777777" w:rsidR="004F0027" w:rsidRDefault="004F0027" w:rsidP="004F0027">
            <w:pPr>
              <w:spacing w:after="0" w:line="240" w:lineRule="auto"/>
              <w:jc w:val="both"/>
              <w:rPr>
                <w:rFonts w:ascii="Arial" w:hAnsi="Arial" w:cs="Arial"/>
                <w:sz w:val="20"/>
                <w:szCs w:val="20"/>
                <w:lang w:val="es-ES"/>
              </w:rPr>
            </w:pPr>
          </w:p>
          <w:p w14:paraId="19075654" w14:textId="77777777" w:rsidR="004F0027" w:rsidRDefault="004F0027" w:rsidP="004F0027">
            <w:pPr>
              <w:spacing w:after="0" w:line="240" w:lineRule="auto"/>
              <w:jc w:val="both"/>
              <w:rPr>
                <w:rFonts w:ascii="Arial" w:hAnsi="Arial" w:cs="Arial"/>
                <w:sz w:val="20"/>
                <w:szCs w:val="20"/>
                <w:lang w:val="es-ES"/>
              </w:rPr>
            </w:pPr>
          </w:p>
          <w:p w14:paraId="4987885E" w14:textId="77777777" w:rsidR="004F0027" w:rsidRDefault="004F0027" w:rsidP="004F0027">
            <w:pPr>
              <w:spacing w:after="0" w:line="240" w:lineRule="auto"/>
              <w:jc w:val="both"/>
              <w:rPr>
                <w:rFonts w:ascii="Arial" w:hAnsi="Arial" w:cs="Arial"/>
                <w:sz w:val="20"/>
                <w:szCs w:val="20"/>
                <w:lang w:val="es-ES"/>
              </w:rPr>
            </w:pPr>
          </w:p>
          <w:p w14:paraId="6F874C4C" w14:textId="77777777" w:rsidR="004F0027" w:rsidRDefault="004F0027" w:rsidP="004F0027">
            <w:pPr>
              <w:spacing w:after="0" w:line="240" w:lineRule="auto"/>
              <w:jc w:val="both"/>
              <w:rPr>
                <w:rFonts w:ascii="Arial" w:hAnsi="Arial" w:cs="Arial"/>
                <w:sz w:val="20"/>
                <w:szCs w:val="20"/>
                <w:lang w:val="es-ES"/>
              </w:rPr>
            </w:pPr>
          </w:p>
          <w:p w14:paraId="3486EAC2" w14:textId="77777777" w:rsidR="004F0027" w:rsidRDefault="004F0027" w:rsidP="004F0027">
            <w:pPr>
              <w:spacing w:after="0" w:line="240" w:lineRule="auto"/>
              <w:jc w:val="both"/>
              <w:rPr>
                <w:rFonts w:ascii="Arial" w:hAnsi="Arial" w:cs="Arial"/>
                <w:sz w:val="20"/>
                <w:szCs w:val="20"/>
                <w:lang w:val="es-ES"/>
              </w:rPr>
            </w:pPr>
          </w:p>
          <w:p w14:paraId="36E8E4BA" w14:textId="77777777" w:rsidR="004F0027" w:rsidRDefault="004F0027" w:rsidP="004F0027">
            <w:pPr>
              <w:spacing w:after="0" w:line="240" w:lineRule="auto"/>
              <w:jc w:val="both"/>
              <w:rPr>
                <w:rFonts w:ascii="Arial" w:hAnsi="Arial" w:cs="Arial"/>
                <w:sz w:val="20"/>
                <w:szCs w:val="20"/>
                <w:lang w:val="es-ES"/>
              </w:rPr>
            </w:pPr>
          </w:p>
          <w:p w14:paraId="1F9B7BA7" w14:textId="77777777" w:rsidR="004F0027" w:rsidRDefault="004F0027" w:rsidP="004F0027">
            <w:pPr>
              <w:spacing w:after="0" w:line="240" w:lineRule="auto"/>
              <w:jc w:val="both"/>
              <w:rPr>
                <w:rFonts w:ascii="Arial" w:hAnsi="Arial" w:cs="Arial"/>
                <w:sz w:val="20"/>
                <w:szCs w:val="20"/>
                <w:lang w:val="es-ES"/>
              </w:rPr>
            </w:pPr>
          </w:p>
          <w:p w14:paraId="449C20C5"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en el artículo 13, a continuación del inciso séptimo, el siguiente inciso octavo, nuevo:</w:t>
            </w:r>
          </w:p>
          <w:p w14:paraId="34A1F0DF" w14:textId="77777777" w:rsidR="004F0027" w:rsidRPr="004F0027" w:rsidRDefault="004F0027" w:rsidP="004F0027">
            <w:pPr>
              <w:spacing w:after="0" w:line="240" w:lineRule="auto"/>
              <w:jc w:val="both"/>
              <w:rPr>
                <w:rFonts w:ascii="Arial" w:hAnsi="Arial" w:cs="Arial"/>
                <w:sz w:val="20"/>
                <w:szCs w:val="20"/>
                <w:lang w:val="es-ES"/>
              </w:rPr>
            </w:pPr>
          </w:p>
          <w:p w14:paraId="6027DE42" w14:textId="77777777" w:rsidR="004F0027" w:rsidRDefault="004F0027" w:rsidP="004F0027">
            <w:pPr>
              <w:spacing w:after="0" w:line="240" w:lineRule="auto"/>
              <w:jc w:val="both"/>
              <w:rPr>
                <w:rFonts w:ascii="Arial" w:hAnsi="Arial" w:cs="Arial"/>
                <w:b/>
                <w:sz w:val="20"/>
                <w:szCs w:val="20"/>
                <w:lang w:val="es-ES"/>
              </w:rPr>
            </w:pPr>
            <w:r w:rsidRPr="004F0027">
              <w:rPr>
                <w:rFonts w:ascii="Arial" w:hAnsi="Arial" w:cs="Arial"/>
                <w:sz w:val="20"/>
                <w:szCs w:val="20"/>
                <w:lang w:val="es-ES"/>
              </w:rPr>
              <w:t xml:space="preserve">“Asimismo, la Superintendencia de Salud podrá requerir a los prestadores los antecedentes clínicos estrictamente necesarios para resolver los reclamos y controversias sometidos a su conocimiento, así como para determinar la oportunidad y calidad de las prestaciones otorgadas, debiendo adoptar todas las medidas que permitan resguardar su condición de dato sensible, de conformidad con lo dispuesto en la letra g) del artículo 2º de la ley Nº 19.628. </w:t>
            </w:r>
            <w:r w:rsidRPr="00F10CC3">
              <w:rPr>
                <w:rFonts w:ascii="Arial" w:hAnsi="Arial" w:cs="Arial"/>
                <w:b/>
                <w:sz w:val="20"/>
                <w:szCs w:val="20"/>
                <w:lang w:val="es-ES"/>
              </w:rPr>
              <w:t>Sin perjuicio de lo anterior, la Superintendencia podrá acceder a la ficha clínica y a cualquier otro antecedente clínico del paciente cuando ejerza la facultad de realizar auditorías clínicas conforme a lo dispuesto en el numeral 18 del artículo 121.”.</w:t>
            </w:r>
          </w:p>
          <w:p w14:paraId="6AC295FD" w14:textId="43A2638B" w:rsidR="003C55C2" w:rsidRPr="004F0027" w:rsidRDefault="003C55C2" w:rsidP="004F0027">
            <w:pPr>
              <w:spacing w:after="0" w:line="240" w:lineRule="auto"/>
              <w:jc w:val="both"/>
              <w:rPr>
                <w:rFonts w:ascii="Arial" w:hAnsi="Arial" w:cs="Arial"/>
                <w:sz w:val="20"/>
                <w:szCs w:val="20"/>
                <w:lang w:val="es-ES"/>
              </w:rPr>
            </w:pPr>
          </w:p>
        </w:tc>
        <w:tc>
          <w:tcPr>
            <w:tcW w:w="5528" w:type="dxa"/>
          </w:tcPr>
          <w:p w14:paraId="4017B33C" w14:textId="77777777" w:rsidR="004F0027" w:rsidRDefault="004F0027" w:rsidP="0096152E">
            <w:pPr>
              <w:spacing w:after="0" w:line="240" w:lineRule="auto"/>
              <w:jc w:val="both"/>
              <w:rPr>
                <w:rFonts w:ascii="Arial" w:hAnsi="Arial" w:cs="Arial"/>
                <w:sz w:val="20"/>
                <w:szCs w:val="20"/>
                <w:lang w:val="es-ES"/>
              </w:rPr>
            </w:pPr>
          </w:p>
          <w:p w14:paraId="6843D3B2" w14:textId="77777777" w:rsidR="00F10CC3" w:rsidRDefault="00F10CC3" w:rsidP="0096152E">
            <w:pPr>
              <w:spacing w:after="0" w:line="240" w:lineRule="auto"/>
              <w:jc w:val="both"/>
              <w:rPr>
                <w:rFonts w:ascii="Arial" w:hAnsi="Arial" w:cs="Arial"/>
                <w:sz w:val="20"/>
                <w:szCs w:val="20"/>
                <w:lang w:val="es-ES"/>
              </w:rPr>
            </w:pPr>
          </w:p>
          <w:p w14:paraId="0D1D37C6" w14:textId="77777777" w:rsidR="00F10CC3" w:rsidRDefault="00F10CC3" w:rsidP="0096152E">
            <w:pPr>
              <w:spacing w:after="0" w:line="240" w:lineRule="auto"/>
              <w:jc w:val="both"/>
              <w:rPr>
                <w:rFonts w:ascii="Arial" w:hAnsi="Arial" w:cs="Arial"/>
                <w:sz w:val="20"/>
                <w:szCs w:val="20"/>
                <w:lang w:val="es-ES"/>
              </w:rPr>
            </w:pPr>
          </w:p>
          <w:p w14:paraId="34F14DD2" w14:textId="77777777" w:rsidR="00F10CC3" w:rsidRDefault="00F10CC3" w:rsidP="0096152E">
            <w:pPr>
              <w:spacing w:after="0" w:line="240" w:lineRule="auto"/>
              <w:jc w:val="both"/>
              <w:rPr>
                <w:rFonts w:ascii="Arial" w:hAnsi="Arial" w:cs="Arial"/>
                <w:sz w:val="20"/>
                <w:szCs w:val="20"/>
                <w:lang w:val="es-ES"/>
              </w:rPr>
            </w:pPr>
          </w:p>
          <w:p w14:paraId="28432F2E" w14:textId="77777777" w:rsidR="00F10CC3" w:rsidRDefault="00F10CC3" w:rsidP="0096152E">
            <w:pPr>
              <w:spacing w:after="0" w:line="240" w:lineRule="auto"/>
              <w:jc w:val="both"/>
              <w:rPr>
                <w:rFonts w:ascii="Arial" w:hAnsi="Arial" w:cs="Arial"/>
                <w:sz w:val="20"/>
                <w:szCs w:val="20"/>
                <w:lang w:val="es-ES"/>
              </w:rPr>
            </w:pPr>
          </w:p>
          <w:p w14:paraId="3475D2E6" w14:textId="77777777" w:rsidR="00F10CC3" w:rsidRDefault="00F10CC3" w:rsidP="0096152E">
            <w:pPr>
              <w:spacing w:after="0" w:line="240" w:lineRule="auto"/>
              <w:jc w:val="both"/>
              <w:rPr>
                <w:rFonts w:ascii="Arial" w:hAnsi="Arial" w:cs="Arial"/>
                <w:sz w:val="20"/>
                <w:szCs w:val="20"/>
                <w:lang w:val="es-ES"/>
              </w:rPr>
            </w:pPr>
          </w:p>
          <w:p w14:paraId="27289D92" w14:textId="77777777" w:rsidR="00F10CC3" w:rsidRDefault="00F10CC3" w:rsidP="0096152E">
            <w:pPr>
              <w:spacing w:after="0" w:line="240" w:lineRule="auto"/>
              <w:jc w:val="both"/>
              <w:rPr>
                <w:rFonts w:ascii="Arial" w:hAnsi="Arial" w:cs="Arial"/>
                <w:sz w:val="20"/>
                <w:szCs w:val="20"/>
                <w:lang w:val="es-ES"/>
              </w:rPr>
            </w:pPr>
          </w:p>
          <w:p w14:paraId="5C319F9D" w14:textId="77777777" w:rsidR="00F10CC3" w:rsidRDefault="00F10CC3" w:rsidP="0096152E">
            <w:pPr>
              <w:spacing w:after="0" w:line="240" w:lineRule="auto"/>
              <w:jc w:val="both"/>
              <w:rPr>
                <w:rFonts w:ascii="Arial" w:hAnsi="Arial" w:cs="Arial"/>
                <w:sz w:val="20"/>
                <w:szCs w:val="20"/>
                <w:lang w:val="es-ES"/>
              </w:rPr>
            </w:pPr>
          </w:p>
          <w:p w14:paraId="76C51F00" w14:textId="77777777" w:rsidR="00F10CC3" w:rsidRDefault="00F10CC3" w:rsidP="0096152E">
            <w:pPr>
              <w:spacing w:after="0" w:line="240" w:lineRule="auto"/>
              <w:jc w:val="both"/>
              <w:rPr>
                <w:rFonts w:ascii="Arial" w:hAnsi="Arial" w:cs="Arial"/>
                <w:sz w:val="20"/>
                <w:szCs w:val="20"/>
                <w:lang w:val="es-ES"/>
              </w:rPr>
            </w:pPr>
          </w:p>
          <w:p w14:paraId="03434275" w14:textId="77777777" w:rsidR="00F10CC3" w:rsidRDefault="00F10CC3" w:rsidP="0096152E">
            <w:pPr>
              <w:spacing w:after="0" w:line="240" w:lineRule="auto"/>
              <w:jc w:val="both"/>
              <w:rPr>
                <w:rFonts w:ascii="Arial" w:hAnsi="Arial" w:cs="Arial"/>
                <w:sz w:val="20"/>
                <w:szCs w:val="20"/>
                <w:lang w:val="es-ES"/>
              </w:rPr>
            </w:pPr>
          </w:p>
          <w:p w14:paraId="465934EE" w14:textId="77777777" w:rsidR="00F10CC3" w:rsidRDefault="00F10CC3" w:rsidP="0096152E">
            <w:pPr>
              <w:spacing w:after="0" w:line="240" w:lineRule="auto"/>
              <w:jc w:val="both"/>
              <w:rPr>
                <w:rFonts w:ascii="Arial" w:hAnsi="Arial" w:cs="Arial"/>
                <w:sz w:val="20"/>
                <w:szCs w:val="20"/>
                <w:lang w:val="es-ES"/>
              </w:rPr>
            </w:pPr>
          </w:p>
          <w:p w14:paraId="675071AB" w14:textId="77777777" w:rsidR="00F10CC3" w:rsidRDefault="00F10CC3" w:rsidP="0096152E">
            <w:pPr>
              <w:spacing w:after="0" w:line="240" w:lineRule="auto"/>
              <w:jc w:val="both"/>
              <w:rPr>
                <w:rFonts w:ascii="Arial" w:hAnsi="Arial" w:cs="Arial"/>
                <w:sz w:val="20"/>
                <w:szCs w:val="20"/>
                <w:lang w:val="es-ES"/>
              </w:rPr>
            </w:pPr>
          </w:p>
          <w:p w14:paraId="14258A7C" w14:textId="77777777" w:rsidR="00F10CC3" w:rsidRDefault="00F10CC3" w:rsidP="0096152E">
            <w:pPr>
              <w:spacing w:after="0" w:line="240" w:lineRule="auto"/>
              <w:jc w:val="both"/>
              <w:rPr>
                <w:rFonts w:ascii="Arial" w:hAnsi="Arial" w:cs="Arial"/>
                <w:sz w:val="20"/>
                <w:szCs w:val="20"/>
                <w:lang w:val="es-ES"/>
              </w:rPr>
            </w:pPr>
          </w:p>
          <w:p w14:paraId="7F3E76F5" w14:textId="77777777" w:rsidR="00F10CC3" w:rsidRDefault="00F10CC3" w:rsidP="0096152E">
            <w:pPr>
              <w:spacing w:after="0" w:line="240" w:lineRule="auto"/>
              <w:jc w:val="both"/>
              <w:rPr>
                <w:rFonts w:ascii="Arial" w:hAnsi="Arial" w:cs="Arial"/>
                <w:sz w:val="20"/>
                <w:szCs w:val="20"/>
                <w:lang w:val="es-ES"/>
              </w:rPr>
            </w:pPr>
          </w:p>
          <w:p w14:paraId="1A6692E3" w14:textId="77777777" w:rsidR="00F10CC3" w:rsidRDefault="00F10CC3" w:rsidP="0096152E">
            <w:pPr>
              <w:spacing w:after="0" w:line="240" w:lineRule="auto"/>
              <w:jc w:val="both"/>
              <w:rPr>
                <w:rFonts w:ascii="Arial" w:hAnsi="Arial" w:cs="Arial"/>
                <w:sz w:val="20"/>
                <w:szCs w:val="20"/>
                <w:lang w:val="es-ES"/>
              </w:rPr>
            </w:pPr>
          </w:p>
          <w:p w14:paraId="6C1DC7EF" w14:textId="77777777" w:rsidR="00F10CC3" w:rsidRDefault="00F10CC3" w:rsidP="0096152E">
            <w:pPr>
              <w:spacing w:after="0" w:line="240" w:lineRule="auto"/>
              <w:jc w:val="both"/>
              <w:rPr>
                <w:rFonts w:ascii="Arial" w:hAnsi="Arial" w:cs="Arial"/>
                <w:sz w:val="20"/>
                <w:szCs w:val="20"/>
                <w:lang w:val="es-ES"/>
              </w:rPr>
            </w:pPr>
          </w:p>
          <w:p w14:paraId="4D8C01E0" w14:textId="77777777" w:rsidR="00F10CC3" w:rsidRDefault="00F10CC3" w:rsidP="0096152E">
            <w:pPr>
              <w:spacing w:after="0" w:line="240" w:lineRule="auto"/>
              <w:jc w:val="both"/>
              <w:rPr>
                <w:rFonts w:ascii="Arial" w:hAnsi="Arial" w:cs="Arial"/>
                <w:sz w:val="20"/>
                <w:szCs w:val="20"/>
                <w:lang w:val="es-ES"/>
              </w:rPr>
            </w:pPr>
          </w:p>
          <w:p w14:paraId="0F30D781" w14:textId="77777777" w:rsidR="00F10CC3" w:rsidRDefault="00F10CC3" w:rsidP="0096152E">
            <w:pPr>
              <w:spacing w:after="0" w:line="240" w:lineRule="auto"/>
              <w:jc w:val="both"/>
              <w:rPr>
                <w:rFonts w:ascii="Arial" w:hAnsi="Arial" w:cs="Arial"/>
                <w:sz w:val="20"/>
                <w:szCs w:val="20"/>
                <w:lang w:val="es-ES"/>
              </w:rPr>
            </w:pPr>
          </w:p>
          <w:p w14:paraId="5FC81D45" w14:textId="77777777" w:rsidR="00F10CC3" w:rsidRDefault="00F10CC3" w:rsidP="0096152E">
            <w:pPr>
              <w:spacing w:after="0" w:line="240" w:lineRule="auto"/>
              <w:jc w:val="both"/>
              <w:rPr>
                <w:rFonts w:ascii="Arial" w:hAnsi="Arial" w:cs="Arial"/>
                <w:sz w:val="20"/>
                <w:szCs w:val="20"/>
                <w:lang w:val="es-ES"/>
              </w:rPr>
            </w:pPr>
          </w:p>
          <w:p w14:paraId="1B17BCC1" w14:textId="77777777" w:rsidR="00F10CC3" w:rsidRDefault="00F10CC3" w:rsidP="0096152E">
            <w:pPr>
              <w:spacing w:after="0" w:line="240" w:lineRule="auto"/>
              <w:jc w:val="both"/>
              <w:rPr>
                <w:rFonts w:ascii="Arial" w:hAnsi="Arial" w:cs="Arial"/>
                <w:sz w:val="20"/>
                <w:szCs w:val="20"/>
                <w:lang w:val="es-ES"/>
              </w:rPr>
            </w:pPr>
          </w:p>
          <w:p w14:paraId="78B10609" w14:textId="77777777" w:rsidR="00F10CC3" w:rsidRDefault="00F10CC3" w:rsidP="0096152E">
            <w:pPr>
              <w:spacing w:after="0" w:line="240" w:lineRule="auto"/>
              <w:jc w:val="both"/>
              <w:rPr>
                <w:rFonts w:ascii="Arial" w:hAnsi="Arial" w:cs="Arial"/>
                <w:sz w:val="20"/>
                <w:szCs w:val="20"/>
                <w:lang w:val="es-ES"/>
              </w:rPr>
            </w:pPr>
          </w:p>
          <w:p w14:paraId="3A4183E0" w14:textId="77777777" w:rsidR="00F10CC3" w:rsidRDefault="00F10CC3" w:rsidP="0096152E">
            <w:pPr>
              <w:spacing w:after="0" w:line="240" w:lineRule="auto"/>
              <w:jc w:val="both"/>
              <w:rPr>
                <w:rFonts w:ascii="Arial" w:hAnsi="Arial" w:cs="Arial"/>
                <w:sz w:val="20"/>
                <w:szCs w:val="20"/>
                <w:lang w:val="es-ES"/>
              </w:rPr>
            </w:pPr>
          </w:p>
          <w:p w14:paraId="7E6D04E8" w14:textId="77777777" w:rsidR="00F10CC3" w:rsidRDefault="00F10CC3" w:rsidP="0096152E">
            <w:pPr>
              <w:spacing w:after="0" w:line="240" w:lineRule="auto"/>
              <w:jc w:val="both"/>
              <w:rPr>
                <w:rFonts w:ascii="Arial" w:hAnsi="Arial" w:cs="Arial"/>
                <w:sz w:val="20"/>
                <w:szCs w:val="20"/>
                <w:lang w:val="es-ES"/>
              </w:rPr>
            </w:pPr>
          </w:p>
          <w:p w14:paraId="376244FF" w14:textId="77777777" w:rsidR="00F10CC3" w:rsidRDefault="00F10CC3" w:rsidP="0096152E">
            <w:pPr>
              <w:spacing w:after="0" w:line="240" w:lineRule="auto"/>
              <w:jc w:val="both"/>
              <w:rPr>
                <w:rFonts w:ascii="Arial" w:hAnsi="Arial" w:cs="Arial"/>
                <w:sz w:val="20"/>
                <w:szCs w:val="20"/>
                <w:lang w:val="es-ES"/>
              </w:rPr>
            </w:pPr>
          </w:p>
          <w:p w14:paraId="4FFDC945" w14:textId="77777777" w:rsidR="00F10CC3" w:rsidRDefault="00F10CC3" w:rsidP="0096152E">
            <w:pPr>
              <w:spacing w:after="0" w:line="240" w:lineRule="auto"/>
              <w:jc w:val="both"/>
              <w:rPr>
                <w:rFonts w:ascii="Arial" w:hAnsi="Arial" w:cs="Arial"/>
                <w:sz w:val="20"/>
                <w:szCs w:val="20"/>
                <w:lang w:val="es-ES"/>
              </w:rPr>
            </w:pPr>
          </w:p>
          <w:p w14:paraId="561F45B7" w14:textId="77777777" w:rsidR="00F10CC3" w:rsidRDefault="00F10CC3" w:rsidP="0096152E">
            <w:pPr>
              <w:spacing w:after="0" w:line="240" w:lineRule="auto"/>
              <w:jc w:val="both"/>
              <w:rPr>
                <w:rFonts w:ascii="Arial" w:hAnsi="Arial" w:cs="Arial"/>
                <w:sz w:val="20"/>
                <w:szCs w:val="20"/>
                <w:lang w:val="es-ES"/>
              </w:rPr>
            </w:pPr>
          </w:p>
          <w:p w14:paraId="08C25BAB" w14:textId="77777777" w:rsidR="00F10CC3" w:rsidRDefault="00F10CC3" w:rsidP="0096152E">
            <w:pPr>
              <w:spacing w:after="0" w:line="240" w:lineRule="auto"/>
              <w:jc w:val="both"/>
              <w:rPr>
                <w:rFonts w:ascii="Arial" w:hAnsi="Arial" w:cs="Arial"/>
                <w:sz w:val="20"/>
                <w:szCs w:val="20"/>
                <w:lang w:val="es-ES"/>
              </w:rPr>
            </w:pPr>
          </w:p>
          <w:p w14:paraId="23436EF6" w14:textId="77777777" w:rsidR="00F10CC3" w:rsidRDefault="00F10CC3" w:rsidP="0096152E">
            <w:pPr>
              <w:spacing w:after="0" w:line="240" w:lineRule="auto"/>
              <w:jc w:val="both"/>
              <w:rPr>
                <w:rFonts w:ascii="Arial" w:hAnsi="Arial" w:cs="Arial"/>
                <w:sz w:val="20"/>
                <w:szCs w:val="20"/>
                <w:lang w:val="es-ES"/>
              </w:rPr>
            </w:pPr>
          </w:p>
          <w:p w14:paraId="6D04A3EA" w14:textId="77777777" w:rsidR="00F10CC3" w:rsidRDefault="00F10CC3" w:rsidP="0096152E">
            <w:pPr>
              <w:spacing w:after="0" w:line="240" w:lineRule="auto"/>
              <w:jc w:val="both"/>
              <w:rPr>
                <w:rFonts w:ascii="Arial" w:hAnsi="Arial" w:cs="Arial"/>
                <w:sz w:val="20"/>
                <w:szCs w:val="20"/>
                <w:lang w:val="es-ES"/>
              </w:rPr>
            </w:pPr>
          </w:p>
          <w:p w14:paraId="66112BF6" w14:textId="77777777" w:rsidR="00F10CC3" w:rsidRDefault="00F10CC3" w:rsidP="0096152E">
            <w:pPr>
              <w:spacing w:after="0" w:line="240" w:lineRule="auto"/>
              <w:jc w:val="both"/>
              <w:rPr>
                <w:rFonts w:ascii="Arial" w:hAnsi="Arial" w:cs="Arial"/>
                <w:sz w:val="20"/>
                <w:szCs w:val="20"/>
                <w:lang w:val="es-ES"/>
              </w:rPr>
            </w:pPr>
          </w:p>
          <w:p w14:paraId="3BD06232" w14:textId="77777777" w:rsidR="00F10CC3" w:rsidRDefault="00F10CC3" w:rsidP="0096152E">
            <w:pPr>
              <w:spacing w:after="0" w:line="240" w:lineRule="auto"/>
              <w:jc w:val="both"/>
              <w:rPr>
                <w:rFonts w:ascii="Arial" w:hAnsi="Arial" w:cs="Arial"/>
                <w:sz w:val="20"/>
                <w:szCs w:val="20"/>
                <w:lang w:val="es-ES"/>
              </w:rPr>
            </w:pPr>
          </w:p>
          <w:p w14:paraId="4453EC3C" w14:textId="77777777" w:rsidR="00F10CC3" w:rsidRDefault="00F10CC3" w:rsidP="0096152E">
            <w:pPr>
              <w:spacing w:after="0" w:line="240" w:lineRule="auto"/>
              <w:jc w:val="both"/>
              <w:rPr>
                <w:rFonts w:ascii="Arial" w:hAnsi="Arial" w:cs="Arial"/>
                <w:sz w:val="20"/>
                <w:szCs w:val="20"/>
                <w:lang w:val="es-ES"/>
              </w:rPr>
            </w:pPr>
          </w:p>
          <w:p w14:paraId="629A8BFE" w14:textId="77777777" w:rsidR="00F10CC3" w:rsidRDefault="00F10CC3" w:rsidP="0096152E">
            <w:pPr>
              <w:spacing w:after="0" w:line="240" w:lineRule="auto"/>
              <w:jc w:val="both"/>
              <w:rPr>
                <w:rFonts w:ascii="Arial" w:hAnsi="Arial" w:cs="Arial"/>
                <w:sz w:val="20"/>
                <w:szCs w:val="20"/>
                <w:lang w:val="es-ES"/>
              </w:rPr>
            </w:pPr>
          </w:p>
          <w:p w14:paraId="5DF97314" w14:textId="77777777" w:rsidR="00F10CC3" w:rsidRDefault="00F10CC3" w:rsidP="0096152E">
            <w:pPr>
              <w:spacing w:after="0" w:line="240" w:lineRule="auto"/>
              <w:jc w:val="both"/>
              <w:rPr>
                <w:rFonts w:ascii="Arial" w:hAnsi="Arial" w:cs="Arial"/>
                <w:sz w:val="20"/>
                <w:szCs w:val="20"/>
                <w:lang w:val="es-ES"/>
              </w:rPr>
            </w:pPr>
          </w:p>
          <w:p w14:paraId="45C09E02" w14:textId="77777777" w:rsidR="00F10CC3" w:rsidRDefault="00F10CC3" w:rsidP="0096152E">
            <w:pPr>
              <w:spacing w:after="0" w:line="240" w:lineRule="auto"/>
              <w:jc w:val="both"/>
              <w:rPr>
                <w:rFonts w:ascii="Arial" w:hAnsi="Arial" w:cs="Arial"/>
                <w:sz w:val="20"/>
                <w:szCs w:val="20"/>
                <w:lang w:val="es-ES"/>
              </w:rPr>
            </w:pPr>
          </w:p>
          <w:p w14:paraId="097A811B" w14:textId="77777777" w:rsidR="00F10CC3" w:rsidRDefault="00F10CC3" w:rsidP="0096152E">
            <w:pPr>
              <w:spacing w:after="0" w:line="240" w:lineRule="auto"/>
              <w:jc w:val="both"/>
              <w:rPr>
                <w:rFonts w:ascii="Arial" w:hAnsi="Arial" w:cs="Arial"/>
                <w:sz w:val="20"/>
                <w:szCs w:val="20"/>
                <w:lang w:val="es-ES"/>
              </w:rPr>
            </w:pPr>
          </w:p>
          <w:p w14:paraId="3BB79C23" w14:textId="77777777" w:rsidR="00F10CC3" w:rsidRDefault="00F10CC3" w:rsidP="0096152E">
            <w:pPr>
              <w:spacing w:after="0" w:line="240" w:lineRule="auto"/>
              <w:jc w:val="both"/>
              <w:rPr>
                <w:rFonts w:ascii="Arial" w:hAnsi="Arial" w:cs="Arial"/>
                <w:sz w:val="20"/>
                <w:szCs w:val="20"/>
                <w:lang w:val="es-ES"/>
              </w:rPr>
            </w:pPr>
          </w:p>
          <w:p w14:paraId="0DEDAE74" w14:textId="77777777" w:rsidR="00F10CC3" w:rsidRDefault="00F10CC3" w:rsidP="0096152E">
            <w:pPr>
              <w:spacing w:after="0" w:line="240" w:lineRule="auto"/>
              <w:jc w:val="both"/>
              <w:rPr>
                <w:rFonts w:ascii="Arial" w:hAnsi="Arial" w:cs="Arial"/>
                <w:sz w:val="20"/>
                <w:szCs w:val="20"/>
                <w:lang w:val="es-ES"/>
              </w:rPr>
            </w:pPr>
          </w:p>
          <w:p w14:paraId="724A5368" w14:textId="77777777" w:rsidR="00F10CC3" w:rsidRDefault="00F10CC3" w:rsidP="0096152E">
            <w:pPr>
              <w:spacing w:after="0" w:line="240" w:lineRule="auto"/>
              <w:jc w:val="both"/>
              <w:rPr>
                <w:rFonts w:ascii="Arial" w:hAnsi="Arial" w:cs="Arial"/>
                <w:sz w:val="20"/>
                <w:szCs w:val="20"/>
                <w:lang w:val="es-ES"/>
              </w:rPr>
            </w:pPr>
          </w:p>
          <w:p w14:paraId="286EB09F" w14:textId="77777777" w:rsidR="00F10CC3" w:rsidRDefault="00F10CC3" w:rsidP="0096152E">
            <w:pPr>
              <w:spacing w:after="0" w:line="240" w:lineRule="auto"/>
              <w:jc w:val="both"/>
              <w:rPr>
                <w:rFonts w:ascii="Arial" w:hAnsi="Arial" w:cs="Arial"/>
                <w:sz w:val="20"/>
                <w:szCs w:val="20"/>
                <w:lang w:val="es-ES"/>
              </w:rPr>
            </w:pPr>
          </w:p>
          <w:p w14:paraId="397A96B5" w14:textId="77777777" w:rsidR="00F10CC3" w:rsidRDefault="00F10CC3" w:rsidP="0096152E">
            <w:pPr>
              <w:spacing w:after="0" w:line="240" w:lineRule="auto"/>
              <w:jc w:val="both"/>
              <w:rPr>
                <w:rFonts w:ascii="Arial" w:hAnsi="Arial" w:cs="Arial"/>
                <w:sz w:val="20"/>
                <w:szCs w:val="20"/>
                <w:lang w:val="es-ES"/>
              </w:rPr>
            </w:pPr>
          </w:p>
          <w:p w14:paraId="2EF47A84" w14:textId="77777777" w:rsidR="00F10CC3" w:rsidRDefault="00F10CC3" w:rsidP="0096152E">
            <w:pPr>
              <w:spacing w:after="0" w:line="240" w:lineRule="auto"/>
              <w:jc w:val="both"/>
              <w:rPr>
                <w:rFonts w:ascii="Arial" w:hAnsi="Arial" w:cs="Arial"/>
                <w:sz w:val="20"/>
                <w:szCs w:val="20"/>
                <w:lang w:val="es-ES"/>
              </w:rPr>
            </w:pPr>
          </w:p>
          <w:p w14:paraId="740CEED8" w14:textId="77777777" w:rsidR="00F10CC3" w:rsidRDefault="00F10CC3" w:rsidP="0096152E">
            <w:pPr>
              <w:spacing w:after="0" w:line="240" w:lineRule="auto"/>
              <w:jc w:val="both"/>
              <w:rPr>
                <w:rFonts w:ascii="Arial" w:hAnsi="Arial" w:cs="Arial"/>
                <w:sz w:val="20"/>
                <w:szCs w:val="20"/>
                <w:lang w:val="es-ES"/>
              </w:rPr>
            </w:pPr>
          </w:p>
          <w:p w14:paraId="2F33CCF4" w14:textId="77777777" w:rsidR="00F10CC3" w:rsidRDefault="00F10CC3" w:rsidP="0096152E">
            <w:pPr>
              <w:spacing w:after="0" w:line="240" w:lineRule="auto"/>
              <w:jc w:val="both"/>
              <w:rPr>
                <w:rFonts w:ascii="Arial" w:hAnsi="Arial" w:cs="Arial"/>
                <w:sz w:val="20"/>
                <w:szCs w:val="20"/>
                <w:lang w:val="es-ES"/>
              </w:rPr>
            </w:pPr>
          </w:p>
          <w:p w14:paraId="714A8979" w14:textId="77777777" w:rsidR="00F10CC3" w:rsidRDefault="00F10CC3" w:rsidP="0096152E">
            <w:pPr>
              <w:spacing w:after="0" w:line="240" w:lineRule="auto"/>
              <w:jc w:val="both"/>
              <w:rPr>
                <w:rFonts w:ascii="Arial" w:hAnsi="Arial" w:cs="Arial"/>
                <w:sz w:val="20"/>
                <w:szCs w:val="20"/>
                <w:lang w:val="es-ES"/>
              </w:rPr>
            </w:pPr>
          </w:p>
          <w:p w14:paraId="5388E92E" w14:textId="77777777" w:rsidR="00F10CC3" w:rsidRDefault="00F10CC3" w:rsidP="0096152E">
            <w:pPr>
              <w:spacing w:after="0" w:line="240" w:lineRule="auto"/>
              <w:jc w:val="both"/>
              <w:rPr>
                <w:rFonts w:ascii="Arial" w:hAnsi="Arial" w:cs="Arial"/>
                <w:sz w:val="20"/>
                <w:szCs w:val="20"/>
                <w:lang w:val="es-ES"/>
              </w:rPr>
            </w:pPr>
          </w:p>
          <w:p w14:paraId="46667E39" w14:textId="77777777" w:rsidR="00F10CC3" w:rsidRDefault="00F10CC3" w:rsidP="0096152E">
            <w:pPr>
              <w:spacing w:after="0" w:line="240" w:lineRule="auto"/>
              <w:jc w:val="both"/>
              <w:rPr>
                <w:rFonts w:ascii="Arial" w:hAnsi="Arial" w:cs="Arial"/>
                <w:sz w:val="20"/>
                <w:szCs w:val="20"/>
                <w:lang w:val="es-ES"/>
              </w:rPr>
            </w:pPr>
          </w:p>
          <w:p w14:paraId="65053BDA" w14:textId="77777777" w:rsidR="00F10CC3" w:rsidRDefault="00F10CC3" w:rsidP="0096152E">
            <w:pPr>
              <w:spacing w:after="0" w:line="240" w:lineRule="auto"/>
              <w:jc w:val="both"/>
              <w:rPr>
                <w:rFonts w:ascii="Arial" w:hAnsi="Arial" w:cs="Arial"/>
                <w:sz w:val="20"/>
                <w:szCs w:val="20"/>
                <w:lang w:val="es-ES"/>
              </w:rPr>
            </w:pPr>
          </w:p>
          <w:p w14:paraId="14D610A9" w14:textId="77777777" w:rsidR="00F10CC3" w:rsidRDefault="00F10CC3" w:rsidP="0096152E">
            <w:pPr>
              <w:spacing w:after="0" w:line="240" w:lineRule="auto"/>
              <w:jc w:val="both"/>
              <w:rPr>
                <w:rFonts w:ascii="Arial" w:hAnsi="Arial" w:cs="Arial"/>
                <w:sz w:val="20"/>
                <w:szCs w:val="20"/>
                <w:lang w:val="es-ES"/>
              </w:rPr>
            </w:pPr>
          </w:p>
          <w:p w14:paraId="7349DD89" w14:textId="77777777" w:rsidR="00F10CC3" w:rsidRDefault="00F10CC3" w:rsidP="0096152E">
            <w:pPr>
              <w:spacing w:after="0" w:line="240" w:lineRule="auto"/>
              <w:jc w:val="both"/>
              <w:rPr>
                <w:rFonts w:ascii="Arial" w:hAnsi="Arial" w:cs="Arial"/>
                <w:sz w:val="20"/>
                <w:szCs w:val="20"/>
                <w:lang w:val="es-ES"/>
              </w:rPr>
            </w:pPr>
          </w:p>
          <w:p w14:paraId="73C4CF2C" w14:textId="77777777" w:rsidR="00F10CC3" w:rsidRDefault="00F10CC3" w:rsidP="0096152E">
            <w:pPr>
              <w:spacing w:after="0" w:line="240" w:lineRule="auto"/>
              <w:jc w:val="both"/>
              <w:rPr>
                <w:rFonts w:ascii="Arial" w:hAnsi="Arial" w:cs="Arial"/>
                <w:sz w:val="20"/>
                <w:szCs w:val="20"/>
                <w:lang w:val="es-ES"/>
              </w:rPr>
            </w:pPr>
          </w:p>
          <w:p w14:paraId="604CB54E" w14:textId="77777777" w:rsidR="00F10CC3" w:rsidRDefault="00F10CC3" w:rsidP="0096152E">
            <w:pPr>
              <w:spacing w:after="0" w:line="240" w:lineRule="auto"/>
              <w:jc w:val="both"/>
              <w:rPr>
                <w:rFonts w:ascii="Arial" w:hAnsi="Arial" w:cs="Arial"/>
                <w:sz w:val="20"/>
                <w:szCs w:val="20"/>
                <w:lang w:val="es-ES"/>
              </w:rPr>
            </w:pPr>
          </w:p>
          <w:p w14:paraId="79D467F2" w14:textId="77777777" w:rsidR="00F10CC3" w:rsidRDefault="00F10CC3" w:rsidP="0096152E">
            <w:pPr>
              <w:spacing w:after="0" w:line="240" w:lineRule="auto"/>
              <w:jc w:val="both"/>
              <w:rPr>
                <w:rFonts w:ascii="Arial" w:hAnsi="Arial" w:cs="Arial"/>
                <w:sz w:val="20"/>
                <w:szCs w:val="20"/>
                <w:lang w:val="es-ES"/>
              </w:rPr>
            </w:pPr>
          </w:p>
          <w:p w14:paraId="64A49D5B" w14:textId="77777777" w:rsidR="00F10CC3" w:rsidRDefault="00F10CC3" w:rsidP="0096152E">
            <w:pPr>
              <w:spacing w:after="0" w:line="240" w:lineRule="auto"/>
              <w:jc w:val="both"/>
              <w:rPr>
                <w:rFonts w:ascii="Arial" w:hAnsi="Arial" w:cs="Arial"/>
                <w:sz w:val="20"/>
                <w:szCs w:val="20"/>
                <w:lang w:val="es-ES"/>
              </w:rPr>
            </w:pPr>
          </w:p>
          <w:p w14:paraId="1A35A25F" w14:textId="77777777" w:rsidR="00F10CC3" w:rsidRDefault="00F10CC3" w:rsidP="0096152E">
            <w:pPr>
              <w:spacing w:after="0" w:line="240" w:lineRule="auto"/>
              <w:jc w:val="both"/>
              <w:rPr>
                <w:rFonts w:ascii="Arial" w:hAnsi="Arial" w:cs="Arial"/>
                <w:sz w:val="20"/>
                <w:szCs w:val="20"/>
                <w:lang w:val="es-ES"/>
              </w:rPr>
            </w:pPr>
          </w:p>
          <w:p w14:paraId="16A2E916" w14:textId="77777777" w:rsidR="00F10CC3" w:rsidRDefault="00F10CC3" w:rsidP="0096152E">
            <w:pPr>
              <w:spacing w:after="0" w:line="240" w:lineRule="auto"/>
              <w:jc w:val="both"/>
              <w:rPr>
                <w:rFonts w:ascii="Arial" w:hAnsi="Arial" w:cs="Arial"/>
                <w:sz w:val="20"/>
                <w:szCs w:val="20"/>
                <w:lang w:val="es-ES"/>
              </w:rPr>
            </w:pPr>
          </w:p>
          <w:p w14:paraId="02D4AAEA" w14:textId="77777777" w:rsidR="00F10CC3" w:rsidRDefault="00F10CC3" w:rsidP="0096152E">
            <w:pPr>
              <w:spacing w:after="0" w:line="240" w:lineRule="auto"/>
              <w:jc w:val="both"/>
              <w:rPr>
                <w:rFonts w:ascii="Arial" w:hAnsi="Arial" w:cs="Arial"/>
                <w:sz w:val="20"/>
                <w:szCs w:val="20"/>
                <w:lang w:val="es-ES"/>
              </w:rPr>
            </w:pPr>
          </w:p>
          <w:p w14:paraId="33AD9625" w14:textId="77777777" w:rsidR="00F10CC3" w:rsidRDefault="00F10CC3" w:rsidP="0096152E">
            <w:pPr>
              <w:spacing w:after="0" w:line="240" w:lineRule="auto"/>
              <w:jc w:val="both"/>
              <w:rPr>
                <w:rFonts w:ascii="Arial" w:hAnsi="Arial" w:cs="Arial"/>
                <w:sz w:val="20"/>
                <w:szCs w:val="20"/>
                <w:lang w:val="es-ES"/>
              </w:rPr>
            </w:pPr>
          </w:p>
          <w:p w14:paraId="2565D9B2" w14:textId="77777777" w:rsidR="00F10CC3" w:rsidRDefault="00F10CC3" w:rsidP="0096152E">
            <w:pPr>
              <w:spacing w:after="0" w:line="240" w:lineRule="auto"/>
              <w:jc w:val="both"/>
              <w:rPr>
                <w:rFonts w:ascii="Arial" w:hAnsi="Arial" w:cs="Arial"/>
                <w:sz w:val="20"/>
                <w:szCs w:val="20"/>
                <w:lang w:val="es-ES"/>
              </w:rPr>
            </w:pPr>
          </w:p>
          <w:p w14:paraId="4F5D3A62" w14:textId="77777777" w:rsidR="00F10CC3" w:rsidRDefault="00F10CC3" w:rsidP="0096152E">
            <w:pPr>
              <w:spacing w:after="0" w:line="240" w:lineRule="auto"/>
              <w:jc w:val="both"/>
              <w:rPr>
                <w:rFonts w:ascii="Arial" w:hAnsi="Arial" w:cs="Arial"/>
                <w:sz w:val="20"/>
                <w:szCs w:val="20"/>
                <w:lang w:val="es-ES"/>
              </w:rPr>
            </w:pPr>
          </w:p>
          <w:p w14:paraId="4695AEB2" w14:textId="77777777" w:rsidR="00F10CC3" w:rsidRDefault="00F10CC3" w:rsidP="0096152E">
            <w:pPr>
              <w:spacing w:after="0" w:line="240" w:lineRule="auto"/>
              <w:jc w:val="both"/>
              <w:rPr>
                <w:rFonts w:ascii="Arial" w:hAnsi="Arial" w:cs="Arial"/>
                <w:sz w:val="20"/>
                <w:szCs w:val="20"/>
                <w:lang w:val="es-ES"/>
              </w:rPr>
            </w:pPr>
          </w:p>
          <w:p w14:paraId="775BCE7C" w14:textId="77777777" w:rsidR="00F10CC3" w:rsidRDefault="00F10CC3" w:rsidP="0096152E">
            <w:pPr>
              <w:spacing w:after="0" w:line="240" w:lineRule="auto"/>
              <w:jc w:val="both"/>
              <w:rPr>
                <w:rFonts w:ascii="Arial" w:hAnsi="Arial" w:cs="Arial"/>
                <w:sz w:val="20"/>
                <w:szCs w:val="20"/>
                <w:lang w:val="es-ES"/>
              </w:rPr>
            </w:pPr>
          </w:p>
          <w:p w14:paraId="180D5380" w14:textId="77777777" w:rsidR="00F10CC3" w:rsidRDefault="00F10CC3" w:rsidP="0096152E">
            <w:pPr>
              <w:spacing w:after="0" w:line="240" w:lineRule="auto"/>
              <w:jc w:val="both"/>
              <w:rPr>
                <w:rFonts w:ascii="Arial" w:hAnsi="Arial" w:cs="Arial"/>
                <w:sz w:val="20"/>
                <w:szCs w:val="20"/>
                <w:lang w:val="es-ES"/>
              </w:rPr>
            </w:pPr>
          </w:p>
          <w:p w14:paraId="52491111" w14:textId="77777777" w:rsidR="00F10CC3" w:rsidRDefault="00F10CC3" w:rsidP="0096152E">
            <w:pPr>
              <w:spacing w:after="0" w:line="240" w:lineRule="auto"/>
              <w:jc w:val="both"/>
              <w:rPr>
                <w:rFonts w:ascii="Arial" w:hAnsi="Arial" w:cs="Arial"/>
                <w:sz w:val="20"/>
                <w:szCs w:val="20"/>
                <w:lang w:val="es-ES"/>
              </w:rPr>
            </w:pPr>
          </w:p>
          <w:p w14:paraId="5820A286" w14:textId="77777777" w:rsidR="00F10CC3" w:rsidRDefault="00F10CC3" w:rsidP="0096152E">
            <w:pPr>
              <w:spacing w:after="0" w:line="240" w:lineRule="auto"/>
              <w:jc w:val="both"/>
              <w:rPr>
                <w:rFonts w:ascii="Arial" w:hAnsi="Arial" w:cs="Arial"/>
                <w:sz w:val="20"/>
                <w:szCs w:val="20"/>
                <w:lang w:val="es-ES"/>
              </w:rPr>
            </w:pPr>
          </w:p>
          <w:p w14:paraId="7707D75A" w14:textId="77777777" w:rsidR="00F10CC3" w:rsidRDefault="00F10CC3" w:rsidP="0096152E">
            <w:pPr>
              <w:spacing w:after="0" w:line="240" w:lineRule="auto"/>
              <w:jc w:val="both"/>
              <w:rPr>
                <w:rFonts w:ascii="Arial" w:hAnsi="Arial" w:cs="Arial"/>
                <w:sz w:val="20"/>
                <w:szCs w:val="20"/>
                <w:lang w:val="es-ES"/>
              </w:rPr>
            </w:pPr>
          </w:p>
          <w:p w14:paraId="02DD8E63" w14:textId="77777777" w:rsidR="00F10CC3" w:rsidRDefault="00F10CC3" w:rsidP="0096152E">
            <w:pPr>
              <w:spacing w:after="0" w:line="240" w:lineRule="auto"/>
              <w:jc w:val="both"/>
              <w:rPr>
                <w:rFonts w:ascii="Arial" w:hAnsi="Arial" w:cs="Arial"/>
                <w:sz w:val="20"/>
                <w:szCs w:val="20"/>
                <w:lang w:val="es-ES"/>
              </w:rPr>
            </w:pPr>
          </w:p>
          <w:p w14:paraId="08AC14A8" w14:textId="77777777" w:rsidR="00F10CC3" w:rsidRDefault="00F10CC3" w:rsidP="0096152E">
            <w:pPr>
              <w:spacing w:after="0" w:line="240" w:lineRule="auto"/>
              <w:jc w:val="both"/>
              <w:rPr>
                <w:rFonts w:ascii="Arial" w:hAnsi="Arial" w:cs="Arial"/>
                <w:sz w:val="20"/>
                <w:szCs w:val="20"/>
                <w:lang w:val="es-ES"/>
              </w:rPr>
            </w:pPr>
          </w:p>
          <w:p w14:paraId="4CA11659" w14:textId="77777777" w:rsidR="00F10CC3" w:rsidRDefault="00F10CC3" w:rsidP="0096152E">
            <w:pPr>
              <w:spacing w:after="0" w:line="240" w:lineRule="auto"/>
              <w:jc w:val="both"/>
              <w:rPr>
                <w:rFonts w:ascii="Arial" w:hAnsi="Arial" w:cs="Arial"/>
                <w:sz w:val="20"/>
                <w:szCs w:val="20"/>
                <w:lang w:val="es-ES"/>
              </w:rPr>
            </w:pPr>
          </w:p>
          <w:p w14:paraId="5AE33055" w14:textId="77777777" w:rsidR="00F10CC3" w:rsidRDefault="00F10CC3" w:rsidP="0096152E">
            <w:pPr>
              <w:spacing w:after="0" w:line="240" w:lineRule="auto"/>
              <w:jc w:val="both"/>
              <w:rPr>
                <w:rFonts w:ascii="Arial" w:hAnsi="Arial" w:cs="Arial"/>
                <w:sz w:val="20"/>
                <w:szCs w:val="20"/>
                <w:lang w:val="es-ES"/>
              </w:rPr>
            </w:pPr>
          </w:p>
          <w:p w14:paraId="58C21FE5" w14:textId="77777777" w:rsidR="00F10CC3" w:rsidRDefault="00F10CC3" w:rsidP="0096152E">
            <w:pPr>
              <w:spacing w:after="0" w:line="240" w:lineRule="auto"/>
              <w:jc w:val="both"/>
              <w:rPr>
                <w:rFonts w:ascii="Arial" w:hAnsi="Arial" w:cs="Arial"/>
                <w:sz w:val="20"/>
                <w:szCs w:val="20"/>
                <w:lang w:val="es-ES"/>
              </w:rPr>
            </w:pPr>
          </w:p>
          <w:p w14:paraId="2A4E6710" w14:textId="77777777" w:rsidR="00F10CC3" w:rsidRDefault="00F10CC3" w:rsidP="0096152E">
            <w:pPr>
              <w:spacing w:after="0" w:line="240" w:lineRule="auto"/>
              <w:jc w:val="both"/>
              <w:rPr>
                <w:rFonts w:ascii="Arial" w:hAnsi="Arial" w:cs="Arial"/>
                <w:sz w:val="20"/>
                <w:szCs w:val="20"/>
                <w:lang w:val="es-ES"/>
              </w:rPr>
            </w:pPr>
          </w:p>
          <w:p w14:paraId="1CD4A69C" w14:textId="77777777" w:rsidR="00F10CC3" w:rsidRDefault="00F10CC3" w:rsidP="0096152E">
            <w:pPr>
              <w:spacing w:after="0" w:line="240" w:lineRule="auto"/>
              <w:jc w:val="both"/>
              <w:rPr>
                <w:rFonts w:ascii="Arial" w:hAnsi="Arial" w:cs="Arial"/>
                <w:sz w:val="20"/>
                <w:szCs w:val="20"/>
                <w:lang w:val="es-ES"/>
              </w:rPr>
            </w:pPr>
          </w:p>
          <w:p w14:paraId="25086153" w14:textId="77777777" w:rsidR="00F10CC3" w:rsidRDefault="00F10CC3" w:rsidP="0096152E">
            <w:pPr>
              <w:spacing w:after="0" w:line="240" w:lineRule="auto"/>
              <w:jc w:val="both"/>
              <w:rPr>
                <w:rFonts w:ascii="Arial" w:hAnsi="Arial" w:cs="Arial"/>
                <w:sz w:val="20"/>
                <w:szCs w:val="20"/>
                <w:lang w:val="es-ES"/>
              </w:rPr>
            </w:pPr>
          </w:p>
          <w:p w14:paraId="4D8A7EE6" w14:textId="77777777" w:rsidR="00F10CC3" w:rsidRDefault="00F10CC3" w:rsidP="0096152E">
            <w:pPr>
              <w:spacing w:after="0" w:line="240" w:lineRule="auto"/>
              <w:jc w:val="both"/>
              <w:rPr>
                <w:rFonts w:ascii="Arial" w:hAnsi="Arial" w:cs="Arial"/>
                <w:sz w:val="20"/>
                <w:szCs w:val="20"/>
                <w:lang w:val="es-ES"/>
              </w:rPr>
            </w:pPr>
          </w:p>
          <w:p w14:paraId="55331DE9" w14:textId="77777777" w:rsidR="00F10CC3" w:rsidRDefault="00F10CC3" w:rsidP="0096152E">
            <w:pPr>
              <w:spacing w:after="0" w:line="240" w:lineRule="auto"/>
              <w:jc w:val="both"/>
              <w:rPr>
                <w:rFonts w:ascii="Arial" w:hAnsi="Arial" w:cs="Arial"/>
                <w:sz w:val="20"/>
                <w:szCs w:val="20"/>
                <w:lang w:val="es-ES"/>
              </w:rPr>
            </w:pPr>
          </w:p>
          <w:p w14:paraId="250F641D" w14:textId="77777777" w:rsidR="00F10CC3" w:rsidRDefault="00F10CC3" w:rsidP="0096152E">
            <w:pPr>
              <w:spacing w:after="0" w:line="240" w:lineRule="auto"/>
              <w:jc w:val="both"/>
              <w:rPr>
                <w:rFonts w:ascii="Arial" w:hAnsi="Arial" w:cs="Arial"/>
                <w:sz w:val="20"/>
                <w:szCs w:val="20"/>
                <w:lang w:val="es-ES"/>
              </w:rPr>
            </w:pPr>
          </w:p>
          <w:p w14:paraId="5A8078A9" w14:textId="77777777" w:rsidR="00F10CC3" w:rsidRDefault="00F10CC3" w:rsidP="0096152E">
            <w:pPr>
              <w:spacing w:after="0" w:line="240" w:lineRule="auto"/>
              <w:jc w:val="both"/>
              <w:rPr>
                <w:rFonts w:ascii="Arial" w:hAnsi="Arial" w:cs="Arial"/>
                <w:sz w:val="20"/>
                <w:szCs w:val="20"/>
                <w:lang w:val="es-ES"/>
              </w:rPr>
            </w:pPr>
          </w:p>
          <w:p w14:paraId="0DA1DA38" w14:textId="77777777" w:rsidR="00F10CC3" w:rsidRDefault="00F10CC3" w:rsidP="0096152E">
            <w:pPr>
              <w:spacing w:after="0" w:line="240" w:lineRule="auto"/>
              <w:jc w:val="both"/>
              <w:rPr>
                <w:rFonts w:ascii="Arial" w:hAnsi="Arial" w:cs="Arial"/>
                <w:sz w:val="20"/>
                <w:szCs w:val="20"/>
                <w:lang w:val="es-ES"/>
              </w:rPr>
            </w:pPr>
          </w:p>
          <w:p w14:paraId="153D3C43" w14:textId="77777777" w:rsidR="00F10CC3" w:rsidRDefault="00F10CC3" w:rsidP="0096152E">
            <w:pPr>
              <w:spacing w:after="0" w:line="240" w:lineRule="auto"/>
              <w:jc w:val="both"/>
              <w:rPr>
                <w:rFonts w:ascii="Arial" w:hAnsi="Arial" w:cs="Arial"/>
                <w:sz w:val="20"/>
                <w:szCs w:val="20"/>
                <w:lang w:val="es-ES"/>
              </w:rPr>
            </w:pPr>
          </w:p>
          <w:p w14:paraId="693D865E" w14:textId="77777777" w:rsidR="00F10CC3" w:rsidRDefault="00F10CC3" w:rsidP="0096152E">
            <w:pPr>
              <w:spacing w:after="0" w:line="240" w:lineRule="auto"/>
              <w:jc w:val="both"/>
              <w:rPr>
                <w:rFonts w:ascii="Arial" w:hAnsi="Arial" w:cs="Arial"/>
                <w:sz w:val="20"/>
                <w:szCs w:val="20"/>
                <w:lang w:val="es-ES"/>
              </w:rPr>
            </w:pPr>
          </w:p>
          <w:p w14:paraId="7858AE8B" w14:textId="77777777" w:rsidR="00F10CC3" w:rsidRDefault="00F10CC3" w:rsidP="0096152E">
            <w:pPr>
              <w:spacing w:after="0" w:line="240" w:lineRule="auto"/>
              <w:jc w:val="both"/>
              <w:rPr>
                <w:rFonts w:ascii="Arial" w:hAnsi="Arial" w:cs="Arial"/>
                <w:sz w:val="20"/>
                <w:szCs w:val="20"/>
                <w:lang w:val="es-ES"/>
              </w:rPr>
            </w:pPr>
          </w:p>
          <w:p w14:paraId="7D2D07FF" w14:textId="77777777" w:rsidR="00F10CC3" w:rsidRDefault="00F10CC3" w:rsidP="0096152E">
            <w:pPr>
              <w:spacing w:after="0" w:line="240" w:lineRule="auto"/>
              <w:jc w:val="both"/>
              <w:rPr>
                <w:rFonts w:ascii="Arial" w:hAnsi="Arial" w:cs="Arial"/>
                <w:sz w:val="20"/>
                <w:szCs w:val="20"/>
                <w:lang w:val="es-ES"/>
              </w:rPr>
            </w:pPr>
          </w:p>
          <w:p w14:paraId="4398CB6E" w14:textId="77777777" w:rsidR="00F10CC3" w:rsidRDefault="00F10CC3" w:rsidP="0096152E">
            <w:pPr>
              <w:spacing w:after="0" w:line="240" w:lineRule="auto"/>
              <w:jc w:val="both"/>
              <w:rPr>
                <w:rFonts w:ascii="Arial" w:hAnsi="Arial" w:cs="Arial"/>
                <w:sz w:val="20"/>
                <w:szCs w:val="20"/>
                <w:lang w:val="es-ES"/>
              </w:rPr>
            </w:pPr>
          </w:p>
          <w:p w14:paraId="57C1164C" w14:textId="77777777" w:rsidR="00F10CC3" w:rsidRDefault="00F10CC3" w:rsidP="0096152E">
            <w:pPr>
              <w:spacing w:after="0" w:line="240" w:lineRule="auto"/>
              <w:jc w:val="both"/>
              <w:rPr>
                <w:rFonts w:ascii="Arial" w:hAnsi="Arial" w:cs="Arial"/>
                <w:sz w:val="20"/>
                <w:szCs w:val="20"/>
                <w:lang w:val="es-ES"/>
              </w:rPr>
            </w:pPr>
          </w:p>
          <w:p w14:paraId="2B8832CA" w14:textId="31772949" w:rsidR="00F10CC3" w:rsidRDefault="003C55C2" w:rsidP="00F10CC3">
            <w:pPr>
              <w:spacing w:after="0" w:line="240" w:lineRule="auto"/>
              <w:jc w:val="both"/>
              <w:rPr>
                <w:rFonts w:ascii="Arial" w:hAnsi="Arial" w:cs="Arial"/>
                <w:sz w:val="20"/>
                <w:szCs w:val="20"/>
                <w:lang w:val="es-ES_tradnl"/>
              </w:rPr>
            </w:pPr>
            <w:r>
              <w:rPr>
                <w:rFonts w:ascii="Arial" w:hAnsi="Arial" w:cs="Arial"/>
                <w:b/>
                <w:sz w:val="20"/>
                <w:szCs w:val="20"/>
                <w:lang w:val="es-ES"/>
              </w:rPr>
              <w:t xml:space="preserve">50. </w:t>
            </w:r>
            <w:r w:rsidR="00F10CC3" w:rsidRPr="00F10CC3">
              <w:rPr>
                <w:rFonts w:ascii="Arial" w:hAnsi="Arial" w:cs="Arial"/>
                <w:b/>
                <w:sz w:val="20"/>
                <w:szCs w:val="20"/>
                <w:lang w:val="es-ES"/>
              </w:rPr>
              <w:t xml:space="preserve">Del diputado </w:t>
            </w:r>
            <w:proofErr w:type="spellStart"/>
            <w:r w:rsidR="00F10CC3" w:rsidRPr="00F10CC3">
              <w:rPr>
                <w:rFonts w:ascii="Arial" w:hAnsi="Arial" w:cs="Arial"/>
                <w:b/>
                <w:sz w:val="20"/>
                <w:szCs w:val="20"/>
                <w:lang w:val="es-ES"/>
              </w:rPr>
              <w:t>Lilayu</w:t>
            </w:r>
            <w:proofErr w:type="spellEnd"/>
            <w:r w:rsidR="00F10CC3" w:rsidRPr="00F10CC3">
              <w:rPr>
                <w:rFonts w:ascii="Arial" w:hAnsi="Arial" w:cs="Arial"/>
                <w:b/>
                <w:sz w:val="20"/>
                <w:szCs w:val="20"/>
                <w:lang w:val="es-ES"/>
              </w:rPr>
              <w:t xml:space="preserve"> </w:t>
            </w:r>
            <w:r w:rsidR="00F10CC3">
              <w:rPr>
                <w:rFonts w:ascii="Arial" w:hAnsi="Arial" w:cs="Arial"/>
                <w:sz w:val="20"/>
                <w:szCs w:val="20"/>
                <w:lang w:val="es-ES"/>
              </w:rPr>
              <w:t xml:space="preserve">para votar en forma separada en el numeral 2) del artículo 2, </w:t>
            </w:r>
            <w:r w:rsidR="00F10CC3" w:rsidRPr="00F10CC3">
              <w:rPr>
                <w:rFonts w:ascii="Arial" w:hAnsi="Arial" w:cs="Arial"/>
                <w:sz w:val="20"/>
                <w:szCs w:val="20"/>
                <w:lang w:val="es-ES_tradnl"/>
              </w:rPr>
              <w:t xml:space="preserve">la oración: </w:t>
            </w:r>
          </w:p>
          <w:p w14:paraId="4377A5FE" w14:textId="77777777" w:rsidR="003C55C2" w:rsidRDefault="003C55C2" w:rsidP="00F10CC3">
            <w:pPr>
              <w:spacing w:after="0" w:line="240" w:lineRule="auto"/>
              <w:jc w:val="both"/>
              <w:rPr>
                <w:rFonts w:ascii="Arial" w:hAnsi="Arial" w:cs="Arial"/>
                <w:sz w:val="20"/>
                <w:szCs w:val="20"/>
                <w:lang w:val="es-ES_tradnl"/>
              </w:rPr>
            </w:pPr>
          </w:p>
          <w:p w14:paraId="3EB5FCEB" w14:textId="510BC77B" w:rsidR="00F10CC3" w:rsidRPr="00F10CC3" w:rsidRDefault="00F10CC3" w:rsidP="00F10CC3">
            <w:pPr>
              <w:spacing w:after="0" w:line="240" w:lineRule="auto"/>
              <w:jc w:val="both"/>
              <w:rPr>
                <w:rFonts w:ascii="Arial" w:hAnsi="Arial" w:cs="Arial"/>
                <w:sz w:val="20"/>
                <w:szCs w:val="20"/>
                <w:lang w:val="es-ES"/>
              </w:rPr>
            </w:pPr>
            <w:r>
              <w:rPr>
                <w:rFonts w:ascii="Arial" w:hAnsi="Arial" w:cs="Arial"/>
                <w:sz w:val="20"/>
                <w:szCs w:val="20"/>
                <w:lang w:val="es-ES_tradnl"/>
              </w:rPr>
              <w:t xml:space="preserve">   </w:t>
            </w:r>
            <w:r w:rsidRPr="00F10CC3">
              <w:rPr>
                <w:rFonts w:ascii="Arial" w:hAnsi="Arial" w:cs="Arial"/>
                <w:sz w:val="20"/>
                <w:szCs w:val="20"/>
                <w:lang w:val="es-ES_tradnl"/>
              </w:rPr>
              <w:t xml:space="preserve">“Sin perjuicio de lo anterior, la Superintendencia podrá acceder a la ficha clínica y a cualquier otro antecedente clínico del paciente cuando ejerza la facultad de realizar auditorías clínicas conforme a lo dispuesto en el numeral 18 del artículo 121.”. </w:t>
            </w:r>
          </w:p>
          <w:p w14:paraId="46010711" w14:textId="77777777" w:rsidR="00F10CC3" w:rsidRDefault="00F10CC3" w:rsidP="0096152E">
            <w:pPr>
              <w:spacing w:after="0" w:line="240" w:lineRule="auto"/>
              <w:jc w:val="both"/>
              <w:rPr>
                <w:rFonts w:ascii="Arial" w:hAnsi="Arial" w:cs="Arial"/>
                <w:sz w:val="20"/>
                <w:szCs w:val="20"/>
                <w:lang w:val="es-ES"/>
              </w:rPr>
            </w:pPr>
          </w:p>
        </w:tc>
      </w:tr>
      <w:tr w:rsidR="00DE0576" w:rsidRPr="00B730EE" w14:paraId="36F0B92C" w14:textId="77777777" w:rsidTr="007E66C6">
        <w:trPr>
          <w:trHeight w:val="1134"/>
        </w:trPr>
        <w:tc>
          <w:tcPr>
            <w:tcW w:w="6266" w:type="dxa"/>
          </w:tcPr>
          <w:p w14:paraId="0CF01196" w14:textId="77777777" w:rsidR="004F0027" w:rsidRDefault="004F0027" w:rsidP="004F0027">
            <w:pPr>
              <w:spacing w:after="0" w:line="240" w:lineRule="auto"/>
              <w:jc w:val="both"/>
              <w:rPr>
                <w:rFonts w:ascii="Arial" w:hAnsi="Arial" w:cs="Arial"/>
                <w:bCs/>
                <w:sz w:val="20"/>
                <w:szCs w:val="20"/>
              </w:rPr>
            </w:pPr>
          </w:p>
          <w:p w14:paraId="70DF4E61" w14:textId="77777777" w:rsidR="004F0027" w:rsidRDefault="004F0027" w:rsidP="004F0027">
            <w:pPr>
              <w:spacing w:after="0" w:line="240" w:lineRule="auto"/>
              <w:jc w:val="both"/>
              <w:rPr>
                <w:rFonts w:ascii="Arial" w:hAnsi="Arial" w:cs="Arial"/>
                <w:bCs/>
                <w:sz w:val="20"/>
                <w:szCs w:val="20"/>
              </w:rPr>
            </w:pPr>
          </w:p>
          <w:p w14:paraId="41CEC37E" w14:textId="77777777" w:rsidR="004F0027" w:rsidRDefault="004F0027" w:rsidP="004F0027">
            <w:pPr>
              <w:spacing w:after="0" w:line="240" w:lineRule="auto"/>
              <w:jc w:val="both"/>
              <w:rPr>
                <w:rFonts w:ascii="Arial" w:hAnsi="Arial" w:cs="Arial"/>
                <w:bCs/>
                <w:sz w:val="20"/>
                <w:szCs w:val="20"/>
              </w:rPr>
            </w:pPr>
          </w:p>
          <w:p w14:paraId="0527E9CC"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37.- Sin perjuicio del derecho de las personas a reclamar ante las diferentes instancias o entidades que determina la normativa vigente, toda persona podrá reclamar el cumplimiento de los derechos que esta ley le confiere ante el prestador institucional, el que deberá contar con personal especialmente habilitado para este efecto y con un sistema de registro y respuesta escrita de los reclamos planteados. El prestador deberá adoptar las medidas que procedan para la acertada solución de las irregularidades detectadas.</w:t>
            </w:r>
          </w:p>
          <w:p w14:paraId="6740F6CC"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Si la persona estimare que la respuesta no es satisfactoria o que no se han solucionado las irregularidades, podrá recurrir ante la Superintendencia de Salud.</w:t>
            </w:r>
          </w:p>
          <w:p w14:paraId="4248D916"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Un reglamento regulará el procedimiento a que se sujetarán los reclamos, el plazo en que el prestador deberá comunicar una respuesta a la persona que haya efectuado el reclamo por escrito, el registro que se llevará para dejar constancia de los reclamos y las demás normas que permitan un efectivo ejercicio del derecho a que se refiere este artículo.</w:t>
            </w:r>
          </w:p>
          <w:p w14:paraId="19F39D76" w14:textId="7FBCE6D2" w:rsidR="00DE0576"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Asimismo, las personas tendrán derecho a requerir, alternativamente, la iniciación de un procedimiento de mediación, en los términos de la ley Nº19.966 y sus normas complementarias.</w:t>
            </w:r>
          </w:p>
        </w:tc>
        <w:tc>
          <w:tcPr>
            <w:tcW w:w="6237" w:type="dxa"/>
          </w:tcPr>
          <w:p w14:paraId="3D2D4379" w14:textId="77777777" w:rsidR="004F0027" w:rsidRPr="004F0027" w:rsidRDefault="004F0027" w:rsidP="004F0027">
            <w:pPr>
              <w:spacing w:after="0" w:line="240" w:lineRule="auto"/>
              <w:jc w:val="both"/>
              <w:rPr>
                <w:rFonts w:ascii="Arial" w:hAnsi="Arial" w:cs="Arial"/>
                <w:sz w:val="20"/>
                <w:szCs w:val="20"/>
                <w:lang w:val="es-ES"/>
              </w:rPr>
            </w:pPr>
          </w:p>
          <w:p w14:paraId="088FB245"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3)</w:t>
            </w:r>
            <w:r w:rsidRPr="004F0027">
              <w:rPr>
                <w:rFonts w:ascii="Arial" w:hAnsi="Arial" w:cs="Arial"/>
                <w:sz w:val="20"/>
                <w:szCs w:val="20"/>
                <w:lang w:val="es-ES"/>
              </w:rPr>
              <w:tab/>
            </w:r>
            <w:proofErr w:type="spellStart"/>
            <w:r w:rsidRPr="004F0027">
              <w:rPr>
                <w:rFonts w:ascii="Arial" w:hAnsi="Arial" w:cs="Arial"/>
                <w:sz w:val="20"/>
                <w:szCs w:val="20"/>
                <w:lang w:val="es-ES"/>
              </w:rPr>
              <w:t>Sustitúyese</w:t>
            </w:r>
            <w:proofErr w:type="spellEnd"/>
            <w:r w:rsidRPr="004F0027">
              <w:rPr>
                <w:rFonts w:ascii="Arial" w:hAnsi="Arial" w:cs="Arial"/>
                <w:sz w:val="20"/>
                <w:szCs w:val="20"/>
                <w:lang w:val="es-ES"/>
              </w:rPr>
              <w:t xml:space="preserve"> el artículo 37 por el siguiente:</w:t>
            </w:r>
          </w:p>
          <w:p w14:paraId="0BB6C302" w14:textId="77777777" w:rsidR="004F0027" w:rsidRPr="004F0027" w:rsidRDefault="004F0027" w:rsidP="004F0027">
            <w:pPr>
              <w:spacing w:after="0" w:line="240" w:lineRule="auto"/>
              <w:jc w:val="both"/>
              <w:rPr>
                <w:rFonts w:ascii="Arial" w:hAnsi="Arial" w:cs="Arial"/>
                <w:sz w:val="20"/>
                <w:szCs w:val="20"/>
                <w:lang w:val="es-ES"/>
              </w:rPr>
            </w:pPr>
          </w:p>
          <w:p w14:paraId="7D63D134" w14:textId="6920D0E2" w:rsid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“Artículo 37.- Sin perjuicio del derecho de las personas a reclamar ante las diferentes instancias o entidades que determina la normativa vigente, toda persona podrá reclamar el cumplimiento de los derechos que esta ley le confiere ante el prestador de salud correspondiente.</w:t>
            </w:r>
          </w:p>
          <w:p w14:paraId="795DC1E8" w14:textId="77777777" w:rsidR="004F0027" w:rsidRPr="004F0027" w:rsidRDefault="004F0027" w:rsidP="004F0027">
            <w:pPr>
              <w:spacing w:after="0" w:line="240" w:lineRule="auto"/>
              <w:jc w:val="both"/>
              <w:rPr>
                <w:rFonts w:ascii="Arial" w:hAnsi="Arial" w:cs="Arial"/>
                <w:sz w:val="20"/>
                <w:szCs w:val="20"/>
                <w:lang w:val="es-ES"/>
              </w:rPr>
            </w:pPr>
          </w:p>
          <w:p w14:paraId="1CE4D19A" w14:textId="4CB850D2" w:rsid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En el caso de los prestadores individuales, las personas podrán efectuar su reclamo ante la Superintendencia de Salud.</w:t>
            </w:r>
          </w:p>
          <w:p w14:paraId="267A1CA7" w14:textId="77777777" w:rsidR="00E07721" w:rsidRPr="004F0027" w:rsidRDefault="00E07721" w:rsidP="004F0027">
            <w:pPr>
              <w:spacing w:after="0" w:line="240" w:lineRule="auto"/>
              <w:jc w:val="both"/>
              <w:rPr>
                <w:rFonts w:ascii="Arial" w:hAnsi="Arial" w:cs="Arial"/>
                <w:sz w:val="20"/>
                <w:szCs w:val="20"/>
                <w:lang w:val="es-ES"/>
              </w:rPr>
            </w:pPr>
          </w:p>
          <w:p w14:paraId="1149BF37" w14:textId="78892129" w:rsidR="004F0027" w:rsidRP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En el caso de los prestadores institucionales, éstos deberán contar con personal especialmente habilitado para estos efectos y con un sistema de registro y respuesta escrita de los reclamos planteados.</w:t>
            </w:r>
            <w:r w:rsidR="005063AF">
              <w:rPr>
                <w:rFonts w:ascii="Arial" w:hAnsi="Arial" w:cs="Arial"/>
                <w:sz w:val="20"/>
                <w:szCs w:val="20"/>
                <w:lang w:val="es-ES"/>
              </w:rPr>
              <w:t xml:space="preserve"> </w:t>
            </w:r>
            <w:r w:rsidR="004F0027" w:rsidRPr="004F0027">
              <w:rPr>
                <w:rFonts w:ascii="Arial" w:hAnsi="Arial" w:cs="Arial"/>
                <w:sz w:val="20"/>
                <w:szCs w:val="20"/>
                <w:lang w:val="es-ES"/>
              </w:rPr>
              <w:t>El prestador deberá adoptar las medidas que procedan para la acertada solución de las irregularidades detectadas.</w:t>
            </w:r>
          </w:p>
          <w:p w14:paraId="55395248" w14:textId="77777777" w:rsidR="004F0027" w:rsidRPr="004F0027" w:rsidRDefault="004F0027" w:rsidP="004F0027">
            <w:pPr>
              <w:spacing w:after="0" w:line="240" w:lineRule="auto"/>
              <w:jc w:val="both"/>
              <w:rPr>
                <w:rFonts w:ascii="Arial" w:hAnsi="Arial" w:cs="Arial"/>
                <w:sz w:val="20"/>
                <w:szCs w:val="20"/>
                <w:lang w:val="es-ES"/>
              </w:rPr>
            </w:pPr>
          </w:p>
          <w:p w14:paraId="131681EE" w14:textId="5125792C" w:rsidR="004F0027" w:rsidRP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5063AF">
              <w:rPr>
                <w:rFonts w:ascii="Arial" w:hAnsi="Arial" w:cs="Arial"/>
                <w:sz w:val="20"/>
                <w:szCs w:val="20"/>
                <w:u w:val="single"/>
                <w:lang w:val="es-ES"/>
              </w:rPr>
              <w:t>La persona tendrá un plazo de 30 días hábiles para reclamar ante el prestador institucional, contados desde la ejecución del acto o la ocurrencia de la omisión o, según la naturaleza de éstos, desde que se haya tenido noticias o conocimiento cierto de los mismos.</w:t>
            </w:r>
            <w:r w:rsidR="004F0027" w:rsidRPr="004F0027">
              <w:rPr>
                <w:rFonts w:ascii="Arial" w:hAnsi="Arial" w:cs="Arial"/>
                <w:sz w:val="20"/>
                <w:szCs w:val="20"/>
                <w:lang w:val="es-ES"/>
              </w:rPr>
              <w:t xml:space="preserve"> </w:t>
            </w:r>
            <w:r w:rsidR="004F0027" w:rsidRPr="005063AF">
              <w:rPr>
                <w:rFonts w:ascii="Arial" w:hAnsi="Arial" w:cs="Arial"/>
                <w:b/>
                <w:sz w:val="20"/>
                <w:szCs w:val="20"/>
                <w:lang w:val="es-ES"/>
              </w:rPr>
              <w:t>El</w:t>
            </w:r>
            <w:r w:rsidR="004F0027" w:rsidRPr="004F0027">
              <w:rPr>
                <w:rFonts w:ascii="Arial" w:hAnsi="Arial" w:cs="Arial"/>
                <w:sz w:val="20"/>
                <w:szCs w:val="20"/>
                <w:lang w:val="es-ES"/>
              </w:rPr>
              <w:t xml:space="preserve"> plazo de respuesta del prestador ante un reclamo será de 15 días hábiles contados desde la recepción del reclamo. Si la persona estimare que la respuesta no es satisfactoria o que no se han solucionado las irregularidades, dentro del plazo de 15 días hábiles contados desde la notificación de la respuesta del prestador institucional, </w:t>
            </w:r>
            <w:r w:rsidR="004F0027" w:rsidRPr="00E07721">
              <w:rPr>
                <w:rFonts w:ascii="Arial" w:hAnsi="Arial" w:cs="Arial"/>
                <w:b/>
                <w:sz w:val="20"/>
                <w:szCs w:val="20"/>
                <w:lang w:val="es-ES"/>
              </w:rPr>
              <w:t xml:space="preserve">la persona reclamante </w:t>
            </w:r>
            <w:r w:rsidR="004F0027" w:rsidRPr="004F0027">
              <w:rPr>
                <w:rFonts w:ascii="Arial" w:hAnsi="Arial" w:cs="Arial"/>
                <w:sz w:val="20"/>
                <w:szCs w:val="20"/>
                <w:lang w:val="es-ES"/>
              </w:rPr>
              <w:t>podrá recurrir a la Superintendencia de Salud dentro del plazo máximo de 20 días hábiles contados desde la fecha de la notificación de dicha respuesta, o desde el término del plazo que el prestador ha tenido para subsanar las irregularidades que se le plantearon, según corresponda.</w:t>
            </w:r>
          </w:p>
          <w:p w14:paraId="61833EE8" w14:textId="77777777" w:rsidR="004F0027" w:rsidRPr="004F0027" w:rsidRDefault="004F0027" w:rsidP="004F0027">
            <w:pPr>
              <w:spacing w:after="0" w:line="240" w:lineRule="auto"/>
              <w:jc w:val="both"/>
              <w:rPr>
                <w:rFonts w:ascii="Arial" w:hAnsi="Arial" w:cs="Arial"/>
                <w:sz w:val="20"/>
                <w:szCs w:val="20"/>
                <w:lang w:val="es-ES"/>
              </w:rPr>
            </w:pPr>
          </w:p>
          <w:p w14:paraId="03113402"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 Un reglamento regulará el procedimiento a que se sujetarán los reclamos, el registro que se llevará para dejar constancia de los reclamos y las demás normas que permitan un efectivo ejercicio del derecho a que se refiere este artículo. </w:t>
            </w:r>
          </w:p>
          <w:p w14:paraId="4604EF84" w14:textId="77777777" w:rsidR="004F0027" w:rsidRPr="004F0027" w:rsidRDefault="004F0027" w:rsidP="004F0027">
            <w:pPr>
              <w:spacing w:after="0" w:line="240" w:lineRule="auto"/>
              <w:jc w:val="both"/>
              <w:rPr>
                <w:rFonts w:ascii="Arial" w:hAnsi="Arial" w:cs="Arial"/>
                <w:sz w:val="20"/>
                <w:szCs w:val="20"/>
                <w:lang w:val="es-ES"/>
              </w:rPr>
            </w:pPr>
          </w:p>
          <w:p w14:paraId="181F6C0E" w14:textId="77777777" w:rsidR="00DE0576"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lastRenderedPageBreak/>
              <w:t>Asimismo, las personas tendrán derecho a requerir, alternativamente, la iniciación de un procedimiento de mediación, en los términos de la ley Nº19.966 y sus normas complementarias.”.</w:t>
            </w:r>
          </w:p>
          <w:p w14:paraId="088115FA" w14:textId="77777777" w:rsidR="004F0027" w:rsidRDefault="004F0027" w:rsidP="004F0027">
            <w:pPr>
              <w:spacing w:after="0" w:line="240" w:lineRule="auto"/>
              <w:jc w:val="both"/>
              <w:rPr>
                <w:rFonts w:ascii="Arial" w:hAnsi="Arial" w:cs="Arial"/>
                <w:sz w:val="20"/>
                <w:szCs w:val="20"/>
                <w:lang w:val="es-ES"/>
              </w:rPr>
            </w:pPr>
          </w:p>
          <w:p w14:paraId="31EC6F51" w14:textId="4DA39888" w:rsidR="004F0027" w:rsidRPr="00DE0576" w:rsidRDefault="004F0027" w:rsidP="004F0027">
            <w:pPr>
              <w:spacing w:after="0" w:line="240" w:lineRule="auto"/>
              <w:jc w:val="both"/>
              <w:rPr>
                <w:rFonts w:ascii="Arial" w:hAnsi="Arial" w:cs="Arial"/>
                <w:sz w:val="20"/>
                <w:szCs w:val="20"/>
                <w:lang w:val="es-ES"/>
              </w:rPr>
            </w:pPr>
          </w:p>
        </w:tc>
        <w:tc>
          <w:tcPr>
            <w:tcW w:w="5528" w:type="dxa"/>
          </w:tcPr>
          <w:p w14:paraId="75F8A9EE" w14:textId="77777777" w:rsidR="00783E90" w:rsidRDefault="00783E90" w:rsidP="00783E90">
            <w:pPr>
              <w:spacing w:after="0" w:line="240" w:lineRule="auto"/>
              <w:jc w:val="both"/>
              <w:rPr>
                <w:rFonts w:ascii="Arial" w:hAnsi="Arial" w:cs="Arial"/>
                <w:b/>
                <w:sz w:val="20"/>
                <w:szCs w:val="20"/>
                <w:lang w:val="es-ES_tradnl"/>
              </w:rPr>
            </w:pPr>
          </w:p>
          <w:p w14:paraId="7F549934" w14:textId="77777777" w:rsidR="00A50E3E" w:rsidRDefault="00A50E3E" w:rsidP="00A50E3E">
            <w:pPr>
              <w:spacing w:after="0" w:line="240" w:lineRule="auto"/>
              <w:jc w:val="both"/>
              <w:rPr>
                <w:rFonts w:ascii="Arial" w:hAnsi="Arial" w:cs="Arial"/>
                <w:b/>
                <w:sz w:val="20"/>
                <w:szCs w:val="20"/>
                <w:lang w:val="es-ES_tradnl"/>
              </w:rPr>
            </w:pPr>
          </w:p>
          <w:p w14:paraId="6B865B4C" w14:textId="77777777" w:rsidR="00A50E3E" w:rsidRDefault="00A50E3E" w:rsidP="00A50E3E">
            <w:pPr>
              <w:spacing w:after="0" w:line="240" w:lineRule="auto"/>
              <w:jc w:val="both"/>
              <w:rPr>
                <w:rFonts w:ascii="Arial" w:hAnsi="Arial" w:cs="Arial"/>
                <w:b/>
                <w:sz w:val="20"/>
                <w:szCs w:val="20"/>
                <w:lang w:val="es-ES_tradnl"/>
              </w:rPr>
            </w:pPr>
          </w:p>
          <w:p w14:paraId="1C6952BF" w14:textId="77777777" w:rsidR="00A50E3E" w:rsidRDefault="00A50E3E" w:rsidP="00A50E3E">
            <w:pPr>
              <w:spacing w:after="0" w:line="240" w:lineRule="auto"/>
              <w:jc w:val="both"/>
              <w:rPr>
                <w:rFonts w:ascii="Arial" w:hAnsi="Arial" w:cs="Arial"/>
                <w:b/>
                <w:sz w:val="20"/>
                <w:szCs w:val="20"/>
                <w:lang w:val="es-ES_tradnl"/>
              </w:rPr>
            </w:pPr>
          </w:p>
          <w:p w14:paraId="0F981EAA" w14:textId="77777777" w:rsidR="00A50E3E" w:rsidRDefault="00A50E3E" w:rsidP="00A50E3E">
            <w:pPr>
              <w:spacing w:after="0" w:line="240" w:lineRule="auto"/>
              <w:jc w:val="both"/>
              <w:rPr>
                <w:rFonts w:ascii="Arial" w:hAnsi="Arial" w:cs="Arial"/>
                <w:b/>
                <w:sz w:val="20"/>
                <w:szCs w:val="20"/>
                <w:lang w:val="es-ES_tradnl"/>
              </w:rPr>
            </w:pPr>
          </w:p>
          <w:p w14:paraId="59DD18DA" w14:textId="77777777" w:rsidR="00A50E3E" w:rsidRDefault="00A50E3E" w:rsidP="00A50E3E">
            <w:pPr>
              <w:spacing w:after="0" w:line="240" w:lineRule="auto"/>
              <w:jc w:val="both"/>
              <w:rPr>
                <w:rFonts w:ascii="Arial" w:hAnsi="Arial" w:cs="Arial"/>
                <w:b/>
                <w:sz w:val="20"/>
                <w:szCs w:val="20"/>
                <w:lang w:val="es-ES_tradnl"/>
              </w:rPr>
            </w:pPr>
          </w:p>
          <w:p w14:paraId="120F4CC6" w14:textId="77777777" w:rsidR="00A50E3E" w:rsidRDefault="00A50E3E" w:rsidP="00A50E3E">
            <w:pPr>
              <w:spacing w:after="0" w:line="240" w:lineRule="auto"/>
              <w:jc w:val="both"/>
              <w:rPr>
                <w:rFonts w:ascii="Arial" w:hAnsi="Arial" w:cs="Arial"/>
                <w:b/>
                <w:sz w:val="20"/>
                <w:szCs w:val="20"/>
                <w:lang w:val="es-ES_tradnl"/>
              </w:rPr>
            </w:pPr>
          </w:p>
          <w:p w14:paraId="7000F8C8" w14:textId="77777777" w:rsidR="00A50E3E" w:rsidRDefault="00A50E3E" w:rsidP="00A50E3E">
            <w:pPr>
              <w:spacing w:after="0" w:line="240" w:lineRule="auto"/>
              <w:jc w:val="both"/>
              <w:rPr>
                <w:rFonts w:ascii="Arial" w:hAnsi="Arial" w:cs="Arial"/>
                <w:b/>
                <w:sz w:val="20"/>
                <w:szCs w:val="20"/>
                <w:lang w:val="es-ES_tradnl"/>
              </w:rPr>
            </w:pPr>
          </w:p>
          <w:p w14:paraId="7054FAFA" w14:textId="77777777" w:rsidR="00A50E3E" w:rsidRDefault="00A50E3E" w:rsidP="00A50E3E">
            <w:pPr>
              <w:spacing w:after="0" w:line="240" w:lineRule="auto"/>
              <w:jc w:val="both"/>
              <w:rPr>
                <w:rFonts w:ascii="Arial" w:hAnsi="Arial" w:cs="Arial"/>
                <w:b/>
                <w:sz w:val="20"/>
                <w:szCs w:val="20"/>
                <w:lang w:val="es-ES_tradnl"/>
              </w:rPr>
            </w:pPr>
          </w:p>
          <w:p w14:paraId="072D3F70" w14:textId="77777777" w:rsidR="00A50E3E" w:rsidRDefault="00A50E3E" w:rsidP="00A50E3E">
            <w:pPr>
              <w:spacing w:after="0" w:line="240" w:lineRule="auto"/>
              <w:jc w:val="both"/>
              <w:rPr>
                <w:rFonts w:ascii="Arial" w:hAnsi="Arial" w:cs="Arial"/>
                <w:b/>
                <w:sz w:val="20"/>
                <w:szCs w:val="20"/>
                <w:lang w:val="es-ES_tradnl"/>
              </w:rPr>
            </w:pPr>
          </w:p>
          <w:p w14:paraId="6DE74D7A" w14:textId="77777777" w:rsidR="00A50E3E" w:rsidRDefault="00A50E3E" w:rsidP="00A50E3E">
            <w:pPr>
              <w:spacing w:after="0" w:line="240" w:lineRule="auto"/>
              <w:jc w:val="both"/>
              <w:rPr>
                <w:rFonts w:ascii="Arial" w:hAnsi="Arial" w:cs="Arial"/>
                <w:b/>
                <w:sz w:val="20"/>
                <w:szCs w:val="20"/>
                <w:lang w:val="es-ES_tradnl"/>
              </w:rPr>
            </w:pPr>
          </w:p>
          <w:p w14:paraId="5D943E73" w14:textId="77777777" w:rsidR="00A50E3E" w:rsidRDefault="00A50E3E" w:rsidP="00A50E3E">
            <w:pPr>
              <w:spacing w:after="0" w:line="240" w:lineRule="auto"/>
              <w:jc w:val="both"/>
              <w:rPr>
                <w:rFonts w:ascii="Arial" w:hAnsi="Arial" w:cs="Arial"/>
                <w:b/>
                <w:sz w:val="20"/>
                <w:szCs w:val="20"/>
                <w:lang w:val="es-ES_tradnl"/>
              </w:rPr>
            </w:pPr>
          </w:p>
          <w:p w14:paraId="1B2CA8CE" w14:textId="77777777" w:rsidR="00A50E3E" w:rsidRDefault="00A50E3E" w:rsidP="00A50E3E">
            <w:pPr>
              <w:spacing w:after="0" w:line="240" w:lineRule="auto"/>
              <w:jc w:val="both"/>
              <w:rPr>
                <w:rFonts w:ascii="Arial" w:hAnsi="Arial" w:cs="Arial"/>
                <w:b/>
                <w:sz w:val="20"/>
                <w:szCs w:val="20"/>
                <w:lang w:val="es-ES_tradnl"/>
              </w:rPr>
            </w:pPr>
          </w:p>
          <w:p w14:paraId="1B54B750" w14:textId="77777777" w:rsidR="00A50E3E" w:rsidRDefault="00A50E3E" w:rsidP="00A50E3E">
            <w:pPr>
              <w:spacing w:after="0" w:line="240" w:lineRule="auto"/>
              <w:jc w:val="both"/>
              <w:rPr>
                <w:rFonts w:ascii="Arial" w:hAnsi="Arial" w:cs="Arial"/>
                <w:b/>
                <w:sz w:val="20"/>
                <w:szCs w:val="20"/>
                <w:lang w:val="es-ES_tradnl"/>
              </w:rPr>
            </w:pPr>
          </w:p>
          <w:p w14:paraId="1C092EB0" w14:textId="77777777" w:rsidR="00A50E3E" w:rsidRDefault="00A50E3E" w:rsidP="00A50E3E">
            <w:pPr>
              <w:spacing w:after="0" w:line="240" w:lineRule="auto"/>
              <w:jc w:val="both"/>
              <w:rPr>
                <w:rFonts w:ascii="Arial" w:hAnsi="Arial" w:cs="Arial"/>
                <w:b/>
                <w:sz w:val="20"/>
                <w:szCs w:val="20"/>
                <w:lang w:val="es-ES_tradnl"/>
              </w:rPr>
            </w:pPr>
          </w:p>
          <w:p w14:paraId="01AFD779" w14:textId="7FB50013" w:rsidR="00783E90" w:rsidRDefault="003C55C2" w:rsidP="00A50E3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51. </w:t>
            </w:r>
            <w:r w:rsidR="00A50E3E">
              <w:rPr>
                <w:rFonts w:ascii="Arial" w:hAnsi="Arial" w:cs="Arial"/>
                <w:b/>
                <w:sz w:val="20"/>
                <w:szCs w:val="20"/>
                <w:lang w:val="es-ES_tradnl"/>
              </w:rPr>
              <w:t xml:space="preserve">Del Ejecutivo </w:t>
            </w:r>
            <w:r w:rsidR="00A50E3E">
              <w:rPr>
                <w:rFonts w:ascii="Arial" w:hAnsi="Arial" w:cs="Arial"/>
                <w:sz w:val="20"/>
                <w:szCs w:val="20"/>
                <w:lang w:val="es-ES_tradnl"/>
              </w:rPr>
              <w:t>p</w:t>
            </w:r>
            <w:r w:rsidR="00A50E3E" w:rsidRPr="00A50E3E">
              <w:rPr>
                <w:rFonts w:ascii="Arial" w:hAnsi="Arial" w:cs="Arial"/>
                <w:sz w:val="20"/>
                <w:szCs w:val="20"/>
                <w:lang w:val="es-ES_tradnl"/>
              </w:rPr>
              <w:t xml:space="preserve">ara modificar el </w:t>
            </w:r>
            <w:r w:rsidR="00A50E3E" w:rsidRPr="005063AF">
              <w:rPr>
                <w:rFonts w:ascii="Arial" w:hAnsi="Arial" w:cs="Arial"/>
                <w:sz w:val="20"/>
                <w:szCs w:val="20"/>
                <w:lang w:val="es-ES_tradnl"/>
              </w:rPr>
              <w:t xml:space="preserve">inciso cuarto </w:t>
            </w:r>
            <w:r w:rsidR="00A50E3E" w:rsidRPr="00A50E3E">
              <w:rPr>
                <w:rFonts w:ascii="Arial" w:hAnsi="Arial" w:cs="Arial"/>
                <w:sz w:val="20"/>
                <w:szCs w:val="20"/>
                <w:lang w:val="es-ES_tradnl"/>
              </w:rPr>
              <w:t>del artículo 37 incorporado por el numeral 3) en el siguiente sentido:</w:t>
            </w:r>
          </w:p>
          <w:p w14:paraId="5DD0D5F5" w14:textId="77777777" w:rsidR="003C55C2" w:rsidRDefault="003C55C2" w:rsidP="00A50E3E">
            <w:pPr>
              <w:spacing w:after="0" w:line="240" w:lineRule="auto"/>
              <w:jc w:val="both"/>
              <w:rPr>
                <w:rFonts w:ascii="Arial" w:hAnsi="Arial" w:cs="Arial"/>
                <w:sz w:val="20"/>
                <w:szCs w:val="20"/>
                <w:lang w:val="es-ES_tradnl"/>
              </w:rPr>
            </w:pPr>
          </w:p>
          <w:p w14:paraId="11AC36C9" w14:textId="6FA0C646" w:rsidR="005063AF" w:rsidRPr="005063AF" w:rsidRDefault="005063AF" w:rsidP="005063AF">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a)   </w:t>
            </w:r>
            <w:r w:rsidRPr="005063AF">
              <w:rPr>
                <w:rFonts w:ascii="Arial" w:hAnsi="Arial" w:cs="Arial"/>
                <w:sz w:val="20"/>
                <w:szCs w:val="20"/>
                <w:lang w:val="es-ES_tradnl"/>
              </w:rPr>
              <w:t xml:space="preserve">Suprímase el párrafo primero, pasando el actual párrafo segundo a ser primero. </w:t>
            </w:r>
          </w:p>
          <w:p w14:paraId="16BE6A21" w14:textId="77777777" w:rsidR="005063AF" w:rsidRPr="005063AF" w:rsidRDefault="005063AF" w:rsidP="005063AF">
            <w:pPr>
              <w:spacing w:after="0" w:line="240" w:lineRule="auto"/>
              <w:jc w:val="both"/>
              <w:rPr>
                <w:rFonts w:ascii="Arial" w:hAnsi="Arial" w:cs="Arial"/>
                <w:sz w:val="20"/>
                <w:szCs w:val="20"/>
                <w:lang w:val="es-ES_tradnl"/>
              </w:rPr>
            </w:pPr>
          </w:p>
          <w:p w14:paraId="21FA34CE" w14:textId="18AEECE0" w:rsidR="005063AF" w:rsidRPr="005063AF" w:rsidRDefault="005063AF" w:rsidP="005063AF">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b)   </w:t>
            </w:r>
            <w:proofErr w:type="spellStart"/>
            <w:r w:rsidRPr="005063AF">
              <w:rPr>
                <w:rFonts w:ascii="Arial" w:hAnsi="Arial" w:cs="Arial"/>
                <w:sz w:val="20"/>
                <w:szCs w:val="20"/>
                <w:lang w:val="es-ES_tradnl"/>
              </w:rPr>
              <w:t>Reemplázase</w:t>
            </w:r>
            <w:proofErr w:type="spellEnd"/>
            <w:r w:rsidRPr="005063AF">
              <w:rPr>
                <w:rFonts w:ascii="Arial" w:hAnsi="Arial" w:cs="Arial"/>
                <w:sz w:val="20"/>
                <w:szCs w:val="20"/>
                <w:lang w:val="es-ES_tradnl"/>
              </w:rPr>
              <w:t>, en el párrafo segundo, que ha pasado a ser primero, la palabra “El” por la siguiente frase: “Para efectos del inciso anterior, el”.</w:t>
            </w:r>
          </w:p>
          <w:p w14:paraId="7E01A745" w14:textId="77777777" w:rsidR="005063AF" w:rsidRPr="00A50E3E" w:rsidRDefault="005063AF" w:rsidP="00A50E3E">
            <w:pPr>
              <w:spacing w:after="0" w:line="240" w:lineRule="auto"/>
              <w:jc w:val="both"/>
              <w:rPr>
                <w:rFonts w:ascii="Arial" w:hAnsi="Arial" w:cs="Arial"/>
                <w:sz w:val="20"/>
                <w:szCs w:val="20"/>
                <w:lang w:val="es-ES_tradnl"/>
              </w:rPr>
            </w:pPr>
          </w:p>
          <w:p w14:paraId="71A20DCF" w14:textId="77777777" w:rsidR="005063AF" w:rsidRDefault="005063AF" w:rsidP="00783E90">
            <w:pPr>
              <w:spacing w:after="0" w:line="240" w:lineRule="auto"/>
              <w:jc w:val="both"/>
              <w:rPr>
                <w:rFonts w:ascii="Arial" w:hAnsi="Arial" w:cs="Arial"/>
                <w:b/>
                <w:sz w:val="20"/>
                <w:szCs w:val="20"/>
                <w:lang w:val="es-ES_tradnl"/>
              </w:rPr>
            </w:pPr>
          </w:p>
          <w:p w14:paraId="246798D3" w14:textId="1883D4C5" w:rsidR="00783E90" w:rsidRPr="00783E90" w:rsidRDefault="003C55C2" w:rsidP="00783E90">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52. </w:t>
            </w:r>
            <w:r w:rsidR="00783E90" w:rsidRPr="00783E90">
              <w:rPr>
                <w:rFonts w:ascii="Arial" w:hAnsi="Arial" w:cs="Arial"/>
                <w:b/>
                <w:sz w:val="20"/>
                <w:szCs w:val="20"/>
                <w:lang w:val="es-ES_tradnl"/>
              </w:rPr>
              <w:t xml:space="preserve">Del diputado </w:t>
            </w:r>
            <w:proofErr w:type="spellStart"/>
            <w:r w:rsidR="00783E90" w:rsidRPr="00783E90">
              <w:rPr>
                <w:rFonts w:ascii="Arial" w:hAnsi="Arial" w:cs="Arial"/>
                <w:b/>
                <w:sz w:val="20"/>
                <w:szCs w:val="20"/>
                <w:lang w:val="es-ES_tradnl"/>
              </w:rPr>
              <w:t>Lilayu</w:t>
            </w:r>
            <w:proofErr w:type="spellEnd"/>
            <w:r w:rsidR="00783E90" w:rsidRPr="00783E90">
              <w:rPr>
                <w:rFonts w:ascii="Arial" w:hAnsi="Arial" w:cs="Arial"/>
                <w:b/>
                <w:sz w:val="20"/>
                <w:szCs w:val="20"/>
                <w:lang w:val="es-ES_tradnl"/>
              </w:rPr>
              <w:t xml:space="preserve"> </w:t>
            </w:r>
            <w:r w:rsidR="00783E90">
              <w:rPr>
                <w:rFonts w:ascii="Arial" w:hAnsi="Arial" w:cs="Arial"/>
                <w:sz w:val="20"/>
                <w:szCs w:val="20"/>
                <w:lang w:val="es-ES_tradnl"/>
              </w:rPr>
              <w:t xml:space="preserve">para votar en forma separada, en el </w:t>
            </w:r>
            <w:r w:rsidR="00783E90" w:rsidRPr="00783E90">
              <w:rPr>
                <w:rFonts w:ascii="Arial" w:hAnsi="Arial" w:cs="Arial"/>
                <w:sz w:val="20"/>
                <w:szCs w:val="20"/>
                <w:lang w:val="es-ES_tradnl"/>
              </w:rPr>
              <w:t xml:space="preserve"> inciso </w:t>
            </w:r>
            <w:r w:rsidR="00E07721" w:rsidRPr="005063AF">
              <w:rPr>
                <w:rFonts w:ascii="Arial" w:hAnsi="Arial" w:cs="Arial"/>
                <w:sz w:val="20"/>
                <w:szCs w:val="20"/>
                <w:lang w:val="es-ES_tradnl"/>
              </w:rPr>
              <w:t>cuarto</w:t>
            </w:r>
            <w:r w:rsidR="00783E90">
              <w:rPr>
                <w:rFonts w:ascii="Arial" w:hAnsi="Arial" w:cs="Arial"/>
                <w:sz w:val="20"/>
                <w:szCs w:val="20"/>
                <w:lang w:val="es-ES_tradnl"/>
              </w:rPr>
              <w:t xml:space="preserve"> del artículo 37 del numeral 3)</w:t>
            </w:r>
            <w:r w:rsidR="00783E90" w:rsidRPr="00783E90">
              <w:rPr>
                <w:rFonts w:ascii="Arial" w:hAnsi="Arial" w:cs="Arial"/>
                <w:sz w:val="20"/>
                <w:szCs w:val="20"/>
                <w:lang w:val="es-ES_tradnl"/>
              </w:rPr>
              <w:t>,</w:t>
            </w:r>
            <w:r w:rsidR="00783E90">
              <w:rPr>
                <w:rFonts w:ascii="Arial" w:hAnsi="Arial" w:cs="Arial"/>
                <w:sz w:val="20"/>
                <w:szCs w:val="20"/>
                <w:lang w:val="es-ES_tradnl"/>
              </w:rPr>
              <w:t xml:space="preserve"> </w:t>
            </w:r>
            <w:r w:rsidR="00783E90" w:rsidRPr="00783E90">
              <w:rPr>
                <w:rFonts w:ascii="Arial" w:hAnsi="Arial" w:cs="Arial"/>
                <w:sz w:val="20"/>
                <w:szCs w:val="20"/>
                <w:lang w:val="es-ES_tradnl"/>
              </w:rPr>
              <w:t>la exp</w:t>
            </w:r>
            <w:r w:rsidR="00783E90">
              <w:rPr>
                <w:rFonts w:ascii="Arial" w:hAnsi="Arial" w:cs="Arial"/>
                <w:sz w:val="20"/>
                <w:szCs w:val="20"/>
                <w:lang w:val="es-ES_tradnl"/>
              </w:rPr>
              <w:t>resión “la persona reclamante”.</w:t>
            </w:r>
          </w:p>
          <w:p w14:paraId="088C72A7" w14:textId="77777777" w:rsidR="00783E90" w:rsidRDefault="00783E90" w:rsidP="00783E90">
            <w:pPr>
              <w:spacing w:after="0" w:line="240" w:lineRule="auto"/>
              <w:jc w:val="both"/>
              <w:rPr>
                <w:rFonts w:ascii="Arial" w:hAnsi="Arial" w:cs="Arial"/>
                <w:sz w:val="20"/>
                <w:szCs w:val="20"/>
                <w:lang w:val="es-ES_tradnl"/>
              </w:rPr>
            </w:pPr>
          </w:p>
          <w:p w14:paraId="567739C9" w14:textId="77777777" w:rsidR="00DE0576" w:rsidRDefault="00DE0576" w:rsidP="00783E90">
            <w:pPr>
              <w:spacing w:after="0" w:line="240" w:lineRule="auto"/>
              <w:jc w:val="both"/>
              <w:rPr>
                <w:rFonts w:ascii="Arial" w:hAnsi="Arial" w:cs="Arial"/>
                <w:sz w:val="20"/>
                <w:szCs w:val="20"/>
                <w:lang w:val="es-ES"/>
              </w:rPr>
            </w:pPr>
          </w:p>
        </w:tc>
      </w:tr>
      <w:tr w:rsidR="00DE0576" w:rsidRPr="00B730EE" w14:paraId="62FE04EE" w14:textId="77777777" w:rsidTr="007E66C6">
        <w:trPr>
          <w:trHeight w:val="1134"/>
        </w:trPr>
        <w:tc>
          <w:tcPr>
            <w:tcW w:w="6266" w:type="dxa"/>
          </w:tcPr>
          <w:p w14:paraId="063144AF"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38.- Corresponderá a los prestadores públicos y privados dar cumplimiento a los derechos que esta ley consagra a todas las personas. En el caso de los prestadores institucionales públicos, deberán, además, adoptar las medidas que sean necesarias para hacer efectiva la responsabilidad administrativa de los funcionarios, mediante los procedimientos administrativos o procesos de calificación correspondientes.</w:t>
            </w:r>
          </w:p>
          <w:p w14:paraId="2B249FB4" w14:textId="77777777" w:rsidR="004F0027" w:rsidRDefault="004F0027" w:rsidP="004F0027">
            <w:pPr>
              <w:spacing w:after="0" w:line="240" w:lineRule="auto"/>
              <w:jc w:val="both"/>
              <w:rPr>
                <w:rFonts w:ascii="Arial" w:hAnsi="Arial" w:cs="Arial"/>
                <w:b/>
                <w:bCs/>
                <w:sz w:val="20"/>
                <w:szCs w:val="20"/>
              </w:rPr>
            </w:pPr>
            <w:r w:rsidRPr="004F0027">
              <w:rPr>
                <w:rFonts w:ascii="Arial" w:hAnsi="Arial" w:cs="Arial"/>
                <w:bCs/>
                <w:sz w:val="20"/>
                <w:szCs w:val="20"/>
              </w:rPr>
              <w:t xml:space="preserve">    </w:t>
            </w:r>
            <w:r w:rsidRPr="004F0027">
              <w:rPr>
                <w:rFonts w:ascii="Arial" w:hAnsi="Arial" w:cs="Arial"/>
                <w:b/>
                <w:bCs/>
                <w:sz w:val="20"/>
                <w:szCs w:val="20"/>
              </w:rPr>
              <w:t>La Superintendencia de Salud, a través de su Intendencia de Prestadores, controlará el cumplimiento de esta ley por los prestadores de salud públicos y privados, recomendando la adopción de medidas necesarias para corregir las irregularidades que se detecten.</w:t>
            </w:r>
          </w:p>
          <w:p w14:paraId="2F23569F" w14:textId="77777777" w:rsidR="005859BB" w:rsidRDefault="005859BB" w:rsidP="004F0027">
            <w:pPr>
              <w:spacing w:after="0" w:line="240" w:lineRule="auto"/>
              <w:jc w:val="both"/>
              <w:rPr>
                <w:rFonts w:ascii="Arial" w:hAnsi="Arial" w:cs="Arial"/>
                <w:b/>
                <w:bCs/>
                <w:sz w:val="20"/>
                <w:szCs w:val="20"/>
              </w:rPr>
            </w:pPr>
          </w:p>
          <w:p w14:paraId="612FE5B9" w14:textId="00BD05AB" w:rsidR="004F0027" w:rsidRDefault="004F0027" w:rsidP="004F0027">
            <w:pPr>
              <w:spacing w:after="0" w:line="240" w:lineRule="auto"/>
              <w:jc w:val="both"/>
              <w:rPr>
                <w:rFonts w:ascii="Arial" w:hAnsi="Arial" w:cs="Arial"/>
                <w:b/>
                <w:bCs/>
                <w:sz w:val="20"/>
                <w:szCs w:val="20"/>
              </w:rPr>
            </w:pPr>
            <w:r>
              <w:rPr>
                <w:rFonts w:ascii="Arial" w:hAnsi="Arial" w:cs="Arial"/>
                <w:b/>
                <w:bCs/>
                <w:sz w:val="20"/>
                <w:szCs w:val="20"/>
              </w:rPr>
              <w:t xml:space="preserve">    (*)</w:t>
            </w:r>
          </w:p>
          <w:p w14:paraId="4A5DA48B" w14:textId="77777777" w:rsidR="004F0027" w:rsidRDefault="004F0027" w:rsidP="004F0027">
            <w:pPr>
              <w:spacing w:after="0" w:line="240" w:lineRule="auto"/>
              <w:jc w:val="both"/>
              <w:rPr>
                <w:rFonts w:ascii="Arial" w:hAnsi="Arial" w:cs="Arial"/>
                <w:b/>
                <w:bCs/>
                <w:sz w:val="20"/>
                <w:szCs w:val="20"/>
              </w:rPr>
            </w:pPr>
          </w:p>
          <w:p w14:paraId="057E4543" w14:textId="77777777" w:rsidR="004F0027" w:rsidRDefault="004F0027" w:rsidP="004F0027">
            <w:pPr>
              <w:spacing w:after="0" w:line="240" w:lineRule="auto"/>
              <w:jc w:val="both"/>
              <w:rPr>
                <w:rFonts w:ascii="Arial" w:hAnsi="Arial" w:cs="Arial"/>
                <w:b/>
                <w:bCs/>
                <w:sz w:val="20"/>
                <w:szCs w:val="20"/>
              </w:rPr>
            </w:pPr>
          </w:p>
          <w:p w14:paraId="5833C9DF" w14:textId="77777777" w:rsidR="004F0027" w:rsidRDefault="004F0027" w:rsidP="004F0027">
            <w:pPr>
              <w:spacing w:after="0" w:line="240" w:lineRule="auto"/>
              <w:jc w:val="both"/>
              <w:rPr>
                <w:rFonts w:ascii="Arial" w:hAnsi="Arial" w:cs="Arial"/>
                <w:b/>
                <w:bCs/>
                <w:sz w:val="20"/>
                <w:szCs w:val="20"/>
              </w:rPr>
            </w:pPr>
          </w:p>
          <w:p w14:paraId="55D44222" w14:textId="77777777" w:rsidR="004F0027" w:rsidRDefault="004F0027" w:rsidP="004F0027">
            <w:pPr>
              <w:spacing w:after="0" w:line="240" w:lineRule="auto"/>
              <w:jc w:val="both"/>
              <w:rPr>
                <w:rFonts w:ascii="Arial" w:hAnsi="Arial" w:cs="Arial"/>
                <w:b/>
                <w:bCs/>
                <w:sz w:val="20"/>
                <w:szCs w:val="20"/>
              </w:rPr>
            </w:pPr>
          </w:p>
          <w:p w14:paraId="4AF9EF30" w14:textId="77777777" w:rsidR="004F0027" w:rsidRDefault="004F0027" w:rsidP="004F0027">
            <w:pPr>
              <w:spacing w:after="0" w:line="240" w:lineRule="auto"/>
              <w:jc w:val="both"/>
              <w:rPr>
                <w:rFonts w:ascii="Arial" w:hAnsi="Arial" w:cs="Arial"/>
                <w:b/>
                <w:bCs/>
                <w:sz w:val="20"/>
                <w:szCs w:val="20"/>
              </w:rPr>
            </w:pPr>
          </w:p>
          <w:p w14:paraId="7159E04C" w14:textId="77777777" w:rsidR="004F0027" w:rsidRDefault="004F0027" w:rsidP="004F0027">
            <w:pPr>
              <w:spacing w:after="0" w:line="240" w:lineRule="auto"/>
              <w:jc w:val="both"/>
              <w:rPr>
                <w:rFonts w:ascii="Arial" w:hAnsi="Arial" w:cs="Arial"/>
                <w:b/>
                <w:bCs/>
                <w:sz w:val="20"/>
                <w:szCs w:val="20"/>
              </w:rPr>
            </w:pPr>
          </w:p>
          <w:p w14:paraId="1FFEB7FA" w14:textId="77777777" w:rsidR="004F0027" w:rsidRDefault="004F0027" w:rsidP="004F0027">
            <w:pPr>
              <w:spacing w:after="0" w:line="240" w:lineRule="auto"/>
              <w:jc w:val="both"/>
              <w:rPr>
                <w:rFonts w:ascii="Arial" w:hAnsi="Arial" w:cs="Arial"/>
                <w:b/>
                <w:bCs/>
                <w:sz w:val="20"/>
                <w:szCs w:val="20"/>
              </w:rPr>
            </w:pPr>
          </w:p>
          <w:p w14:paraId="09E4A8BF" w14:textId="77777777" w:rsidR="004F0027" w:rsidRDefault="004F0027" w:rsidP="004F0027">
            <w:pPr>
              <w:spacing w:after="0" w:line="240" w:lineRule="auto"/>
              <w:jc w:val="both"/>
              <w:rPr>
                <w:rFonts w:ascii="Arial" w:hAnsi="Arial" w:cs="Arial"/>
                <w:b/>
                <w:bCs/>
                <w:sz w:val="20"/>
                <w:szCs w:val="20"/>
              </w:rPr>
            </w:pPr>
          </w:p>
          <w:p w14:paraId="242A6056" w14:textId="77777777" w:rsidR="004F0027" w:rsidRDefault="004F0027" w:rsidP="004F0027">
            <w:pPr>
              <w:spacing w:after="0" w:line="240" w:lineRule="auto"/>
              <w:jc w:val="both"/>
              <w:rPr>
                <w:rFonts w:ascii="Arial" w:hAnsi="Arial" w:cs="Arial"/>
                <w:b/>
                <w:bCs/>
                <w:sz w:val="20"/>
                <w:szCs w:val="20"/>
              </w:rPr>
            </w:pPr>
          </w:p>
          <w:p w14:paraId="08BE7885" w14:textId="77777777" w:rsidR="004F0027" w:rsidRDefault="004F0027" w:rsidP="004F0027">
            <w:pPr>
              <w:spacing w:after="0" w:line="240" w:lineRule="auto"/>
              <w:jc w:val="both"/>
              <w:rPr>
                <w:rFonts w:ascii="Arial" w:hAnsi="Arial" w:cs="Arial"/>
                <w:b/>
                <w:bCs/>
                <w:sz w:val="20"/>
                <w:szCs w:val="20"/>
              </w:rPr>
            </w:pPr>
          </w:p>
          <w:p w14:paraId="0E223F6A" w14:textId="77777777" w:rsidR="004F0027" w:rsidRDefault="004F0027" w:rsidP="004F0027">
            <w:pPr>
              <w:spacing w:after="0" w:line="240" w:lineRule="auto"/>
              <w:jc w:val="both"/>
              <w:rPr>
                <w:rFonts w:ascii="Arial" w:hAnsi="Arial" w:cs="Arial"/>
                <w:b/>
                <w:bCs/>
                <w:sz w:val="20"/>
                <w:szCs w:val="20"/>
              </w:rPr>
            </w:pPr>
          </w:p>
          <w:p w14:paraId="52E788B8" w14:textId="77777777" w:rsidR="004F0027" w:rsidRDefault="004F0027" w:rsidP="004F0027">
            <w:pPr>
              <w:spacing w:after="0" w:line="240" w:lineRule="auto"/>
              <w:jc w:val="both"/>
              <w:rPr>
                <w:rFonts w:ascii="Arial" w:hAnsi="Arial" w:cs="Arial"/>
                <w:b/>
                <w:bCs/>
                <w:sz w:val="20"/>
                <w:szCs w:val="20"/>
              </w:rPr>
            </w:pPr>
          </w:p>
          <w:p w14:paraId="31287FC9" w14:textId="285B3249" w:rsidR="004F0027" w:rsidRDefault="004F0027" w:rsidP="004F0027">
            <w:pPr>
              <w:spacing w:after="0" w:line="240" w:lineRule="auto"/>
              <w:jc w:val="both"/>
              <w:rPr>
                <w:rFonts w:ascii="Arial" w:hAnsi="Arial" w:cs="Arial"/>
                <w:b/>
                <w:bCs/>
                <w:sz w:val="20"/>
                <w:szCs w:val="20"/>
              </w:rPr>
            </w:pPr>
            <w:r>
              <w:rPr>
                <w:rFonts w:ascii="Arial" w:hAnsi="Arial" w:cs="Arial"/>
                <w:b/>
                <w:bCs/>
                <w:sz w:val="20"/>
                <w:szCs w:val="20"/>
              </w:rPr>
              <w:t xml:space="preserve">    (*)</w:t>
            </w:r>
          </w:p>
          <w:p w14:paraId="4DA4E4D9" w14:textId="77777777" w:rsidR="004F0027" w:rsidRDefault="004F0027" w:rsidP="004F0027">
            <w:pPr>
              <w:spacing w:after="0" w:line="240" w:lineRule="auto"/>
              <w:jc w:val="both"/>
              <w:rPr>
                <w:rFonts w:ascii="Arial" w:hAnsi="Arial" w:cs="Arial"/>
                <w:b/>
                <w:bCs/>
                <w:sz w:val="20"/>
                <w:szCs w:val="20"/>
              </w:rPr>
            </w:pPr>
          </w:p>
          <w:p w14:paraId="49EC39DD" w14:textId="77777777" w:rsidR="004F0027" w:rsidRDefault="004F0027" w:rsidP="004F0027">
            <w:pPr>
              <w:spacing w:after="0" w:line="240" w:lineRule="auto"/>
              <w:jc w:val="both"/>
              <w:rPr>
                <w:rFonts w:ascii="Arial" w:hAnsi="Arial" w:cs="Arial"/>
                <w:b/>
                <w:bCs/>
                <w:sz w:val="20"/>
                <w:szCs w:val="20"/>
              </w:rPr>
            </w:pPr>
          </w:p>
          <w:p w14:paraId="0674B5BF" w14:textId="77777777" w:rsidR="004F0027" w:rsidRDefault="004F0027" w:rsidP="004F0027">
            <w:pPr>
              <w:spacing w:after="0" w:line="240" w:lineRule="auto"/>
              <w:jc w:val="both"/>
              <w:rPr>
                <w:rFonts w:ascii="Arial" w:hAnsi="Arial" w:cs="Arial"/>
                <w:b/>
                <w:bCs/>
                <w:sz w:val="20"/>
                <w:szCs w:val="20"/>
              </w:rPr>
            </w:pPr>
          </w:p>
          <w:p w14:paraId="466D076D" w14:textId="77777777" w:rsidR="004F0027" w:rsidRDefault="004F0027" w:rsidP="004F0027">
            <w:pPr>
              <w:spacing w:after="0" w:line="240" w:lineRule="auto"/>
              <w:jc w:val="both"/>
              <w:rPr>
                <w:rFonts w:ascii="Arial" w:hAnsi="Arial" w:cs="Arial"/>
                <w:b/>
                <w:bCs/>
                <w:sz w:val="20"/>
                <w:szCs w:val="20"/>
              </w:rPr>
            </w:pPr>
          </w:p>
          <w:p w14:paraId="5FC2AC6C" w14:textId="77777777" w:rsidR="004F0027" w:rsidRPr="004F0027" w:rsidRDefault="004F0027" w:rsidP="004F0027">
            <w:pPr>
              <w:spacing w:after="0" w:line="240" w:lineRule="auto"/>
              <w:jc w:val="both"/>
              <w:rPr>
                <w:rFonts w:ascii="Arial" w:hAnsi="Arial" w:cs="Arial"/>
                <w:b/>
                <w:bCs/>
                <w:sz w:val="20"/>
                <w:szCs w:val="20"/>
              </w:rPr>
            </w:pPr>
          </w:p>
          <w:p w14:paraId="370F83B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lastRenderedPageBreak/>
              <w:t xml:space="preserve">    En el caso de que ellas no sean corregidas dentro de los plazos fijados para este efecto por el Intendente de Prestadores, éste ordenará dejar constancia de ello al prestador en un lugar visible, para conocimiento público, dentro del establecimiento de que se trate.</w:t>
            </w:r>
          </w:p>
          <w:p w14:paraId="693D270C" w14:textId="77777777" w:rsidR="004F0027" w:rsidRPr="004F0027" w:rsidRDefault="004F0027" w:rsidP="004F0027">
            <w:pPr>
              <w:spacing w:after="0" w:line="240" w:lineRule="auto"/>
              <w:jc w:val="both"/>
              <w:rPr>
                <w:rFonts w:ascii="Arial" w:hAnsi="Arial" w:cs="Arial"/>
                <w:bCs/>
                <w:sz w:val="20"/>
                <w:szCs w:val="20"/>
                <w:u w:val="single"/>
              </w:rPr>
            </w:pPr>
            <w:r w:rsidRPr="004F0027">
              <w:rPr>
                <w:rFonts w:ascii="Arial" w:hAnsi="Arial" w:cs="Arial"/>
                <w:bCs/>
                <w:sz w:val="20"/>
                <w:szCs w:val="20"/>
              </w:rPr>
              <w:t xml:space="preserve">    </w:t>
            </w:r>
            <w:r w:rsidRPr="004F0027">
              <w:rPr>
                <w:rFonts w:ascii="Arial" w:hAnsi="Arial" w:cs="Arial"/>
                <w:bCs/>
                <w:sz w:val="20"/>
                <w:szCs w:val="20"/>
                <w:u w:val="single"/>
              </w:rPr>
              <w:t>Si transcurrido el plazo que fijare el Intendente de Prestadores para la solución de las irregularidades, el que no excederá de dos meses, el prestador no cumpliere la orden, será sancionado de acuerdo con las normas establecidas en los Títulos IV y V del Capítulo VII, del Libro I del decreto con fuerza de ley Nº1, de 2006, del Ministerio de Salud.</w:t>
            </w:r>
          </w:p>
          <w:p w14:paraId="240189A2" w14:textId="77777777" w:rsidR="00DE0576" w:rsidRDefault="004F0027" w:rsidP="004F0027">
            <w:pPr>
              <w:spacing w:after="0" w:line="240" w:lineRule="auto"/>
              <w:jc w:val="both"/>
              <w:rPr>
                <w:rFonts w:ascii="Arial" w:hAnsi="Arial" w:cs="Arial"/>
                <w:bCs/>
                <w:sz w:val="20"/>
                <w:szCs w:val="20"/>
                <w:u w:val="single"/>
              </w:rPr>
            </w:pPr>
            <w:r w:rsidRPr="004F0027">
              <w:rPr>
                <w:rFonts w:ascii="Arial" w:hAnsi="Arial" w:cs="Arial"/>
                <w:bCs/>
                <w:sz w:val="20"/>
                <w:szCs w:val="20"/>
                <w:u w:val="single"/>
              </w:rPr>
              <w:t xml:space="preserve">    En contra de las sanciones aplicadas el prestador podrá interponer los recursos de reposición y jerárquico, en los términos del Párrafo 2º del Capítulo IV de la ley Nº 19.880.</w:t>
            </w:r>
          </w:p>
          <w:p w14:paraId="5075B282" w14:textId="77777777" w:rsidR="005859BB" w:rsidRDefault="005859BB" w:rsidP="004F0027">
            <w:pPr>
              <w:spacing w:after="0" w:line="240" w:lineRule="auto"/>
              <w:jc w:val="both"/>
              <w:rPr>
                <w:rFonts w:ascii="Arial" w:hAnsi="Arial" w:cs="Arial"/>
                <w:bCs/>
                <w:sz w:val="20"/>
                <w:szCs w:val="20"/>
              </w:rPr>
            </w:pPr>
          </w:p>
          <w:p w14:paraId="4E4E056F" w14:textId="77777777" w:rsidR="00ED42E9" w:rsidRDefault="00ED42E9" w:rsidP="004F0027">
            <w:pPr>
              <w:spacing w:after="0" w:line="240" w:lineRule="auto"/>
              <w:jc w:val="both"/>
              <w:rPr>
                <w:rFonts w:ascii="Arial" w:hAnsi="Arial" w:cs="Arial"/>
                <w:bCs/>
                <w:sz w:val="20"/>
                <w:szCs w:val="20"/>
              </w:rPr>
            </w:pPr>
          </w:p>
          <w:p w14:paraId="3B313FDB" w14:textId="6A0FE534" w:rsidR="00ED42E9" w:rsidRDefault="00ED42E9" w:rsidP="006A3C9C">
            <w:pPr>
              <w:spacing w:after="0" w:line="240" w:lineRule="auto"/>
              <w:jc w:val="both"/>
              <w:rPr>
                <w:rFonts w:ascii="Arial" w:hAnsi="Arial" w:cs="Arial"/>
                <w:bCs/>
                <w:sz w:val="20"/>
                <w:szCs w:val="20"/>
              </w:rPr>
            </w:pPr>
          </w:p>
        </w:tc>
        <w:tc>
          <w:tcPr>
            <w:tcW w:w="6237" w:type="dxa"/>
          </w:tcPr>
          <w:p w14:paraId="7ED8E0AA" w14:textId="77777777" w:rsidR="004F0027" w:rsidRDefault="004F0027" w:rsidP="004F0027">
            <w:pPr>
              <w:spacing w:after="0" w:line="240" w:lineRule="auto"/>
              <w:jc w:val="both"/>
              <w:rPr>
                <w:rFonts w:ascii="Arial" w:hAnsi="Arial" w:cs="Arial"/>
                <w:sz w:val="20"/>
                <w:szCs w:val="20"/>
                <w:lang w:val="es-ES"/>
              </w:rPr>
            </w:pPr>
          </w:p>
          <w:p w14:paraId="42F916D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4)</w:t>
            </w:r>
            <w:r w:rsidRPr="004F0027">
              <w:rPr>
                <w:rFonts w:ascii="Arial" w:hAnsi="Arial" w:cs="Arial"/>
                <w:sz w:val="20"/>
                <w:szCs w:val="20"/>
                <w:lang w:val="es-ES"/>
              </w:rPr>
              <w:tab/>
            </w:r>
            <w:proofErr w:type="spellStart"/>
            <w:r w:rsidRPr="004F0027">
              <w:rPr>
                <w:rFonts w:ascii="Arial" w:hAnsi="Arial" w:cs="Arial"/>
                <w:sz w:val="20"/>
                <w:szCs w:val="20"/>
                <w:lang w:val="es-ES"/>
              </w:rPr>
              <w:t>Modíficase</w:t>
            </w:r>
            <w:proofErr w:type="spellEnd"/>
            <w:r w:rsidRPr="004F0027">
              <w:rPr>
                <w:rFonts w:ascii="Arial" w:hAnsi="Arial" w:cs="Arial"/>
                <w:sz w:val="20"/>
                <w:szCs w:val="20"/>
                <w:lang w:val="es-ES"/>
              </w:rPr>
              <w:t xml:space="preserve"> el artículo 38 en el siguiente sentido:</w:t>
            </w:r>
          </w:p>
          <w:p w14:paraId="68EE1796" w14:textId="77777777" w:rsidR="004F0027" w:rsidRPr="004F0027" w:rsidRDefault="004F0027" w:rsidP="004F0027">
            <w:pPr>
              <w:spacing w:after="0" w:line="240" w:lineRule="auto"/>
              <w:jc w:val="both"/>
              <w:rPr>
                <w:rFonts w:ascii="Arial" w:hAnsi="Arial" w:cs="Arial"/>
                <w:sz w:val="20"/>
                <w:szCs w:val="20"/>
                <w:lang w:val="es-ES"/>
              </w:rPr>
            </w:pPr>
          </w:p>
          <w:p w14:paraId="110BBB66"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w:t>
            </w:r>
            <w:r w:rsidRPr="004F0027">
              <w:rPr>
                <w:rFonts w:ascii="Arial" w:hAnsi="Arial" w:cs="Arial"/>
                <w:sz w:val="20"/>
                <w:szCs w:val="20"/>
                <w:lang w:val="es-ES"/>
              </w:rPr>
              <w:tab/>
            </w:r>
            <w:proofErr w:type="spellStart"/>
            <w:r w:rsidRPr="004F0027">
              <w:rPr>
                <w:rFonts w:ascii="Arial" w:hAnsi="Arial" w:cs="Arial"/>
                <w:sz w:val="20"/>
                <w:szCs w:val="20"/>
                <w:lang w:val="es-ES"/>
              </w:rPr>
              <w:t>Reemplázase</w:t>
            </w:r>
            <w:proofErr w:type="spellEnd"/>
            <w:r w:rsidRPr="004F0027">
              <w:rPr>
                <w:rFonts w:ascii="Arial" w:hAnsi="Arial" w:cs="Arial"/>
                <w:sz w:val="20"/>
                <w:szCs w:val="20"/>
                <w:lang w:val="es-ES"/>
              </w:rPr>
              <w:t xml:space="preserve"> el inciso segundo por los siguientes incisos segundo, tercero y cuarto, nuevos, readecuándose el orden correlativo de los incisos siguientes: </w:t>
            </w:r>
          </w:p>
          <w:p w14:paraId="0A20ECBC" w14:textId="77777777" w:rsidR="004F0027" w:rsidRPr="004F0027" w:rsidRDefault="004F0027" w:rsidP="004F0027">
            <w:pPr>
              <w:spacing w:after="0" w:line="240" w:lineRule="auto"/>
              <w:jc w:val="both"/>
              <w:rPr>
                <w:rFonts w:ascii="Arial" w:hAnsi="Arial" w:cs="Arial"/>
                <w:sz w:val="20"/>
                <w:szCs w:val="20"/>
                <w:lang w:val="es-ES"/>
              </w:rPr>
            </w:pPr>
          </w:p>
          <w:p w14:paraId="2C269003"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“La Superintendencia de Salud, a través de su Intendencia de Prestadores, resolverá los reclamos y denuncias por vulneraciones de las disposiciones de esta ley.</w:t>
            </w:r>
          </w:p>
          <w:p w14:paraId="5E6F80E7" w14:textId="77777777" w:rsidR="004F0027" w:rsidRPr="004F0027" w:rsidRDefault="004F0027" w:rsidP="004F0027">
            <w:pPr>
              <w:spacing w:after="0" w:line="240" w:lineRule="auto"/>
              <w:jc w:val="both"/>
              <w:rPr>
                <w:rFonts w:ascii="Arial" w:hAnsi="Arial" w:cs="Arial"/>
                <w:sz w:val="20"/>
                <w:szCs w:val="20"/>
                <w:lang w:val="es-ES"/>
              </w:rPr>
            </w:pPr>
          </w:p>
          <w:p w14:paraId="76B1187F"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Asimismo, la Superintendencia de Salud, a través de la Intendencia de Prestadores de Salud, podrá fiscalizar, de oficio o a petición de interesado, el cumplimiento de esta ley por parte de todos los prestadores de salud instruyendo la adopción de medidas necesarias para corregir las irregularidades que se detecten. En estos procedimientos, si transcurriera el plazo que fijare el Intendente de Prestadores de Salud para la solución de dichas irregularidades, el que no podrá exceder de dos meses, sin que el prestador cumpliere lo ordenado, se iniciará en su contra un procedimiento sancionatorio, el que se tramitará de acuerdo a lo establecido en el Párrafo 3° del Título IV y en el Título V del Capítulo VII del Libro del decreto con fuerza de ley N°1, de 2005, del Ministerio de Salud.</w:t>
            </w:r>
          </w:p>
          <w:p w14:paraId="0305C6A3" w14:textId="77777777" w:rsidR="004F0027" w:rsidRPr="004F0027" w:rsidRDefault="004F0027" w:rsidP="004F0027">
            <w:pPr>
              <w:spacing w:after="0" w:line="240" w:lineRule="auto"/>
              <w:jc w:val="both"/>
              <w:rPr>
                <w:rFonts w:ascii="Arial" w:hAnsi="Arial" w:cs="Arial"/>
                <w:sz w:val="20"/>
                <w:szCs w:val="20"/>
                <w:lang w:val="es-ES"/>
              </w:rPr>
            </w:pPr>
          </w:p>
          <w:p w14:paraId="0FA2107E"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Siempre que en el procedimiento de fiscalización respectivo se constatare que la responsabilidad por la infracción recae en el prestador institucional y, además, en uno o más prestadores individuales, se formularán cargos contra todos ellos y se les aplicarán las sanciones que correspondan según el mérito del sumario sancionatorio respectivo, conforme a las normas precedentes.”.</w:t>
            </w:r>
          </w:p>
          <w:p w14:paraId="575F6ADF" w14:textId="77777777" w:rsidR="004F0027" w:rsidRDefault="004F0027" w:rsidP="004F0027">
            <w:pPr>
              <w:spacing w:after="0" w:line="240" w:lineRule="auto"/>
              <w:jc w:val="both"/>
              <w:rPr>
                <w:rFonts w:ascii="Arial" w:hAnsi="Arial" w:cs="Arial"/>
                <w:sz w:val="20"/>
                <w:szCs w:val="20"/>
                <w:lang w:val="es-ES"/>
              </w:rPr>
            </w:pPr>
          </w:p>
          <w:p w14:paraId="1774D210" w14:textId="77777777" w:rsidR="004F0027" w:rsidRDefault="004F0027" w:rsidP="004F0027">
            <w:pPr>
              <w:spacing w:after="0" w:line="240" w:lineRule="auto"/>
              <w:jc w:val="both"/>
              <w:rPr>
                <w:rFonts w:ascii="Arial" w:hAnsi="Arial" w:cs="Arial"/>
                <w:sz w:val="20"/>
                <w:szCs w:val="20"/>
                <w:lang w:val="es-ES"/>
              </w:rPr>
            </w:pPr>
          </w:p>
          <w:p w14:paraId="77AB73C5" w14:textId="77777777" w:rsidR="004F0027" w:rsidRDefault="004F0027" w:rsidP="004F0027">
            <w:pPr>
              <w:spacing w:after="0" w:line="240" w:lineRule="auto"/>
              <w:jc w:val="both"/>
              <w:rPr>
                <w:rFonts w:ascii="Arial" w:hAnsi="Arial" w:cs="Arial"/>
                <w:sz w:val="20"/>
                <w:szCs w:val="20"/>
                <w:lang w:val="es-ES"/>
              </w:rPr>
            </w:pPr>
          </w:p>
          <w:p w14:paraId="0785431B" w14:textId="77777777" w:rsidR="004F0027" w:rsidRDefault="004F0027" w:rsidP="004F0027">
            <w:pPr>
              <w:spacing w:after="0" w:line="240" w:lineRule="auto"/>
              <w:jc w:val="both"/>
              <w:rPr>
                <w:rFonts w:ascii="Arial" w:hAnsi="Arial" w:cs="Arial"/>
                <w:sz w:val="20"/>
                <w:szCs w:val="20"/>
                <w:lang w:val="es-ES"/>
              </w:rPr>
            </w:pPr>
          </w:p>
          <w:p w14:paraId="1E6C2413" w14:textId="77777777" w:rsidR="004F0027" w:rsidRPr="004F0027" w:rsidRDefault="004F0027" w:rsidP="004F0027">
            <w:pPr>
              <w:spacing w:after="0" w:line="240" w:lineRule="auto"/>
              <w:jc w:val="both"/>
              <w:rPr>
                <w:rFonts w:ascii="Arial" w:hAnsi="Arial" w:cs="Arial"/>
                <w:sz w:val="20"/>
                <w:szCs w:val="20"/>
                <w:lang w:val="es-ES"/>
              </w:rPr>
            </w:pPr>
          </w:p>
          <w:p w14:paraId="6B6B9810" w14:textId="0293C73B" w:rsidR="00DE0576" w:rsidRPr="00DE0576"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b)</w:t>
            </w:r>
            <w:r w:rsidRPr="004F0027">
              <w:rPr>
                <w:rFonts w:ascii="Arial" w:hAnsi="Arial" w:cs="Arial"/>
                <w:sz w:val="20"/>
                <w:szCs w:val="20"/>
                <w:lang w:val="es-ES"/>
              </w:rPr>
              <w:tab/>
              <w:t>Suprímanse los actuales incisos cuarto y quinto.</w:t>
            </w:r>
          </w:p>
        </w:tc>
        <w:tc>
          <w:tcPr>
            <w:tcW w:w="5528" w:type="dxa"/>
          </w:tcPr>
          <w:p w14:paraId="19B5800C"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5C1A7B80" w14:textId="77777777" w:rsidTr="007E66C6">
        <w:trPr>
          <w:trHeight w:val="1134"/>
        </w:trPr>
        <w:tc>
          <w:tcPr>
            <w:tcW w:w="6266" w:type="dxa"/>
          </w:tcPr>
          <w:p w14:paraId="1835854D" w14:textId="77777777" w:rsidR="005859BB" w:rsidRPr="006A3C9C" w:rsidRDefault="005859BB" w:rsidP="006A3C9C">
            <w:pPr>
              <w:spacing w:after="0" w:line="240" w:lineRule="auto"/>
              <w:jc w:val="center"/>
              <w:rPr>
                <w:rFonts w:ascii="Arial" w:hAnsi="Arial" w:cs="Arial"/>
                <w:b/>
                <w:sz w:val="20"/>
                <w:szCs w:val="20"/>
              </w:rPr>
            </w:pPr>
          </w:p>
          <w:p w14:paraId="352D0675" w14:textId="77777777" w:rsidR="006A3C9C" w:rsidRDefault="005859BB" w:rsidP="006A3C9C">
            <w:pPr>
              <w:spacing w:after="0" w:line="240" w:lineRule="auto"/>
              <w:jc w:val="center"/>
              <w:rPr>
                <w:rFonts w:ascii="Arial" w:hAnsi="Arial" w:cs="Arial"/>
                <w:b/>
                <w:sz w:val="20"/>
                <w:szCs w:val="20"/>
              </w:rPr>
            </w:pPr>
            <w:r w:rsidRPr="006A3C9C">
              <w:rPr>
                <w:rFonts w:ascii="Arial" w:hAnsi="Arial" w:cs="Arial"/>
                <w:b/>
                <w:sz w:val="20"/>
                <w:szCs w:val="20"/>
              </w:rPr>
              <w:t xml:space="preserve">Ley </w:t>
            </w:r>
            <w:proofErr w:type="spellStart"/>
            <w:r w:rsidR="006A3C9C">
              <w:rPr>
                <w:rFonts w:ascii="Arial" w:hAnsi="Arial" w:cs="Arial"/>
                <w:b/>
                <w:sz w:val="20"/>
                <w:szCs w:val="20"/>
              </w:rPr>
              <w:t>N°</w:t>
            </w:r>
            <w:proofErr w:type="spellEnd"/>
            <w:r w:rsidR="006A3C9C">
              <w:rPr>
                <w:rFonts w:ascii="Arial" w:hAnsi="Arial" w:cs="Arial"/>
                <w:b/>
                <w:sz w:val="20"/>
                <w:szCs w:val="20"/>
              </w:rPr>
              <w:t xml:space="preserve"> </w:t>
            </w:r>
            <w:r w:rsidRPr="006A3C9C">
              <w:rPr>
                <w:rFonts w:ascii="Arial" w:hAnsi="Arial" w:cs="Arial"/>
                <w:b/>
                <w:sz w:val="20"/>
                <w:szCs w:val="20"/>
              </w:rPr>
              <w:t xml:space="preserve">19966 </w:t>
            </w:r>
          </w:p>
          <w:p w14:paraId="460FFD9F" w14:textId="24784648" w:rsidR="00DE0576" w:rsidRPr="006A3C9C" w:rsidRDefault="005859BB" w:rsidP="006A3C9C">
            <w:pPr>
              <w:spacing w:after="0" w:line="240" w:lineRule="auto"/>
              <w:jc w:val="center"/>
              <w:rPr>
                <w:rFonts w:ascii="Arial" w:hAnsi="Arial" w:cs="Arial"/>
                <w:b/>
                <w:sz w:val="20"/>
                <w:szCs w:val="20"/>
              </w:rPr>
            </w:pPr>
            <w:r w:rsidRPr="006A3C9C">
              <w:rPr>
                <w:rFonts w:ascii="Arial" w:hAnsi="Arial" w:cs="Arial"/>
                <w:b/>
                <w:sz w:val="20"/>
                <w:szCs w:val="20"/>
              </w:rPr>
              <w:t>ESTABLECE UN REGIMEN DE GARANTIAS EN SALUD</w:t>
            </w:r>
          </w:p>
        </w:tc>
        <w:tc>
          <w:tcPr>
            <w:tcW w:w="6237" w:type="dxa"/>
          </w:tcPr>
          <w:p w14:paraId="58478FB9" w14:textId="77777777" w:rsidR="005859BB" w:rsidRDefault="005859BB" w:rsidP="00DE0576">
            <w:pPr>
              <w:spacing w:after="0" w:line="240" w:lineRule="auto"/>
              <w:jc w:val="both"/>
              <w:rPr>
                <w:rFonts w:ascii="Arial" w:hAnsi="Arial" w:cs="Arial"/>
                <w:sz w:val="20"/>
                <w:szCs w:val="20"/>
                <w:lang w:val="es-ES"/>
              </w:rPr>
            </w:pPr>
          </w:p>
          <w:p w14:paraId="6E818A76" w14:textId="617015CF" w:rsidR="00DE0576" w:rsidRPr="00DE0576" w:rsidRDefault="005859BB" w:rsidP="00DE0576">
            <w:pPr>
              <w:spacing w:after="0" w:line="240" w:lineRule="auto"/>
              <w:jc w:val="both"/>
              <w:rPr>
                <w:rFonts w:ascii="Arial" w:hAnsi="Arial" w:cs="Arial"/>
                <w:sz w:val="20"/>
                <w:szCs w:val="20"/>
                <w:lang w:val="es-ES"/>
              </w:rPr>
            </w:pPr>
            <w:r w:rsidRPr="005859BB">
              <w:rPr>
                <w:rFonts w:ascii="Arial" w:hAnsi="Arial" w:cs="Arial"/>
                <w:sz w:val="20"/>
                <w:szCs w:val="20"/>
                <w:lang w:val="es-ES"/>
              </w:rPr>
              <w:t xml:space="preserve">Artículo 3º.- </w:t>
            </w:r>
            <w:proofErr w:type="spellStart"/>
            <w:r w:rsidRPr="005859BB">
              <w:rPr>
                <w:rFonts w:ascii="Arial" w:hAnsi="Arial" w:cs="Arial"/>
                <w:sz w:val="20"/>
                <w:szCs w:val="20"/>
                <w:lang w:val="es-ES"/>
              </w:rPr>
              <w:t>Introdúcense</w:t>
            </w:r>
            <w:proofErr w:type="spellEnd"/>
            <w:r w:rsidRPr="005859BB">
              <w:rPr>
                <w:rFonts w:ascii="Arial" w:hAnsi="Arial" w:cs="Arial"/>
                <w:sz w:val="20"/>
                <w:szCs w:val="20"/>
                <w:lang w:val="es-ES"/>
              </w:rPr>
              <w:t>, a la ley N° 19.966 que establece un Régimen de Garantías de Salud, las siguientes modificaciones:</w:t>
            </w:r>
          </w:p>
        </w:tc>
        <w:tc>
          <w:tcPr>
            <w:tcW w:w="5528" w:type="dxa"/>
          </w:tcPr>
          <w:p w14:paraId="7AA9B891"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570A5435" w14:textId="77777777" w:rsidTr="007E66C6">
        <w:trPr>
          <w:trHeight w:val="1134"/>
        </w:trPr>
        <w:tc>
          <w:tcPr>
            <w:tcW w:w="6266" w:type="dxa"/>
          </w:tcPr>
          <w:p w14:paraId="2B4907D9"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Artículo 9º.- El deducible deberá ser acumulado en un período máximo de doce meses y se computará desde la fecha en que el beneficiario registre el primer copago devengado. Si al cabo de los doce meses no se alcanzara a completar el deducible, los copagos no se acumularán para el siguiente período, reiniciándose el cómputo del deducible por otros doce meses, y así sucesivamente.</w:t>
            </w:r>
          </w:p>
          <w:p w14:paraId="2BBECEC6"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Para los efectos del cómputo del deducible no se contabilizarán los copagos que tengan origen en prestaciones no cubiertas por las Garantías Explícitas en Salud o que, estando cubiertas, hayan sido otorgadas fuera de la Red Asistencial o por prestadores distintos a los designados por las Instituciones de Salud Previsional o el Fondo Nacional de Salud para otorgar dichas Garantías, sin perjuicio de los prestadores designados por la Superintendencia, conforme a la letra c) del artículo 4º.</w:t>
            </w:r>
          </w:p>
          <w:p w14:paraId="520F4B95"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No obstante lo dispuesto en el inciso anterior, y sólo para los efectos de la acumulación del deducible, tratándose de una condición </w:t>
            </w:r>
            <w:r w:rsidRPr="005859BB">
              <w:rPr>
                <w:rFonts w:ascii="Arial" w:hAnsi="Arial" w:cs="Arial"/>
                <w:bCs/>
                <w:sz w:val="20"/>
                <w:szCs w:val="20"/>
              </w:rPr>
              <w:lastRenderedPageBreak/>
              <w:t>de salud garantizada explícitamente que implique urgencia vital o secuela funcional grave y que, en consecuencia, requiera hospitalización inmediata e impostergable en un establecimiento diferente de los contemplados en la Red Asistencial o del designado por la Institución de Salud Previsional, se computarán los copagos devengados en dicho establecimiento, de acuerdo al plan contratado o a la ley Nº18.469, hasta que el paciente se encuentre en condiciones de ser trasladado.</w:t>
            </w:r>
          </w:p>
          <w:p w14:paraId="2FD3822D"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Sin perjuicio de lo dispuesto en el inciso séptimo, el médico tratante en el establecimiento será quien determine el momento a partir del cual, para los efectos de este artículo, el paciente se encuentra en condiciones de ser trasladado, caso en el cual se aplicarán las reglas siguientes:</w:t>
            </w:r>
          </w:p>
          <w:p w14:paraId="6035B32A"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a) Si el paciente o sus familiares, no obstante la determinación del médico, optan por la mantención en el establecimiento, los copagos que se devenguen a partir de ese momento no se computarán para el cálculo del deducible.</w:t>
            </w:r>
          </w:p>
          <w:p w14:paraId="072742A7"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b) Si el paciente o sus familiares, en el mismo caso, optan por el traslado a un establecimiento que no forma parte de la Red Asistencial o no es de aquellos designados por la Institución de Salud Previsional o el Fondo Nacional de Salud, según corresponda, se aplicará lo dispuesto en la letra precedente.</w:t>
            </w:r>
          </w:p>
          <w:p w14:paraId="0834C5D5"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c) Si el paciente o sus familiares optan por el traslado a un establecimiento de la Red Asistencial o a uno de los designados por la Institución de Salud Previsional o el Fondo Nacional de Salud, según corresponda, se reiniciará a partir de ese momento el cómputo de los copagos para el cálculo del deducible.</w:t>
            </w:r>
          </w:p>
          <w:p w14:paraId="6B962297" w14:textId="77777777" w:rsid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Si con posterioridad a las situaciones descritas en las letras a) y b) del inciso precedente, el paciente decide ingresar a la Red Asistencial o ser atendido por el prestador designado por la Institución de Salud Previsional, se iniciará o reiniciará el cómputo de los copagos para el cálculo del deducible.</w:t>
            </w:r>
          </w:p>
          <w:p w14:paraId="140E7B39" w14:textId="77777777" w:rsidR="00ED42E9" w:rsidRPr="005859BB" w:rsidRDefault="00ED42E9" w:rsidP="005859BB">
            <w:pPr>
              <w:spacing w:after="0" w:line="240" w:lineRule="auto"/>
              <w:jc w:val="both"/>
              <w:rPr>
                <w:rFonts w:ascii="Arial" w:hAnsi="Arial" w:cs="Arial"/>
                <w:bCs/>
                <w:sz w:val="20"/>
                <w:szCs w:val="20"/>
              </w:rPr>
            </w:pPr>
          </w:p>
          <w:p w14:paraId="79B9ED1E" w14:textId="12B74030" w:rsidR="005859BB" w:rsidRDefault="005859BB" w:rsidP="005859BB">
            <w:pPr>
              <w:spacing w:after="0" w:line="240" w:lineRule="auto"/>
              <w:jc w:val="both"/>
              <w:rPr>
                <w:rFonts w:ascii="Arial" w:hAnsi="Arial" w:cs="Arial"/>
                <w:b/>
                <w:bCs/>
                <w:sz w:val="20"/>
                <w:szCs w:val="20"/>
              </w:rPr>
            </w:pPr>
            <w:r w:rsidRPr="005859BB">
              <w:rPr>
                <w:rFonts w:ascii="Arial" w:hAnsi="Arial" w:cs="Arial"/>
                <w:bCs/>
                <w:sz w:val="20"/>
                <w:szCs w:val="20"/>
              </w:rPr>
              <w:t xml:space="preserve">    Los establecimientos que reciban personas que se hallen en la situación descrita en el inciso tercero deberán informarlo a la Intendencia de Fondos y Seguros Previsionales dentro de las veinticuatro horas siguientes, señalando la identidad de las mismas. Dicha información deberá registrarse a través de la página </w:t>
            </w:r>
            <w:r w:rsidRPr="005859BB">
              <w:rPr>
                <w:rFonts w:ascii="Arial" w:hAnsi="Arial" w:cs="Arial"/>
                <w:bCs/>
                <w:sz w:val="20"/>
                <w:szCs w:val="20"/>
              </w:rPr>
              <w:lastRenderedPageBreak/>
              <w:t>electrónica habilitada por la referida Intendencia para estos efectos y estará inmediatamente disponible para su consulta por el Fondo Nacional de Salud y las Instituciones de Salud Previsional.</w:t>
            </w:r>
            <w:r w:rsidR="007B031B" w:rsidRPr="007B031B">
              <w:rPr>
                <w:rFonts w:ascii="Arial" w:hAnsi="Arial" w:cs="Arial"/>
                <w:b/>
                <w:bCs/>
                <w:sz w:val="20"/>
                <w:szCs w:val="20"/>
              </w:rPr>
              <w:t xml:space="preserve"> (*)</w:t>
            </w:r>
          </w:p>
          <w:p w14:paraId="4789FF28" w14:textId="77777777" w:rsidR="00ED42E9" w:rsidRPr="005859BB" w:rsidRDefault="00ED42E9" w:rsidP="005859BB">
            <w:pPr>
              <w:spacing w:after="0" w:line="240" w:lineRule="auto"/>
              <w:jc w:val="both"/>
              <w:rPr>
                <w:rFonts w:ascii="Arial" w:hAnsi="Arial" w:cs="Arial"/>
                <w:bCs/>
                <w:sz w:val="20"/>
                <w:szCs w:val="20"/>
              </w:rPr>
            </w:pPr>
          </w:p>
          <w:p w14:paraId="3EA49A9C" w14:textId="77777777" w:rsidR="00DE0576"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En caso de discrepancia acerca de la calificación de una situación como de urgencia vital o con secuela funcional grave, el Fondo Nacional de Salud y las Instituciones de Salud Previsional podrán requerir que resuelva la Superintendencia de Salud, a través de la Intendencia de Fondos y Seguros Previsionales. Deberán interponer el requerimiento, suscrito por un médico registrado en la Superintendencia, dentro de las veinticuatro horas siguientes al momento en que consideren que el paciente se encuentra en condiciones de ser trasladado, acompañando los antecedentes clínicos en que se funda su parecer. Si los antecedentes son insuficientes o no están suscritos por el mencionado profesional, la Intendencia podrá rechazar de plano la solicitud. La Intendencia resolverá dentro del plazo de dos días corridos y el costo de su intervención será de cargo del requirente. En caso de impugnaciones reiteradas e injustificadas de la calificación hecha por el médico tratante de situaciones de urgencia vital o con secuela funcional grave, la Intendencia sancionará al requirente.</w:t>
            </w:r>
          </w:p>
          <w:p w14:paraId="64DDF706" w14:textId="184F4445" w:rsidR="007B031B" w:rsidRPr="005859BB" w:rsidRDefault="005859BB" w:rsidP="007B031B">
            <w:pPr>
              <w:spacing w:after="0" w:line="240" w:lineRule="auto"/>
              <w:jc w:val="both"/>
              <w:rPr>
                <w:rFonts w:ascii="Arial" w:hAnsi="Arial" w:cs="Arial"/>
                <w:b/>
                <w:bCs/>
                <w:sz w:val="20"/>
                <w:szCs w:val="20"/>
              </w:rPr>
            </w:pPr>
            <w:r>
              <w:rPr>
                <w:rFonts w:ascii="Arial" w:hAnsi="Arial" w:cs="Arial"/>
                <w:bCs/>
                <w:sz w:val="20"/>
                <w:szCs w:val="20"/>
              </w:rPr>
              <w:t xml:space="preserve"> </w:t>
            </w:r>
          </w:p>
          <w:p w14:paraId="6BDCAD76" w14:textId="77777777" w:rsidR="005859BB" w:rsidRDefault="005859BB" w:rsidP="005859BB">
            <w:pPr>
              <w:spacing w:after="0" w:line="240" w:lineRule="auto"/>
              <w:jc w:val="both"/>
              <w:rPr>
                <w:rFonts w:ascii="Arial" w:hAnsi="Arial" w:cs="Arial"/>
                <w:b/>
                <w:bCs/>
                <w:sz w:val="20"/>
                <w:szCs w:val="20"/>
              </w:rPr>
            </w:pPr>
          </w:p>
          <w:p w14:paraId="0BF784ED" w14:textId="77777777" w:rsidR="007B031B" w:rsidRDefault="007B031B" w:rsidP="005859BB">
            <w:pPr>
              <w:spacing w:after="0" w:line="240" w:lineRule="auto"/>
              <w:jc w:val="both"/>
              <w:rPr>
                <w:rFonts w:ascii="Arial" w:hAnsi="Arial" w:cs="Arial"/>
                <w:b/>
                <w:bCs/>
                <w:sz w:val="20"/>
                <w:szCs w:val="20"/>
              </w:rPr>
            </w:pPr>
          </w:p>
          <w:p w14:paraId="7F00BBD5" w14:textId="039BAC1F" w:rsidR="007B031B" w:rsidRPr="005859BB" w:rsidRDefault="007B031B" w:rsidP="005859BB">
            <w:pPr>
              <w:spacing w:after="0" w:line="240" w:lineRule="auto"/>
              <w:jc w:val="both"/>
              <w:rPr>
                <w:rFonts w:ascii="Arial" w:hAnsi="Arial" w:cs="Arial"/>
                <w:b/>
                <w:bCs/>
                <w:sz w:val="20"/>
                <w:szCs w:val="20"/>
              </w:rPr>
            </w:pPr>
          </w:p>
        </w:tc>
        <w:tc>
          <w:tcPr>
            <w:tcW w:w="6237" w:type="dxa"/>
          </w:tcPr>
          <w:p w14:paraId="2442491A" w14:textId="77777777" w:rsidR="005859BB" w:rsidRDefault="005859BB" w:rsidP="00DE0576">
            <w:pPr>
              <w:spacing w:after="0" w:line="240" w:lineRule="auto"/>
              <w:jc w:val="both"/>
              <w:rPr>
                <w:rFonts w:ascii="Arial" w:hAnsi="Arial" w:cs="Arial"/>
                <w:sz w:val="20"/>
                <w:szCs w:val="20"/>
                <w:lang w:val="es-ES"/>
              </w:rPr>
            </w:pPr>
          </w:p>
          <w:p w14:paraId="1DFB3F57" w14:textId="77777777" w:rsidR="005859BB" w:rsidRDefault="005859BB" w:rsidP="00DE0576">
            <w:pPr>
              <w:spacing w:after="0" w:line="240" w:lineRule="auto"/>
              <w:jc w:val="both"/>
              <w:rPr>
                <w:rFonts w:ascii="Arial" w:hAnsi="Arial" w:cs="Arial"/>
                <w:sz w:val="20"/>
                <w:szCs w:val="20"/>
                <w:lang w:val="es-ES"/>
              </w:rPr>
            </w:pPr>
          </w:p>
          <w:p w14:paraId="4AB9BEBA" w14:textId="77777777" w:rsidR="005859BB" w:rsidRDefault="005859BB" w:rsidP="00DE0576">
            <w:pPr>
              <w:spacing w:after="0" w:line="240" w:lineRule="auto"/>
              <w:jc w:val="both"/>
              <w:rPr>
                <w:rFonts w:ascii="Arial" w:hAnsi="Arial" w:cs="Arial"/>
                <w:sz w:val="20"/>
                <w:szCs w:val="20"/>
                <w:lang w:val="es-ES"/>
              </w:rPr>
            </w:pPr>
          </w:p>
          <w:p w14:paraId="52D6C268" w14:textId="77777777" w:rsidR="005859BB" w:rsidRDefault="005859BB" w:rsidP="00DE0576">
            <w:pPr>
              <w:spacing w:after="0" w:line="240" w:lineRule="auto"/>
              <w:jc w:val="both"/>
              <w:rPr>
                <w:rFonts w:ascii="Arial" w:hAnsi="Arial" w:cs="Arial"/>
                <w:sz w:val="20"/>
                <w:szCs w:val="20"/>
                <w:lang w:val="es-ES"/>
              </w:rPr>
            </w:pPr>
          </w:p>
          <w:p w14:paraId="13ECEBA5" w14:textId="77777777" w:rsidR="005859BB" w:rsidRDefault="005859BB" w:rsidP="00DE0576">
            <w:pPr>
              <w:spacing w:after="0" w:line="240" w:lineRule="auto"/>
              <w:jc w:val="both"/>
              <w:rPr>
                <w:rFonts w:ascii="Arial" w:hAnsi="Arial" w:cs="Arial"/>
                <w:sz w:val="20"/>
                <w:szCs w:val="20"/>
                <w:lang w:val="es-ES"/>
              </w:rPr>
            </w:pPr>
          </w:p>
          <w:p w14:paraId="0318E6F2" w14:textId="77777777" w:rsidR="005859BB" w:rsidRDefault="005859BB" w:rsidP="00DE0576">
            <w:pPr>
              <w:spacing w:after="0" w:line="240" w:lineRule="auto"/>
              <w:jc w:val="both"/>
              <w:rPr>
                <w:rFonts w:ascii="Arial" w:hAnsi="Arial" w:cs="Arial"/>
                <w:sz w:val="20"/>
                <w:szCs w:val="20"/>
                <w:lang w:val="es-ES"/>
              </w:rPr>
            </w:pPr>
          </w:p>
          <w:p w14:paraId="6D6088C2" w14:textId="77777777" w:rsidR="005859BB" w:rsidRDefault="005859BB" w:rsidP="00DE0576">
            <w:pPr>
              <w:spacing w:after="0" w:line="240" w:lineRule="auto"/>
              <w:jc w:val="both"/>
              <w:rPr>
                <w:rFonts w:ascii="Arial" w:hAnsi="Arial" w:cs="Arial"/>
                <w:sz w:val="20"/>
                <w:szCs w:val="20"/>
                <w:lang w:val="es-ES"/>
              </w:rPr>
            </w:pPr>
          </w:p>
          <w:p w14:paraId="2B6B792F" w14:textId="77777777" w:rsidR="005859BB" w:rsidRDefault="005859BB" w:rsidP="00DE0576">
            <w:pPr>
              <w:spacing w:after="0" w:line="240" w:lineRule="auto"/>
              <w:jc w:val="both"/>
              <w:rPr>
                <w:rFonts w:ascii="Arial" w:hAnsi="Arial" w:cs="Arial"/>
                <w:sz w:val="20"/>
                <w:szCs w:val="20"/>
                <w:lang w:val="es-ES"/>
              </w:rPr>
            </w:pPr>
          </w:p>
          <w:p w14:paraId="5514D079" w14:textId="77777777" w:rsidR="005859BB" w:rsidRDefault="005859BB" w:rsidP="00DE0576">
            <w:pPr>
              <w:spacing w:after="0" w:line="240" w:lineRule="auto"/>
              <w:jc w:val="both"/>
              <w:rPr>
                <w:rFonts w:ascii="Arial" w:hAnsi="Arial" w:cs="Arial"/>
                <w:sz w:val="20"/>
                <w:szCs w:val="20"/>
                <w:lang w:val="es-ES"/>
              </w:rPr>
            </w:pPr>
          </w:p>
          <w:p w14:paraId="1A8E87FA" w14:textId="77777777" w:rsidR="005859BB" w:rsidRDefault="005859BB" w:rsidP="00DE0576">
            <w:pPr>
              <w:spacing w:after="0" w:line="240" w:lineRule="auto"/>
              <w:jc w:val="both"/>
              <w:rPr>
                <w:rFonts w:ascii="Arial" w:hAnsi="Arial" w:cs="Arial"/>
                <w:sz w:val="20"/>
                <w:szCs w:val="20"/>
                <w:lang w:val="es-ES"/>
              </w:rPr>
            </w:pPr>
          </w:p>
          <w:p w14:paraId="69034960" w14:textId="77777777" w:rsidR="005859BB" w:rsidRDefault="005859BB" w:rsidP="00DE0576">
            <w:pPr>
              <w:spacing w:after="0" w:line="240" w:lineRule="auto"/>
              <w:jc w:val="both"/>
              <w:rPr>
                <w:rFonts w:ascii="Arial" w:hAnsi="Arial" w:cs="Arial"/>
                <w:sz w:val="20"/>
                <w:szCs w:val="20"/>
                <w:lang w:val="es-ES"/>
              </w:rPr>
            </w:pPr>
          </w:p>
          <w:p w14:paraId="3E22D39F" w14:textId="77777777" w:rsidR="005859BB" w:rsidRDefault="005859BB" w:rsidP="00DE0576">
            <w:pPr>
              <w:spacing w:after="0" w:line="240" w:lineRule="auto"/>
              <w:jc w:val="both"/>
              <w:rPr>
                <w:rFonts w:ascii="Arial" w:hAnsi="Arial" w:cs="Arial"/>
                <w:sz w:val="20"/>
                <w:szCs w:val="20"/>
                <w:lang w:val="es-ES"/>
              </w:rPr>
            </w:pPr>
          </w:p>
          <w:p w14:paraId="591D5C3E" w14:textId="77777777" w:rsidR="005859BB" w:rsidRDefault="005859BB" w:rsidP="00DE0576">
            <w:pPr>
              <w:spacing w:after="0" w:line="240" w:lineRule="auto"/>
              <w:jc w:val="both"/>
              <w:rPr>
                <w:rFonts w:ascii="Arial" w:hAnsi="Arial" w:cs="Arial"/>
                <w:sz w:val="20"/>
                <w:szCs w:val="20"/>
                <w:lang w:val="es-ES"/>
              </w:rPr>
            </w:pPr>
          </w:p>
          <w:p w14:paraId="56689C6D" w14:textId="77777777" w:rsidR="005859BB" w:rsidRDefault="005859BB" w:rsidP="00DE0576">
            <w:pPr>
              <w:spacing w:after="0" w:line="240" w:lineRule="auto"/>
              <w:jc w:val="both"/>
              <w:rPr>
                <w:rFonts w:ascii="Arial" w:hAnsi="Arial" w:cs="Arial"/>
                <w:sz w:val="20"/>
                <w:szCs w:val="20"/>
                <w:lang w:val="es-ES"/>
              </w:rPr>
            </w:pPr>
          </w:p>
          <w:p w14:paraId="0645DCA4" w14:textId="77777777" w:rsidR="005859BB" w:rsidRDefault="005859BB" w:rsidP="00DE0576">
            <w:pPr>
              <w:spacing w:after="0" w:line="240" w:lineRule="auto"/>
              <w:jc w:val="both"/>
              <w:rPr>
                <w:rFonts w:ascii="Arial" w:hAnsi="Arial" w:cs="Arial"/>
                <w:sz w:val="20"/>
                <w:szCs w:val="20"/>
                <w:lang w:val="es-ES"/>
              </w:rPr>
            </w:pPr>
          </w:p>
          <w:p w14:paraId="412E274A" w14:textId="77777777" w:rsidR="005859BB" w:rsidRDefault="005859BB" w:rsidP="00DE0576">
            <w:pPr>
              <w:spacing w:after="0" w:line="240" w:lineRule="auto"/>
              <w:jc w:val="both"/>
              <w:rPr>
                <w:rFonts w:ascii="Arial" w:hAnsi="Arial" w:cs="Arial"/>
                <w:sz w:val="20"/>
                <w:szCs w:val="20"/>
                <w:lang w:val="es-ES"/>
              </w:rPr>
            </w:pPr>
          </w:p>
          <w:p w14:paraId="22A62610" w14:textId="77777777" w:rsidR="005859BB" w:rsidRDefault="005859BB" w:rsidP="00DE0576">
            <w:pPr>
              <w:spacing w:after="0" w:line="240" w:lineRule="auto"/>
              <w:jc w:val="both"/>
              <w:rPr>
                <w:rFonts w:ascii="Arial" w:hAnsi="Arial" w:cs="Arial"/>
                <w:sz w:val="20"/>
                <w:szCs w:val="20"/>
                <w:lang w:val="es-ES"/>
              </w:rPr>
            </w:pPr>
          </w:p>
          <w:p w14:paraId="5B0F0808" w14:textId="77777777" w:rsidR="005859BB" w:rsidRDefault="005859BB" w:rsidP="00DE0576">
            <w:pPr>
              <w:spacing w:after="0" w:line="240" w:lineRule="auto"/>
              <w:jc w:val="both"/>
              <w:rPr>
                <w:rFonts w:ascii="Arial" w:hAnsi="Arial" w:cs="Arial"/>
                <w:sz w:val="20"/>
                <w:szCs w:val="20"/>
                <w:lang w:val="es-ES"/>
              </w:rPr>
            </w:pPr>
          </w:p>
          <w:p w14:paraId="6AB3FB09" w14:textId="77777777" w:rsidR="005859BB" w:rsidRDefault="005859BB" w:rsidP="00DE0576">
            <w:pPr>
              <w:spacing w:after="0" w:line="240" w:lineRule="auto"/>
              <w:jc w:val="both"/>
              <w:rPr>
                <w:rFonts w:ascii="Arial" w:hAnsi="Arial" w:cs="Arial"/>
                <w:sz w:val="20"/>
                <w:szCs w:val="20"/>
                <w:lang w:val="es-ES"/>
              </w:rPr>
            </w:pPr>
          </w:p>
          <w:p w14:paraId="15B28A33" w14:textId="77777777" w:rsidR="005859BB" w:rsidRDefault="005859BB" w:rsidP="00DE0576">
            <w:pPr>
              <w:spacing w:after="0" w:line="240" w:lineRule="auto"/>
              <w:jc w:val="both"/>
              <w:rPr>
                <w:rFonts w:ascii="Arial" w:hAnsi="Arial" w:cs="Arial"/>
                <w:sz w:val="20"/>
                <w:szCs w:val="20"/>
                <w:lang w:val="es-ES"/>
              </w:rPr>
            </w:pPr>
          </w:p>
          <w:p w14:paraId="7D6C78A7" w14:textId="77777777" w:rsidR="005859BB" w:rsidRDefault="005859BB" w:rsidP="00DE0576">
            <w:pPr>
              <w:spacing w:after="0" w:line="240" w:lineRule="auto"/>
              <w:jc w:val="both"/>
              <w:rPr>
                <w:rFonts w:ascii="Arial" w:hAnsi="Arial" w:cs="Arial"/>
                <w:sz w:val="20"/>
                <w:szCs w:val="20"/>
                <w:lang w:val="es-ES"/>
              </w:rPr>
            </w:pPr>
          </w:p>
          <w:p w14:paraId="455D8C5D" w14:textId="77777777" w:rsidR="005859BB" w:rsidRDefault="005859BB" w:rsidP="00DE0576">
            <w:pPr>
              <w:spacing w:after="0" w:line="240" w:lineRule="auto"/>
              <w:jc w:val="both"/>
              <w:rPr>
                <w:rFonts w:ascii="Arial" w:hAnsi="Arial" w:cs="Arial"/>
                <w:sz w:val="20"/>
                <w:szCs w:val="20"/>
                <w:lang w:val="es-ES"/>
              </w:rPr>
            </w:pPr>
          </w:p>
          <w:p w14:paraId="30DEA2A1" w14:textId="77777777" w:rsidR="005859BB" w:rsidRDefault="005859BB" w:rsidP="00DE0576">
            <w:pPr>
              <w:spacing w:after="0" w:line="240" w:lineRule="auto"/>
              <w:jc w:val="both"/>
              <w:rPr>
                <w:rFonts w:ascii="Arial" w:hAnsi="Arial" w:cs="Arial"/>
                <w:sz w:val="20"/>
                <w:szCs w:val="20"/>
                <w:lang w:val="es-ES"/>
              </w:rPr>
            </w:pPr>
          </w:p>
          <w:p w14:paraId="6811C1F8" w14:textId="77777777" w:rsidR="005859BB" w:rsidRDefault="005859BB" w:rsidP="00DE0576">
            <w:pPr>
              <w:spacing w:after="0" w:line="240" w:lineRule="auto"/>
              <w:jc w:val="both"/>
              <w:rPr>
                <w:rFonts w:ascii="Arial" w:hAnsi="Arial" w:cs="Arial"/>
                <w:sz w:val="20"/>
                <w:szCs w:val="20"/>
                <w:lang w:val="es-ES"/>
              </w:rPr>
            </w:pPr>
          </w:p>
          <w:p w14:paraId="0C4B2BE0" w14:textId="77777777" w:rsidR="005859BB" w:rsidRDefault="005859BB" w:rsidP="00DE0576">
            <w:pPr>
              <w:spacing w:after="0" w:line="240" w:lineRule="auto"/>
              <w:jc w:val="both"/>
              <w:rPr>
                <w:rFonts w:ascii="Arial" w:hAnsi="Arial" w:cs="Arial"/>
                <w:sz w:val="20"/>
                <w:szCs w:val="20"/>
                <w:lang w:val="es-ES"/>
              </w:rPr>
            </w:pPr>
          </w:p>
          <w:p w14:paraId="3ADEEF9D" w14:textId="77777777" w:rsidR="005859BB" w:rsidRDefault="005859BB" w:rsidP="00DE0576">
            <w:pPr>
              <w:spacing w:after="0" w:line="240" w:lineRule="auto"/>
              <w:jc w:val="both"/>
              <w:rPr>
                <w:rFonts w:ascii="Arial" w:hAnsi="Arial" w:cs="Arial"/>
                <w:sz w:val="20"/>
                <w:szCs w:val="20"/>
                <w:lang w:val="es-ES"/>
              </w:rPr>
            </w:pPr>
          </w:p>
          <w:p w14:paraId="159B3F91" w14:textId="77777777" w:rsidR="005859BB" w:rsidRDefault="005859BB" w:rsidP="00DE0576">
            <w:pPr>
              <w:spacing w:after="0" w:line="240" w:lineRule="auto"/>
              <w:jc w:val="both"/>
              <w:rPr>
                <w:rFonts w:ascii="Arial" w:hAnsi="Arial" w:cs="Arial"/>
                <w:sz w:val="20"/>
                <w:szCs w:val="20"/>
                <w:lang w:val="es-ES"/>
              </w:rPr>
            </w:pPr>
          </w:p>
          <w:p w14:paraId="7FE255DE" w14:textId="77777777" w:rsidR="005859BB" w:rsidRDefault="005859BB" w:rsidP="00DE0576">
            <w:pPr>
              <w:spacing w:after="0" w:line="240" w:lineRule="auto"/>
              <w:jc w:val="both"/>
              <w:rPr>
                <w:rFonts w:ascii="Arial" w:hAnsi="Arial" w:cs="Arial"/>
                <w:sz w:val="20"/>
                <w:szCs w:val="20"/>
                <w:lang w:val="es-ES"/>
              </w:rPr>
            </w:pPr>
          </w:p>
          <w:p w14:paraId="29052EB2" w14:textId="77777777" w:rsidR="005859BB" w:rsidRDefault="005859BB" w:rsidP="00DE0576">
            <w:pPr>
              <w:spacing w:after="0" w:line="240" w:lineRule="auto"/>
              <w:jc w:val="both"/>
              <w:rPr>
                <w:rFonts w:ascii="Arial" w:hAnsi="Arial" w:cs="Arial"/>
                <w:sz w:val="20"/>
                <w:szCs w:val="20"/>
                <w:lang w:val="es-ES"/>
              </w:rPr>
            </w:pPr>
          </w:p>
          <w:p w14:paraId="46DD1EAE" w14:textId="77777777" w:rsidR="005859BB" w:rsidRDefault="005859BB" w:rsidP="00DE0576">
            <w:pPr>
              <w:spacing w:after="0" w:line="240" w:lineRule="auto"/>
              <w:jc w:val="both"/>
              <w:rPr>
                <w:rFonts w:ascii="Arial" w:hAnsi="Arial" w:cs="Arial"/>
                <w:sz w:val="20"/>
                <w:szCs w:val="20"/>
                <w:lang w:val="es-ES"/>
              </w:rPr>
            </w:pPr>
          </w:p>
          <w:p w14:paraId="2BEEE602" w14:textId="77777777" w:rsidR="005859BB" w:rsidRDefault="005859BB" w:rsidP="00DE0576">
            <w:pPr>
              <w:spacing w:after="0" w:line="240" w:lineRule="auto"/>
              <w:jc w:val="both"/>
              <w:rPr>
                <w:rFonts w:ascii="Arial" w:hAnsi="Arial" w:cs="Arial"/>
                <w:sz w:val="20"/>
                <w:szCs w:val="20"/>
                <w:lang w:val="es-ES"/>
              </w:rPr>
            </w:pPr>
          </w:p>
          <w:p w14:paraId="06FAAAAE" w14:textId="77777777" w:rsidR="005859BB" w:rsidRDefault="005859BB" w:rsidP="00DE0576">
            <w:pPr>
              <w:spacing w:after="0" w:line="240" w:lineRule="auto"/>
              <w:jc w:val="both"/>
              <w:rPr>
                <w:rFonts w:ascii="Arial" w:hAnsi="Arial" w:cs="Arial"/>
                <w:sz w:val="20"/>
                <w:szCs w:val="20"/>
                <w:lang w:val="es-ES"/>
              </w:rPr>
            </w:pPr>
          </w:p>
          <w:p w14:paraId="5972816B" w14:textId="77777777" w:rsidR="005859BB" w:rsidRDefault="005859BB" w:rsidP="00DE0576">
            <w:pPr>
              <w:spacing w:after="0" w:line="240" w:lineRule="auto"/>
              <w:jc w:val="both"/>
              <w:rPr>
                <w:rFonts w:ascii="Arial" w:hAnsi="Arial" w:cs="Arial"/>
                <w:sz w:val="20"/>
                <w:szCs w:val="20"/>
                <w:lang w:val="es-ES"/>
              </w:rPr>
            </w:pPr>
          </w:p>
          <w:p w14:paraId="18DBC628" w14:textId="77777777" w:rsidR="005859BB" w:rsidRDefault="005859BB" w:rsidP="00DE0576">
            <w:pPr>
              <w:spacing w:after="0" w:line="240" w:lineRule="auto"/>
              <w:jc w:val="both"/>
              <w:rPr>
                <w:rFonts w:ascii="Arial" w:hAnsi="Arial" w:cs="Arial"/>
                <w:sz w:val="20"/>
                <w:szCs w:val="20"/>
                <w:lang w:val="es-ES"/>
              </w:rPr>
            </w:pPr>
          </w:p>
          <w:p w14:paraId="424DAFAB" w14:textId="77777777" w:rsidR="005859BB" w:rsidRDefault="005859BB" w:rsidP="00DE0576">
            <w:pPr>
              <w:spacing w:after="0" w:line="240" w:lineRule="auto"/>
              <w:jc w:val="both"/>
              <w:rPr>
                <w:rFonts w:ascii="Arial" w:hAnsi="Arial" w:cs="Arial"/>
                <w:sz w:val="20"/>
                <w:szCs w:val="20"/>
                <w:lang w:val="es-ES"/>
              </w:rPr>
            </w:pPr>
          </w:p>
          <w:p w14:paraId="3959035F" w14:textId="77777777" w:rsidR="005859BB" w:rsidRDefault="005859BB" w:rsidP="00DE0576">
            <w:pPr>
              <w:spacing w:after="0" w:line="240" w:lineRule="auto"/>
              <w:jc w:val="both"/>
              <w:rPr>
                <w:rFonts w:ascii="Arial" w:hAnsi="Arial" w:cs="Arial"/>
                <w:sz w:val="20"/>
                <w:szCs w:val="20"/>
                <w:lang w:val="es-ES"/>
              </w:rPr>
            </w:pPr>
          </w:p>
          <w:p w14:paraId="26E31B98" w14:textId="77777777" w:rsidR="005859BB" w:rsidRDefault="005859BB" w:rsidP="00DE0576">
            <w:pPr>
              <w:spacing w:after="0" w:line="240" w:lineRule="auto"/>
              <w:jc w:val="both"/>
              <w:rPr>
                <w:rFonts w:ascii="Arial" w:hAnsi="Arial" w:cs="Arial"/>
                <w:sz w:val="20"/>
                <w:szCs w:val="20"/>
                <w:lang w:val="es-ES"/>
              </w:rPr>
            </w:pPr>
          </w:p>
          <w:p w14:paraId="71A66604" w14:textId="77777777" w:rsidR="005859BB" w:rsidRDefault="005859BB" w:rsidP="00DE0576">
            <w:pPr>
              <w:spacing w:after="0" w:line="240" w:lineRule="auto"/>
              <w:jc w:val="both"/>
              <w:rPr>
                <w:rFonts w:ascii="Arial" w:hAnsi="Arial" w:cs="Arial"/>
                <w:sz w:val="20"/>
                <w:szCs w:val="20"/>
                <w:lang w:val="es-ES"/>
              </w:rPr>
            </w:pPr>
          </w:p>
          <w:p w14:paraId="17A49274" w14:textId="77777777" w:rsidR="005859BB" w:rsidRDefault="005859BB" w:rsidP="00DE0576">
            <w:pPr>
              <w:spacing w:after="0" w:line="240" w:lineRule="auto"/>
              <w:jc w:val="both"/>
              <w:rPr>
                <w:rFonts w:ascii="Arial" w:hAnsi="Arial" w:cs="Arial"/>
                <w:sz w:val="20"/>
                <w:szCs w:val="20"/>
                <w:lang w:val="es-ES"/>
              </w:rPr>
            </w:pPr>
          </w:p>
          <w:p w14:paraId="1F932E4E" w14:textId="77777777" w:rsidR="005859BB" w:rsidRDefault="005859BB" w:rsidP="00DE0576">
            <w:pPr>
              <w:spacing w:after="0" w:line="240" w:lineRule="auto"/>
              <w:jc w:val="both"/>
              <w:rPr>
                <w:rFonts w:ascii="Arial" w:hAnsi="Arial" w:cs="Arial"/>
                <w:sz w:val="20"/>
                <w:szCs w:val="20"/>
                <w:lang w:val="es-ES"/>
              </w:rPr>
            </w:pPr>
          </w:p>
          <w:p w14:paraId="3ACF52B4" w14:textId="77777777" w:rsidR="005859BB" w:rsidRDefault="005859BB" w:rsidP="00DE0576">
            <w:pPr>
              <w:spacing w:after="0" w:line="240" w:lineRule="auto"/>
              <w:jc w:val="both"/>
              <w:rPr>
                <w:rFonts w:ascii="Arial" w:hAnsi="Arial" w:cs="Arial"/>
                <w:sz w:val="20"/>
                <w:szCs w:val="20"/>
                <w:lang w:val="es-ES"/>
              </w:rPr>
            </w:pPr>
          </w:p>
          <w:p w14:paraId="2858A473" w14:textId="77777777" w:rsidR="003C55C2" w:rsidRDefault="003C55C2" w:rsidP="00DE0576">
            <w:pPr>
              <w:spacing w:after="0" w:line="240" w:lineRule="auto"/>
              <w:jc w:val="both"/>
              <w:rPr>
                <w:rFonts w:ascii="Arial" w:hAnsi="Arial" w:cs="Arial"/>
                <w:sz w:val="20"/>
                <w:szCs w:val="20"/>
                <w:lang w:val="es-ES"/>
              </w:rPr>
            </w:pPr>
          </w:p>
          <w:p w14:paraId="6BA9A80A" w14:textId="77777777" w:rsidR="003C55C2" w:rsidRDefault="003C55C2" w:rsidP="00DE0576">
            <w:pPr>
              <w:spacing w:after="0" w:line="240" w:lineRule="auto"/>
              <w:jc w:val="both"/>
              <w:rPr>
                <w:rFonts w:ascii="Arial" w:hAnsi="Arial" w:cs="Arial"/>
                <w:sz w:val="20"/>
                <w:szCs w:val="20"/>
                <w:lang w:val="es-ES"/>
              </w:rPr>
            </w:pPr>
          </w:p>
          <w:p w14:paraId="66A086C9" w14:textId="77777777" w:rsidR="003C55C2" w:rsidRDefault="003C55C2" w:rsidP="00DE0576">
            <w:pPr>
              <w:spacing w:after="0" w:line="240" w:lineRule="auto"/>
              <w:jc w:val="both"/>
              <w:rPr>
                <w:rFonts w:ascii="Arial" w:hAnsi="Arial" w:cs="Arial"/>
                <w:sz w:val="20"/>
                <w:szCs w:val="20"/>
                <w:lang w:val="es-ES"/>
              </w:rPr>
            </w:pPr>
          </w:p>
          <w:p w14:paraId="375FB04D" w14:textId="77777777" w:rsidR="003C55C2" w:rsidRDefault="003C55C2" w:rsidP="00DE0576">
            <w:pPr>
              <w:spacing w:after="0" w:line="240" w:lineRule="auto"/>
              <w:jc w:val="both"/>
              <w:rPr>
                <w:rFonts w:ascii="Arial" w:hAnsi="Arial" w:cs="Arial"/>
                <w:sz w:val="20"/>
                <w:szCs w:val="20"/>
                <w:lang w:val="es-ES"/>
              </w:rPr>
            </w:pPr>
          </w:p>
          <w:p w14:paraId="6CFB474C" w14:textId="77777777" w:rsidR="003C55C2" w:rsidRDefault="003C55C2" w:rsidP="00DE0576">
            <w:pPr>
              <w:spacing w:after="0" w:line="240" w:lineRule="auto"/>
              <w:jc w:val="both"/>
              <w:rPr>
                <w:rFonts w:ascii="Arial" w:hAnsi="Arial" w:cs="Arial"/>
                <w:sz w:val="20"/>
                <w:szCs w:val="20"/>
                <w:lang w:val="es-ES"/>
              </w:rPr>
            </w:pPr>
          </w:p>
          <w:p w14:paraId="7EEB19D4" w14:textId="77777777" w:rsidR="003C55C2" w:rsidRDefault="003C55C2" w:rsidP="00DE0576">
            <w:pPr>
              <w:spacing w:after="0" w:line="240" w:lineRule="auto"/>
              <w:jc w:val="both"/>
              <w:rPr>
                <w:rFonts w:ascii="Arial" w:hAnsi="Arial" w:cs="Arial"/>
                <w:sz w:val="20"/>
                <w:szCs w:val="20"/>
                <w:lang w:val="es-ES"/>
              </w:rPr>
            </w:pPr>
          </w:p>
          <w:p w14:paraId="1C4AD786" w14:textId="77777777" w:rsidR="003C55C2" w:rsidRDefault="003C55C2" w:rsidP="00DE0576">
            <w:pPr>
              <w:spacing w:after="0" w:line="240" w:lineRule="auto"/>
              <w:jc w:val="both"/>
              <w:rPr>
                <w:rFonts w:ascii="Arial" w:hAnsi="Arial" w:cs="Arial"/>
                <w:sz w:val="20"/>
                <w:szCs w:val="20"/>
                <w:lang w:val="es-ES"/>
              </w:rPr>
            </w:pPr>
          </w:p>
          <w:p w14:paraId="1B263D58" w14:textId="77777777" w:rsidR="007B031B" w:rsidRDefault="007B031B" w:rsidP="00DE0576">
            <w:pPr>
              <w:spacing w:after="0" w:line="240" w:lineRule="auto"/>
              <w:jc w:val="both"/>
              <w:rPr>
                <w:rFonts w:ascii="Arial" w:hAnsi="Arial" w:cs="Arial"/>
                <w:sz w:val="20"/>
                <w:szCs w:val="20"/>
                <w:lang w:val="es-ES"/>
              </w:rPr>
            </w:pPr>
          </w:p>
          <w:p w14:paraId="6D495EF9" w14:textId="5C1ECA43" w:rsidR="005859BB" w:rsidRDefault="005859BB" w:rsidP="00DE0576">
            <w:pPr>
              <w:spacing w:after="0" w:line="240" w:lineRule="auto"/>
              <w:jc w:val="both"/>
              <w:rPr>
                <w:rFonts w:ascii="Arial" w:hAnsi="Arial" w:cs="Arial"/>
                <w:sz w:val="20"/>
                <w:szCs w:val="20"/>
                <w:lang w:val="es-ES"/>
              </w:rPr>
            </w:pPr>
            <w:r w:rsidRPr="005859BB">
              <w:rPr>
                <w:rFonts w:ascii="Arial" w:hAnsi="Arial" w:cs="Arial"/>
                <w:sz w:val="20"/>
                <w:szCs w:val="20"/>
                <w:lang w:val="es-ES"/>
              </w:rPr>
              <w:t>1)</w:t>
            </w:r>
            <w:r w:rsidRPr="005859BB">
              <w:rPr>
                <w:rFonts w:ascii="Arial" w:hAnsi="Arial" w:cs="Arial"/>
                <w:sz w:val="20"/>
                <w:szCs w:val="20"/>
                <w:lang w:val="es-ES"/>
              </w:rPr>
              <w:tab/>
            </w:r>
            <w:proofErr w:type="spellStart"/>
            <w:r w:rsidRPr="005859BB">
              <w:rPr>
                <w:rFonts w:ascii="Arial" w:hAnsi="Arial" w:cs="Arial"/>
                <w:sz w:val="20"/>
                <w:szCs w:val="20"/>
                <w:lang w:val="es-ES"/>
              </w:rPr>
              <w:t>Agrégase</w:t>
            </w:r>
            <w:proofErr w:type="spellEnd"/>
            <w:r w:rsidRPr="005859BB">
              <w:rPr>
                <w:rFonts w:ascii="Arial" w:hAnsi="Arial" w:cs="Arial"/>
                <w:sz w:val="20"/>
                <w:szCs w:val="20"/>
                <w:lang w:val="es-ES"/>
              </w:rPr>
              <w:t xml:space="preserve">, en el inciso sexto del artículo 9°, a continuación del punto aparte, que ha pasado a ser punto seguido, el siguiente párrafo, nuevo: </w:t>
            </w:r>
          </w:p>
          <w:p w14:paraId="53C9E67A" w14:textId="77777777" w:rsidR="007B031B" w:rsidRDefault="007B031B" w:rsidP="00DE0576">
            <w:pPr>
              <w:spacing w:after="0" w:line="240" w:lineRule="auto"/>
              <w:jc w:val="both"/>
              <w:rPr>
                <w:rFonts w:ascii="Arial" w:hAnsi="Arial" w:cs="Arial"/>
                <w:sz w:val="20"/>
                <w:szCs w:val="20"/>
                <w:lang w:val="es-ES"/>
              </w:rPr>
            </w:pPr>
          </w:p>
          <w:p w14:paraId="5A32CE84" w14:textId="6CFD6C33" w:rsidR="00DE0576" w:rsidRPr="00DE0576" w:rsidRDefault="005859BB" w:rsidP="00DE0576">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Pr="005859BB">
              <w:rPr>
                <w:rFonts w:ascii="Arial" w:hAnsi="Arial" w:cs="Arial"/>
                <w:sz w:val="20"/>
                <w:szCs w:val="20"/>
                <w:lang w:val="es-ES"/>
              </w:rPr>
              <w:t>“En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las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ED42E9">
              <w:rPr>
                <w:rFonts w:ascii="Arial" w:hAnsi="Arial" w:cs="Arial"/>
                <w:sz w:val="20"/>
                <w:szCs w:val="20"/>
                <w:lang w:val="es-ES"/>
              </w:rPr>
              <w:t xml:space="preserve"> </w:t>
            </w:r>
            <w:r w:rsidR="00ED42E9" w:rsidRPr="00ED42E9">
              <w:rPr>
                <w:rFonts w:ascii="Arial" w:hAnsi="Arial" w:cs="Arial"/>
                <w:b/>
                <w:sz w:val="20"/>
                <w:szCs w:val="20"/>
                <w:lang w:val="es-ES"/>
              </w:rPr>
              <w:t>(*)</w:t>
            </w:r>
          </w:p>
        </w:tc>
        <w:tc>
          <w:tcPr>
            <w:tcW w:w="5528" w:type="dxa"/>
          </w:tcPr>
          <w:p w14:paraId="25A8E4F1" w14:textId="77777777" w:rsidR="00DE0576" w:rsidRDefault="00DE0576" w:rsidP="0096152E">
            <w:pPr>
              <w:spacing w:after="0" w:line="240" w:lineRule="auto"/>
              <w:jc w:val="both"/>
              <w:rPr>
                <w:rFonts w:ascii="Arial" w:hAnsi="Arial" w:cs="Arial"/>
                <w:sz w:val="20"/>
                <w:szCs w:val="20"/>
                <w:lang w:val="es-ES"/>
              </w:rPr>
            </w:pPr>
          </w:p>
          <w:p w14:paraId="5B63CACA" w14:textId="77777777" w:rsidR="00ED42E9" w:rsidRDefault="00ED42E9" w:rsidP="0096152E">
            <w:pPr>
              <w:spacing w:after="0" w:line="240" w:lineRule="auto"/>
              <w:jc w:val="both"/>
              <w:rPr>
                <w:rFonts w:ascii="Arial" w:hAnsi="Arial" w:cs="Arial"/>
                <w:sz w:val="20"/>
                <w:szCs w:val="20"/>
                <w:lang w:val="es-ES"/>
              </w:rPr>
            </w:pPr>
          </w:p>
          <w:p w14:paraId="1E678E09" w14:textId="77777777" w:rsidR="00ED42E9" w:rsidRDefault="00ED42E9" w:rsidP="0096152E">
            <w:pPr>
              <w:spacing w:after="0" w:line="240" w:lineRule="auto"/>
              <w:jc w:val="both"/>
              <w:rPr>
                <w:rFonts w:ascii="Arial" w:hAnsi="Arial" w:cs="Arial"/>
                <w:sz w:val="20"/>
                <w:szCs w:val="20"/>
                <w:lang w:val="es-ES"/>
              </w:rPr>
            </w:pPr>
          </w:p>
          <w:p w14:paraId="05C0C345" w14:textId="77777777" w:rsidR="00ED42E9" w:rsidRDefault="00ED42E9" w:rsidP="0096152E">
            <w:pPr>
              <w:spacing w:after="0" w:line="240" w:lineRule="auto"/>
              <w:jc w:val="both"/>
              <w:rPr>
                <w:rFonts w:ascii="Arial" w:hAnsi="Arial" w:cs="Arial"/>
                <w:sz w:val="20"/>
                <w:szCs w:val="20"/>
                <w:lang w:val="es-ES"/>
              </w:rPr>
            </w:pPr>
          </w:p>
          <w:p w14:paraId="4F0FD2EE" w14:textId="77777777" w:rsidR="00ED42E9" w:rsidRDefault="00ED42E9" w:rsidP="0096152E">
            <w:pPr>
              <w:spacing w:after="0" w:line="240" w:lineRule="auto"/>
              <w:jc w:val="both"/>
              <w:rPr>
                <w:rFonts w:ascii="Arial" w:hAnsi="Arial" w:cs="Arial"/>
                <w:sz w:val="20"/>
                <w:szCs w:val="20"/>
                <w:lang w:val="es-ES"/>
              </w:rPr>
            </w:pPr>
          </w:p>
          <w:p w14:paraId="2D1BDC63" w14:textId="77777777" w:rsidR="00ED42E9" w:rsidRDefault="00ED42E9" w:rsidP="0096152E">
            <w:pPr>
              <w:spacing w:after="0" w:line="240" w:lineRule="auto"/>
              <w:jc w:val="both"/>
              <w:rPr>
                <w:rFonts w:ascii="Arial" w:hAnsi="Arial" w:cs="Arial"/>
                <w:sz w:val="20"/>
                <w:szCs w:val="20"/>
                <w:lang w:val="es-ES"/>
              </w:rPr>
            </w:pPr>
          </w:p>
          <w:p w14:paraId="20E29955" w14:textId="77777777" w:rsidR="00ED42E9" w:rsidRDefault="00ED42E9" w:rsidP="0096152E">
            <w:pPr>
              <w:spacing w:after="0" w:line="240" w:lineRule="auto"/>
              <w:jc w:val="both"/>
              <w:rPr>
                <w:rFonts w:ascii="Arial" w:hAnsi="Arial" w:cs="Arial"/>
                <w:sz w:val="20"/>
                <w:szCs w:val="20"/>
                <w:lang w:val="es-ES"/>
              </w:rPr>
            </w:pPr>
          </w:p>
          <w:p w14:paraId="302123C7" w14:textId="77777777" w:rsidR="00ED42E9" w:rsidRDefault="00ED42E9" w:rsidP="0096152E">
            <w:pPr>
              <w:spacing w:after="0" w:line="240" w:lineRule="auto"/>
              <w:jc w:val="both"/>
              <w:rPr>
                <w:rFonts w:ascii="Arial" w:hAnsi="Arial" w:cs="Arial"/>
                <w:sz w:val="20"/>
                <w:szCs w:val="20"/>
                <w:lang w:val="es-ES"/>
              </w:rPr>
            </w:pPr>
          </w:p>
          <w:p w14:paraId="0266513A" w14:textId="77777777" w:rsidR="00ED42E9" w:rsidRDefault="00ED42E9" w:rsidP="0096152E">
            <w:pPr>
              <w:spacing w:after="0" w:line="240" w:lineRule="auto"/>
              <w:jc w:val="both"/>
              <w:rPr>
                <w:rFonts w:ascii="Arial" w:hAnsi="Arial" w:cs="Arial"/>
                <w:sz w:val="20"/>
                <w:szCs w:val="20"/>
                <w:lang w:val="es-ES"/>
              </w:rPr>
            </w:pPr>
          </w:p>
          <w:p w14:paraId="2A46DFEF" w14:textId="77777777" w:rsidR="00ED42E9" w:rsidRDefault="00ED42E9" w:rsidP="0096152E">
            <w:pPr>
              <w:spacing w:after="0" w:line="240" w:lineRule="auto"/>
              <w:jc w:val="both"/>
              <w:rPr>
                <w:rFonts w:ascii="Arial" w:hAnsi="Arial" w:cs="Arial"/>
                <w:sz w:val="20"/>
                <w:szCs w:val="20"/>
                <w:lang w:val="es-ES"/>
              </w:rPr>
            </w:pPr>
          </w:p>
          <w:p w14:paraId="7C09A0B3" w14:textId="77777777" w:rsidR="00ED42E9" w:rsidRDefault="00ED42E9" w:rsidP="0096152E">
            <w:pPr>
              <w:spacing w:after="0" w:line="240" w:lineRule="auto"/>
              <w:jc w:val="both"/>
              <w:rPr>
                <w:rFonts w:ascii="Arial" w:hAnsi="Arial" w:cs="Arial"/>
                <w:sz w:val="20"/>
                <w:szCs w:val="20"/>
                <w:lang w:val="es-ES"/>
              </w:rPr>
            </w:pPr>
          </w:p>
          <w:p w14:paraId="1866F1CF" w14:textId="77777777" w:rsidR="00ED42E9" w:rsidRDefault="00ED42E9" w:rsidP="0096152E">
            <w:pPr>
              <w:spacing w:after="0" w:line="240" w:lineRule="auto"/>
              <w:jc w:val="both"/>
              <w:rPr>
                <w:rFonts w:ascii="Arial" w:hAnsi="Arial" w:cs="Arial"/>
                <w:sz w:val="20"/>
                <w:szCs w:val="20"/>
                <w:lang w:val="es-ES"/>
              </w:rPr>
            </w:pPr>
          </w:p>
          <w:p w14:paraId="40575290" w14:textId="77777777" w:rsidR="00ED42E9" w:rsidRDefault="00ED42E9" w:rsidP="0096152E">
            <w:pPr>
              <w:spacing w:after="0" w:line="240" w:lineRule="auto"/>
              <w:jc w:val="both"/>
              <w:rPr>
                <w:rFonts w:ascii="Arial" w:hAnsi="Arial" w:cs="Arial"/>
                <w:sz w:val="20"/>
                <w:szCs w:val="20"/>
                <w:lang w:val="es-ES"/>
              </w:rPr>
            </w:pPr>
          </w:p>
          <w:p w14:paraId="71073946" w14:textId="77777777" w:rsidR="00ED42E9" w:rsidRDefault="00ED42E9" w:rsidP="0096152E">
            <w:pPr>
              <w:spacing w:after="0" w:line="240" w:lineRule="auto"/>
              <w:jc w:val="both"/>
              <w:rPr>
                <w:rFonts w:ascii="Arial" w:hAnsi="Arial" w:cs="Arial"/>
                <w:sz w:val="20"/>
                <w:szCs w:val="20"/>
                <w:lang w:val="es-ES"/>
              </w:rPr>
            </w:pPr>
          </w:p>
          <w:p w14:paraId="3D2D1FE7" w14:textId="77777777" w:rsidR="00ED42E9" w:rsidRDefault="00ED42E9" w:rsidP="0096152E">
            <w:pPr>
              <w:spacing w:after="0" w:line="240" w:lineRule="auto"/>
              <w:jc w:val="both"/>
              <w:rPr>
                <w:rFonts w:ascii="Arial" w:hAnsi="Arial" w:cs="Arial"/>
                <w:sz w:val="20"/>
                <w:szCs w:val="20"/>
                <w:lang w:val="es-ES"/>
              </w:rPr>
            </w:pPr>
          </w:p>
          <w:p w14:paraId="072DA2EF" w14:textId="77777777" w:rsidR="00ED42E9" w:rsidRDefault="00ED42E9" w:rsidP="0096152E">
            <w:pPr>
              <w:spacing w:after="0" w:line="240" w:lineRule="auto"/>
              <w:jc w:val="both"/>
              <w:rPr>
                <w:rFonts w:ascii="Arial" w:hAnsi="Arial" w:cs="Arial"/>
                <w:sz w:val="20"/>
                <w:szCs w:val="20"/>
                <w:lang w:val="es-ES"/>
              </w:rPr>
            </w:pPr>
          </w:p>
          <w:p w14:paraId="7CD05F45" w14:textId="77777777" w:rsidR="00ED42E9" w:rsidRDefault="00ED42E9" w:rsidP="0096152E">
            <w:pPr>
              <w:spacing w:after="0" w:line="240" w:lineRule="auto"/>
              <w:jc w:val="both"/>
              <w:rPr>
                <w:rFonts w:ascii="Arial" w:hAnsi="Arial" w:cs="Arial"/>
                <w:sz w:val="20"/>
                <w:szCs w:val="20"/>
                <w:lang w:val="es-ES"/>
              </w:rPr>
            </w:pPr>
          </w:p>
          <w:p w14:paraId="60E3DFF6" w14:textId="77777777" w:rsidR="00ED42E9" w:rsidRDefault="00ED42E9" w:rsidP="0096152E">
            <w:pPr>
              <w:spacing w:after="0" w:line="240" w:lineRule="auto"/>
              <w:jc w:val="both"/>
              <w:rPr>
                <w:rFonts w:ascii="Arial" w:hAnsi="Arial" w:cs="Arial"/>
                <w:sz w:val="20"/>
                <w:szCs w:val="20"/>
                <w:lang w:val="es-ES"/>
              </w:rPr>
            </w:pPr>
          </w:p>
          <w:p w14:paraId="2113D0FD" w14:textId="77777777" w:rsidR="00ED42E9" w:rsidRDefault="00ED42E9" w:rsidP="0096152E">
            <w:pPr>
              <w:spacing w:after="0" w:line="240" w:lineRule="auto"/>
              <w:jc w:val="both"/>
              <w:rPr>
                <w:rFonts w:ascii="Arial" w:hAnsi="Arial" w:cs="Arial"/>
                <w:sz w:val="20"/>
                <w:szCs w:val="20"/>
                <w:lang w:val="es-ES"/>
              </w:rPr>
            </w:pPr>
          </w:p>
          <w:p w14:paraId="10452D9D" w14:textId="77777777" w:rsidR="00ED42E9" w:rsidRDefault="00ED42E9" w:rsidP="0096152E">
            <w:pPr>
              <w:spacing w:after="0" w:line="240" w:lineRule="auto"/>
              <w:jc w:val="both"/>
              <w:rPr>
                <w:rFonts w:ascii="Arial" w:hAnsi="Arial" w:cs="Arial"/>
                <w:sz w:val="20"/>
                <w:szCs w:val="20"/>
                <w:lang w:val="es-ES"/>
              </w:rPr>
            </w:pPr>
          </w:p>
          <w:p w14:paraId="48F3A040" w14:textId="77777777" w:rsidR="00ED42E9" w:rsidRDefault="00ED42E9" w:rsidP="0096152E">
            <w:pPr>
              <w:spacing w:after="0" w:line="240" w:lineRule="auto"/>
              <w:jc w:val="both"/>
              <w:rPr>
                <w:rFonts w:ascii="Arial" w:hAnsi="Arial" w:cs="Arial"/>
                <w:sz w:val="20"/>
                <w:szCs w:val="20"/>
                <w:lang w:val="es-ES"/>
              </w:rPr>
            </w:pPr>
          </w:p>
          <w:p w14:paraId="45578447" w14:textId="77777777" w:rsidR="00ED42E9" w:rsidRDefault="00ED42E9" w:rsidP="0096152E">
            <w:pPr>
              <w:spacing w:after="0" w:line="240" w:lineRule="auto"/>
              <w:jc w:val="both"/>
              <w:rPr>
                <w:rFonts w:ascii="Arial" w:hAnsi="Arial" w:cs="Arial"/>
                <w:sz w:val="20"/>
                <w:szCs w:val="20"/>
                <w:lang w:val="es-ES"/>
              </w:rPr>
            </w:pPr>
          </w:p>
          <w:p w14:paraId="497A6724" w14:textId="77777777" w:rsidR="00ED42E9" w:rsidRDefault="00ED42E9" w:rsidP="0096152E">
            <w:pPr>
              <w:spacing w:after="0" w:line="240" w:lineRule="auto"/>
              <w:jc w:val="both"/>
              <w:rPr>
                <w:rFonts w:ascii="Arial" w:hAnsi="Arial" w:cs="Arial"/>
                <w:sz w:val="20"/>
                <w:szCs w:val="20"/>
                <w:lang w:val="es-ES"/>
              </w:rPr>
            </w:pPr>
          </w:p>
          <w:p w14:paraId="77D3B7A0" w14:textId="77777777" w:rsidR="00ED42E9" w:rsidRDefault="00ED42E9" w:rsidP="0096152E">
            <w:pPr>
              <w:spacing w:after="0" w:line="240" w:lineRule="auto"/>
              <w:jc w:val="both"/>
              <w:rPr>
                <w:rFonts w:ascii="Arial" w:hAnsi="Arial" w:cs="Arial"/>
                <w:sz w:val="20"/>
                <w:szCs w:val="20"/>
                <w:lang w:val="es-ES"/>
              </w:rPr>
            </w:pPr>
          </w:p>
          <w:p w14:paraId="10387661" w14:textId="77777777" w:rsidR="00ED42E9" w:rsidRDefault="00ED42E9" w:rsidP="0096152E">
            <w:pPr>
              <w:spacing w:after="0" w:line="240" w:lineRule="auto"/>
              <w:jc w:val="both"/>
              <w:rPr>
                <w:rFonts w:ascii="Arial" w:hAnsi="Arial" w:cs="Arial"/>
                <w:sz w:val="20"/>
                <w:szCs w:val="20"/>
                <w:lang w:val="es-ES"/>
              </w:rPr>
            </w:pPr>
          </w:p>
          <w:p w14:paraId="61222773" w14:textId="77777777" w:rsidR="00ED42E9" w:rsidRDefault="00ED42E9" w:rsidP="0096152E">
            <w:pPr>
              <w:spacing w:after="0" w:line="240" w:lineRule="auto"/>
              <w:jc w:val="both"/>
              <w:rPr>
                <w:rFonts w:ascii="Arial" w:hAnsi="Arial" w:cs="Arial"/>
                <w:sz w:val="20"/>
                <w:szCs w:val="20"/>
                <w:lang w:val="es-ES"/>
              </w:rPr>
            </w:pPr>
          </w:p>
          <w:p w14:paraId="76505A2A" w14:textId="77777777" w:rsidR="00ED42E9" w:rsidRDefault="00ED42E9" w:rsidP="0096152E">
            <w:pPr>
              <w:spacing w:after="0" w:line="240" w:lineRule="auto"/>
              <w:jc w:val="both"/>
              <w:rPr>
                <w:rFonts w:ascii="Arial" w:hAnsi="Arial" w:cs="Arial"/>
                <w:sz w:val="20"/>
                <w:szCs w:val="20"/>
                <w:lang w:val="es-ES"/>
              </w:rPr>
            </w:pPr>
          </w:p>
          <w:p w14:paraId="039FF2F9" w14:textId="77777777" w:rsidR="00ED42E9" w:rsidRDefault="00ED42E9" w:rsidP="0096152E">
            <w:pPr>
              <w:spacing w:after="0" w:line="240" w:lineRule="auto"/>
              <w:jc w:val="both"/>
              <w:rPr>
                <w:rFonts w:ascii="Arial" w:hAnsi="Arial" w:cs="Arial"/>
                <w:sz w:val="20"/>
                <w:szCs w:val="20"/>
                <w:lang w:val="es-ES"/>
              </w:rPr>
            </w:pPr>
          </w:p>
          <w:p w14:paraId="2A38FBB9" w14:textId="77777777" w:rsidR="00ED42E9" w:rsidRDefault="00ED42E9" w:rsidP="0096152E">
            <w:pPr>
              <w:spacing w:after="0" w:line="240" w:lineRule="auto"/>
              <w:jc w:val="both"/>
              <w:rPr>
                <w:rFonts w:ascii="Arial" w:hAnsi="Arial" w:cs="Arial"/>
                <w:sz w:val="20"/>
                <w:szCs w:val="20"/>
                <w:lang w:val="es-ES"/>
              </w:rPr>
            </w:pPr>
          </w:p>
          <w:p w14:paraId="671DA3B3" w14:textId="77777777" w:rsidR="00ED42E9" w:rsidRDefault="00ED42E9" w:rsidP="0096152E">
            <w:pPr>
              <w:spacing w:after="0" w:line="240" w:lineRule="auto"/>
              <w:jc w:val="both"/>
              <w:rPr>
                <w:rFonts w:ascii="Arial" w:hAnsi="Arial" w:cs="Arial"/>
                <w:sz w:val="20"/>
                <w:szCs w:val="20"/>
                <w:lang w:val="es-ES"/>
              </w:rPr>
            </w:pPr>
          </w:p>
          <w:p w14:paraId="771DEC68" w14:textId="77777777" w:rsidR="00ED42E9" w:rsidRDefault="00ED42E9" w:rsidP="0096152E">
            <w:pPr>
              <w:spacing w:after="0" w:line="240" w:lineRule="auto"/>
              <w:jc w:val="both"/>
              <w:rPr>
                <w:rFonts w:ascii="Arial" w:hAnsi="Arial" w:cs="Arial"/>
                <w:sz w:val="20"/>
                <w:szCs w:val="20"/>
                <w:lang w:val="es-ES"/>
              </w:rPr>
            </w:pPr>
          </w:p>
          <w:p w14:paraId="52033E94" w14:textId="77777777" w:rsidR="00ED42E9" w:rsidRDefault="00ED42E9" w:rsidP="0096152E">
            <w:pPr>
              <w:spacing w:after="0" w:line="240" w:lineRule="auto"/>
              <w:jc w:val="both"/>
              <w:rPr>
                <w:rFonts w:ascii="Arial" w:hAnsi="Arial" w:cs="Arial"/>
                <w:sz w:val="20"/>
                <w:szCs w:val="20"/>
                <w:lang w:val="es-ES"/>
              </w:rPr>
            </w:pPr>
          </w:p>
          <w:p w14:paraId="618483B6" w14:textId="77777777" w:rsidR="00ED42E9" w:rsidRDefault="00ED42E9" w:rsidP="0096152E">
            <w:pPr>
              <w:spacing w:after="0" w:line="240" w:lineRule="auto"/>
              <w:jc w:val="both"/>
              <w:rPr>
                <w:rFonts w:ascii="Arial" w:hAnsi="Arial" w:cs="Arial"/>
                <w:sz w:val="20"/>
                <w:szCs w:val="20"/>
                <w:lang w:val="es-ES"/>
              </w:rPr>
            </w:pPr>
          </w:p>
          <w:p w14:paraId="33BDD60D" w14:textId="77777777" w:rsidR="00ED42E9" w:rsidRDefault="00ED42E9" w:rsidP="0096152E">
            <w:pPr>
              <w:spacing w:after="0" w:line="240" w:lineRule="auto"/>
              <w:jc w:val="both"/>
              <w:rPr>
                <w:rFonts w:ascii="Arial" w:hAnsi="Arial" w:cs="Arial"/>
                <w:sz w:val="20"/>
                <w:szCs w:val="20"/>
                <w:lang w:val="es-ES"/>
              </w:rPr>
            </w:pPr>
          </w:p>
          <w:p w14:paraId="14C99102" w14:textId="77777777" w:rsidR="00ED42E9" w:rsidRDefault="00ED42E9" w:rsidP="0096152E">
            <w:pPr>
              <w:spacing w:after="0" w:line="240" w:lineRule="auto"/>
              <w:jc w:val="both"/>
              <w:rPr>
                <w:rFonts w:ascii="Arial" w:hAnsi="Arial" w:cs="Arial"/>
                <w:sz w:val="20"/>
                <w:szCs w:val="20"/>
                <w:lang w:val="es-ES"/>
              </w:rPr>
            </w:pPr>
          </w:p>
          <w:p w14:paraId="13CCBCDE" w14:textId="77777777" w:rsidR="00ED42E9" w:rsidRDefault="00ED42E9" w:rsidP="0096152E">
            <w:pPr>
              <w:spacing w:after="0" w:line="240" w:lineRule="auto"/>
              <w:jc w:val="both"/>
              <w:rPr>
                <w:rFonts w:ascii="Arial" w:hAnsi="Arial" w:cs="Arial"/>
                <w:sz w:val="20"/>
                <w:szCs w:val="20"/>
                <w:lang w:val="es-ES"/>
              </w:rPr>
            </w:pPr>
          </w:p>
          <w:p w14:paraId="0A99FD72" w14:textId="77777777" w:rsidR="00ED42E9" w:rsidRDefault="00ED42E9" w:rsidP="0096152E">
            <w:pPr>
              <w:spacing w:after="0" w:line="240" w:lineRule="auto"/>
              <w:jc w:val="both"/>
              <w:rPr>
                <w:rFonts w:ascii="Arial" w:hAnsi="Arial" w:cs="Arial"/>
                <w:sz w:val="20"/>
                <w:szCs w:val="20"/>
                <w:lang w:val="es-ES"/>
              </w:rPr>
            </w:pPr>
          </w:p>
          <w:p w14:paraId="509CB9AF" w14:textId="77777777" w:rsidR="00ED42E9" w:rsidRDefault="00ED42E9" w:rsidP="0096152E">
            <w:pPr>
              <w:spacing w:after="0" w:line="240" w:lineRule="auto"/>
              <w:jc w:val="both"/>
              <w:rPr>
                <w:rFonts w:ascii="Arial" w:hAnsi="Arial" w:cs="Arial"/>
                <w:sz w:val="20"/>
                <w:szCs w:val="20"/>
                <w:lang w:val="es-ES"/>
              </w:rPr>
            </w:pPr>
          </w:p>
          <w:p w14:paraId="278C3C0D" w14:textId="77777777" w:rsidR="00ED42E9" w:rsidRDefault="00ED42E9" w:rsidP="0096152E">
            <w:pPr>
              <w:spacing w:after="0" w:line="240" w:lineRule="auto"/>
              <w:jc w:val="both"/>
              <w:rPr>
                <w:rFonts w:ascii="Arial" w:hAnsi="Arial" w:cs="Arial"/>
                <w:sz w:val="20"/>
                <w:szCs w:val="20"/>
                <w:lang w:val="es-ES"/>
              </w:rPr>
            </w:pPr>
          </w:p>
          <w:p w14:paraId="49E89185" w14:textId="77777777" w:rsidR="00ED42E9" w:rsidRDefault="00ED42E9" w:rsidP="0096152E">
            <w:pPr>
              <w:spacing w:after="0" w:line="240" w:lineRule="auto"/>
              <w:jc w:val="both"/>
              <w:rPr>
                <w:rFonts w:ascii="Arial" w:hAnsi="Arial" w:cs="Arial"/>
                <w:sz w:val="20"/>
                <w:szCs w:val="20"/>
                <w:lang w:val="es-ES"/>
              </w:rPr>
            </w:pPr>
          </w:p>
          <w:p w14:paraId="7A236A23" w14:textId="77777777" w:rsidR="00ED42E9" w:rsidRDefault="00ED42E9" w:rsidP="0096152E">
            <w:pPr>
              <w:spacing w:after="0" w:line="240" w:lineRule="auto"/>
              <w:jc w:val="both"/>
              <w:rPr>
                <w:rFonts w:ascii="Arial" w:hAnsi="Arial" w:cs="Arial"/>
                <w:sz w:val="20"/>
                <w:szCs w:val="20"/>
                <w:lang w:val="es-ES"/>
              </w:rPr>
            </w:pPr>
          </w:p>
          <w:p w14:paraId="30763A89" w14:textId="77777777" w:rsidR="00ED42E9" w:rsidRDefault="00ED42E9" w:rsidP="0096152E">
            <w:pPr>
              <w:spacing w:after="0" w:line="240" w:lineRule="auto"/>
              <w:jc w:val="both"/>
              <w:rPr>
                <w:rFonts w:ascii="Arial" w:hAnsi="Arial" w:cs="Arial"/>
                <w:sz w:val="20"/>
                <w:szCs w:val="20"/>
                <w:lang w:val="es-ES"/>
              </w:rPr>
            </w:pPr>
          </w:p>
          <w:p w14:paraId="7E3AECBE" w14:textId="77777777" w:rsidR="003C55C2" w:rsidRDefault="003C55C2" w:rsidP="0096152E">
            <w:pPr>
              <w:spacing w:after="0" w:line="240" w:lineRule="auto"/>
              <w:jc w:val="both"/>
              <w:rPr>
                <w:rFonts w:ascii="Arial" w:hAnsi="Arial" w:cs="Arial"/>
                <w:sz w:val="20"/>
                <w:szCs w:val="20"/>
                <w:lang w:val="es-ES"/>
              </w:rPr>
            </w:pPr>
          </w:p>
          <w:p w14:paraId="359936A6" w14:textId="77777777" w:rsidR="003C55C2" w:rsidRDefault="003C55C2" w:rsidP="0096152E">
            <w:pPr>
              <w:spacing w:after="0" w:line="240" w:lineRule="auto"/>
              <w:jc w:val="both"/>
              <w:rPr>
                <w:rFonts w:ascii="Arial" w:hAnsi="Arial" w:cs="Arial"/>
                <w:sz w:val="20"/>
                <w:szCs w:val="20"/>
                <w:lang w:val="es-ES"/>
              </w:rPr>
            </w:pPr>
          </w:p>
          <w:p w14:paraId="51D2616F" w14:textId="77777777" w:rsidR="003C55C2" w:rsidRDefault="003C55C2" w:rsidP="0096152E">
            <w:pPr>
              <w:spacing w:after="0" w:line="240" w:lineRule="auto"/>
              <w:jc w:val="both"/>
              <w:rPr>
                <w:rFonts w:ascii="Arial" w:hAnsi="Arial" w:cs="Arial"/>
                <w:sz w:val="20"/>
                <w:szCs w:val="20"/>
                <w:lang w:val="es-ES"/>
              </w:rPr>
            </w:pPr>
          </w:p>
          <w:p w14:paraId="0EF0C515" w14:textId="77777777" w:rsidR="003C55C2" w:rsidRDefault="003C55C2" w:rsidP="0096152E">
            <w:pPr>
              <w:spacing w:after="0" w:line="240" w:lineRule="auto"/>
              <w:jc w:val="both"/>
              <w:rPr>
                <w:rFonts w:ascii="Arial" w:hAnsi="Arial" w:cs="Arial"/>
                <w:sz w:val="20"/>
                <w:szCs w:val="20"/>
                <w:lang w:val="es-ES"/>
              </w:rPr>
            </w:pPr>
          </w:p>
          <w:p w14:paraId="45C55D5E" w14:textId="77777777" w:rsidR="003C55C2" w:rsidRDefault="003C55C2" w:rsidP="0096152E">
            <w:pPr>
              <w:spacing w:after="0" w:line="240" w:lineRule="auto"/>
              <w:jc w:val="both"/>
              <w:rPr>
                <w:rFonts w:ascii="Arial" w:hAnsi="Arial" w:cs="Arial"/>
                <w:sz w:val="20"/>
                <w:szCs w:val="20"/>
                <w:lang w:val="es-ES"/>
              </w:rPr>
            </w:pPr>
          </w:p>
          <w:p w14:paraId="3F9BB577" w14:textId="77777777" w:rsidR="003C55C2" w:rsidRDefault="003C55C2" w:rsidP="0096152E">
            <w:pPr>
              <w:spacing w:after="0" w:line="240" w:lineRule="auto"/>
              <w:jc w:val="both"/>
              <w:rPr>
                <w:rFonts w:ascii="Arial" w:hAnsi="Arial" w:cs="Arial"/>
                <w:sz w:val="20"/>
                <w:szCs w:val="20"/>
                <w:lang w:val="es-ES"/>
              </w:rPr>
            </w:pPr>
          </w:p>
          <w:p w14:paraId="538D79A9" w14:textId="77777777" w:rsidR="003C55C2" w:rsidRDefault="003C55C2" w:rsidP="0096152E">
            <w:pPr>
              <w:spacing w:after="0" w:line="240" w:lineRule="auto"/>
              <w:jc w:val="both"/>
              <w:rPr>
                <w:rFonts w:ascii="Arial" w:hAnsi="Arial" w:cs="Arial"/>
                <w:sz w:val="20"/>
                <w:szCs w:val="20"/>
                <w:lang w:val="es-ES"/>
              </w:rPr>
            </w:pPr>
          </w:p>
          <w:p w14:paraId="758123A7" w14:textId="77777777" w:rsidR="003C55C2" w:rsidRDefault="003C55C2" w:rsidP="0096152E">
            <w:pPr>
              <w:spacing w:after="0" w:line="240" w:lineRule="auto"/>
              <w:jc w:val="both"/>
              <w:rPr>
                <w:rFonts w:ascii="Arial" w:hAnsi="Arial" w:cs="Arial"/>
                <w:sz w:val="20"/>
                <w:szCs w:val="20"/>
                <w:lang w:val="es-ES"/>
              </w:rPr>
            </w:pPr>
          </w:p>
          <w:p w14:paraId="7641C702" w14:textId="77777777" w:rsidR="003C55C2" w:rsidRDefault="003C55C2" w:rsidP="00ED42E9">
            <w:pPr>
              <w:spacing w:after="0" w:line="240" w:lineRule="auto"/>
              <w:jc w:val="both"/>
              <w:rPr>
                <w:rFonts w:ascii="Arial" w:hAnsi="Arial" w:cs="Arial"/>
                <w:b/>
                <w:sz w:val="20"/>
                <w:szCs w:val="20"/>
                <w:lang w:val="es-ES_tradnl"/>
              </w:rPr>
            </w:pPr>
          </w:p>
          <w:p w14:paraId="547C95FB" w14:textId="77777777" w:rsidR="003C55C2" w:rsidRDefault="003C55C2" w:rsidP="00ED42E9">
            <w:pPr>
              <w:spacing w:after="0" w:line="240" w:lineRule="auto"/>
              <w:jc w:val="both"/>
              <w:rPr>
                <w:rFonts w:ascii="Arial" w:hAnsi="Arial" w:cs="Arial"/>
                <w:b/>
                <w:sz w:val="20"/>
                <w:szCs w:val="20"/>
                <w:lang w:val="es-ES_tradnl"/>
              </w:rPr>
            </w:pPr>
          </w:p>
          <w:p w14:paraId="4A929A92" w14:textId="77777777" w:rsidR="003C55C2" w:rsidRDefault="003C55C2" w:rsidP="00ED42E9">
            <w:pPr>
              <w:spacing w:after="0" w:line="240" w:lineRule="auto"/>
              <w:jc w:val="both"/>
              <w:rPr>
                <w:rFonts w:ascii="Arial" w:hAnsi="Arial" w:cs="Arial"/>
                <w:b/>
                <w:sz w:val="20"/>
                <w:szCs w:val="20"/>
                <w:lang w:val="es-ES_tradnl"/>
              </w:rPr>
            </w:pPr>
          </w:p>
          <w:p w14:paraId="7540AB74" w14:textId="77777777" w:rsidR="003C55C2" w:rsidRDefault="003C55C2" w:rsidP="00ED42E9">
            <w:pPr>
              <w:spacing w:after="0" w:line="240" w:lineRule="auto"/>
              <w:jc w:val="both"/>
              <w:rPr>
                <w:rFonts w:ascii="Arial" w:hAnsi="Arial" w:cs="Arial"/>
                <w:b/>
                <w:sz w:val="20"/>
                <w:szCs w:val="20"/>
                <w:lang w:val="es-ES_tradnl"/>
              </w:rPr>
            </w:pPr>
          </w:p>
          <w:p w14:paraId="4CFE67DE" w14:textId="77777777" w:rsidR="003C55C2" w:rsidRDefault="003C55C2" w:rsidP="00ED42E9">
            <w:pPr>
              <w:spacing w:after="0" w:line="240" w:lineRule="auto"/>
              <w:jc w:val="both"/>
              <w:rPr>
                <w:rFonts w:ascii="Arial" w:hAnsi="Arial" w:cs="Arial"/>
                <w:b/>
                <w:sz w:val="20"/>
                <w:szCs w:val="20"/>
                <w:lang w:val="es-ES_tradnl"/>
              </w:rPr>
            </w:pPr>
          </w:p>
          <w:p w14:paraId="56E38AAF" w14:textId="77777777" w:rsidR="003C55C2" w:rsidRDefault="003C55C2" w:rsidP="00ED42E9">
            <w:pPr>
              <w:spacing w:after="0" w:line="240" w:lineRule="auto"/>
              <w:jc w:val="both"/>
              <w:rPr>
                <w:rFonts w:ascii="Arial" w:hAnsi="Arial" w:cs="Arial"/>
                <w:b/>
                <w:sz w:val="20"/>
                <w:szCs w:val="20"/>
                <w:lang w:val="es-ES_tradnl"/>
              </w:rPr>
            </w:pPr>
          </w:p>
          <w:p w14:paraId="724C5003" w14:textId="77777777" w:rsidR="003C55C2" w:rsidRDefault="003C55C2" w:rsidP="00ED42E9">
            <w:pPr>
              <w:spacing w:after="0" w:line="240" w:lineRule="auto"/>
              <w:jc w:val="both"/>
              <w:rPr>
                <w:rFonts w:ascii="Arial" w:hAnsi="Arial" w:cs="Arial"/>
                <w:b/>
                <w:sz w:val="20"/>
                <w:szCs w:val="20"/>
                <w:lang w:val="es-ES_tradnl"/>
              </w:rPr>
            </w:pPr>
          </w:p>
          <w:p w14:paraId="74A66744" w14:textId="77777777" w:rsidR="003C55C2" w:rsidRDefault="003C55C2" w:rsidP="00ED42E9">
            <w:pPr>
              <w:spacing w:after="0" w:line="240" w:lineRule="auto"/>
              <w:jc w:val="both"/>
              <w:rPr>
                <w:rFonts w:ascii="Arial" w:hAnsi="Arial" w:cs="Arial"/>
                <w:b/>
                <w:sz w:val="20"/>
                <w:szCs w:val="20"/>
                <w:lang w:val="es-ES_tradnl"/>
              </w:rPr>
            </w:pPr>
          </w:p>
          <w:p w14:paraId="2ED4965D" w14:textId="77777777" w:rsidR="003C55C2" w:rsidRDefault="003C55C2" w:rsidP="00ED42E9">
            <w:pPr>
              <w:spacing w:after="0" w:line="240" w:lineRule="auto"/>
              <w:jc w:val="both"/>
              <w:rPr>
                <w:rFonts w:ascii="Arial" w:hAnsi="Arial" w:cs="Arial"/>
                <w:b/>
                <w:sz w:val="20"/>
                <w:szCs w:val="20"/>
                <w:lang w:val="es-ES_tradnl"/>
              </w:rPr>
            </w:pPr>
          </w:p>
          <w:p w14:paraId="2C992E9A" w14:textId="77777777" w:rsidR="003C55C2" w:rsidRDefault="003C55C2" w:rsidP="00ED42E9">
            <w:pPr>
              <w:spacing w:after="0" w:line="240" w:lineRule="auto"/>
              <w:jc w:val="both"/>
              <w:rPr>
                <w:rFonts w:ascii="Arial" w:hAnsi="Arial" w:cs="Arial"/>
                <w:b/>
                <w:sz w:val="20"/>
                <w:szCs w:val="20"/>
                <w:lang w:val="es-ES_tradnl"/>
              </w:rPr>
            </w:pPr>
          </w:p>
          <w:p w14:paraId="0B9D81FF" w14:textId="77777777" w:rsidR="003C55C2" w:rsidRDefault="003C55C2" w:rsidP="00ED42E9">
            <w:pPr>
              <w:spacing w:after="0" w:line="240" w:lineRule="auto"/>
              <w:jc w:val="both"/>
              <w:rPr>
                <w:rFonts w:ascii="Arial" w:hAnsi="Arial" w:cs="Arial"/>
                <w:b/>
                <w:sz w:val="20"/>
                <w:szCs w:val="20"/>
                <w:lang w:val="es-ES_tradnl"/>
              </w:rPr>
            </w:pPr>
          </w:p>
          <w:p w14:paraId="3490C205" w14:textId="77777777" w:rsidR="003C55C2" w:rsidRDefault="003C55C2" w:rsidP="00ED42E9">
            <w:pPr>
              <w:spacing w:after="0" w:line="240" w:lineRule="auto"/>
              <w:jc w:val="both"/>
              <w:rPr>
                <w:rFonts w:ascii="Arial" w:hAnsi="Arial" w:cs="Arial"/>
                <w:b/>
                <w:sz w:val="20"/>
                <w:szCs w:val="20"/>
                <w:lang w:val="es-ES_tradnl"/>
              </w:rPr>
            </w:pPr>
          </w:p>
          <w:p w14:paraId="306FFE01" w14:textId="77777777" w:rsidR="003C55C2" w:rsidRDefault="003C55C2" w:rsidP="00ED42E9">
            <w:pPr>
              <w:spacing w:after="0" w:line="240" w:lineRule="auto"/>
              <w:jc w:val="both"/>
              <w:rPr>
                <w:rFonts w:ascii="Arial" w:hAnsi="Arial" w:cs="Arial"/>
                <w:b/>
                <w:sz w:val="20"/>
                <w:szCs w:val="20"/>
                <w:lang w:val="es-ES_tradnl"/>
              </w:rPr>
            </w:pPr>
          </w:p>
          <w:p w14:paraId="53702B14" w14:textId="77777777" w:rsidR="003C55C2" w:rsidRDefault="003C55C2" w:rsidP="00ED42E9">
            <w:pPr>
              <w:spacing w:after="0" w:line="240" w:lineRule="auto"/>
              <w:jc w:val="both"/>
              <w:rPr>
                <w:rFonts w:ascii="Arial" w:hAnsi="Arial" w:cs="Arial"/>
                <w:b/>
                <w:sz w:val="20"/>
                <w:szCs w:val="20"/>
                <w:lang w:val="es-ES_tradnl"/>
              </w:rPr>
            </w:pPr>
          </w:p>
          <w:p w14:paraId="11317962" w14:textId="77777777" w:rsidR="003C55C2" w:rsidRDefault="003C55C2" w:rsidP="00ED42E9">
            <w:pPr>
              <w:spacing w:after="0" w:line="240" w:lineRule="auto"/>
              <w:jc w:val="both"/>
              <w:rPr>
                <w:rFonts w:ascii="Arial" w:hAnsi="Arial" w:cs="Arial"/>
                <w:b/>
                <w:sz w:val="20"/>
                <w:szCs w:val="20"/>
                <w:lang w:val="es-ES_tradnl"/>
              </w:rPr>
            </w:pPr>
          </w:p>
          <w:p w14:paraId="320A5348" w14:textId="77777777" w:rsidR="003C55C2" w:rsidRDefault="003C55C2" w:rsidP="00ED42E9">
            <w:pPr>
              <w:spacing w:after="0" w:line="240" w:lineRule="auto"/>
              <w:jc w:val="both"/>
              <w:rPr>
                <w:rFonts w:ascii="Arial" w:hAnsi="Arial" w:cs="Arial"/>
                <w:b/>
                <w:sz w:val="20"/>
                <w:szCs w:val="20"/>
                <w:lang w:val="es-ES_tradnl"/>
              </w:rPr>
            </w:pPr>
          </w:p>
          <w:p w14:paraId="5129D137" w14:textId="77777777" w:rsidR="003C55C2" w:rsidRDefault="003C55C2" w:rsidP="00ED42E9">
            <w:pPr>
              <w:spacing w:after="0" w:line="240" w:lineRule="auto"/>
              <w:jc w:val="both"/>
              <w:rPr>
                <w:rFonts w:ascii="Arial" w:hAnsi="Arial" w:cs="Arial"/>
                <w:b/>
                <w:sz w:val="20"/>
                <w:szCs w:val="20"/>
                <w:lang w:val="es-ES_tradnl"/>
              </w:rPr>
            </w:pPr>
          </w:p>
          <w:p w14:paraId="68F174AF" w14:textId="64F86572" w:rsidR="00ED42E9" w:rsidRDefault="003C55C2" w:rsidP="00ED42E9">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53. </w:t>
            </w:r>
            <w:r w:rsidR="00ED42E9" w:rsidRPr="00ED42E9">
              <w:rPr>
                <w:rFonts w:ascii="Arial" w:hAnsi="Arial" w:cs="Arial"/>
                <w:b/>
                <w:sz w:val="20"/>
                <w:szCs w:val="20"/>
                <w:lang w:val="es-ES_tradnl"/>
              </w:rPr>
              <w:t xml:space="preserve">Del diputado </w:t>
            </w:r>
            <w:proofErr w:type="spellStart"/>
            <w:r w:rsidR="00ED42E9" w:rsidRPr="00ED42E9">
              <w:rPr>
                <w:rFonts w:ascii="Arial" w:hAnsi="Arial" w:cs="Arial"/>
                <w:b/>
                <w:sz w:val="20"/>
                <w:szCs w:val="20"/>
                <w:lang w:val="es-ES_tradnl"/>
              </w:rPr>
              <w:t>Lilayu</w:t>
            </w:r>
            <w:proofErr w:type="spellEnd"/>
            <w:r w:rsidR="00ED42E9">
              <w:rPr>
                <w:rFonts w:ascii="Arial" w:hAnsi="Arial" w:cs="Arial"/>
                <w:sz w:val="20"/>
                <w:szCs w:val="20"/>
                <w:lang w:val="es-ES_tradnl"/>
              </w:rPr>
              <w:t xml:space="preserve"> </w:t>
            </w:r>
            <w:r w:rsidR="00ED42E9" w:rsidRPr="00ED42E9">
              <w:rPr>
                <w:rFonts w:ascii="Arial" w:hAnsi="Arial" w:cs="Arial"/>
                <w:sz w:val="20"/>
                <w:szCs w:val="20"/>
                <w:lang w:val="es-ES_tradnl"/>
              </w:rPr>
              <w:t>para agregar</w:t>
            </w:r>
            <w:r w:rsidR="00ED42E9">
              <w:rPr>
                <w:rFonts w:ascii="Arial" w:hAnsi="Arial" w:cs="Arial"/>
                <w:sz w:val="20"/>
                <w:szCs w:val="20"/>
                <w:lang w:val="es-ES_tradnl"/>
              </w:rPr>
              <w:t xml:space="preserve"> en el numeral 1 del artículo 3,</w:t>
            </w:r>
            <w:r w:rsidR="00ED42E9" w:rsidRPr="00ED42E9">
              <w:rPr>
                <w:rFonts w:ascii="Arial" w:hAnsi="Arial" w:cs="Arial"/>
                <w:sz w:val="20"/>
                <w:szCs w:val="20"/>
                <w:lang w:val="es-ES_tradnl"/>
              </w:rPr>
              <w:t xml:space="preserve"> luego de la expresión “según corresponda.” la frase: </w:t>
            </w:r>
          </w:p>
          <w:p w14:paraId="6A298CC5" w14:textId="10FF6DDB" w:rsidR="00ED42E9" w:rsidRDefault="00ED42E9" w:rsidP="00ED42E9">
            <w:pPr>
              <w:spacing w:after="0" w:line="240" w:lineRule="auto"/>
              <w:jc w:val="both"/>
              <w:rPr>
                <w:rFonts w:ascii="Arial" w:hAnsi="Arial" w:cs="Arial"/>
                <w:sz w:val="20"/>
                <w:szCs w:val="20"/>
                <w:lang w:val="es-ES"/>
              </w:rPr>
            </w:pPr>
            <w:r>
              <w:rPr>
                <w:rFonts w:ascii="Arial" w:hAnsi="Arial" w:cs="Arial"/>
                <w:sz w:val="20"/>
                <w:szCs w:val="20"/>
                <w:lang w:val="es-ES_tradnl"/>
              </w:rPr>
              <w:t xml:space="preserve">   </w:t>
            </w:r>
            <w:r w:rsidRPr="00ED42E9">
              <w:rPr>
                <w:rFonts w:ascii="Arial" w:hAnsi="Arial" w:cs="Arial"/>
                <w:sz w:val="20"/>
                <w:szCs w:val="20"/>
                <w:lang w:val="es-ES_tradnl"/>
              </w:rPr>
              <w:t xml:space="preserve">“En caso de que el multado deje de prestar servicios por cualquier causa, se le podrá cobrar una multa del mismo valor de lo que se le hubiere retenido en caso de continuar sus </w:t>
            </w:r>
            <w:proofErr w:type="spellStart"/>
            <w:r w:rsidRPr="00ED42E9">
              <w:rPr>
                <w:rFonts w:ascii="Arial" w:hAnsi="Arial" w:cs="Arial"/>
                <w:sz w:val="20"/>
                <w:szCs w:val="20"/>
                <w:lang w:val="es-ES_tradnl"/>
              </w:rPr>
              <w:t>servicios.”.En</w:t>
            </w:r>
            <w:proofErr w:type="spellEnd"/>
            <w:r w:rsidRPr="00ED42E9">
              <w:rPr>
                <w:rFonts w:ascii="Arial" w:hAnsi="Arial" w:cs="Arial"/>
                <w:sz w:val="20"/>
                <w:szCs w:val="20"/>
                <w:lang w:val="es-ES_tradnl"/>
              </w:rPr>
              <w:t xml:space="preserve"> el numeral 1) del artículo 3, </w:t>
            </w:r>
          </w:p>
        </w:tc>
      </w:tr>
      <w:tr w:rsidR="007B031B" w:rsidRPr="00B730EE" w14:paraId="61D40DAE" w14:textId="77777777" w:rsidTr="007E66C6">
        <w:trPr>
          <w:trHeight w:val="1134"/>
        </w:trPr>
        <w:tc>
          <w:tcPr>
            <w:tcW w:w="6266" w:type="dxa"/>
          </w:tcPr>
          <w:p w14:paraId="57972317"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lastRenderedPageBreak/>
              <w:t>Artículo 24.- El Fondo Nacional de Salud y las Instituciones de Salud Previsional deberán dar cumplimiento obligatorio a las Garantías Explícitas en Salud que contemple el Régimen que regula esta ley para con sus respectivos beneficiarios.</w:t>
            </w:r>
          </w:p>
          <w:p w14:paraId="5C2A0C8F" w14:textId="6511649C"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El decreto supremo señalado en el artículo 11 indicará, para cada patología, el momento a partir del cual los beneficiarios tendrán derecho a las Garantías Explícitas. Los prestadores de salud deberán informar, tanto a los beneficiarios de la ley Nº18.469 como a los de la ley Nº18.933, que tienen derecho a las Garantías Explícitas en Salud otorgadas por el Régimen, en la forma, oportunidad y condiciones que establezca para estos efectos el reglamento. En caso de incumplimiento, el afectado o quien lo represente podrá reclamar ante la Superintendencia de Salud, la que </w:t>
            </w:r>
            <w:r w:rsidRPr="007B031B">
              <w:rPr>
                <w:rFonts w:ascii="Arial" w:hAnsi="Arial" w:cs="Arial"/>
                <w:bCs/>
                <w:sz w:val="20"/>
                <w:szCs w:val="20"/>
              </w:rPr>
              <w:lastRenderedPageBreak/>
              <w:t>podrá sancionar a los prestadores con amonestación o, en caso de falta reiterada, con suspensión de hasta ciento ochenta días para otorgar las Garantías Explícitas en Salud, sea a través del Fondo Nacional de Salud o de una Institución de Salud Previsional, así como para otorgar prestaciones en la Modalidad de Libre Elección del Fondo Nacional de Salud.</w:t>
            </w:r>
            <w:r>
              <w:rPr>
                <w:rFonts w:ascii="Arial" w:hAnsi="Arial" w:cs="Arial"/>
                <w:bCs/>
                <w:sz w:val="20"/>
                <w:szCs w:val="20"/>
              </w:rPr>
              <w:t xml:space="preserve"> </w:t>
            </w:r>
            <w:r w:rsidRPr="007B031B">
              <w:rPr>
                <w:rFonts w:ascii="Arial" w:hAnsi="Arial" w:cs="Arial"/>
                <w:b/>
                <w:bCs/>
                <w:sz w:val="20"/>
                <w:szCs w:val="20"/>
              </w:rPr>
              <w:t>(*)</w:t>
            </w:r>
          </w:p>
          <w:p w14:paraId="360D2D23" w14:textId="5430B6AB" w:rsidR="007B031B" w:rsidRPr="005859B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Para otorgar las prestaciones garantizadas explícitamente, los prestadores deberán estar registrados o acreditados en la Superintendencia de Salud, de acuerdo a lo señalado en la letra b) del artículo 4º. Asimismo, dichas prestaciones se otorgarán exclusivamente a través de establecimientos ubicados en el territorio nacional, sin perjuicio de lo que se estipule en el contrato respectivo para el otorgamiento de estas prestaciones, en el caso de los afiliados a las Instituciones de Salud Previsional.</w:t>
            </w:r>
          </w:p>
        </w:tc>
        <w:tc>
          <w:tcPr>
            <w:tcW w:w="6237" w:type="dxa"/>
          </w:tcPr>
          <w:p w14:paraId="42872D78" w14:textId="77777777"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lastRenderedPageBreak/>
              <w:t>2)</w:t>
            </w:r>
            <w:r w:rsidRPr="007B031B">
              <w:rPr>
                <w:rFonts w:ascii="Arial" w:hAnsi="Arial" w:cs="Arial"/>
                <w:sz w:val="20"/>
                <w:szCs w:val="20"/>
                <w:lang w:val="es-ES"/>
              </w:rPr>
              <w:tab/>
            </w:r>
            <w:proofErr w:type="spellStart"/>
            <w:r w:rsidRPr="007B031B">
              <w:rPr>
                <w:rFonts w:ascii="Arial" w:hAnsi="Arial" w:cs="Arial"/>
                <w:sz w:val="20"/>
                <w:szCs w:val="20"/>
                <w:lang w:val="es-ES"/>
              </w:rPr>
              <w:t>Agrégase</w:t>
            </w:r>
            <w:proofErr w:type="spellEnd"/>
            <w:r w:rsidRPr="007B031B">
              <w:rPr>
                <w:rFonts w:ascii="Arial" w:hAnsi="Arial" w:cs="Arial"/>
                <w:sz w:val="20"/>
                <w:szCs w:val="20"/>
                <w:lang w:val="es-ES"/>
              </w:rPr>
              <w:t xml:space="preserve">, en el inciso segundo del artículo 24, a continuación del punto aparte, que ha pasado a ser punto seguido, el siguiente párrafo nuevo: </w:t>
            </w:r>
          </w:p>
          <w:p w14:paraId="32897574" w14:textId="728AAD67" w:rsidR="007B031B" w:rsidRDefault="007B031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B031B">
              <w:rPr>
                <w:rFonts w:ascii="Arial" w:hAnsi="Arial" w:cs="Arial"/>
                <w:sz w:val="20"/>
                <w:szCs w:val="20"/>
                <w:lang w:val="es-ES"/>
              </w:rPr>
              <w:t xml:space="preserve">“En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sus jefaturas dependientes del establecimiento o de la red de establecimientos al cual este pertenezca, en su caso, se les impondrá una sanción de amonestación o multa de diez por ciento a cincuenta por ciento de la </w:t>
            </w:r>
            <w:r w:rsidRPr="007B031B">
              <w:rPr>
                <w:rFonts w:ascii="Arial" w:hAnsi="Arial" w:cs="Arial"/>
                <w:sz w:val="20"/>
                <w:szCs w:val="20"/>
                <w:lang w:val="es-ES"/>
              </w:rPr>
              <w:lastRenderedPageBreak/>
              <w:t>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C65B1F">
              <w:rPr>
                <w:rFonts w:ascii="Arial" w:hAnsi="Arial" w:cs="Arial"/>
                <w:sz w:val="20"/>
                <w:szCs w:val="20"/>
                <w:lang w:val="es-ES"/>
              </w:rPr>
              <w:t xml:space="preserve"> </w:t>
            </w:r>
            <w:r w:rsidR="00C65B1F" w:rsidRPr="00C65B1F">
              <w:rPr>
                <w:rFonts w:ascii="Arial" w:hAnsi="Arial" w:cs="Arial"/>
                <w:b/>
                <w:sz w:val="20"/>
                <w:szCs w:val="20"/>
                <w:lang w:val="es-ES"/>
              </w:rPr>
              <w:t>(*)</w:t>
            </w:r>
          </w:p>
        </w:tc>
        <w:tc>
          <w:tcPr>
            <w:tcW w:w="5528" w:type="dxa"/>
          </w:tcPr>
          <w:p w14:paraId="154AC2D5" w14:textId="77777777" w:rsidR="00C65B1F" w:rsidRDefault="00C65B1F" w:rsidP="0096152E">
            <w:pPr>
              <w:spacing w:after="0" w:line="240" w:lineRule="auto"/>
              <w:jc w:val="both"/>
              <w:rPr>
                <w:rFonts w:ascii="Arial" w:hAnsi="Arial" w:cs="Arial"/>
                <w:b/>
                <w:sz w:val="20"/>
                <w:szCs w:val="20"/>
                <w:lang w:val="es-ES_tradnl"/>
              </w:rPr>
            </w:pPr>
          </w:p>
          <w:p w14:paraId="70213433" w14:textId="77777777" w:rsidR="00C65B1F" w:rsidRDefault="00C65B1F" w:rsidP="0096152E">
            <w:pPr>
              <w:spacing w:after="0" w:line="240" w:lineRule="auto"/>
              <w:jc w:val="both"/>
              <w:rPr>
                <w:rFonts w:ascii="Arial" w:hAnsi="Arial" w:cs="Arial"/>
                <w:b/>
                <w:sz w:val="20"/>
                <w:szCs w:val="20"/>
                <w:lang w:val="es-ES_tradnl"/>
              </w:rPr>
            </w:pPr>
          </w:p>
          <w:p w14:paraId="44DC8C07" w14:textId="77777777" w:rsidR="00C65B1F" w:rsidRDefault="00C65B1F" w:rsidP="0096152E">
            <w:pPr>
              <w:spacing w:after="0" w:line="240" w:lineRule="auto"/>
              <w:jc w:val="both"/>
              <w:rPr>
                <w:rFonts w:ascii="Arial" w:hAnsi="Arial" w:cs="Arial"/>
                <w:b/>
                <w:sz w:val="20"/>
                <w:szCs w:val="20"/>
                <w:lang w:val="es-ES_tradnl"/>
              </w:rPr>
            </w:pPr>
          </w:p>
          <w:p w14:paraId="5BF4B9FD" w14:textId="77777777" w:rsidR="00C65B1F" w:rsidRDefault="00C65B1F" w:rsidP="0096152E">
            <w:pPr>
              <w:spacing w:after="0" w:line="240" w:lineRule="auto"/>
              <w:jc w:val="both"/>
              <w:rPr>
                <w:rFonts w:ascii="Arial" w:hAnsi="Arial" w:cs="Arial"/>
                <w:b/>
                <w:sz w:val="20"/>
                <w:szCs w:val="20"/>
                <w:lang w:val="es-ES_tradnl"/>
              </w:rPr>
            </w:pPr>
          </w:p>
          <w:p w14:paraId="569009C2" w14:textId="77777777" w:rsidR="00C65B1F" w:rsidRDefault="00C65B1F" w:rsidP="0096152E">
            <w:pPr>
              <w:spacing w:after="0" w:line="240" w:lineRule="auto"/>
              <w:jc w:val="both"/>
              <w:rPr>
                <w:rFonts w:ascii="Arial" w:hAnsi="Arial" w:cs="Arial"/>
                <w:b/>
                <w:sz w:val="20"/>
                <w:szCs w:val="20"/>
                <w:lang w:val="es-ES_tradnl"/>
              </w:rPr>
            </w:pPr>
          </w:p>
          <w:p w14:paraId="6ED33210" w14:textId="77777777" w:rsidR="00C65B1F" w:rsidRDefault="00C65B1F" w:rsidP="0096152E">
            <w:pPr>
              <w:spacing w:after="0" w:line="240" w:lineRule="auto"/>
              <w:jc w:val="both"/>
              <w:rPr>
                <w:rFonts w:ascii="Arial" w:hAnsi="Arial" w:cs="Arial"/>
                <w:b/>
                <w:sz w:val="20"/>
                <w:szCs w:val="20"/>
                <w:lang w:val="es-ES_tradnl"/>
              </w:rPr>
            </w:pPr>
          </w:p>
          <w:p w14:paraId="373480CE" w14:textId="77777777" w:rsidR="00C65B1F" w:rsidRDefault="00C65B1F" w:rsidP="0096152E">
            <w:pPr>
              <w:spacing w:after="0" w:line="240" w:lineRule="auto"/>
              <w:jc w:val="both"/>
              <w:rPr>
                <w:rFonts w:ascii="Arial" w:hAnsi="Arial" w:cs="Arial"/>
                <w:b/>
                <w:sz w:val="20"/>
                <w:szCs w:val="20"/>
                <w:lang w:val="es-ES_tradnl"/>
              </w:rPr>
            </w:pPr>
          </w:p>
          <w:p w14:paraId="743E3560" w14:textId="77777777" w:rsidR="00C65B1F" w:rsidRDefault="00C65B1F" w:rsidP="0096152E">
            <w:pPr>
              <w:spacing w:after="0" w:line="240" w:lineRule="auto"/>
              <w:jc w:val="both"/>
              <w:rPr>
                <w:rFonts w:ascii="Arial" w:hAnsi="Arial" w:cs="Arial"/>
                <w:b/>
                <w:sz w:val="20"/>
                <w:szCs w:val="20"/>
                <w:lang w:val="es-ES_tradnl"/>
              </w:rPr>
            </w:pPr>
          </w:p>
          <w:p w14:paraId="11929C37" w14:textId="77777777" w:rsidR="00C65B1F" w:rsidRDefault="00C65B1F" w:rsidP="0096152E">
            <w:pPr>
              <w:spacing w:after="0" w:line="240" w:lineRule="auto"/>
              <w:jc w:val="both"/>
              <w:rPr>
                <w:rFonts w:ascii="Arial" w:hAnsi="Arial" w:cs="Arial"/>
                <w:b/>
                <w:sz w:val="20"/>
                <w:szCs w:val="20"/>
                <w:lang w:val="es-ES_tradnl"/>
              </w:rPr>
            </w:pPr>
          </w:p>
          <w:p w14:paraId="407F92AB" w14:textId="77777777" w:rsidR="00C65B1F" w:rsidRDefault="00C65B1F" w:rsidP="0096152E">
            <w:pPr>
              <w:spacing w:after="0" w:line="240" w:lineRule="auto"/>
              <w:jc w:val="both"/>
              <w:rPr>
                <w:rFonts w:ascii="Arial" w:hAnsi="Arial" w:cs="Arial"/>
                <w:b/>
                <w:sz w:val="20"/>
                <w:szCs w:val="20"/>
                <w:lang w:val="es-ES_tradnl"/>
              </w:rPr>
            </w:pPr>
          </w:p>
          <w:p w14:paraId="792A75CC" w14:textId="77777777" w:rsidR="00C65B1F" w:rsidRDefault="00C65B1F" w:rsidP="0096152E">
            <w:pPr>
              <w:spacing w:after="0" w:line="240" w:lineRule="auto"/>
              <w:jc w:val="both"/>
              <w:rPr>
                <w:rFonts w:ascii="Arial" w:hAnsi="Arial" w:cs="Arial"/>
                <w:b/>
                <w:sz w:val="20"/>
                <w:szCs w:val="20"/>
                <w:lang w:val="es-ES_tradnl"/>
              </w:rPr>
            </w:pPr>
          </w:p>
          <w:p w14:paraId="6CF5FE7B" w14:textId="77777777" w:rsidR="00C65B1F" w:rsidRDefault="00C65B1F" w:rsidP="0096152E">
            <w:pPr>
              <w:spacing w:after="0" w:line="240" w:lineRule="auto"/>
              <w:jc w:val="both"/>
              <w:rPr>
                <w:rFonts w:ascii="Arial" w:hAnsi="Arial" w:cs="Arial"/>
                <w:b/>
                <w:sz w:val="20"/>
                <w:szCs w:val="20"/>
                <w:lang w:val="es-ES_tradnl"/>
              </w:rPr>
            </w:pPr>
          </w:p>
          <w:p w14:paraId="343099C3" w14:textId="77777777" w:rsidR="00C65B1F" w:rsidRDefault="00C65B1F" w:rsidP="0096152E">
            <w:pPr>
              <w:spacing w:after="0" w:line="240" w:lineRule="auto"/>
              <w:jc w:val="both"/>
              <w:rPr>
                <w:rFonts w:ascii="Arial" w:hAnsi="Arial" w:cs="Arial"/>
                <w:b/>
                <w:sz w:val="20"/>
                <w:szCs w:val="20"/>
                <w:lang w:val="es-ES_tradnl"/>
              </w:rPr>
            </w:pPr>
          </w:p>
          <w:p w14:paraId="4787A907" w14:textId="77777777" w:rsidR="00C65B1F" w:rsidRDefault="00C65B1F" w:rsidP="0096152E">
            <w:pPr>
              <w:spacing w:after="0" w:line="240" w:lineRule="auto"/>
              <w:jc w:val="both"/>
              <w:rPr>
                <w:rFonts w:ascii="Arial" w:hAnsi="Arial" w:cs="Arial"/>
                <w:b/>
                <w:sz w:val="20"/>
                <w:szCs w:val="20"/>
                <w:lang w:val="es-ES_tradnl"/>
              </w:rPr>
            </w:pPr>
          </w:p>
          <w:p w14:paraId="2B4843A3" w14:textId="21A57583" w:rsidR="00C65B1F"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54. </w:t>
            </w:r>
            <w:r w:rsidR="00C65B1F" w:rsidRPr="00C65B1F">
              <w:rPr>
                <w:rFonts w:ascii="Arial" w:hAnsi="Arial" w:cs="Arial"/>
                <w:b/>
                <w:sz w:val="20"/>
                <w:szCs w:val="20"/>
                <w:lang w:val="es-ES_tradnl"/>
              </w:rPr>
              <w:t xml:space="preserve">Del diputado </w:t>
            </w:r>
            <w:proofErr w:type="spellStart"/>
            <w:r w:rsidR="00C65B1F" w:rsidRPr="00C65B1F">
              <w:rPr>
                <w:rFonts w:ascii="Arial" w:hAnsi="Arial" w:cs="Arial"/>
                <w:b/>
                <w:sz w:val="20"/>
                <w:szCs w:val="20"/>
                <w:lang w:val="es-ES_tradnl"/>
              </w:rPr>
              <w:t>Lilayu</w:t>
            </w:r>
            <w:proofErr w:type="spellEnd"/>
            <w:r w:rsidR="00C65B1F" w:rsidRPr="00C65B1F">
              <w:rPr>
                <w:rFonts w:ascii="Arial" w:hAnsi="Arial" w:cs="Arial"/>
                <w:b/>
                <w:sz w:val="20"/>
                <w:szCs w:val="20"/>
                <w:lang w:val="es-ES_tradnl"/>
              </w:rPr>
              <w:t xml:space="preserve"> </w:t>
            </w:r>
            <w:r w:rsidR="00C65B1F" w:rsidRPr="00C65B1F">
              <w:rPr>
                <w:rFonts w:ascii="Arial" w:hAnsi="Arial" w:cs="Arial"/>
                <w:sz w:val="20"/>
                <w:szCs w:val="20"/>
                <w:lang w:val="es-ES_tradnl"/>
              </w:rPr>
              <w:t xml:space="preserve">para agregar </w:t>
            </w:r>
            <w:r w:rsidR="00C65B1F">
              <w:rPr>
                <w:rFonts w:ascii="Arial" w:hAnsi="Arial" w:cs="Arial"/>
                <w:sz w:val="20"/>
                <w:szCs w:val="20"/>
                <w:lang w:val="es-ES_tradnl"/>
              </w:rPr>
              <w:t xml:space="preserve">en el numeral 2 del artículo 3, </w:t>
            </w:r>
            <w:r w:rsidR="00C65B1F" w:rsidRPr="00C65B1F">
              <w:rPr>
                <w:rFonts w:ascii="Arial" w:hAnsi="Arial" w:cs="Arial"/>
                <w:sz w:val="20"/>
                <w:szCs w:val="20"/>
                <w:lang w:val="es-ES_tradnl"/>
              </w:rPr>
              <w:t xml:space="preserve">luego de la expresión “según corresponda.” la frase: </w:t>
            </w:r>
          </w:p>
          <w:p w14:paraId="2AE0BA96" w14:textId="5EB8906A" w:rsidR="00C65B1F" w:rsidRDefault="00C65B1F" w:rsidP="0096152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C65B1F">
              <w:rPr>
                <w:rFonts w:ascii="Arial" w:hAnsi="Arial" w:cs="Arial"/>
                <w:sz w:val="20"/>
                <w:szCs w:val="20"/>
                <w:lang w:val="es-ES_tradnl"/>
              </w:rPr>
              <w:t>“En caso de que el multado deje de prestar servicios por cualquier causa, se le podrá cobrar una multa del mismo valor de lo que se le hubiere retenido en caso de continuar sus servicios.”.</w:t>
            </w:r>
          </w:p>
          <w:p w14:paraId="5E6B9F88" w14:textId="41179F8C" w:rsidR="007B031B" w:rsidRDefault="00C65B1F" w:rsidP="00C65B1F">
            <w:pPr>
              <w:spacing w:after="0" w:line="240" w:lineRule="auto"/>
              <w:jc w:val="both"/>
              <w:rPr>
                <w:rFonts w:ascii="Arial" w:hAnsi="Arial" w:cs="Arial"/>
                <w:sz w:val="20"/>
                <w:szCs w:val="20"/>
                <w:lang w:val="es-ES"/>
              </w:rPr>
            </w:pPr>
            <w:r w:rsidRPr="00C65B1F">
              <w:rPr>
                <w:rFonts w:ascii="Arial" w:hAnsi="Arial" w:cs="Arial"/>
                <w:sz w:val="20"/>
                <w:szCs w:val="20"/>
                <w:lang w:val="es-ES_tradnl"/>
              </w:rPr>
              <w:t xml:space="preserve"> </w:t>
            </w:r>
          </w:p>
        </w:tc>
      </w:tr>
      <w:tr w:rsidR="007B031B" w:rsidRPr="00B730EE" w14:paraId="68E69FBB" w14:textId="77777777" w:rsidTr="007E66C6">
        <w:trPr>
          <w:trHeight w:val="1134"/>
        </w:trPr>
        <w:tc>
          <w:tcPr>
            <w:tcW w:w="6266" w:type="dxa"/>
          </w:tcPr>
          <w:p w14:paraId="43DDDD49" w14:textId="77777777" w:rsidR="007B031B" w:rsidRPr="006A3C9C" w:rsidRDefault="007B031B" w:rsidP="006A3C9C">
            <w:pPr>
              <w:spacing w:after="0" w:line="240" w:lineRule="auto"/>
              <w:jc w:val="center"/>
              <w:rPr>
                <w:rFonts w:ascii="Arial" w:hAnsi="Arial" w:cs="Arial"/>
                <w:b/>
                <w:sz w:val="20"/>
                <w:szCs w:val="20"/>
              </w:rPr>
            </w:pPr>
            <w:r w:rsidRPr="006A3C9C">
              <w:rPr>
                <w:rFonts w:ascii="Arial" w:hAnsi="Arial" w:cs="Arial"/>
                <w:b/>
                <w:sz w:val="20"/>
                <w:szCs w:val="20"/>
              </w:rPr>
              <w:lastRenderedPageBreak/>
              <w:t>Ley 20850 CREA UN SISTEMA DE PROTECCIÓN FINANCIERA PARA DIAGNÓSTICOS Y TRATAMIENTOS DE ALTO COSTO Y RINDE HOMENAJE PÓSTUMO A DON LUIS RICARTE SOTO GALLEGOS</w:t>
            </w:r>
          </w:p>
          <w:p w14:paraId="317F0220" w14:textId="77777777" w:rsidR="007B031B" w:rsidRDefault="007B031B" w:rsidP="007B031B">
            <w:pPr>
              <w:spacing w:after="0" w:line="240" w:lineRule="auto"/>
              <w:jc w:val="both"/>
              <w:rPr>
                <w:rFonts w:ascii="Arial" w:hAnsi="Arial" w:cs="Arial"/>
                <w:bCs/>
                <w:sz w:val="20"/>
                <w:szCs w:val="20"/>
              </w:rPr>
            </w:pPr>
          </w:p>
          <w:p w14:paraId="5DC71729"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Artículo 3º.- Del Ejercicio de la cobertura financiera. Para contar con el sistema de protección financiera establecido en la letra e) del artículo 2º, las prestaciones deben ser otorgadas en la Red de Prestadores que correspondan en conformidad a esta ley.</w:t>
            </w:r>
          </w:p>
          <w:p w14:paraId="39D0608D" w14:textId="77777777" w:rsidR="007B031B" w:rsidRPr="007B031B" w:rsidRDefault="007B031B" w:rsidP="007B031B">
            <w:pPr>
              <w:spacing w:after="0" w:line="240" w:lineRule="auto"/>
              <w:jc w:val="both"/>
              <w:rPr>
                <w:rFonts w:ascii="Arial" w:hAnsi="Arial" w:cs="Arial"/>
                <w:bCs/>
                <w:sz w:val="20"/>
                <w:szCs w:val="20"/>
              </w:rPr>
            </w:pPr>
          </w:p>
          <w:p w14:paraId="0A14E734"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Por el contrario, no contarán con el sistema de protección financiera las prestaciones no cubiertas por el Sistema de Protección Financiera para Diagnósticos y Tratamientos de Alto Costo o que, estando cubiertas, hayan sido otorgadas fuera de la Red de Prestadores que corresponden conforme a esta ley.</w:t>
            </w:r>
          </w:p>
          <w:p w14:paraId="5EF67188" w14:textId="77777777" w:rsidR="007B031B" w:rsidRPr="007B031B" w:rsidRDefault="007B031B" w:rsidP="007B031B">
            <w:pPr>
              <w:spacing w:after="0" w:line="240" w:lineRule="auto"/>
              <w:jc w:val="both"/>
              <w:rPr>
                <w:rFonts w:ascii="Arial" w:hAnsi="Arial" w:cs="Arial"/>
                <w:bCs/>
                <w:sz w:val="20"/>
                <w:szCs w:val="20"/>
              </w:rPr>
            </w:pPr>
          </w:p>
          <w:p w14:paraId="2F6E5EBA"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No obstante, tratándose de una condición de salud que implique urgencia vital o secuela funcional grave, en los términos señalados en el decreto Nº369, del Ministerio de Salud, de 1985, que aprueba el Reglamento del Régimen de Prestaciones de Salud y sus modificaciones, y que, en consecuencia, requiera hospitalización inmediata e impostergable en un establecimiento diferente de los contemplados en la Red de Prestadores aprobados por el Ministerio de Salud, el beneficiario tendrá igualmente derecho a las </w:t>
            </w:r>
            <w:r w:rsidRPr="007B031B">
              <w:rPr>
                <w:rFonts w:ascii="Arial" w:hAnsi="Arial" w:cs="Arial"/>
                <w:bCs/>
                <w:sz w:val="20"/>
                <w:szCs w:val="20"/>
              </w:rPr>
              <w:lastRenderedPageBreak/>
              <w:t>prestaciones incluidas en el Sistema de Protección Financiera de que trata esta ley, hasta que el paciente se encuentre en condiciones de ser trasladado a alguno de los prestadores aprobados por el Ministerio de Salud.</w:t>
            </w:r>
          </w:p>
          <w:p w14:paraId="3834C3C3" w14:textId="77777777" w:rsidR="007B031B" w:rsidRPr="007B031B" w:rsidRDefault="007B031B" w:rsidP="007B031B">
            <w:pPr>
              <w:spacing w:after="0" w:line="240" w:lineRule="auto"/>
              <w:jc w:val="both"/>
              <w:rPr>
                <w:rFonts w:ascii="Arial" w:hAnsi="Arial" w:cs="Arial"/>
                <w:bCs/>
                <w:sz w:val="20"/>
                <w:szCs w:val="20"/>
              </w:rPr>
            </w:pPr>
          </w:p>
          <w:p w14:paraId="5B46E089"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En esta circunstancia, los costos de los tratamientos cubiertos por esta ley y que sean proporcionados por el prestador de urgencia, le serán rembolsados por el Fondo Nacional de Salud, con cargo al Fondo de Tratamientos de Alto Costo.</w:t>
            </w:r>
          </w:p>
          <w:p w14:paraId="4920D9A9" w14:textId="77777777" w:rsidR="007B031B" w:rsidRPr="007B031B" w:rsidRDefault="007B031B" w:rsidP="007B031B">
            <w:pPr>
              <w:spacing w:after="0" w:line="240" w:lineRule="auto"/>
              <w:jc w:val="both"/>
              <w:rPr>
                <w:rFonts w:ascii="Arial" w:hAnsi="Arial" w:cs="Arial"/>
                <w:bCs/>
                <w:sz w:val="20"/>
                <w:szCs w:val="20"/>
              </w:rPr>
            </w:pPr>
          </w:p>
          <w:p w14:paraId="352B8343" w14:textId="3373D286"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Sin perjuicio de lo anterior, el médico tratante en el establecimiento será quien determine el momento a partir del cual, para los efectos de este artículo, el paciente se encuentra en condiciones de ser trasladado, caso en el cual se a</w:t>
            </w:r>
            <w:r>
              <w:rPr>
                <w:rFonts w:ascii="Arial" w:hAnsi="Arial" w:cs="Arial"/>
                <w:bCs/>
                <w:sz w:val="20"/>
                <w:szCs w:val="20"/>
              </w:rPr>
              <w:t>plicarán las reglas siguientes:</w:t>
            </w:r>
          </w:p>
          <w:p w14:paraId="615774BC"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a) Si la persona facultada para ello conforme al artículo 10 de la ley Nº20.584, no obstante la determinación del médico, opta por la mantención en el establecimiento, los copagos que se devenguen de acuerdo a su sistema previsional de salud, a partir de ese momento no se encontrarán cubiertos por este Sistema.</w:t>
            </w:r>
          </w:p>
          <w:p w14:paraId="73263081"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b) Si la persona facultada para ello conforme al artículo 10 de la ley Nº20.584, en el mismo caso, opta por el traslado a un establecimiento que no forma parte de la red de prestadores aprobados por el Ministerio de Salud, se aplicará lo dispuesto en la letra precedente.</w:t>
            </w:r>
          </w:p>
          <w:p w14:paraId="1B1FA766"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c) Si la persona facultada para ello conforme al artículo 10 de la ley Nº20.584, opta por el traslado a un establecimiento de la red de prestadores aprobados por el Ministerio de Salud, continuará la protección financiera de la que trata esta ley.</w:t>
            </w:r>
          </w:p>
          <w:p w14:paraId="2865A223" w14:textId="77777777" w:rsidR="007B031B" w:rsidRPr="007B031B" w:rsidRDefault="007B031B" w:rsidP="007B031B">
            <w:pPr>
              <w:spacing w:after="0" w:line="240" w:lineRule="auto"/>
              <w:jc w:val="both"/>
              <w:rPr>
                <w:rFonts w:ascii="Arial" w:hAnsi="Arial" w:cs="Arial"/>
                <w:bCs/>
                <w:sz w:val="20"/>
                <w:szCs w:val="20"/>
              </w:rPr>
            </w:pPr>
          </w:p>
          <w:p w14:paraId="5E09E763" w14:textId="0190F026"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Si con posterioridad a las situaciones descritas en las letras a) y b) del inciso precedente, el paciente decide ingresar a la red de prestadores aprobados por el Ministerio de Salud, se iniciará o reiniciará el cómputo para la protección financiera de esta ley.</w:t>
            </w:r>
            <w:r>
              <w:rPr>
                <w:rFonts w:ascii="Arial" w:hAnsi="Arial" w:cs="Arial"/>
                <w:bCs/>
                <w:sz w:val="20"/>
                <w:szCs w:val="20"/>
              </w:rPr>
              <w:t xml:space="preserve"> </w:t>
            </w:r>
          </w:p>
          <w:p w14:paraId="3CFEB687" w14:textId="77777777" w:rsidR="007B031B" w:rsidRPr="007B031B" w:rsidRDefault="007B031B" w:rsidP="007B031B">
            <w:pPr>
              <w:spacing w:after="0" w:line="240" w:lineRule="auto"/>
              <w:jc w:val="both"/>
              <w:rPr>
                <w:rFonts w:ascii="Arial" w:hAnsi="Arial" w:cs="Arial"/>
                <w:bCs/>
                <w:sz w:val="20"/>
                <w:szCs w:val="20"/>
              </w:rPr>
            </w:pPr>
          </w:p>
          <w:p w14:paraId="12AD32A9" w14:textId="66A41553"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Los establecimientos que reciban personas que se hallen en la situación descrita en el inciso segundo deberán informarlo a la Intendencia de Fondos y Seguros Previsionales y al Fondo Nacional de Salud dentro de las veinticuatro horas siguientes, señalando la </w:t>
            </w:r>
            <w:r w:rsidRPr="007B031B">
              <w:rPr>
                <w:rFonts w:ascii="Arial" w:hAnsi="Arial" w:cs="Arial"/>
                <w:bCs/>
                <w:sz w:val="20"/>
                <w:szCs w:val="20"/>
              </w:rPr>
              <w:lastRenderedPageBreak/>
              <w:t>identidad de las mismas. Dicha información deberá registrarse a través del sitio electrónico habilitado por la referida Intendencia para estos efectos y estará inmediatamente disponible para su consulta por las Instituciones Previsionales de Salud, el Fondo Nacional de Salud, las instituciones de salud previsional de las Fuerzas Armadas y las de Orden y Seguridad Pública y el Ministerio de Salud.</w:t>
            </w:r>
            <w:r>
              <w:rPr>
                <w:rFonts w:ascii="Arial" w:hAnsi="Arial" w:cs="Arial"/>
                <w:bCs/>
                <w:sz w:val="20"/>
                <w:szCs w:val="20"/>
              </w:rPr>
              <w:t xml:space="preserve"> </w:t>
            </w:r>
            <w:r w:rsidRPr="007B031B">
              <w:rPr>
                <w:rFonts w:ascii="Arial" w:hAnsi="Arial" w:cs="Arial"/>
                <w:b/>
                <w:bCs/>
                <w:sz w:val="20"/>
                <w:szCs w:val="20"/>
              </w:rPr>
              <w:t>(*)</w:t>
            </w:r>
          </w:p>
          <w:p w14:paraId="197D3A2A" w14:textId="77777777" w:rsidR="007B031B" w:rsidRPr="007B031B" w:rsidRDefault="007B031B" w:rsidP="007B031B">
            <w:pPr>
              <w:spacing w:after="0" w:line="240" w:lineRule="auto"/>
              <w:jc w:val="both"/>
              <w:rPr>
                <w:rFonts w:ascii="Arial" w:hAnsi="Arial" w:cs="Arial"/>
                <w:bCs/>
                <w:sz w:val="20"/>
                <w:szCs w:val="20"/>
              </w:rPr>
            </w:pPr>
          </w:p>
          <w:p w14:paraId="742D1CA5"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Con todo, para los efectos de este artículo, los beneficiarios del Sistema que hayan requerido atención cerrada de conformidad con las disposiciones contenidas en la ley Nº19.966, que establece un régimen de garantías en salud, para acceder a las garantías explícitas allí consagradas, se entenderá que dicha atención ha sido otorgada por la Red de Prestadores aprobados por el Ministerio de Salud, mientras dure su hospitalización.</w:t>
            </w:r>
          </w:p>
          <w:p w14:paraId="01B0D969" w14:textId="77777777" w:rsidR="007B031B" w:rsidRPr="007B031B" w:rsidRDefault="007B031B" w:rsidP="007B031B">
            <w:pPr>
              <w:spacing w:after="0" w:line="240" w:lineRule="auto"/>
              <w:jc w:val="both"/>
              <w:rPr>
                <w:rFonts w:ascii="Arial" w:hAnsi="Arial" w:cs="Arial"/>
                <w:bCs/>
                <w:sz w:val="20"/>
                <w:szCs w:val="20"/>
              </w:rPr>
            </w:pPr>
          </w:p>
          <w:p w14:paraId="7891412C"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En caso de discrepancia acerca de la calificación de una situación como de urgencia vital o secuela funcional grave, el Fondo Nacional de Salud por sí o a través de la red de prestadores aprobados por el Ministerio de Salud para el otorgamiento de las prestaciones de alto costo con sistema de protección financiera, así como el paciente o su representante,  podrá requerir que resuelva la Superintendencia de Salud, a través de la Intendencia de Fondos y Seguros Previsionales. Igual acción se confiere al paciente o su representante.</w:t>
            </w:r>
          </w:p>
          <w:p w14:paraId="777E1F62" w14:textId="77777777" w:rsidR="007B031B" w:rsidRPr="007B031B" w:rsidRDefault="007B031B" w:rsidP="007B031B">
            <w:pPr>
              <w:spacing w:after="0" w:line="240" w:lineRule="auto"/>
              <w:jc w:val="both"/>
              <w:rPr>
                <w:rFonts w:ascii="Arial" w:hAnsi="Arial" w:cs="Arial"/>
                <w:bCs/>
                <w:sz w:val="20"/>
                <w:szCs w:val="20"/>
              </w:rPr>
            </w:pPr>
          </w:p>
          <w:p w14:paraId="3C86E0D2"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Los mecanismos de reembolso a los prestadores a que haya lugar en virtud del presente artículo serán definidos mediante un reglamento.</w:t>
            </w:r>
          </w:p>
          <w:p w14:paraId="1D6BB9A0" w14:textId="77777777" w:rsidR="007B031B" w:rsidRPr="007B031B" w:rsidRDefault="007B031B" w:rsidP="007B031B">
            <w:pPr>
              <w:spacing w:after="0" w:line="240" w:lineRule="auto"/>
              <w:jc w:val="both"/>
              <w:rPr>
                <w:rFonts w:ascii="Arial" w:hAnsi="Arial" w:cs="Arial"/>
                <w:bCs/>
                <w:sz w:val="20"/>
                <w:szCs w:val="20"/>
              </w:rPr>
            </w:pPr>
          </w:p>
          <w:p w14:paraId="6E7F8724" w14:textId="48BCE0BA" w:rsidR="007B031B" w:rsidRPr="005859B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La Superintendencia de Salud, a través de la Intendencia de Fondos y Seguros Previsionales, será la entidad encargada de resolver las controversias que surjan con ocasión de la aplicación de este artículo.</w:t>
            </w:r>
          </w:p>
        </w:tc>
        <w:tc>
          <w:tcPr>
            <w:tcW w:w="6237" w:type="dxa"/>
          </w:tcPr>
          <w:p w14:paraId="1A641AB1" w14:textId="77777777" w:rsidR="007B031B" w:rsidRDefault="007B031B" w:rsidP="00DE0576">
            <w:pPr>
              <w:spacing w:after="0" w:line="240" w:lineRule="auto"/>
              <w:jc w:val="both"/>
              <w:rPr>
                <w:rFonts w:ascii="Arial" w:hAnsi="Arial" w:cs="Arial"/>
                <w:sz w:val="20"/>
                <w:szCs w:val="20"/>
                <w:lang w:val="es-ES"/>
              </w:rPr>
            </w:pPr>
          </w:p>
          <w:p w14:paraId="0D60B080" w14:textId="77777777" w:rsidR="007B031B" w:rsidRDefault="007B031B" w:rsidP="00DE0576">
            <w:pPr>
              <w:spacing w:after="0" w:line="240" w:lineRule="auto"/>
              <w:jc w:val="both"/>
              <w:rPr>
                <w:rFonts w:ascii="Arial" w:hAnsi="Arial" w:cs="Arial"/>
                <w:sz w:val="20"/>
                <w:szCs w:val="20"/>
                <w:lang w:val="es-ES"/>
              </w:rPr>
            </w:pPr>
          </w:p>
          <w:p w14:paraId="515FDAD1" w14:textId="77777777" w:rsidR="007B031B" w:rsidRDefault="007B031B" w:rsidP="00DE0576">
            <w:pPr>
              <w:spacing w:after="0" w:line="240" w:lineRule="auto"/>
              <w:jc w:val="both"/>
              <w:rPr>
                <w:rFonts w:ascii="Arial" w:hAnsi="Arial" w:cs="Arial"/>
                <w:sz w:val="20"/>
                <w:szCs w:val="20"/>
                <w:lang w:val="es-ES"/>
              </w:rPr>
            </w:pPr>
          </w:p>
          <w:p w14:paraId="655A663B" w14:textId="77777777" w:rsidR="007B031B" w:rsidRDefault="007B031B" w:rsidP="00DE0576">
            <w:pPr>
              <w:spacing w:after="0" w:line="240" w:lineRule="auto"/>
              <w:jc w:val="both"/>
              <w:rPr>
                <w:rFonts w:ascii="Arial" w:hAnsi="Arial" w:cs="Arial"/>
                <w:sz w:val="20"/>
                <w:szCs w:val="20"/>
                <w:lang w:val="es-ES"/>
              </w:rPr>
            </w:pPr>
          </w:p>
          <w:p w14:paraId="5810CB43" w14:textId="77777777" w:rsidR="007B031B" w:rsidRDefault="007B031B" w:rsidP="00DE0576">
            <w:pPr>
              <w:spacing w:after="0" w:line="240" w:lineRule="auto"/>
              <w:jc w:val="both"/>
              <w:rPr>
                <w:rFonts w:ascii="Arial" w:hAnsi="Arial" w:cs="Arial"/>
                <w:sz w:val="20"/>
                <w:szCs w:val="20"/>
                <w:lang w:val="es-ES"/>
              </w:rPr>
            </w:pPr>
          </w:p>
          <w:p w14:paraId="17529D6A" w14:textId="77777777" w:rsidR="007B031B" w:rsidRDefault="007B031B" w:rsidP="00DE0576">
            <w:pPr>
              <w:spacing w:after="0" w:line="240" w:lineRule="auto"/>
              <w:jc w:val="both"/>
              <w:rPr>
                <w:rFonts w:ascii="Arial" w:hAnsi="Arial" w:cs="Arial"/>
                <w:sz w:val="20"/>
                <w:szCs w:val="20"/>
                <w:lang w:val="es-ES"/>
              </w:rPr>
            </w:pPr>
          </w:p>
          <w:p w14:paraId="576D9757" w14:textId="77777777" w:rsidR="007B031B" w:rsidRDefault="007B031B" w:rsidP="00DE0576">
            <w:pPr>
              <w:spacing w:after="0" w:line="240" w:lineRule="auto"/>
              <w:jc w:val="both"/>
              <w:rPr>
                <w:rFonts w:ascii="Arial" w:hAnsi="Arial" w:cs="Arial"/>
                <w:sz w:val="20"/>
                <w:szCs w:val="20"/>
                <w:lang w:val="es-ES"/>
              </w:rPr>
            </w:pPr>
          </w:p>
          <w:p w14:paraId="2253C869" w14:textId="77777777" w:rsidR="007B031B" w:rsidRDefault="007B031B" w:rsidP="00DE0576">
            <w:pPr>
              <w:spacing w:after="0" w:line="240" w:lineRule="auto"/>
              <w:jc w:val="both"/>
              <w:rPr>
                <w:rFonts w:ascii="Arial" w:hAnsi="Arial" w:cs="Arial"/>
                <w:sz w:val="20"/>
                <w:szCs w:val="20"/>
                <w:lang w:val="es-ES"/>
              </w:rPr>
            </w:pPr>
          </w:p>
          <w:p w14:paraId="033C3BE4" w14:textId="77777777" w:rsidR="007B031B" w:rsidRDefault="007B031B" w:rsidP="00DE0576">
            <w:pPr>
              <w:spacing w:after="0" w:line="240" w:lineRule="auto"/>
              <w:jc w:val="both"/>
              <w:rPr>
                <w:rFonts w:ascii="Arial" w:hAnsi="Arial" w:cs="Arial"/>
                <w:sz w:val="20"/>
                <w:szCs w:val="20"/>
                <w:lang w:val="es-ES"/>
              </w:rPr>
            </w:pPr>
          </w:p>
          <w:p w14:paraId="38D241D7" w14:textId="77777777" w:rsidR="007B031B" w:rsidRDefault="007B031B" w:rsidP="00DE0576">
            <w:pPr>
              <w:spacing w:after="0" w:line="240" w:lineRule="auto"/>
              <w:jc w:val="both"/>
              <w:rPr>
                <w:rFonts w:ascii="Arial" w:hAnsi="Arial" w:cs="Arial"/>
                <w:sz w:val="20"/>
                <w:szCs w:val="20"/>
                <w:lang w:val="es-ES"/>
              </w:rPr>
            </w:pPr>
          </w:p>
          <w:p w14:paraId="7534AECB" w14:textId="77777777" w:rsidR="007B031B" w:rsidRDefault="007B031B" w:rsidP="00DE0576">
            <w:pPr>
              <w:spacing w:after="0" w:line="240" w:lineRule="auto"/>
              <w:jc w:val="both"/>
              <w:rPr>
                <w:rFonts w:ascii="Arial" w:hAnsi="Arial" w:cs="Arial"/>
                <w:sz w:val="20"/>
                <w:szCs w:val="20"/>
                <w:lang w:val="es-ES"/>
              </w:rPr>
            </w:pPr>
          </w:p>
          <w:p w14:paraId="0122A2DA" w14:textId="77777777" w:rsidR="007B031B" w:rsidRDefault="007B031B" w:rsidP="00DE0576">
            <w:pPr>
              <w:spacing w:after="0" w:line="240" w:lineRule="auto"/>
              <w:jc w:val="both"/>
              <w:rPr>
                <w:rFonts w:ascii="Arial" w:hAnsi="Arial" w:cs="Arial"/>
                <w:sz w:val="20"/>
                <w:szCs w:val="20"/>
                <w:lang w:val="es-ES"/>
              </w:rPr>
            </w:pPr>
          </w:p>
          <w:p w14:paraId="28CE3779" w14:textId="77777777" w:rsidR="007B031B" w:rsidRDefault="007B031B" w:rsidP="00DE0576">
            <w:pPr>
              <w:spacing w:after="0" w:line="240" w:lineRule="auto"/>
              <w:jc w:val="both"/>
              <w:rPr>
                <w:rFonts w:ascii="Arial" w:hAnsi="Arial" w:cs="Arial"/>
                <w:sz w:val="20"/>
                <w:szCs w:val="20"/>
                <w:lang w:val="es-ES"/>
              </w:rPr>
            </w:pPr>
          </w:p>
          <w:p w14:paraId="0A32F23B" w14:textId="77777777" w:rsidR="007B031B" w:rsidRDefault="007B031B" w:rsidP="00DE0576">
            <w:pPr>
              <w:spacing w:after="0" w:line="240" w:lineRule="auto"/>
              <w:jc w:val="both"/>
              <w:rPr>
                <w:rFonts w:ascii="Arial" w:hAnsi="Arial" w:cs="Arial"/>
                <w:sz w:val="20"/>
                <w:szCs w:val="20"/>
                <w:lang w:val="es-ES"/>
              </w:rPr>
            </w:pPr>
          </w:p>
          <w:p w14:paraId="5F83752C" w14:textId="77777777" w:rsidR="007B031B" w:rsidRDefault="007B031B" w:rsidP="00DE0576">
            <w:pPr>
              <w:spacing w:after="0" w:line="240" w:lineRule="auto"/>
              <w:jc w:val="both"/>
              <w:rPr>
                <w:rFonts w:ascii="Arial" w:hAnsi="Arial" w:cs="Arial"/>
                <w:sz w:val="20"/>
                <w:szCs w:val="20"/>
                <w:lang w:val="es-ES"/>
              </w:rPr>
            </w:pPr>
          </w:p>
          <w:p w14:paraId="5132EFDD" w14:textId="77777777" w:rsidR="007B031B" w:rsidRDefault="007B031B" w:rsidP="00DE0576">
            <w:pPr>
              <w:spacing w:after="0" w:line="240" w:lineRule="auto"/>
              <w:jc w:val="both"/>
              <w:rPr>
                <w:rFonts w:ascii="Arial" w:hAnsi="Arial" w:cs="Arial"/>
                <w:sz w:val="20"/>
                <w:szCs w:val="20"/>
                <w:lang w:val="es-ES"/>
              </w:rPr>
            </w:pPr>
          </w:p>
          <w:p w14:paraId="2A28CF66" w14:textId="77777777" w:rsidR="007B031B" w:rsidRDefault="007B031B" w:rsidP="00DE0576">
            <w:pPr>
              <w:spacing w:after="0" w:line="240" w:lineRule="auto"/>
              <w:jc w:val="both"/>
              <w:rPr>
                <w:rFonts w:ascii="Arial" w:hAnsi="Arial" w:cs="Arial"/>
                <w:sz w:val="20"/>
                <w:szCs w:val="20"/>
                <w:lang w:val="es-ES"/>
              </w:rPr>
            </w:pPr>
          </w:p>
          <w:p w14:paraId="7AA934EC" w14:textId="77777777" w:rsidR="007B031B" w:rsidRDefault="007B031B" w:rsidP="00DE0576">
            <w:pPr>
              <w:spacing w:after="0" w:line="240" w:lineRule="auto"/>
              <w:jc w:val="both"/>
              <w:rPr>
                <w:rFonts w:ascii="Arial" w:hAnsi="Arial" w:cs="Arial"/>
                <w:sz w:val="20"/>
                <w:szCs w:val="20"/>
                <w:lang w:val="es-ES"/>
              </w:rPr>
            </w:pPr>
          </w:p>
          <w:p w14:paraId="48603CC4" w14:textId="77777777" w:rsidR="007B031B" w:rsidRDefault="007B031B" w:rsidP="00DE0576">
            <w:pPr>
              <w:spacing w:after="0" w:line="240" w:lineRule="auto"/>
              <w:jc w:val="both"/>
              <w:rPr>
                <w:rFonts w:ascii="Arial" w:hAnsi="Arial" w:cs="Arial"/>
                <w:sz w:val="20"/>
                <w:szCs w:val="20"/>
                <w:lang w:val="es-ES"/>
              </w:rPr>
            </w:pPr>
          </w:p>
          <w:p w14:paraId="2F080EEF" w14:textId="77777777" w:rsidR="007B031B" w:rsidRDefault="007B031B" w:rsidP="00DE0576">
            <w:pPr>
              <w:spacing w:after="0" w:line="240" w:lineRule="auto"/>
              <w:jc w:val="both"/>
              <w:rPr>
                <w:rFonts w:ascii="Arial" w:hAnsi="Arial" w:cs="Arial"/>
                <w:sz w:val="20"/>
                <w:szCs w:val="20"/>
                <w:lang w:val="es-ES"/>
              </w:rPr>
            </w:pPr>
          </w:p>
          <w:p w14:paraId="6331B798" w14:textId="77777777" w:rsidR="007B031B" w:rsidRDefault="007B031B" w:rsidP="00DE0576">
            <w:pPr>
              <w:spacing w:after="0" w:line="240" w:lineRule="auto"/>
              <w:jc w:val="both"/>
              <w:rPr>
                <w:rFonts w:ascii="Arial" w:hAnsi="Arial" w:cs="Arial"/>
                <w:sz w:val="20"/>
                <w:szCs w:val="20"/>
                <w:lang w:val="es-ES"/>
              </w:rPr>
            </w:pPr>
          </w:p>
          <w:p w14:paraId="055D3B15" w14:textId="77777777" w:rsidR="007B031B" w:rsidRDefault="007B031B" w:rsidP="00DE0576">
            <w:pPr>
              <w:spacing w:after="0" w:line="240" w:lineRule="auto"/>
              <w:jc w:val="both"/>
              <w:rPr>
                <w:rFonts w:ascii="Arial" w:hAnsi="Arial" w:cs="Arial"/>
                <w:sz w:val="20"/>
                <w:szCs w:val="20"/>
                <w:lang w:val="es-ES"/>
              </w:rPr>
            </w:pPr>
          </w:p>
          <w:p w14:paraId="64B04794" w14:textId="77777777" w:rsidR="007B031B" w:rsidRDefault="007B031B" w:rsidP="00DE0576">
            <w:pPr>
              <w:spacing w:after="0" w:line="240" w:lineRule="auto"/>
              <w:jc w:val="both"/>
              <w:rPr>
                <w:rFonts w:ascii="Arial" w:hAnsi="Arial" w:cs="Arial"/>
                <w:sz w:val="20"/>
                <w:szCs w:val="20"/>
                <w:lang w:val="es-ES"/>
              </w:rPr>
            </w:pPr>
          </w:p>
          <w:p w14:paraId="59B6E662" w14:textId="77777777" w:rsidR="007B031B" w:rsidRDefault="007B031B" w:rsidP="00DE0576">
            <w:pPr>
              <w:spacing w:after="0" w:line="240" w:lineRule="auto"/>
              <w:jc w:val="both"/>
              <w:rPr>
                <w:rFonts w:ascii="Arial" w:hAnsi="Arial" w:cs="Arial"/>
                <w:sz w:val="20"/>
                <w:szCs w:val="20"/>
                <w:lang w:val="es-ES"/>
              </w:rPr>
            </w:pPr>
          </w:p>
          <w:p w14:paraId="58B133D6" w14:textId="77777777" w:rsidR="007B031B" w:rsidRDefault="007B031B" w:rsidP="00DE0576">
            <w:pPr>
              <w:spacing w:after="0" w:line="240" w:lineRule="auto"/>
              <w:jc w:val="both"/>
              <w:rPr>
                <w:rFonts w:ascii="Arial" w:hAnsi="Arial" w:cs="Arial"/>
                <w:sz w:val="20"/>
                <w:szCs w:val="20"/>
                <w:lang w:val="es-ES"/>
              </w:rPr>
            </w:pPr>
          </w:p>
          <w:p w14:paraId="211E8AB6" w14:textId="77777777" w:rsidR="007B031B" w:rsidRDefault="007B031B" w:rsidP="00DE0576">
            <w:pPr>
              <w:spacing w:after="0" w:line="240" w:lineRule="auto"/>
              <w:jc w:val="both"/>
              <w:rPr>
                <w:rFonts w:ascii="Arial" w:hAnsi="Arial" w:cs="Arial"/>
                <w:sz w:val="20"/>
                <w:szCs w:val="20"/>
                <w:lang w:val="es-ES"/>
              </w:rPr>
            </w:pPr>
          </w:p>
          <w:p w14:paraId="2BBC2629" w14:textId="77777777" w:rsidR="007B031B" w:rsidRDefault="007B031B" w:rsidP="00DE0576">
            <w:pPr>
              <w:spacing w:after="0" w:line="240" w:lineRule="auto"/>
              <w:jc w:val="both"/>
              <w:rPr>
                <w:rFonts w:ascii="Arial" w:hAnsi="Arial" w:cs="Arial"/>
                <w:sz w:val="20"/>
                <w:szCs w:val="20"/>
                <w:lang w:val="es-ES"/>
              </w:rPr>
            </w:pPr>
          </w:p>
          <w:p w14:paraId="6C10B5A7" w14:textId="77777777" w:rsidR="007B031B" w:rsidRDefault="007B031B" w:rsidP="00DE0576">
            <w:pPr>
              <w:spacing w:after="0" w:line="240" w:lineRule="auto"/>
              <w:jc w:val="both"/>
              <w:rPr>
                <w:rFonts w:ascii="Arial" w:hAnsi="Arial" w:cs="Arial"/>
                <w:sz w:val="20"/>
                <w:szCs w:val="20"/>
                <w:lang w:val="es-ES"/>
              </w:rPr>
            </w:pPr>
          </w:p>
          <w:p w14:paraId="5815C1CD" w14:textId="77777777" w:rsidR="007B031B" w:rsidRDefault="007B031B" w:rsidP="00DE0576">
            <w:pPr>
              <w:spacing w:after="0" w:line="240" w:lineRule="auto"/>
              <w:jc w:val="both"/>
              <w:rPr>
                <w:rFonts w:ascii="Arial" w:hAnsi="Arial" w:cs="Arial"/>
                <w:sz w:val="20"/>
                <w:szCs w:val="20"/>
                <w:lang w:val="es-ES"/>
              </w:rPr>
            </w:pPr>
          </w:p>
          <w:p w14:paraId="55B8B24F" w14:textId="77777777" w:rsidR="007B031B" w:rsidRDefault="007B031B" w:rsidP="00DE0576">
            <w:pPr>
              <w:spacing w:after="0" w:line="240" w:lineRule="auto"/>
              <w:jc w:val="both"/>
              <w:rPr>
                <w:rFonts w:ascii="Arial" w:hAnsi="Arial" w:cs="Arial"/>
                <w:sz w:val="20"/>
                <w:szCs w:val="20"/>
                <w:lang w:val="es-ES"/>
              </w:rPr>
            </w:pPr>
          </w:p>
          <w:p w14:paraId="299D5C90" w14:textId="77777777" w:rsidR="007B031B" w:rsidRDefault="007B031B" w:rsidP="00DE0576">
            <w:pPr>
              <w:spacing w:after="0" w:line="240" w:lineRule="auto"/>
              <w:jc w:val="both"/>
              <w:rPr>
                <w:rFonts w:ascii="Arial" w:hAnsi="Arial" w:cs="Arial"/>
                <w:sz w:val="20"/>
                <w:szCs w:val="20"/>
                <w:lang w:val="es-ES"/>
              </w:rPr>
            </w:pPr>
          </w:p>
          <w:p w14:paraId="14F4CE51" w14:textId="77777777" w:rsidR="007B031B" w:rsidRDefault="007B031B" w:rsidP="00DE0576">
            <w:pPr>
              <w:spacing w:after="0" w:line="240" w:lineRule="auto"/>
              <w:jc w:val="both"/>
              <w:rPr>
                <w:rFonts w:ascii="Arial" w:hAnsi="Arial" w:cs="Arial"/>
                <w:sz w:val="20"/>
                <w:szCs w:val="20"/>
                <w:lang w:val="es-ES"/>
              </w:rPr>
            </w:pPr>
          </w:p>
          <w:p w14:paraId="0E9BB047" w14:textId="77777777" w:rsidR="007B031B" w:rsidRDefault="007B031B" w:rsidP="00DE0576">
            <w:pPr>
              <w:spacing w:after="0" w:line="240" w:lineRule="auto"/>
              <w:jc w:val="both"/>
              <w:rPr>
                <w:rFonts w:ascii="Arial" w:hAnsi="Arial" w:cs="Arial"/>
                <w:sz w:val="20"/>
                <w:szCs w:val="20"/>
                <w:lang w:val="es-ES"/>
              </w:rPr>
            </w:pPr>
          </w:p>
          <w:p w14:paraId="05C645C6" w14:textId="77777777" w:rsidR="007B031B" w:rsidRDefault="007B031B" w:rsidP="00DE0576">
            <w:pPr>
              <w:spacing w:after="0" w:line="240" w:lineRule="auto"/>
              <w:jc w:val="both"/>
              <w:rPr>
                <w:rFonts w:ascii="Arial" w:hAnsi="Arial" w:cs="Arial"/>
                <w:sz w:val="20"/>
                <w:szCs w:val="20"/>
                <w:lang w:val="es-ES"/>
              </w:rPr>
            </w:pPr>
          </w:p>
          <w:p w14:paraId="226F7654" w14:textId="77777777" w:rsidR="007B031B" w:rsidRDefault="007B031B" w:rsidP="00DE0576">
            <w:pPr>
              <w:spacing w:after="0" w:line="240" w:lineRule="auto"/>
              <w:jc w:val="both"/>
              <w:rPr>
                <w:rFonts w:ascii="Arial" w:hAnsi="Arial" w:cs="Arial"/>
                <w:sz w:val="20"/>
                <w:szCs w:val="20"/>
                <w:lang w:val="es-ES"/>
              </w:rPr>
            </w:pPr>
          </w:p>
          <w:p w14:paraId="291B2D3D" w14:textId="77777777" w:rsidR="007B031B" w:rsidRDefault="007B031B" w:rsidP="00DE0576">
            <w:pPr>
              <w:spacing w:after="0" w:line="240" w:lineRule="auto"/>
              <w:jc w:val="both"/>
              <w:rPr>
                <w:rFonts w:ascii="Arial" w:hAnsi="Arial" w:cs="Arial"/>
                <w:sz w:val="20"/>
                <w:szCs w:val="20"/>
                <w:lang w:val="es-ES"/>
              </w:rPr>
            </w:pPr>
          </w:p>
          <w:p w14:paraId="12A343E5" w14:textId="77777777" w:rsidR="007B031B" w:rsidRDefault="007B031B" w:rsidP="00DE0576">
            <w:pPr>
              <w:spacing w:after="0" w:line="240" w:lineRule="auto"/>
              <w:jc w:val="both"/>
              <w:rPr>
                <w:rFonts w:ascii="Arial" w:hAnsi="Arial" w:cs="Arial"/>
                <w:sz w:val="20"/>
                <w:szCs w:val="20"/>
                <w:lang w:val="es-ES"/>
              </w:rPr>
            </w:pPr>
          </w:p>
          <w:p w14:paraId="1C706DA7" w14:textId="77777777" w:rsidR="007B031B" w:rsidRDefault="007B031B" w:rsidP="00DE0576">
            <w:pPr>
              <w:spacing w:after="0" w:line="240" w:lineRule="auto"/>
              <w:jc w:val="both"/>
              <w:rPr>
                <w:rFonts w:ascii="Arial" w:hAnsi="Arial" w:cs="Arial"/>
                <w:sz w:val="20"/>
                <w:szCs w:val="20"/>
                <w:lang w:val="es-ES"/>
              </w:rPr>
            </w:pPr>
          </w:p>
          <w:p w14:paraId="202B61C2" w14:textId="77777777" w:rsidR="007B031B" w:rsidRDefault="007B031B" w:rsidP="00DE0576">
            <w:pPr>
              <w:spacing w:after="0" w:line="240" w:lineRule="auto"/>
              <w:jc w:val="both"/>
              <w:rPr>
                <w:rFonts w:ascii="Arial" w:hAnsi="Arial" w:cs="Arial"/>
                <w:sz w:val="20"/>
                <w:szCs w:val="20"/>
                <w:lang w:val="es-ES"/>
              </w:rPr>
            </w:pPr>
          </w:p>
          <w:p w14:paraId="3B520AE5" w14:textId="77777777" w:rsidR="007B031B" w:rsidRDefault="007B031B" w:rsidP="00DE0576">
            <w:pPr>
              <w:spacing w:after="0" w:line="240" w:lineRule="auto"/>
              <w:jc w:val="both"/>
              <w:rPr>
                <w:rFonts w:ascii="Arial" w:hAnsi="Arial" w:cs="Arial"/>
                <w:sz w:val="20"/>
                <w:szCs w:val="20"/>
                <w:lang w:val="es-ES"/>
              </w:rPr>
            </w:pPr>
          </w:p>
          <w:p w14:paraId="5578CE9A" w14:textId="77777777" w:rsidR="007B031B" w:rsidRDefault="007B031B" w:rsidP="00DE0576">
            <w:pPr>
              <w:spacing w:after="0" w:line="240" w:lineRule="auto"/>
              <w:jc w:val="both"/>
              <w:rPr>
                <w:rFonts w:ascii="Arial" w:hAnsi="Arial" w:cs="Arial"/>
                <w:sz w:val="20"/>
                <w:szCs w:val="20"/>
                <w:lang w:val="es-ES"/>
              </w:rPr>
            </w:pPr>
          </w:p>
          <w:p w14:paraId="169ADADD" w14:textId="77777777" w:rsidR="007B031B" w:rsidRDefault="007B031B" w:rsidP="00DE0576">
            <w:pPr>
              <w:spacing w:after="0" w:line="240" w:lineRule="auto"/>
              <w:jc w:val="both"/>
              <w:rPr>
                <w:rFonts w:ascii="Arial" w:hAnsi="Arial" w:cs="Arial"/>
                <w:sz w:val="20"/>
                <w:szCs w:val="20"/>
                <w:lang w:val="es-ES"/>
              </w:rPr>
            </w:pPr>
          </w:p>
          <w:p w14:paraId="4DCB1FDC" w14:textId="77777777" w:rsidR="007B031B" w:rsidRDefault="007B031B" w:rsidP="00DE0576">
            <w:pPr>
              <w:spacing w:after="0" w:line="240" w:lineRule="auto"/>
              <w:jc w:val="both"/>
              <w:rPr>
                <w:rFonts w:ascii="Arial" w:hAnsi="Arial" w:cs="Arial"/>
                <w:sz w:val="20"/>
                <w:szCs w:val="20"/>
                <w:lang w:val="es-ES"/>
              </w:rPr>
            </w:pPr>
          </w:p>
          <w:p w14:paraId="04921105" w14:textId="77777777" w:rsidR="007B031B" w:rsidRDefault="007B031B" w:rsidP="00DE0576">
            <w:pPr>
              <w:spacing w:after="0" w:line="240" w:lineRule="auto"/>
              <w:jc w:val="both"/>
              <w:rPr>
                <w:rFonts w:ascii="Arial" w:hAnsi="Arial" w:cs="Arial"/>
                <w:sz w:val="20"/>
                <w:szCs w:val="20"/>
                <w:lang w:val="es-ES"/>
              </w:rPr>
            </w:pPr>
          </w:p>
          <w:p w14:paraId="72A394FA" w14:textId="77777777" w:rsidR="007B031B" w:rsidRDefault="007B031B" w:rsidP="00DE0576">
            <w:pPr>
              <w:spacing w:after="0" w:line="240" w:lineRule="auto"/>
              <w:jc w:val="both"/>
              <w:rPr>
                <w:rFonts w:ascii="Arial" w:hAnsi="Arial" w:cs="Arial"/>
                <w:sz w:val="20"/>
                <w:szCs w:val="20"/>
                <w:lang w:val="es-ES"/>
              </w:rPr>
            </w:pPr>
          </w:p>
          <w:p w14:paraId="08972273" w14:textId="77777777" w:rsidR="007B031B" w:rsidRDefault="007B031B" w:rsidP="00DE0576">
            <w:pPr>
              <w:spacing w:after="0" w:line="240" w:lineRule="auto"/>
              <w:jc w:val="both"/>
              <w:rPr>
                <w:rFonts w:ascii="Arial" w:hAnsi="Arial" w:cs="Arial"/>
                <w:sz w:val="20"/>
                <w:szCs w:val="20"/>
                <w:lang w:val="es-ES"/>
              </w:rPr>
            </w:pPr>
          </w:p>
          <w:p w14:paraId="29115159" w14:textId="77777777" w:rsidR="007B031B" w:rsidRDefault="007B031B" w:rsidP="00DE0576">
            <w:pPr>
              <w:spacing w:after="0" w:line="240" w:lineRule="auto"/>
              <w:jc w:val="both"/>
              <w:rPr>
                <w:rFonts w:ascii="Arial" w:hAnsi="Arial" w:cs="Arial"/>
                <w:sz w:val="20"/>
                <w:szCs w:val="20"/>
                <w:lang w:val="es-ES"/>
              </w:rPr>
            </w:pPr>
          </w:p>
          <w:p w14:paraId="7F8626A5" w14:textId="77777777" w:rsidR="003C55C2" w:rsidRDefault="003C55C2" w:rsidP="00DE0576">
            <w:pPr>
              <w:spacing w:after="0" w:line="240" w:lineRule="auto"/>
              <w:jc w:val="both"/>
              <w:rPr>
                <w:rFonts w:ascii="Arial" w:hAnsi="Arial" w:cs="Arial"/>
                <w:sz w:val="20"/>
                <w:szCs w:val="20"/>
                <w:lang w:val="es-ES"/>
              </w:rPr>
            </w:pPr>
          </w:p>
          <w:p w14:paraId="588575EF" w14:textId="77777777" w:rsidR="003C55C2" w:rsidRDefault="003C55C2" w:rsidP="00DE0576">
            <w:pPr>
              <w:spacing w:after="0" w:line="240" w:lineRule="auto"/>
              <w:jc w:val="both"/>
              <w:rPr>
                <w:rFonts w:ascii="Arial" w:hAnsi="Arial" w:cs="Arial"/>
                <w:sz w:val="20"/>
                <w:szCs w:val="20"/>
                <w:lang w:val="es-ES"/>
              </w:rPr>
            </w:pPr>
          </w:p>
          <w:p w14:paraId="130A448B" w14:textId="77777777" w:rsidR="003C55C2" w:rsidRDefault="003C55C2" w:rsidP="00DE0576">
            <w:pPr>
              <w:spacing w:after="0" w:line="240" w:lineRule="auto"/>
              <w:jc w:val="both"/>
              <w:rPr>
                <w:rFonts w:ascii="Arial" w:hAnsi="Arial" w:cs="Arial"/>
                <w:sz w:val="20"/>
                <w:szCs w:val="20"/>
                <w:lang w:val="es-ES"/>
              </w:rPr>
            </w:pPr>
          </w:p>
          <w:p w14:paraId="0BF43F7F" w14:textId="77777777" w:rsidR="003C55C2" w:rsidRDefault="003C55C2" w:rsidP="00DE0576">
            <w:pPr>
              <w:spacing w:after="0" w:line="240" w:lineRule="auto"/>
              <w:jc w:val="both"/>
              <w:rPr>
                <w:rFonts w:ascii="Arial" w:hAnsi="Arial" w:cs="Arial"/>
                <w:sz w:val="20"/>
                <w:szCs w:val="20"/>
                <w:lang w:val="es-ES"/>
              </w:rPr>
            </w:pPr>
          </w:p>
          <w:p w14:paraId="3434AB0D" w14:textId="77777777" w:rsidR="003C55C2" w:rsidRDefault="003C55C2" w:rsidP="00DE0576">
            <w:pPr>
              <w:spacing w:after="0" w:line="240" w:lineRule="auto"/>
              <w:jc w:val="both"/>
              <w:rPr>
                <w:rFonts w:ascii="Arial" w:hAnsi="Arial" w:cs="Arial"/>
                <w:sz w:val="20"/>
                <w:szCs w:val="20"/>
                <w:lang w:val="es-ES"/>
              </w:rPr>
            </w:pPr>
          </w:p>
          <w:p w14:paraId="6392E93D" w14:textId="77777777" w:rsidR="003C55C2" w:rsidRDefault="003C55C2" w:rsidP="00DE0576">
            <w:pPr>
              <w:spacing w:after="0" w:line="240" w:lineRule="auto"/>
              <w:jc w:val="both"/>
              <w:rPr>
                <w:rFonts w:ascii="Arial" w:hAnsi="Arial" w:cs="Arial"/>
                <w:sz w:val="20"/>
                <w:szCs w:val="20"/>
                <w:lang w:val="es-ES"/>
              </w:rPr>
            </w:pPr>
          </w:p>
          <w:p w14:paraId="160AA8FF" w14:textId="77777777" w:rsidR="003C55C2" w:rsidRDefault="003C55C2" w:rsidP="00DE0576">
            <w:pPr>
              <w:spacing w:after="0" w:line="240" w:lineRule="auto"/>
              <w:jc w:val="both"/>
              <w:rPr>
                <w:rFonts w:ascii="Arial" w:hAnsi="Arial" w:cs="Arial"/>
                <w:sz w:val="20"/>
                <w:szCs w:val="20"/>
                <w:lang w:val="es-ES"/>
              </w:rPr>
            </w:pPr>
          </w:p>
          <w:p w14:paraId="186A8652" w14:textId="77777777" w:rsidR="007B031B" w:rsidRDefault="007B031B" w:rsidP="00DE0576">
            <w:pPr>
              <w:spacing w:after="0" w:line="240" w:lineRule="auto"/>
              <w:jc w:val="both"/>
              <w:rPr>
                <w:rFonts w:ascii="Arial" w:hAnsi="Arial" w:cs="Arial"/>
                <w:sz w:val="20"/>
                <w:szCs w:val="20"/>
                <w:lang w:val="es-ES"/>
              </w:rPr>
            </w:pPr>
          </w:p>
          <w:p w14:paraId="49AFBA1A" w14:textId="77777777" w:rsidR="007B031B" w:rsidRDefault="007B031B" w:rsidP="00DE0576">
            <w:pPr>
              <w:spacing w:after="0" w:line="240" w:lineRule="auto"/>
              <w:jc w:val="both"/>
              <w:rPr>
                <w:rFonts w:ascii="Arial" w:hAnsi="Arial" w:cs="Arial"/>
                <w:sz w:val="20"/>
                <w:szCs w:val="20"/>
                <w:lang w:val="es-ES"/>
              </w:rPr>
            </w:pPr>
          </w:p>
          <w:p w14:paraId="295372E2" w14:textId="77777777"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t xml:space="preserve">Artículo 4º.- </w:t>
            </w:r>
            <w:proofErr w:type="spellStart"/>
            <w:r w:rsidRPr="007B031B">
              <w:rPr>
                <w:rFonts w:ascii="Arial" w:hAnsi="Arial" w:cs="Arial"/>
                <w:sz w:val="20"/>
                <w:szCs w:val="20"/>
                <w:lang w:val="es-ES"/>
              </w:rPr>
              <w:t>Agrégase</w:t>
            </w:r>
            <w:proofErr w:type="spellEnd"/>
            <w:r w:rsidRPr="007B031B">
              <w:rPr>
                <w:rFonts w:ascii="Arial" w:hAnsi="Arial" w:cs="Arial"/>
                <w:sz w:val="20"/>
                <w:szCs w:val="20"/>
                <w:lang w:val="es-ES"/>
              </w:rPr>
              <w:t xml:space="preserve">, en el inciso séptimo del artículo 3° de la ley N° 20.850 crea un sistema de protección financiera para diagnósticos y tratamientos de alto costo y rinde homenaje póstumo a don Luis Ricarte Soto Gallego, a continuación del punto aparte que ha pasado a ser punto seguido, el siguiente párrafo, nuevo: </w:t>
            </w:r>
          </w:p>
          <w:p w14:paraId="4E9C5474" w14:textId="77777777" w:rsidR="007B031B" w:rsidRDefault="007B031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p>
          <w:p w14:paraId="2D70700F" w14:textId="1DADEE11"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lastRenderedPageBreak/>
              <w:t>“En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sus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D7633A">
              <w:rPr>
                <w:rFonts w:ascii="Arial" w:hAnsi="Arial" w:cs="Arial"/>
                <w:sz w:val="20"/>
                <w:szCs w:val="20"/>
                <w:lang w:val="es-ES"/>
              </w:rPr>
              <w:t xml:space="preserve"> </w:t>
            </w:r>
            <w:r w:rsidR="00D7633A" w:rsidRPr="00D7633A">
              <w:rPr>
                <w:rFonts w:ascii="Arial" w:hAnsi="Arial" w:cs="Arial"/>
                <w:b/>
                <w:sz w:val="20"/>
                <w:szCs w:val="20"/>
                <w:lang w:val="es-ES"/>
              </w:rPr>
              <w:t>(*)</w:t>
            </w:r>
          </w:p>
        </w:tc>
        <w:tc>
          <w:tcPr>
            <w:tcW w:w="5528" w:type="dxa"/>
          </w:tcPr>
          <w:p w14:paraId="77B6D9AE" w14:textId="77777777" w:rsidR="007B031B" w:rsidRDefault="007B031B" w:rsidP="0096152E">
            <w:pPr>
              <w:spacing w:after="0" w:line="240" w:lineRule="auto"/>
              <w:jc w:val="both"/>
              <w:rPr>
                <w:rFonts w:ascii="Arial" w:hAnsi="Arial" w:cs="Arial"/>
                <w:sz w:val="20"/>
                <w:szCs w:val="20"/>
                <w:lang w:val="es-ES"/>
              </w:rPr>
            </w:pPr>
          </w:p>
          <w:p w14:paraId="3CC9F201" w14:textId="77777777" w:rsidR="00D7633A" w:rsidRDefault="00D7633A" w:rsidP="0096152E">
            <w:pPr>
              <w:spacing w:after="0" w:line="240" w:lineRule="auto"/>
              <w:jc w:val="both"/>
              <w:rPr>
                <w:rFonts w:ascii="Arial" w:hAnsi="Arial" w:cs="Arial"/>
                <w:sz w:val="20"/>
                <w:szCs w:val="20"/>
                <w:lang w:val="es-ES"/>
              </w:rPr>
            </w:pPr>
          </w:p>
          <w:p w14:paraId="2A55EBB4" w14:textId="77777777" w:rsidR="00D7633A" w:rsidRDefault="00D7633A" w:rsidP="0096152E">
            <w:pPr>
              <w:spacing w:after="0" w:line="240" w:lineRule="auto"/>
              <w:jc w:val="both"/>
              <w:rPr>
                <w:rFonts w:ascii="Arial" w:hAnsi="Arial" w:cs="Arial"/>
                <w:sz w:val="20"/>
                <w:szCs w:val="20"/>
                <w:lang w:val="es-ES"/>
              </w:rPr>
            </w:pPr>
          </w:p>
          <w:p w14:paraId="3D401BFA" w14:textId="77777777" w:rsidR="00D7633A" w:rsidRDefault="00D7633A" w:rsidP="0096152E">
            <w:pPr>
              <w:spacing w:after="0" w:line="240" w:lineRule="auto"/>
              <w:jc w:val="both"/>
              <w:rPr>
                <w:rFonts w:ascii="Arial" w:hAnsi="Arial" w:cs="Arial"/>
                <w:sz w:val="20"/>
                <w:szCs w:val="20"/>
                <w:lang w:val="es-ES"/>
              </w:rPr>
            </w:pPr>
          </w:p>
          <w:p w14:paraId="5F7E1983" w14:textId="77777777" w:rsidR="00D7633A" w:rsidRDefault="00D7633A" w:rsidP="0096152E">
            <w:pPr>
              <w:spacing w:after="0" w:line="240" w:lineRule="auto"/>
              <w:jc w:val="both"/>
              <w:rPr>
                <w:rFonts w:ascii="Arial" w:hAnsi="Arial" w:cs="Arial"/>
                <w:sz w:val="20"/>
                <w:szCs w:val="20"/>
                <w:lang w:val="es-ES"/>
              </w:rPr>
            </w:pPr>
          </w:p>
          <w:p w14:paraId="03A5B2AD" w14:textId="77777777" w:rsidR="00D7633A" w:rsidRDefault="00D7633A" w:rsidP="0096152E">
            <w:pPr>
              <w:spacing w:after="0" w:line="240" w:lineRule="auto"/>
              <w:jc w:val="both"/>
              <w:rPr>
                <w:rFonts w:ascii="Arial" w:hAnsi="Arial" w:cs="Arial"/>
                <w:sz w:val="20"/>
                <w:szCs w:val="20"/>
                <w:lang w:val="es-ES"/>
              </w:rPr>
            </w:pPr>
          </w:p>
          <w:p w14:paraId="06C44289" w14:textId="77777777" w:rsidR="00D7633A" w:rsidRDefault="00D7633A" w:rsidP="0096152E">
            <w:pPr>
              <w:spacing w:after="0" w:line="240" w:lineRule="auto"/>
              <w:jc w:val="both"/>
              <w:rPr>
                <w:rFonts w:ascii="Arial" w:hAnsi="Arial" w:cs="Arial"/>
                <w:sz w:val="20"/>
                <w:szCs w:val="20"/>
                <w:lang w:val="es-ES"/>
              </w:rPr>
            </w:pPr>
          </w:p>
          <w:p w14:paraId="32393146" w14:textId="77777777" w:rsidR="00D7633A" w:rsidRDefault="00D7633A" w:rsidP="0096152E">
            <w:pPr>
              <w:spacing w:after="0" w:line="240" w:lineRule="auto"/>
              <w:jc w:val="both"/>
              <w:rPr>
                <w:rFonts w:ascii="Arial" w:hAnsi="Arial" w:cs="Arial"/>
                <w:sz w:val="20"/>
                <w:szCs w:val="20"/>
                <w:lang w:val="es-ES"/>
              </w:rPr>
            </w:pPr>
          </w:p>
          <w:p w14:paraId="57242A69" w14:textId="77777777" w:rsidR="00D7633A" w:rsidRDefault="00D7633A" w:rsidP="0096152E">
            <w:pPr>
              <w:spacing w:after="0" w:line="240" w:lineRule="auto"/>
              <w:jc w:val="both"/>
              <w:rPr>
                <w:rFonts w:ascii="Arial" w:hAnsi="Arial" w:cs="Arial"/>
                <w:sz w:val="20"/>
                <w:szCs w:val="20"/>
                <w:lang w:val="es-ES"/>
              </w:rPr>
            </w:pPr>
          </w:p>
          <w:p w14:paraId="217BF223" w14:textId="77777777" w:rsidR="00D7633A" w:rsidRDefault="00D7633A" w:rsidP="0096152E">
            <w:pPr>
              <w:spacing w:after="0" w:line="240" w:lineRule="auto"/>
              <w:jc w:val="both"/>
              <w:rPr>
                <w:rFonts w:ascii="Arial" w:hAnsi="Arial" w:cs="Arial"/>
                <w:sz w:val="20"/>
                <w:szCs w:val="20"/>
                <w:lang w:val="es-ES"/>
              </w:rPr>
            </w:pPr>
          </w:p>
          <w:p w14:paraId="2B04E316" w14:textId="77777777" w:rsidR="00D7633A" w:rsidRDefault="00D7633A" w:rsidP="0096152E">
            <w:pPr>
              <w:spacing w:after="0" w:line="240" w:lineRule="auto"/>
              <w:jc w:val="both"/>
              <w:rPr>
                <w:rFonts w:ascii="Arial" w:hAnsi="Arial" w:cs="Arial"/>
                <w:sz w:val="20"/>
                <w:szCs w:val="20"/>
                <w:lang w:val="es-ES"/>
              </w:rPr>
            </w:pPr>
          </w:p>
          <w:p w14:paraId="75888992" w14:textId="77777777" w:rsidR="00D7633A" w:rsidRDefault="00D7633A" w:rsidP="0096152E">
            <w:pPr>
              <w:spacing w:after="0" w:line="240" w:lineRule="auto"/>
              <w:jc w:val="both"/>
              <w:rPr>
                <w:rFonts w:ascii="Arial" w:hAnsi="Arial" w:cs="Arial"/>
                <w:sz w:val="20"/>
                <w:szCs w:val="20"/>
                <w:lang w:val="es-ES"/>
              </w:rPr>
            </w:pPr>
          </w:p>
          <w:p w14:paraId="1212AA4A" w14:textId="77777777" w:rsidR="00D7633A" w:rsidRDefault="00D7633A" w:rsidP="0096152E">
            <w:pPr>
              <w:spacing w:after="0" w:line="240" w:lineRule="auto"/>
              <w:jc w:val="both"/>
              <w:rPr>
                <w:rFonts w:ascii="Arial" w:hAnsi="Arial" w:cs="Arial"/>
                <w:sz w:val="20"/>
                <w:szCs w:val="20"/>
                <w:lang w:val="es-ES"/>
              </w:rPr>
            </w:pPr>
          </w:p>
          <w:p w14:paraId="711BA349" w14:textId="77777777" w:rsidR="00D7633A" w:rsidRDefault="00D7633A" w:rsidP="0096152E">
            <w:pPr>
              <w:spacing w:after="0" w:line="240" w:lineRule="auto"/>
              <w:jc w:val="both"/>
              <w:rPr>
                <w:rFonts w:ascii="Arial" w:hAnsi="Arial" w:cs="Arial"/>
                <w:sz w:val="20"/>
                <w:szCs w:val="20"/>
                <w:lang w:val="es-ES"/>
              </w:rPr>
            </w:pPr>
          </w:p>
          <w:p w14:paraId="4C540F85" w14:textId="77777777" w:rsidR="00D7633A" w:rsidRDefault="00D7633A" w:rsidP="0096152E">
            <w:pPr>
              <w:spacing w:after="0" w:line="240" w:lineRule="auto"/>
              <w:jc w:val="both"/>
              <w:rPr>
                <w:rFonts w:ascii="Arial" w:hAnsi="Arial" w:cs="Arial"/>
                <w:sz w:val="20"/>
                <w:szCs w:val="20"/>
                <w:lang w:val="es-ES"/>
              </w:rPr>
            </w:pPr>
          </w:p>
          <w:p w14:paraId="4FE43FA7" w14:textId="77777777" w:rsidR="00D7633A" w:rsidRDefault="00D7633A" w:rsidP="0096152E">
            <w:pPr>
              <w:spacing w:after="0" w:line="240" w:lineRule="auto"/>
              <w:jc w:val="both"/>
              <w:rPr>
                <w:rFonts w:ascii="Arial" w:hAnsi="Arial" w:cs="Arial"/>
                <w:sz w:val="20"/>
                <w:szCs w:val="20"/>
                <w:lang w:val="es-ES"/>
              </w:rPr>
            </w:pPr>
          </w:p>
          <w:p w14:paraId="026AB773" w14:textId="77777777" w:rsidR="00D7633A" w:rsidRDefault="00D7633A" w:rsidP="0096152E">
            <w:pPr>
              <w:spacing w:after="0" w:line="240" w:lineRule="auto"/>
              <w:jc w:val="both"/>
              <w:rPr>
                <w:rFonts w:ascii="Arial" w:hAnsi="Arial" w:cs="Arial"/>
                <w:sz w:val="20"/>
                <w:szCs w:val="20"/>
                <w:lang w:val="es-ES"/>
              </w:rPr>
            </w:pPr>
          </w:p>
          <w:p w14:paraId="530C58B8" w14:textId="77777777" w:rsidR="00D7633A" w:rsidRDefault="00D7633A" w:rsidP="0096152E">
            <w:pPr>
              <w:spacing w:after="0" w:line="240" w:lineRule="auto"/>
              <w:jc w:val="both"/>
              <w:rPr>
                <w:rFonts w:ascii="Arial" w:hAnsi="Arial" w:cs="Arial"/>
                <w:sz w:val="20"/>
                <w:szCs w:val="20"/>
                <w:lang w:val="es-ES"/>
              </w:rPr>
            </w:pPr>
          </w:p>
          <w:p w14:paraId="1BB46F8D" w14:textId="77777777" w:rsidR="00D7633A" w:rsidRDefault="00D7633A" w:rsidP="0096152E">
            <w:pPr>
              <w:spacing w:after="0" w:line="240" w:lineRule="auto"/>
              <w:jc w:val="both"/>
              <w:rPr>
                <w:rFonts w:ascii="Arial" w:hAnsi="Arial" w:cs="Arial"/>
                <w:sz w:val="20"/>
                <w:szCs w:val="20"/>
                <w:lang w:val="es-ES"/>
              </w:rPr>
            </w:pPr>
          </w:p>
          <w:p w14:paraId="7428437E" w14:textId="77777777" w:rsidR="00D7633A" w:rsidRDefault="00D7633A" w:rsidP="0096152E">
            <w:pPr>
              <w:spacing w:after="0" w:line="240" w:lineRule="auto"/>
              <w:jc w:val="both"/>
              <w:rPr>
                <w:rFonts w:ascii="Arial" w:hAnsi="Arial" w:cs="Arial"/>
                <w:sz w:val="20"/>
                <w:szCs w:val="20"/>
                <w:lang w:val="es-ES"/>
              </w:rPr>
            </w:pPr>
          </w:p>
          <w:p w14:paraId="47B23FB8" w14:textId="77777777" w:rsidR="00D7633A" w:rsidRDefault="00D7633A" w:rsidP="0096152E">
            <w:pPr>
              <w:spacing w:after="0" w:line="240" w:lineRule="auto"/>
              <w:jc w:val="both"/>
              <w:rPr>
                <w:rFonts w:ascii="Arial" w:hAnsi="Arial" w:cs="Arial"/>
                <w:sz w:val="20"/>
                <w:szCs w:val="20"/>
                <w:lang w:val="es-ES"/>
              </w:rPr>
            </w:pPr>
          </w:p>
          <w:p w14:paraId="1C4354EE" w14:textId="77777777" w:rsidR="00D7633A" w:rsidRDefault="00D7633A" w:rsidP="0096152E">
            <w:pPr>
              <w:spacing w:after="0" w:line="240" w:lineRule="auto"/>
              <w:jc w:val="both"/>
              <w:rPr>
                <w:rFonts w:ascii="Arial" w:hAnsi="Arial" w:cs="Arial"/>
                <w:sz w:val="20"/>
                <w:szCs w:val="20"/>
                <w:lang w:val="es-ES"/>
              </w:rPr>
            </w:pPr>
          </w:p>
          <w:p w14:paraId="5E1DF531" w14:textId="77777777" w:rsidR="00D7633A" w:rsidRDefault="00D7633A" w:rsidP="0096152E">
            <w:pPr>
              <w:spacing w:after="0" w:line="240" w:lineRule="auto"/>
              <w:jc w:val="both"/>
              <w:rPr>
                <w:rFonts w:ascii="Arial" w:hAnsi="Arial" w:cs="Arial"/>
                <w:sz w:val="20"/>
                <w:szCs w:val="20"/>
                <w:lang w:val="es-ES"/>
              </w:rPr>
            </w:pPr>
          </w:p>
          <w:p w14:paraId="3E54449F" w14:textId="77777777" w:rsidR="00D7633A" w:rsidRDefault="00D7633A" w:rsidP="0096152E">
            <w:pPr>
              <w:spacing w:after="0" w:line="240" w:lineRule="auto"/>
              <w:jc w:val="both"/>
              <w:rPr>
                <w:rFonts w:ascii="Arial" w:hAnsi="Arial" w:cs="Arial"/>
                <w:sz w:val="20"/>
                <w:szCs w:val="20"/>
                <w:lang w:val="es-ES"/>
              </w:rPr>
            </w:pPr>
          </w:p>
          <w:p w14:paraId="41D97036" w14:textId="77777777" w:rsidR="00D7633A" w:rsidRDefault="00D7633A" w:rsidP="0096152E">
            <w:pPr>
              <w:spacing w:after="0" w:line="240" w:lineRule="auto"/>
              <w:jc w:val="both"/>
              <w:rPr>
                <w:rFonts w:ascii="Arial" w:hAnsi="Arial" w:cs="Arial"/>
                <w:sz w:val="20"/>
                <w:szCs w:val="20"/>
                <w:lang w:val="es-ES"/>
              </w:rPr>
            </w:pPr>
          </w:p>
          <w:p w14:paraId="4DB2A966" w14:textId="77777777" w:rsidR="00D7633A" w:rsidRDefault="00D7633A" w:rsidP="0096152E">
            <w:pPr>
              <w:spacing w:after="0" w:line="240" w:lineRule="auto"/>
              <w:jc w:val="both"/>
              <w:rPr>
                <w:rFonts w:ascii="Arial" w:hAnsi="Arial" w:cs="Arial"/>
                <w:sz w:val="20"/>
                <w:szCs w:val="20"/>
                <w:lang w:val="es-ES"/>
              </w:rPr>
            </w:pPr>
          </w:p>
          <w:p w14:paraId="5A198977" w14:textId="77777777" w:rsidR="00D7633A" w:rsidRDefault="00D7633A" w:rsidP="0096152E">
            <w:pPr>
              <w:spacing w:after="0" w:line="240" w:lineRule="auto"/>
              <w:jc w:val="both"/>
              <w:rPr>
                <w:rFonts w:ascii="Arial" w:hAnsi="Arial" w:cs="Arial"/>
                <w:sz w:val="20"/>
                <w:szCs w:val="20"/>
                <w:lang w:val="es-ES"/>
              </w:rPr>
            </w:pPr>
          </w:p>
          <w:p w14:paraId="20BB8B26" w14:textId="77777777" w:rsidR="00D7633A" w:rsidRDefault="00D7633A" w:rsidP="0096152E">
            <w:pPr>
              <w:spacing w:after="0" w:line="240" w:lineRule="auto"/>
              <w:jc w:val="both"/>
              <w:rPr>
                <w:rFonts w:ascii="Arial" w:hAnsi="Arial" w:cs="Arial"/>
                <w:sz w:val="20"/>
                <w:szCs w:val="20"/>
                <w:lang w:val="es-ES"/>
              </w:rPr>
            </w:pPr>
          </w:p>
          <w:p w14:paraId="55D60061" w14:textId="77777777" w:rsidR="00D7633A" w:rsidRDefault="00D7633A" w:rsidP="0096152E">
            <w:pPr>
              <w:spacing w:after="0" w:line="240" w:lineRule="auto"/>
              <w:jc w:val="both"/>
              <w:rPr>
                <w:rFonts w:ascii="Arial" w:hAnsi="Arial" w:cs="Arial"/>
                <w:sz w:val="20"/>
                <w:szCs w:val="20"/>
                <w:lang w:val="es-ES"/>
              </w:rPr>
            </w:pPr>
          </w:p>
          <w:p w14:paraId="0DD95F56" w14:textId="77777777" w:rsidR="00D7633A" w:rsidRDefault="00D7633A" w:rsidP="0096152E">
            <w:pPr>
              <w:spacing w:after="0" w:line="240" w:lineRule="auto"/>
              <w:jc w:val="both"/>
              <w:rPr>
                <w:rFonts w:ascii="Arial" w:hAnsi="Arial" w:cs="Arial"/>
                <w:sz w:val="20"/>
                <w:szCs w:val="20"/>
                <w:lang w:val="es-ES"/>
              </w:rPr>
            </w:pPr>
          </w:p>
          <w:p w14:paraId="672B0E67" w14:textId="77777777" w:rsidR="00D7633A" w:rsidRDefault="00D7633A" w:rsidP="0096152E">
            <w:pPr>
              <w:spacing w:after="0" w:line="240" w:lineRule="auto"/>
              <w:jc w:val="both"/>
              <w:rPr>
                <w:rFonts w:ascii="Arial" w:hAnsi="Arial" w:cs="Arial"/>
                <w:sz w:val="20"/>
                <w:szCs w:val="20"/>
                <w:lang w:val="es-ES"/>
              </w:rPr>
            </w:pPr>
          </w:p>
          <w:p w14:paraId="79D46D0A" w14:textId="77777777" w:rsidR="00D7633A" w:rsidRDefault="00D7633A" w:rsidP="0096152E">
            <w:pPr>
              <w:spacing w:after="0" w:line="240" w:lineRule="auto"/>
              <w:jc w:val="both"/>
              <w:rPr>
                <w:rFonts w:ascii="Arial" w:hAnsi="Arial" w:cs="Arial"/>
                <w:sz w:val="20"/>
                <w:szCs w:val="20"/>
                <w:lang w:val="es-ES"/>
              </w:rPr>
            </w:pPr>
          </w:p>
          <w:p w14:paraId="656820DA" w14:textId="77777777" w:rsidR="00D7633A" w:rsidRDefault="00D7633A" w:rsidP="0096152E">
            <w:pPr>
              <w:spacing w:after="0" w:line="240" w:lineRule="auto"/>
              <w:jc w:val="both"/>
              <w:rPr>
                <w:rFonts w:ascii="Arial" w:hAnsi="Arial" w:cs="Arial"/>
                <w:sz w:val="20"/>
                <w:szCs w:val="20"/>
                <w:lang w:val="es-ES"/>
              </w:rPr>
            </w:pPr>
          </w:p>
          <w:p w14:paraId="66C12DB9" w14:textId="77777777" w:rsidR="00D7633A" w:rsidRDefault="00D7633A" w:rsidP="0096152E">
            <w:pPr>
              <w:spacing w:after="0" w:line="240" w:lineRule="auto"/>
              <w:jc w:val="both"/>
              <w:rPr>
                <w:rFonts w:ascii="Arial" w:hAnsi="Arial" w:cs="Arial"/>
                <w:sz w:val="20"/>
                <w:szCs w:val="20"/>
                <w:lang w:val="es-ES"/>
              </w:rPr>
            </w:pPr>
          </w:p>
          <w:p w14:paraId="1C040CF1" w14:textId="77777777" w:rsidR="00D7633A" w:rsidRDefault="00D7633A" w:rsidP="0096152E">
            <w:pPr>
              <w:spacing w:after="0" w:line="240" w:lineRule="auto"/>
              <w:jc w:val="both"/>
              <w:rPr>
                <w:rFonts w:ascii="Arial" w:hAnsi="Arial" w:cs="Arial"/>
                <w:sz w:val="20"/>
                <w:szCs w:val="20"/>
                <w:lang w:val="es-ES"/>
              </w:rPr>
            </w:pPr>
          </w:p>
          <w:p w14:paraId="62714141" w14:textId="77777777" w:rsidR="00D7633A" w:rsidRDefault="00D7633A" w:rsidP="0096152E">
            <w:pPr>
              <w:spacing w:after="0" w:line="240" w:lineRule="auto"/>
              <w:jc w:val="both"/>
              <w:rPr>
                <w:rFonts w:ascii="Arial" w:hAnsi="Arial" w:cs="Arial"/>
                <w:sz w:val="20"/>
                <w:szCs w:val="20"/>
                <w:lang w:val="es-ES"/>
              </w:rPr>
            </w:pPr>
          </w:p>
          <w:p w14:paraId="2DE1544C" w14:textId="77777777" w:rsidR="00D7633A" w:rsidRDefault="00D7633A" w:rsidP="0096152E">
            <w:pPr>
              <w:spacing w:after="0" w:line="240" w:lineRule="auto"/>
              <w:jc w:val="both"/>
              <w:rPr>
                <w:rFonts w:ascii="Arial" w:hAnsi="Arial" w:cs="Arial"/>
                <w:sz w:val="20"/>
                <w:szCs w:val="20"/>
                <w:lang w:val="es-ES"/>
              </w:rPr>
            </w:pPr>
          </w:p>
          <w:p w14:paraId="386BC0DA" w14:textId="77777777" w:rsidR="00D7633A" w:rsidRDefault="00D7633A" w:rsidP="0096152E">
            <w:pPr>
              <w:spacing w:after="0" w:line="240" w:lineRule="auto"/>
              <w:jc w:val="both"/>
              <w:rPr>
                <w:rFonts w:ascii="Arial" w:hAnsi="Arial" w:cs="Arial"/>
                <w:sz w:val="20"/>
                <w:szCs w:val="20"/>
                <w:lang w:val="es-ES"/>
              </w:rPr>
            </w:pPr>
          </w:p>
          <w:p w14:paraId="18D22B7D" w14:textId="77777777" w:rsidR="00D7633A" w:rsidRDefault="00D7633A" w:rsidP="0096152E">
            <w:pPr>
              <w:spacing w:after="0" w:line="240" w:lineRule="auto"/>
              <w:jc w:val="both"/>
              <w:rPr>
                <w:rFonts w:ascii="Arial" w:hAnsi="Arial" w:cs="Arial"/>
                <w:sz w:val="20"/>
                <w:szCs w:val="20"/>
                <w:lang w:val="es-ES"/>
              </w:rPr>
            </w:pPr>
          </w:p>
          <w:p w14:paraId="51DB080A" w14:textId="77777777" w:rsidR="00D7633A" w:rsidRDefault="00D7633A" w:rsidP="0096152E">
            <w:pPr>
              <w:spacing w:after="0" w:line="240" w:lineRule="auto"/>
              <w:jc w:val="both"/>
              <w:rPr>
                <w:rFonts w:ascii="Arial" w:hAnsi="Arial" w:cs="Arial"/>
                <w:sz w:val="20"/>
                <w:szCs w:val="20"/>
                <w:lang w:val="es-ES"/>
              </w:rPr>
            </w:pPr>
          </w:p>
          <w:p w14:paraId="5AD05939" w14:textId="77777777" w:rsidR="00D7633A" w:rsidRDefault="00D7633A" w:rsidP="0096152E">
            <w:pPr>
              <w:spacing w:after="0" w:line="240" w:lineRule="auto"/>
              <w:jc w:val="both"/>
              <w:rPr>
                <w:rFonts w:ascii="Arial" w:hAnsi="Arial" w:cs="Arial"/>
                <w:sz w:val="20"/>
                <w:szCs w:val="20"/>
                <w:lang w:val="es-ES"/>
              </w:rPr>
            </w:pPr>
          </w:p>
          <w:p w14:paraId="05FBC7A3" w14:textId="77777777" w:rsidR="00D7633A" w:rsidRDefault="00D7633A" w:rsidP="0096152E">
            <w:pPr>
              <w:spacing w:after="0" w:line="240" w:lineRule="auto"/>
              <w:jc w:val="both"/>
              <w:rPr>
                <w:rFonts w:ascii="Arial" w:hAnsi="Arial" w:cs="Arial"/>
                <w:sz w:val="20"/>
                <w:szCs w:val="20"/>
                <w:lang w:val="es-ES"/>
              </w:rPr>
            </w:pPr>
          </w:p>
          <w:p w14:paraId="27266938" w14:textId="77777777" w:rsidR="00D7633A" w:rsidRDefault="00D7633A" w:rsidP="0096152E">
            <w:pPr>
              <w:spacing w:after="0" w:line="240" w:lineRule="auto"/>
              <w:jc w:val="both"/>
              <w:rPr>
                <w:rFonts w:ascii="Arial" w:hAnsi="Arial" w:cs="Arial"/>
                <w:sz w:val="20"/>
                <w:szCs w:val="20"/>
                <w:lang w:val="es-ES"/>
              </w:rPr>
            </w:pPr>
          </w:p>
          <w:p w14:paraId="079F5B3F" w14:textId="77777777" w:rsidR="00D7633A" w:rsidRDefault="00D7633A" w:rsidP="0096152E">
            <w:pPr>
              <w:spacing w:after="0" w:line="240" w:lineRule="auto"/>
              <w:jc w:val="both"/>
              <w:rPr>
                <w:rFonts w:ascii="Arial" w:hAnsi="Arial" w:cs="Arial"/>
                <w:sz w:val="20"/>
                <w:szCs w:val="20"/>
                <w:lang w:val="es-ES"/>
              </w:rPr>
            </w:pPr>
          </w:p>
          <w:p w14:paraId="077C2175" w14:textId="77777777" w:rsidR="00D7633A" w:rsidRDefault="00D7633A" w:rsidP="0096152E">
            <w:pPr>
              <w:spacing w:after="0" w:line="240" w:lineRule="auto"/>
              <w:jc w:val="both"/>
              <w:rPr>
                <w:rFonts w:ascii="Arial" w:hAnsi="Arial" w:cs="Arial"/>
                <w:sz w:val="20"/>
                <w:szCs w:val="20"/>
                <w:lang w:val="es-ES"/>
              </w:rPr>
            </w:pPr>
          </w:p>
          <w:p w14:paraId="401C475E" w14:textId="77777777" w:rsidR="00D7633A" w:rsidRDefault="00D7633A" w:rsidP="0096152E">
            <w:pPr>
              <w:spacing w:after="0" w:line="240" w:lineRule="auto"/>
              <w:jc w:val="both"/>
              <w:rPr>
                <w:rFonts w:ascii="Arial" w:hAnsi="Arial" w:cs="Arial"/>
                <w:sz w:val="20"/>
                <w:szCs w:val="20"/>
                <w:lang w:val="es-ES"/>
              </w:rPr>
            </w:pPr>
          </w:p>
          <w:p w14:paraId="3492B188" w14:textId="77777777" w:rsidR="00D7633A" w:rsidRDefault="00D7633A" w:rsidP="0096152E">
            <w:pPr>
              <w:spacing w:after="0" w:line="240" w:lineRule="auto"/>
              <w:jc w:val="both"/>
              <w:rPr>
                <w:rFonts w:ascii="Arial" w:hAnsi="Arial" w:cs="Arial"/>
                <w:sz w:val="20"/>
                <w:szCs w:val="20"/>
                <w:lang w:val="es-ES"/>
              </w:rPr>
            </w:pPr>
          </w:p>
          <w:p w14:paraId="7AB18073" w14:textId="77777777" w:rsidR="00D7633A" w:rsidRDefault="00D7633A" w:rsidP="0096152E">
            <w:pPr>
              <w:spacing w:after="0" w:line="240" w:lineRule="auto"/>
              <w:jc w:val="both"/>
              <w:rPr>
                <w:rFonts w:ascii="Arial" w:hAnsi="Arial" w:cs="Arial"/>
                <w:sz w:val="20"/>
                <w:szCs w:val="20"/>
                <w:lang w:val="es-ES"/>
              </w:rPr>
            </w:pPr>
          </w:p>
          <w:p w14:paraId="0699B803" w14:textId="77777777" w:rsidR="00D7633A" w:rsidRDefault="00D7633A" w:rsidP="0096152E">
            <w:pPr>
              <w:spacing w:after="0" w:line="240" w:lineRule="auto"/>
              <w:jc w:val="both"/>
              <w:rPr>
                <w:rFonts w:ascii="Arial" w:hAnsi="Arial" w:cs="Arial"/>
                <w:sz w:val="20"/>
                <w:szCs w:val="20"/>
                <w:lang w:val="es-ES"/>
              </w:rPr>
            </w:pPr>
          </w:p>
          <w:p w14:paraId="523504DC" w14:textId="77777777" w:rsidR="00D7633A" w:rsidRDefault="00D7633A" w:rsidP="0096152E">
            <w:pPr>
              <w:spacing w:after="0" w:line="240" w:lineRule="auto"/>
              <w:jc w:val="both"/>
              <w:rPr>
                <w:rFonts w:ascii="Arial" w:hAnsi="Arial" w:cs="Arial"/>
                <w:sz w:val="20"/>
                <w:szCs w:val="20"/>
                <w:lang w:val="es-ES"/>
              </w:rPr>
            </w:pPr>
          </w:p>
          <w:p w14:paraId="5708477C" w14:textId="77777777" w:rsidR="00D7633A" w:rsidRDefault="00D7633A" w:rsidP="0096152E">
            <w:pPr>
              <w:spacing w:after="0" w:line="240" w:lineRule="auto"/>
              <w:jc w:val="both"/>
              <w:rPr>
                <w:rFonts w:ascii="Arial" w:hAnsi="Arial" w:cs="Arial"/>
                <w:sz w:val="20"/>
                <w:szCs w:val="20"/>
                <w:lang w:val="es-ES"/>
              </w:rPr>
            </w:pPr>
          </w:p>
          <w:p w14:paraId="73AB3889" w14:textId="77777777" w:rsidR="00D7633A" w:rsidRDefault="00D7633A" w:rsidP="0096152E">
            <w:pPr>
              <w:spacing w:after="0" w:line="240" w:lineRule="auto"/>
              <w:jc w:val="both"/>
              <w:rPr>
                <w:rFonts w:ascii="Arial" w:hAnsi="Arial" w:cs="Arial"/>
                <w:sz w:val="20"/>
                <w:szCs w:val="20"/>
                <w:lang w:val="es-ES"/>
              </w:rPr>
            </w:pPr>
          </w:p>
          <w:p w14:paraId="0AA4CD78" w14:textId="77777777" w:rsidR="00D7633A" w:rsidRDefault="00D7633A" w:rsidP="0096152E">
            <w:pPr>
              <w:spacing w:after="0" w:line="240" w:lineRule="auto"/>
              <w:jc w:val="both"/>
              <w:rPr>
                <w:rFonts w:ascii="Arial" w:hAnsi="Arial" w:cs="Arial"/>
                <w:sz w:val="20"/>
                <w:szCs w:val="20"/>
                <w:lang w:val="es-ES"/>
              </w:rPr>
            </w:pPr>
          </w:p>
          <w:p w14:paraId="6F6B2512" w14:textId="77777777" w:rsidR="00D7633A" w:rsidRDefault="00D7633A" w:rsidP="0096152E">
            <w:pPr>
              <w:spacing w:after="0" w:line="240" w:lineRule="auto"/>
              <w:jc w:val="both"/>
              <w:rPr>
                <w:rFonts w:ascii="Arial" w:hAnsi="Arial" w:cs="Arial"/>
                <w:sz w:val="20"/>
                <w:szCs w:val="20"/>
                <w:lang w:val="es-ES"/>
              </w:rPr>
            </w:pPr>
          </w:p>
          <w:p w14:paraId="7C7A1161" w14:textId="77777777" w:rsidR="00D7633A" w:rsidRDefault="00D7633A" w:rsidP="0096152E">
            <w:pPr>
              <w:spacing w:after="0" w:line="240" w:lineRule="auto"/>
              <w:jc w:val="both"/>
              <w:rPr>
                <w:rFonts w:ascii="Arial" w:hAnsi="Arial" w:cs="Arial"/>
                <w:sz w:val="20"/>
                <w:szCs w:val="20"/>
                <w:lang w:val="es-ES"/>
              </w:rPr>
            </w:pPr>
          </w:p>
          <w:p w14:paraId="71F9C187" w14:textId="77777777" w:rsidR="00D7633A" w:rsidRDefault="00D7633A" w:rsidP="0096152E">
            <w:pPr>
              <w:spacing w:after="0" w:line="240" w:lineRule="auto"/>
              <w:jc w:val="both"/>
              <w:rPr>
                <w:rFonts w:ascii="Arial" w:hAnsi="Arial" w:cs="Arial"/>
                <w:sz w:val="20"/>
                <w:szCs w:val="20"/>
                <w:lang w:val="es-ES"/>
              </w:rPr>
            </w:pPr>
          </w:p>
          <w:p w14:paraId="15824BA9" w14:textId="77777777" w:rsidR="00D7633A" w:rsidRDefault="00D7633A" w:rsidP="0096152E">
            <w:pPr>
              <w:spacing w:after="0" w:line="240" w:lineRule="auto"/>
              <w:jc w:val="both"/>
              <w:rPr>
                <w:rFonts w:ascii="Arial" w:hAnsi="Arial" w:cs="Arial"/>
                <w:sz w:val="20"/>
                <w:szCs w:val="20"/>
                <w:lang w:val="es-ES"/>
              </w:rPr>
            </w:pPr>
          </w:p>
          <w:p w14:paraId="429D505C" w14:textId="77777777" w:rsidR="00D7633A" w:rsidRDefault="00D7633A" w:rsidP="0096152E">
            <w:pPr>
              <w:spacing w:after="0" w:line="240" w:lineRule="auto"/>
              <w:jc w:val="both"/>
              <w:rPr>
                <w:rFonts w:ascii="Arial" w:hAnsi="Arial" w:cs="Arial"/>
                <w:sz w:val="20"/>
                <w:szCs w:val="20"/>
                <w:lang w:val="es-ES"/>
              </w:rPr>
            </w:pPr>
          </w:p>
          <w:p w14:paraId="2820BB94" w14:textId="77777777" w:rsidR="00D7633A" w:rsidRDefault="00D7633A" w:rsidP="0096152E">
            <w:pPr>
              <w:spacing w:after="0" w:line="240" w:lineRule="auto"/>
              <w:jc w:val="both"/>
              <w:rPr>
                <w:rFonts w:ascii="Arial" w:hAnsi="Arial" w:cs="Arial"/>
                <w:sz w:val="20"/>
                <w:szCs w:val="20"/>
                <w:lang w:val="es-ES"/>
              </w:rPr>
            </w:pPr>
          </w:p>
          <w:p w14:paraId="0AC8F4A9" w14:textId="77777777" w:rsidR="00D7633A" w:rsidRDefault="00D7633A" w:rsidP="0096152E">
            <w:pPr>
              <w:spacing w:after="0" w:line="240" w:lineRule="auto"/>
              <w:jc w:val="both"/>
              <w:rPr>
                <w:rFonts w:ascii="Arial" w:hAnsi="Arial" w:cs="Arial"/>
                <w:sz w:val="20"/>
                <w:szCs w:val="20"/>
                <w:lang w:val="es-ES"/>
              </w:rPr>
            </w:pPr>
          </w:p>
          <w:p w14:paraId="5A5EAD57" w14:textId="77777777" w:rsidR="00D7633A" w:rsidRDefault="00D7633A" w:rsidP="0096152E">
            <w:pPr>
              <w:spacing w:after="0" w:line="240" w:lineRule="auto"/>
              <w:jc w:val="both"/>
              <w:rPr>
                <w:rFonts w:ascii="Arial" w:hAnsi="Arial" w:cs="Arial"/>
                <w:sz w:val="20"/>
                <w:szCs w:val="20"/>
                <w:lang w:val="es-ES"/>
              </w:rPr>
            </w:pPr>
          </w:p>
          <w:p w14:paraId="7D2CDA6A" w14:textId="77777777" w:rsidR="00D7633A" w:rsidRDefault="00D7633A" w:rsidP="0096152E">
            <w:pPr>
              <w:spacing w:after="0" w:line="240" w:lineRule="auto"/>
              <w:jc w:val="both"/>
              <w:rPr>
                <w:rFonts w:ascii="Arial" w:hAnsi="Arial" w:cs="Arial"/>
                <w:sz w:val="20"/>
                <w:szCs w:val="20"/>
                <w:lang w:val="es-ES"/>
              </w:rPr>
            </w:pPr>
          </w:p>
          <w:p w14:paraId="3CC3FF5B" w14:textId="77777777" w:rsidR="00D7633A" w:rsidRDefault="00D7633A" w:rsidP="0096152E">
            <w:pPr>
              <w:spacing w:after="0" w:line="240" w:lineRule="auto"/>
              <w:jc w:val="both"/>
              <w:rPr>
                <w:rFonts w:ascii="Arial" w:hAnsi="Arial" w:cs="Arial"/>
                <w:sz w:val="20"/>
                <w:szCs w:val="20"/>
                <w:lang w:val="es-ES"/>
              </w:rPr>
            </w:pPr>
          </w:p>
          <w:p w14:paraId="462820CC" w14:textId="77777777" w:rsidR="00D7633A" w:rsidRDefault="00D7633A" w:rsidP="0096152E">
            <w:pPr>
              <w:spacing w:after="0" w:line="240" w:lineRule="auto"/>
              <w:jc w:val="both"/>
              <w:rPr>
                <w:rFonts w:ascii="Arial" w:hAnsi="Arial" w:cs="Arial"/>
                <w:sz w:val="20"/>
                <w:szCs w:val="20"/>
                <w:lang w:val="es-ES"/>
              </w:rPr>
            </w:pPr>
          </w:p>
          <w:p w14:paraId="00C95D27" w14:textId="77777777" w:rsidR="00D7633A" w:rsidRDefault="00D7633A" w:rsidP="0096152E">
            <w:pPr>
              <w:spacing w:after="0" w:line="240" w:lineRule="auto"/>
              <w:jc w:val="both"/>
              <w:rPr>
                <w:rFonts w:ascii="Arial" w:hAnsi="Arial" w:cs="Arial"/>
                <w:sz w:val="20"/>
                <w:szCs w:val="20"/>
                <w:lang w:val="es-ES"/>
              </w:rPr>
            </w:pPr>
          </w:p>
          <w:p w14:paraId="17EAAE07" w14:textId="77777777" w:rsidR="00D7633A" w:rsidRDefault="00D7633A" w:rsidP="0096152E">
            <w:pPr>
              <w:spacing w:after="0" w:line="240" w:lineRule="auto"/>
              <w:jc w:val="both"/>
              <w:rPr>
                <w:rFonts w:ascii="Arial" w:hAnsi="Arial" w:cs="Arial"/>
                <w:sz w:val="20"/>
                <w:szCs w:val="20"/>
                <w:lang w:val="es-ES"/>
              </w:rPr>
            </w:pPr>
          </w:p>
          <w:p w14:paraId="212303F5" w14:textId="77777777" w:rsidR="00D7633A" w:rsidRDefault="00D7633A" w:rsidP="0096152E">
            <w:pPr>
              <w:spacing w:after="0" w:line="240" w:lineRule="auto"/>
              <w:jc w:val="both"/>
              <w:rPr>
                <w:rFonts w:ascii="Arial" w:hAnsi="Arial" w:cs="Arial"/>
                <w:sz w:val="20"/>
                <w:szCs w:val="20"/>
                <w:lang w:val="es-ES"/>
              </w:rPr>
            </w:pPr>
          </w:p>
          <w:p w14:paraId="575B976F" w14:textId="77777777" w:rsidR="00D7633A" w:rsidRDefault="00D7633A" w:rsidP="0096152E">
            <w:pPr>
              <w:spacing w:after="0" w:line="240" w:lineRule="auto"/>
              <w:jc w:val="both"/>
              <w:rPr>
                <w:rFonts w:ascii="Arial" w:hAnsi="Arial" w:cs="Arial"/>
                <w:sz w:val="20"/>
                <w:szCs w:val="20"/>
                <w:lang w:val="es-ES"/>
              </w:rPr>
            </w:pPr>
          </w:p>
          <w:p w14:paraId="668E62DF" w14:textId="16601805" w:rsidR="00D7633A"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55. </w:t>
            </w:r>
            <w:r w:rsidR="00D7633A" w:rsidRPr="00D7633A">
              <w:rPr>
                <w:rFonts w:ascii="Arial" w:hAnsi="Arial" w:cs="Arial"/>
                <w:b/>
                <w:sz w:val="20"/>
                <w:szCs w:val="20"/>
                <w:lang w:val="es-ES_tradnl"/>
              </w:rPr>
              <w:t xml:space="preserve">Del diputado </w:t>
            </w:r>
            <w:proofErr w:type="spellStart"/>
            <w:r w:rsidR="00D7633A" w:rsidRPr="00D7633A">
              <w:rPr>
                <w:rFonts w:ascii="Arial" w:hAnsi="Arial" w:cs="Arial"/>
                <w:b/>
                <w:sz w:val="20"/>
                <w:szCs w:val="20"/>
                <w:lang w:val="es-ES_tradnl"/>
              </w:rPr>
              <w:t>Lilayu</w:t>
            </w:r>
            <w:proofErr w:type="spellEnd"/>
            <w:r w:rsidR="00D7633A" w:rsidRPr="00D7633A">
              <w:rPr>
                <w:rFonts w:ascii="Arial" w:hAnsi="Arial" w:cs="Arial"/>
                <w:sz w:val="20"/>
                <w:szCs w:val="20"/>
                <w:lang w:val="es-ES_tradnl"/>
              </w:rPr>
              <w:t xml:space="preserve"> para agregar</w:t>
            </w:r>
            <w:r w:rsidR="00D7633A">
              <w:rPr>
                <w:rFonts w:ascii="Arial" w:hAnsi="Arial" w:cs="Arial"/>
                <w:sz w:val="20"/>
                <w:szCs w:val="20"/>
                <w:lang w:val="es-ES_tradnl"/>
              </w:rPr>
              <w:t xml:space="preserve"> en el artículo 4,</w:t>
            </w:r>
            <w:r w:rsidR="00D7633A" w:rsidRPr="00D7633A">
              <w:rPr>
                <w:rFonts w:ascii="Arial" w:hAnsi="Arial" w:cs="Arial"/>
                <w:sz w:val="20"/>
                <w:szCs w:val="20"/>
                <w:lang w:val="es-ES_tradnl"/>
              </w:rPr>
              <w:t xml:space="preserve"> luego de la expresión “según corresponda.”, la frase: </w:t>
            </w:r>
          </w:p>
          <w:p w14:paraId="111FE7F2" w14:textId="2FFEA488" w:rsidR="00D7633A" w:rsidRDefault="00D7633A" w:rsidP="0096152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7633A">
              <w:rPr>
                <w:rFonts w:ascii="Arial" w:hAnsi="Arial" w:cs="Arial"/>
                <w:sz w:val="20"/>
                <w:szCs w:val="20"/>
                <w:lang w:val="es-ES_tradnl"/>
              </w:rPr>
              <w:t>“En caso de que el multado deje de prestar servicios por cualquier causa, se le podrá cobrar una multa del mismo valor de lo que se le hubiere retenido en caso de continuar sus servicios.”.</w:t>
            </w:r>
          </w:p>
          <w:p w14:paraId="18FEA9D0" w14:textId="77777777" w:rsidR="00D7633A" w:rsidRDefault="00D7633A" w:rsidP="0096152E">
            <w:pPr>
              <w:spacing w:after="0" w:line="240" w:lineRule="auto"/>
              <w:jc w:val="both"/>
              <w:rPr>
                <w:rFonts w:ascii="Arial" w:hAnsi="Arial" w:cs="Arial"/>
                <w:sz w:val="20"/>
                <w:szCs w:val="20"/>
                <w:lang w:val="es-ES_tradnl"/>
              </w:rPr>
            </w:pPr>
          </w:p>
          <w:p w14:paraId="33A1376A" w14:textId="77777777" w:rsidR="00D7633A" w:rsidRDefault="00D7633A" w:rsidP="0096152E">
            <w:pPr>
              <w:spacing w:after="0" w:line="240" w:lineRule="auto"/>
              <w:jc w:val="both"/>
              <w:rPr>
                <w:rFonts w:ascii="Arial" w:hAnsi="Arial" w:cs="Arial"/>
                <w:sz w:val="20"/>
                <w:szCs w:val="20"/>
                <w:lang w:val="es-ES"/>
              </w:rPr>
            </w:pPr>
          </w:p>
          <w:p w14:paraId="4D87AC37" w14:textId="77777777" w:rsidR="00D7633A" w:rsidRDefault="00D7633A" w:rsidP="0096152E">
            <w:pPr>
              <w:spacing w:after="0" w:line="240" w:lineRule="auto"/>
              <w:jc w:val="both"/>
              <w:rPr>
                <w:rFonts w:ascii="Arial" w:hAnsi="Arial" w:cs="Arial"/>
                <w:sz w:val="20"/>
                <w:szCs w:val="20"/>
                <w:lang w:val="es-ES"/>
              </w:rPr>
            </w:pPr>
          </w:p>
        </w:tc>
      </w:tr>
      <w:tr w:rsidR="007B031B" w:rsidRPr="00B730EE" w14:paraId="46348268" w14:textId="77777777" w:rsidTr="007E66C6">
        <w:trPr>
          <w:trHeight w:val="1134"/>
        </w:trPr>
        <w:tc>
          <w:tcPr>
            <w:tcW w:w="6266" w:type="dxa"/>
          </w:tcPr>
          <w:p w14:paraId="3B323ED0" w14:textId="77777777" w:rsidR="007B031B" w:rsidRPr="005859BB" w:rsidRDefault="007B031B" w:rsidP="005859BB">
            <w:pPr>
              <w:spacing w:after="0" w:line="240" w:lineRule="auto"/>
              <w:jc w:val="both"/>
              <w:rPr>
                <w:rFonts w:ascii="Arial" w:hAnsi="Arial" w:cs="Arial"/>
                <w:bCs/>
                <w:sz w:val="20"/>
                <w:szCs w:val="20"/>
              </w:rPr>
            </w:pPr>
          </w:p>
        </w:tc>
        <w:tc>
          <w:tcPr>
            <w:tcW w:w="6237" w:type="dxa"/>
          </w:tcPr>
          <w:p w14:paraId="3435CB1E" w14:textId="77777777" w:rsidR="00DE21D5" w:rsidRPr="006A3C9C" w:rsidRDefault="00DE21D5" w:rsidP="00DE21D5">
            <w:pPr>
              <w:spacing w:after="0" w:line="240" w:lineRule="auto"/>
              <w:jc w:val="center"/>
              <w:rPr>
                <w:rFonts w:ascii="Arial" w:hAnsi="Arial" w:cs="Arial"/>
                <w:b/>
                <w:bCs/>
                <w:sz w:val="20"/>
                <w:szCs w:val="20"/>
                <w:lang w:val="es-ES"/>
              </w:rPr>
            </w:pPr>
            <w:r w:rsidRPr="006A3C9C">
              <w:rPr>
                <w:rFonts w:ascii="Arial" w:hAnsi="Arial" w:cs="Arial"/>
                <w:b/>
                <w:bCs/>
                <w:sz w:val="20"/>
                <w:szCs w:val="20"/>
                <w:lang w:val="es-ES"/>
              </w:rPr>
              <w:t>DISPOSICIONES TRANSITORIAS</w:t>
            </w:r>
          </w:p>
          <w:p w14:paraId="0EBE005D" w14:textId="77777777" w:rsidR="00DE21D5" w:rsidRPr="00DE21D5" w:rsidRDefault="00DE21D5" w:rsidP="00DE21D5">
            <w:pPr>
              <w:spacing w:after="0" w:line="240" w:lineRule="auto"/>
              <w:jc w:val="both"/>
              <w:rPr>
                <w:rFonts w:ascii="Arial" w:hAnsi="Arial" w:cs="Arial"/>
                <w:sz w:val="20"/>
                <w:szCs w:val="20"/>
                <w:lang w:val="es-ES"/>
              </w:rPr>
            </w:pPr>
          </w:p>
          <w:p w14:paraId="47340B59" w14:textId="500832F7" w:rsidR="007B031B"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primero transitorio.- La presente ley entrará en vigencia el primer día del sexto mes siguiente a la fecha de su publicación en el Diario Oficial.</w:t>
            </w:r>
          </w:p>
          <w:p w14:paraId="11A0948C" w14:textId="2A20A7AF" w:rsidR="00DE21D5" w:rsidRDefault="00DE21D5" w:rsidP="00DE21D5">
            <w:pPr>
              <w:spacing w:after="0" w:line="240" w:lineRule="auto"/>
              <w:jc w:val="both"/>
              <w:rPr>
                <w:rFonts w:ascii="Arial" w:hAnsi="Arial" w:cs="Arial"/>
                <w:sz w:val="20"/>
                <w:szCs w:val="20"/>
                <w:lang w:val="es-ES"/>
              </w:rPr>
            </w:pPr>
          </w:p>
        </w:tc>
        <w:tc>
          <w:tcPr>
            <w:tcW w:w="5528" w:type="dxa"/>
          </w:tcPr>
          <w:p w14:paraId="586F7050" w14:textId="77777777" w:rsidR="007B031B" w:rsidRDefault="007B031B" w:rsidP="0096152E">
            <w:pPr>
              <w:spacing w:after="0" w:line="240" w:lineRule="auto"/>
              <w:jc w:val="both"/>
              <w:rPr>
                <w:rFonts w:ascii="Arial" w:hAnsi="Arial" w:cs="Arial"/>
                <w:sz w:val="20"/>
                <w:szCs w:val="20"/>
                <w:lang w:val="es-ES"/>
              </w:rPr>
            </w:pPr>
          </w:p>
        </w:tc>
      </w:tr>
      <w:tr w:rsidR="007B031B" w:rsidRPr="00B730EE" w14:paraId="7E2AE825" w14:textId="77777777" w:rsidTr="007E66C6">
        <w:trPr>
          <w:trHeight w:val="1134"/>
        </w:trPr>
        <w:tc>
          <w:tcPr>
            <w:tcW w:w="6266" w:type="dxa"/>
          </w:tcPr>
          <w:p w14:paraId="677BA559" w14:textId="77777777" w:rsidR="007B031B" w:rsidRPr="005859BB" w:rsidRDefault="007B031B" w:rsidP="005859BB">
            <w:pPr>
              <w:spacing w:after="0" w:line="240" w:lineRule="auto"/>
              <w:jc w:val="both"/>
              <w:rPr>
                <w:rFonts w:ascii="Arial" w:hAnsi="Arial" w:cs="Arial"/>
                <w:bCs/>
                <w:sz w:val="20"/>
                <w:szCs w:val="20"/>
              </w:rPr>
            </w:pPr>
          </w:p>
        </w:tc>
        <w:tc>
          <w:tcPr>
            <w:tcW w:w="6237" w:type="dxa"/>
          </w:tcPr>
          <w:p w14:paraId="5D9BD4B6" w14:textId="77777777" w:rsidR="00DE21D5" w:rsidRDefault="00DE21D5" w:rsidP="00DE0576">
            <w:pPr>
              <w:spacing w:after="0" w:line="240" w:lineRule="auto"/>
              <w:jc w:val="both"/>
              <w:rPr>
                <w:rFonts w:ascii="Arial" w:hAnsi="Arial" w:cs="Arial"/>
                <w:sz w:val="20"/>
                <w:szCs w:val="20"/>
                <w:lang w:val="es-ES"/>
              </w:rPr>
            </w:pPr>
          </w:p>
          <w:p w14:paraId="32A4213C" w14:textId="7AB34EFC" w:rsidR="007B031B"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segundo transitorio.- Dentro de los seis meses siguientes a la publicación de la presente ley, el Ministerio de Salud deberá adecuar los reglamentos respectivos al contenido de la presente ley. Lo mismo deberá realizar la Superintendencia de Salud con sus instrucciones de carácter general.</w:t>
            </w:r>
          </w:p>
          <w:p w14:paraId="0D8331CF" w14:textId="2CE42389" w:rsidR="00DE21D5" w:rsidRDefault="00DE21D5" w:rsidP="00DE0576">
            <w:pPr>
              <w:spacing w:after="0" w:line="240" w:lineRule="auto"/>
              <w:jc w:val="both"/>
              <w:rPr>
                <w:rFonts w:ascii="Arial" w:hAnsi="Arial" w:cs="Arial"/>
                <w:sz w:val="20"/>
                <w:szCs w:val="20"/>
                <w:lang w:val="es-ES"/>
              </w:rPr>
            </w:pPr>
          </w:p>
        </w:tc>
        <w:tc>
          <w:tcPr>
            <w:tcW w:w="5528" w:type="dxa"/>
          </w:tcPr>
          <w:p w14:paraId="7D1A89F1" w14:textId="77777777" w:rsidR="007B031B" w:rsidRDefault="007B031B" w:rsidP="0096152E">
            <w:pPr>
              <w:spacing w:after="0" w:line="240" w:lineRule="auto"/>
              <w:jc w:val="both"/>
              <w:rPr>
                <w:rFonts w:ascii="Arial" w:hAnsi="Arial" w:cs="Arial"/>
                <w:sz w:val="20"/>
                <w:szCs w:val="20"/>
                <w:lang w:val="es-ES"/>
              </w:rPr>
            </w:pPr>
          </w:p>
        </w:tc>
      </w:tr>
      <w:tr w:rsidR="00DE21D5" w:rsidRPr="00B730EE" w14:paraId="0A1EF950" w14:textId="77777777" w:rsidTr="007E66C6">
        <w:trPr>
          <w:trHeight w:val="1134"/>
        </w:trPr>
        <w:tc>
          <w:tcPr>
            <w:tcW w:w="6266" w:type="dxa"/>
          </w:tcPr>
          <w:p w14:paraId="7F9B302A"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4DA2B54B" w14:textId="77777777" w:rsidR="00DE21D5" w:rsidRDefault="00DE21D5" w:rsidP="00DE21D5">
            <w:pPr>
              <w:spacing w:after="0" w:line="240" w:lineRule="auto"/>
              <w:jc w:val="both"/>
              <w:rPr>
                <w:rFonts w:ascii="Arial" w:hAnsi="Arial" w:cs="Arial"/>
                <w:sz w:val="20"/>
                <w:szCs w:val="20"/>
                <w:lang w:val="es-ES"/>
              </w:rPr>
            </w:pPr>
          </w:p>
          <w:p w14:paraId="6F6D64AA" w14:textId="32ED918E" w:rsidR="00DE21D5" w:rsidRPr="00DE21D5"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tercero transitorio.- Los consejeros y consejeras, a excepción del Superintendente, a que se refiere el artículo 109 bis, en su primera designación, serán nombrados por la o el Presidente de la República en el plazo de tres meses contados desde la entrada en vigencia de la presente ley.</w:t>
            </w:r>
          </w:p>
          <w:p w14:paraId="52BBC2B8" w14:textId="77777777" w:rsidR="00DE21D5" w:rsidRPr="00DE21D5" w:rsidRDefault="00DE21D5" w:rsidP="00DE21D5">
            <w:pPr>
              <w:spacing w:after="0" w:line="240" w:lineRule="auto"/>
              <w:jc w:val="both"/>
              <w:rPr>
                <w:rFonts w:ascii="Arial" w:hAnsi="Arial" w:cs="Arial"/>
                <w:sz w:val="20"/>
                <w:szCs w:val="20"/>
                <w:lang w:val="es-ES"/>
              </w:rPr>
            </w:pPr>
          </w:p>
          <w:p w14:paraId="1583CF77" w14:textId="77777777" w:rsidR="00DE21D5"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Para el primer nombramiento de consejeros y consejeras, la o el Presidente de la República designará una consejera y un consejero por un período completo de seis años, y un consejero y una consejera por un período parcial de tres años.</w:t>
            </w:r>
          </w:p>
          <w:p w14:paraId="7F93B982" w14:textId="6E63ED4C" w:rsidR="00DE21D5" w:rsidRDefault="00DE21D5" w:rsidP="00DE21D5">
            <w:pPr>
              <w:spacing w:after="0" w:line="240" w:lineRule="auto"/>
              <w:jc w:val="both"/>
              <w:rPr>
                <w:rFonts w:ascii="Arial" w:hAnsi="Arial" w:cs="Arial"/>
                <w:sz w:val="20"/>
                <w:szCs w:val="20"/>
                <w:lang w:val="es-ES"/>
              </w:rPr>
            </w:pPr>
          </w:p>
        </w:tc>
        <w:tc>
          <w:tcPr>
            <w:tcW w:w="5528" w:type="dxa"/>
          </w:tcPr>
          <w:p w14:paraId="6140B2FA" w14:textId="77777777" w:rsidR="00DE21D5" w:rsidRDefault="00DE21D5" w:rsidP="0096152E">
            <w:pPr>
              <w:spacing w:after="0" w:line="240" w:lineRule="auto"/>
              <w:jc w:val="both"/>
              <w:rPr>
                <w:rFonts w:ascii="Arial" w:hAnsi="Arial" w:cs="Arial"/>
                <w:sz w:val="20"/>
                <w:szCs w:val="20"/>
                <w:lang w:val="es-ES"/>
              </w:rPr>
            </w:pPr>
          </w:p>
        </w:tc>
      </w:tr>
      <w:tr w:rsidR="00DE21D5" w:rsidRPr="00B730EE" w14:paraId="64C9CD07" w14:textId="77777777" w:rsidTr="007E66C6">
        <w:trPr>
          <w:trHeight w:val="1134"/>
        </w:trPr>
        <w:tc>
          <w:tcPr>
            <w:tcW w:w="6266" w:type="dxa"/>
          </w:tcPr>
          <w:p w14:paraId="614F3964"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7295C250" w14:textId="186C8054" w:rsidR="00DE21D5" w:rsidRDefault="00DE21D5" w:rsidP="00DE21D5">
            <w:pPr>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cuarto transitorio.- Disuelto el Consejo Consultivo creado en la ley N° 21.674,</w:t>
            </w:r>
            <w:r>
              <w:rPr>
                <w:rFonts w:ascii="Arial" w:hAnsi="Arial" w:cs="Arial"/>
                <w:sz w:val="20"/>
                <w:szCs w:val="20"/>
                <w:lang w:val="es-ES"/>
              </w:rPr>
              <w:t xml:space="preserve"> corresponderá al Consejo de la </w:t>
            </w:r>
            <w:r w:rsidRPr="00DE21D5">
              <w:rPr>
                <w:rFonts w:ascii="Arial" w:hAnsi="Arial" w:cs="Arial"/>
                <w:sz w:val="20"/>
                <w:szCs w:val="20"/>
                <w:lang w:val="es-ES"/>
              </w:rPr>
              <w:t>Superintendencia de Salud que por la presente ley se incorpora al artículo 109 bis del decreto con fuerza de ley N°1, de 2005, del Ministerio de Salud, cumplir con la función señalada en los incisos novenos y undécimo del artículo 3° de la ley N° 21.674.</w:t>
            </w:r>
          </w:p>
          <w:p w14:paraId="1CCBDF7A" w14:textId="77777777" w:rsidR="003C55C2" w:rsidRPr="00DE21D5" w:rsidRDefault="003C55C2" w:rsidP="00DE21D5">
            <w:pPr>
              <w:jc w:val="both"/>
              <w:rPr>
                <w:rFonts w:ascii="Arial" w:hAnsi="Arial" w:cs="Arial"/>
                <w:sz w:val="20"/>
                <w:szCs w:val="20"/>
                <w:lang w:val="es-ES"/>
              </w:rPr>
            </w:pPr>
          </w:p>
          <w:p w14:paraId="3759AE89" w14:textId="77777777" w:rsidR="00DE21D5" w:rsidRDefault="00DE21D5" w:rsidP="00DE0576">
            <w:pPr>
              <w:spacing w:after="0" w:line="240" w:lineRule="auto"/>
              <w:jc w:val="both"/>
              <w:rPr>
                <w:rFonts w:ascii="Arial" w:hAnsi="Arial" w:cs="Arial"/>
                <w:sz w:val="20"/>
                <w:szCs w:val="20"/>
                <w:lang w:val="es-ES"/>
              </w:rPr>
            </w:pPr>
          </w:p>
        </w:tc>
        <w:tc>
          <w:tcPr>
            <w:tcW w:w="5528" w:type="dxa"/>
          </w:tcPr>
          <w:p w14:paraId="06898541" w14:textId="77777777" w:rsidR="00DE21D5" w:rsidRDefault="00DE21D5" w:rsidP="0096152E">
            <w:pPr>
              <w:spacing w:after="0" w:line="240" w:lineRule="auto"/>
              <w:jc w:val="both"/>
              <w:rPr>
                <w:rFonts w:ascii="Arial" w:hAnsi="Arial" w:cs="Arial"/>
                <w:sz w:val="20"/>
                <w:szCs w:val="20"/>
                <w:lang w:val="es-ES"/>
              </w:rPr>
            </w:pPr>
          </w:p>
        </w:tc>
      </w:tr>
      <w:tr w:rsidR="00DE21D5" w:rsidRPr="00B730EE" w14:paraId="6AD2D110" w14:textId="77777777" w:rsidTr="007E66C6">
        <w:trPr>
          <w:trHeight w:val="1134"/>
        </w:trPr>
        <w:tc>
          <w:tcPr>
            <w:tcW w:w="6266" w:type="dxa"/>
          </w:tcPr>
          <w:p w14:paraId="543DD859"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6DEC4FFD" w14:textId="77777777" w:rsidR="00DE21D5" w:rsidRDefault="00DE21D5" w:rsidP="00DE0576">
            <w:pPr>
              <w:spacing w:after="0" w:line="240" w:lineRule="auto"/>
              <w:jc w:val="both"/>
              <w:rPr>
                <w:rFonts w:ascii="Arial" w:hAnsi="Arial" w:cs="Arial"/>
                <w:sz w:val="20"/>
                <w:szCs w:val="20"/>
                <w:lang w:val="es-ES"/>
              </w:rPr>
            </w:pPr>
          </w:p>
          <w:p w14:paraId="286A9100" w14:textId="4CA0E776" w:rsidR="00DE21D5"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 xml:space="preserve">Artículo quinto transitorio.- Las disposiciones contenidas en esta ley sólo se aplicarán respecto de </w:t>
            </w:r>
            <w:r w:rsidR="006E5DED" w:rsidRPr="006E5DED">
              <w:rPr>
                <w:rFonts w:ascii="Arial" w:hAnsi="Arial" w:cs="Arial"/>
                <w:b/>
                <w:sz w:val="20"/>
                <w:szCs w:val="20"/>
                <w:lang w:val="es-ES"/>
              </w:rPr>
              <w:t>(*)</w:t>
            </w:r>
            <w:r w:rsidR="006E5DED">
              <w:rPr>
                <w:rFonts w:ascii="Arial" w:hAnsi="Arial" w:cs="Arial"/>
                <w:sz w:val="20"/>
                <w:szCs w:val="20"/>
                <w:lang w:val="es-ES"/>
              </w:rPr>
              <w:t xml:space="preserve"> </w:t>
            </w:r>
            <w:r w:rsidRPr="00DE21D5">
              <w:rPr>
                <w:rFonts w:ascii="Arial" w:hAnsi="Arial" w:cs="Arial"/>
                <w:sz w:val="20"/>
                <w:szCs w:val="20"/>
                <w:lang w:val="es-ES"/>
              </w:rPr>
              <w:t>los procedimientos sancionatorios que se inicien con posterioridad a su entrada en vigencia. Aquellos procedimientos iniciados con anterioridad a su entrada en vigencia seguirán tramitándose conforme a las normas aplicables a la fecha de su iniciación.</w:t>
            </w:r>
          </w:p>
          <w:p w14:paraId="63A1B0A3" w14:textId="5B9AEC7B" w:rsidR="00DE21D5" w:rsidRDefault="00DE21D5" w:rsidP="00DE0576">
            <w:pPr>
              <w:spacing w:after="0" w:line="240" w:lineRule="auto"/>
              <w:jc w:val="both"/>
              <w:rPr>
                <w:rFonts w:ascii="Arial" w:hAnsi="Arial" w:cs="Arial"/>
                <w:sz w:val="20"/>
                <w:szCs w:val="20"/>
                <w:lang w:val="es-ES"/>
              </w:rPr>
            </w:pPr>
          </w:p>
        </w:tc>
        <w:tc>
          <w:tcPr>
            <w:tcW w:w="5528" w:type="dxa"/>
          </w:tcPr>
          <w:p w14:paraId="0232AC5A" w14:textId="77777777" w:rsidR="00D7633A" w:rsidRDefault="00D7633A" w:rsidP="0096152E">
            <w:pPr>
              <w:spacing w:after="0" w:line="240" w:lineRule="auto"/>
              <w:jc w:val="both"/>
              <w:rPr>
                <w:rFonts w:ascii="Arial" w:hAnsi="Arial" w:cs="Arial"/>
                <w:b/>
                <w:sz w:val="20"/>
                <w:szCs w:val="20"/>
                <w:lang w:val="es-ES_tradnl"/>
              </w:rPr>
            </w:pPr>
          </w:p>
          <w:p w14:paraId="4AB51C69" w14:textId="58DBAF37" w:rsidR="00D7633A"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56. </w:t>
            </w:r>
            <w:r w:rsidR="00D7633A" w:rsidRPr="00D7633A">
              <w:rPr>
                <w:rFonts w:ascii="Arial" w:hAnsi="Arial" w:cs="Arial"/>
                <w:b/>
                <w:sz w:val="20"/>
                <w:szCs w:val="20"/>
                <w:lang w:val="es-ES_tradnl"/>
              </w:rPr>
              <w:t xml:space="preserve">Del diputado </w:t>
            </w:r>
            <w:proofErr w:type="spellStart"/>
            <w:r w:rsidR="00D7633A" w:rsidRPr="00D7633A">
              <w:rPr>
                <w:rFonts w:ascii="Arial" w:hAnsi="Arial" w:cs="Arial"/>
                <w:b/>
                <w:sz w:val="20"/>
                <w:szCs w:val="20"/>
                <w:lang w:val="es-ES_tradnl"/>
              </w:rPr>
              <w:t>Lilayu</w:t>
            </w:r>
            <w:proofErr w:type="spellEnd"/>
            <w:r w:rsidR="00D7633A" w:rsidRPr="00D7633A">
              <w:rPr>
                <w:rFonts w:ascii="Arial" w:hAnsi="Arial" w:cs="Arial"/>
                <w:sz w:val="20"/>
                <w:szCs w:val="20"/>
                <w:lang w:val="es-ES_tradnl"/>
              </w:rPr>
              <w:t xml:space="preserve"> para intercalar </w:t>
            </w:r>
            <w:r w:rsidR="00D7633A">
              <w:rPr>
                <w:rFonts w:ascii="Arial" w:hAnsi="Arial" w:cs="Arial"/>
                <w:sz w:val="20"/>
                <w:szCs w:val="20"/>
                <w:lang w:val="es-ES_tradnl"/>
              </w:rPr>
              <w:t xml:space="preserve">en el artículo quinto </w:t>
            </w:r>
            <w:r w:rsidR="006E5DED">
              <w:rPr>
                <w:rFonts w:ascii="Arial" w:hAnsi="Arial" w:cs="Arial"/>
                <w:sz w:val="20"/>
                <w:szCs w:val="20"/>
                <w:lang w:val="es-ES_tradnl"/>
              </w:rPr>
              <w:t>transitorio</w:t>
            </w:r>
            <w:r w:rsidR="00D7633A">
              <w:rPr>
                <w:rFonts w:ascii="Arial" w:hAnsi="Arial" w:cs="Arial"/>
                <w:sz w:val="20"/>
                <w:szCs w:val="20"/>
                <w:lang w:val="es-ES_tradnl"/>
              </w:rPr>
              <w:t xml:space="preserve">, </w:t>
            </w:r>
            <w:r w:rsidR="00D7633A" w:rsidRPr="00D7633A">
              <w:rPr>
                <w:rFonts w:ascii="Arial" w:hAnsi="Arial" w:cs="Arial"/>
                <w:sz w:val="20"/>
                <w:szCs w:val="20"/>
                <w:lang w:val="es-ES_tradnl"/>
              </w:rPr>
              <w:t>luego de la expresión “respecto de”, la expresión “los hechos y”.</w:t>
            </w:r>
          </w:p>
          <w:p w14:paraId="76F036EE" w14:textId="77777777" w:rsidR="00D7633A" w:rsidRDefault="00D7633A" w:rsidP="0096152E">
            <w:pPr>
              <w:spacing w:after="0" w:line="240" w:lineRule="auto"/>
              <w:jc w:val="both"/>
              <w:rPr>
                <w:rFonts w:ascii="Arial" w:hAnsi="Arial" w:cs="Arial"/>
                <w:sz w:val="20"/>
                <w:szCs w:val="20"/>
                <w:lang w:val="es-ES_tradnl"/>
              </w:rPr>
            </w:pPr>
          </w:p>
          <w:p w14:paraId="4D02430B" w14:textId="15EB629C" w:rsidR="00DE21D5" w:rsidRDefault="00DE21D5" w:rsidP="00D7633A">
            <w:pPr>
              <w:spacing w:after="0" w:line="240" w:lineRule="auto"/>
              <w:jc w:val="both"/>
              <w:rPr>
                <w:rFonts w:ascii="Arial" w:hAnsi="Arial" w:cs="Arial"/>
                <w:sz w:val="20"/>
                <w:szCs w:val="20"/>
                <w:lang w:val="es-ES"/>
              </w:rPr>
            </w:pPr>
          </w:p>
        </w:tc>
      </w:tr>
      <w:tr w:rsidR="00DE21D5" w:rsidRPr="00B730EE" w14:paraId="708B6FE2" w14:textId="77777777" w:rsidTr="007E66C6">
        <w:trPr>
          <w:trHeight w:val="1134"/>
        </w:trPr>
        <w:tc>
          <w:tcPr>
            <w:tcW w:w="6266" w:type="dxa"/>
          </w:tcPr>
          <w:p w14:paraId="34AB4B60"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1B498126" w14:textId="77777777" w:rsidR="00DE21D5" w:rsidRDefault="00DE21D5" w:rsidP="00DE0576">
            <w:pPr>
              <w:spacing w:after="0" w:line="240" w:lineRule="auto"/>
              <w:jc w:val="both"/>
              <w:rPr>
                <w:rFonts w:ascii="Arial" w:hAnsi="Arial" w:cs="Arial"/>
                <w:sz w:val="20"/>
                <w:szCs w:val="20"/>
                <w:lang w:val="es-ES"/>
              </w:rPr>
            </w:pPr>
          </w:p>
          <w:p w14:paraId="1DC59E2A" w14:textId="4521C1E5" w:rsidR="00DE21D5"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sexto transitorio.-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p>
          <w:p w14:paraId="2A775F65" w14:textId="003FBE0C" w:rsidR="00DE21D5" w:rsidRDefault="00DE21D5" w:rsidP="00DE0576">
            <w:pPr>
              <w:spacing w:after="0" w:line="240" w:lineRule="auto"/>
              <w:jc w:val="both"/>
              <w:rPr>
                <w:rFonts w:ascii="Arial" w:hAnsi="Arial" w:cs="Arial"/>
                <w:sz w:val="20"/>
                <w:szCs w:val="20"/>
                <w:lang w:val="es-ES"/>
              </w:rPr>
            </w:pPr>
          </w:p>
        </w:tc>
        <w:tc>
          <w:tcPr>
            <w:tcW w:w="5528" w:type="dxa"/>
          </w:tcPr>
          <w:p w14:paraId="40935E0A" w14:textId="77777777" w:rsidR="00DE21D5" w:rsidRDefault="00DE21D5" w:rsidP="0096152E">
            <w:pPr>
              <w:spacing w:after="0" w:line="240" w:lineRule="auto"/>
              <w:jc w:val="both"/>
              <w:rPr>
                <w:rFonts w:ascii="Arial" w:hAnsi="Arial" w:cs="Arial"/>
                <w:sz w:val="20"/>
                <w:szCs w:val="20"/>
                <w:lang w:val="es-ES"/>
              </w:rPr>
            </w:pP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default" r:id="rId11"/>
      <w:footerReference w:type="default" r:id="rId12"/>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BC2F" w14:textId="77777777" w:rsidR="001525EA" w:rsidRDefault="001525EA" w:rsidP="007D4AB5">
      <w:pPr>
        <w:spacing w:after="0" w:line="240" w:lineRule="auto"/>
      </w:pPr>
      <w:r>
        <w:separator/>
      </w:r>
    </w:p>
  </w:endnote>
  <w:endnote w:type="continuationSeparator" w:id="0">
    <w:p w14:paraId="08F090EE" w14:textId="77777777" w:rsidR="001525EA" w:rsidRDefault="001525EA"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6C6224" w:rsidRDefault="006C6224">
    <w:pPr>
      <w:pStyle w:val="Piedepgina"/>
      <w:jc w:val="right"/>
    </w:pPr>
    <w:r>
      <w:fldChar w:fldCharType="begin"/>
    </w:r>
    <w:r>
      <w:instrText xml:space="preserve"> PAGE   \* MERGEFORMAT </w:instrText>
    </w:r>
    <w:r>
      <w:fldChar w:fldCharType="separate"/>
    </w:r>
    <w:r w:rsidR="00F46E89">
      <w:rPr>
        <w:noProof/>
      </w:rPr>
      <w:t>11</w:t>
    </w:r>
    <w:r>
      <w:rPr>
        <w:noProof/>
      </w:rPr>
      <w:fldChar w:fldCharType="end"/>
    </w:r>
  </w:p>
  <w:p w14:paraId="5FD44185" w14:textId="5F0D318F" w:rsidR="006C6224" w:rsidRPr="007D4AB5" w:rsidRDefault="00F81E9F" w:rsidP="00E04C94">
    <w:pPr>
      <w:pStyle w:val="Piedepgina"/>
      <w:jc w:val="center"/>
      <w:rPr>
        <w:rFonts w:ascii="Arial Black" w:hAnsi="Arial Black" w:cs="Arial Black"/>
        <w:i/>
        <w:iCs/>
      </w:rPr>
    </w:pPr>
    <w:r>
      <w:rPr>
        <w:rFonts w:ascii="Arial Black" w:hAnsi="Arial Black" w:cs="Arial Black"/>
        <w:i/>
        <w:iCs/>
      </w:rPr>
      <w:t>COMISION DE SALUD (</w:t>
    </w:r>
    <w:r w:rsidR="00720033">
      <w:rPr>
        <w:rFonts w:ascii="Arial Black" w:hAnsi="Arial Black" w:cs="Arial Black"/>
        <w:i/>
        <w:iCs/>
      </w:rPr>
      <w:t>5 de agosto</w:t>
    </w:r>
    <w:r w:rsidR="006C6224">
      <w:rPr>
        <w:rFonts w:ascii="Arial Black" w:hAnsi="Arial Black" w:cs="Arial Black"/>
        <w:i/>
        <w:iCs/>
      </w:rPr>
      <w:t xml:space="preserve"> de 2025)</w:t>
    </w:r>
  </w:p>
  <w:p w14:paraId="6CE27078" w14:textId="77777777" w:rsidR="006C6224" w:rsidRPr="007D4AB5" w:rsidRDefault="006C6224"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1476" w14:textId="77777777" w:rsidR="001525EA" w:rsidRDefault="001525EA" w:rsidP="007D4AB5">
      <w:pPr>
        <w:spacing w:after="0" w:line="240" w:lineRule="auto"/>
      </w:pPr>
      <w:r>
        <w:separator/>
      </w:r>
    </w:p>
  </w:footnote>
  <w:footnote w:type="continuationSeparator" w:id="0">
    <w:p w14:paraId="47DC1079" w14:textId="77777777" w:rsidR="001525EA" w:rsidRDefault="001525EA"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C6A1" w14:textId="77777777" w:rsidR="006C6224" w:rsidRDefault="006C6224" w:rsidP="008C546D">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de ley </w:t>
    </w:r>
    <w:r>
      <w:rPr>
        <w:rFonts w:ascii="Arial" w:hAnsi="Arial" w:cs="Arial"/>
        <w:b/>
        <w:bCs/>
        <w:sz w:val="24"/>
        <w:szCs w:val="24"/>
      </w:rPr>
      <w:t>que f</w:t>
    </w:r>
    <w:r w:rsidRPr="0098745F">
      <w:rPr>
        <w:rFonts w:ascii="Arial" w:hAnsi="Arial" w:cs="Arial"/>
        <w:b/>
        <w:bCs/>
        <w:sz w:val="24"/>
        <w:szCs w:val="24"/>
      </w:rPr>
      <w:t>ortalece la Superintendencia de Salud y modifica normas que indica</w:t>
    </w:r>
    <w:r>
      <w:rPr>
        <w:rFonts w:ascii="Arial" w:hAnsi="Arial" w:cs="Arial"/>
        <w:b/>
        <w:bCs/>
        <w:sz w:val="24"/>
        <w:szCs w:val="24"/>
      </w:rPr>
      <w:t>.</w:t>
    </w:r>
  </w:p>
  <w:p w14:paraId="7441F5D6" w14:textId="05BAD8D2" w:rsidR="006C6224" w:rsidRPr="008C546D" w:rsidRDefault="006C6224" w:rsidP="008C546D">
    <w:pPr>
      <w:pStyle w:val="Encabezado"/>
      <w:ind w:left="1134" w:right="2582"/>
      <w:jc w:val="center"/>
      <w:rPr>
        <w:rFonts w:ascii="Arial" w:hAnsi="Arial" w:cs="Arial"/>
        <w:b/>
        <w:bCs/>
        <w:sz w:val="24"/>
        <w:szCs w:val="24"/>
      </w:rPr>
    </w:pPr>
    <w:r>
      <w:rPr>
        <w:rFonts w:ascii="Arial" w:hAnsi="Arial" w:cs="Arial"/>
        <w:b/>
        <w:bCs/>
        <w:sz w:val="24"/>
        <w:szCs w:val="24"/>
      </w:rPr>
      <w:t xml:space="preserve"> </w:t>
    </w:r>
    <w:r w:rsidRPr="008C546D">
      <w:rPr>
        <w:rFonts w:ascii="Arial" w:hAnsi="Arial" w:cs="Arial"/>
        <w:b/>
        <w:bCs/>
        <w:sz w:val="24"/>
        <w:szCs w:val="24"/>
      </w:rPr>
      <w:t>Boletín N°1</w:t>
    </w:r>
    <w:r>
      <w:rPr>
        <w:rFonts w:ascii="Arial" w:hAnsi="Arial" w:cs="Arial"/>
        <w:b/>
        <w:bCs/>
        <w:sz w:val="24"/>
        <w:szCs w:val="24"/>
      </w:rPr>
      <w:t>7</w:t>
    </w:r>
    <w:r w:rsidRPr="008C546D">
      <w:rPr>
        <w:rFonts w:ascii="Arial" w:hAnsi="Arial" w:cs="Arial"/>
        <w:b/>
        <w:bCs/>
        <w:sz w:val="24"/>
        <w:szCs w:val="24"/>
      </w:rPr>
      <w:t>.</w:t>
    </w:r>
    <w:r>
      <w:rPr>
        <w:rFonts w:ascii="Arial" w:hAnsi="Arial" w:cs="Arial"/>
        <w:b/>
        <w:bCs/>
        <w:sz w:val="24"/>
        <w:szCs w:val="24"/>
      </w:rPr>
      <w:t>397-11</w:t>
    </w:r>
  </w:p>
  <w:p w14:paraId="21811A11" w14:textId="77777777" w:rsidR="006C6224" w:rsidRPr="00CC4F7E" w:rsidRDefault="006C6224" w:rsidP="00C13EA5">
    <w:pPr>
      <w:pStyle w:val="Encabezad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70626B8"/>
    <w:multiLevelType w:val="hybridMultilevel"/>
    <w:tmpl w:val="5E0C6882"/>
    <w:lvl w:ilvl="0" w:tplc="A5E00732">
      <w:start w:val="1"/>
      <w:numFmt w:val="decimal"/>
      <w:lvlText w:val="%1)"/>
      <w:lvlJc w:val="left"/>
      <w:pPr>
        <w:ind w:left="4330" w:hanging="360"/>
      </w:pPr>
      <w:rPr>
        <w:rFonts w:hint="default"/>
        <w:b/>
        <w:bCs/>
        <w:sz w:val="24"/>
        <w:szCs w:val="24"/>
      </w:rPr>
    </w:lvl>
    <w:lvl w:ilvl="1" w:tplc="01986778">
      <w:start w:val="1"/>
      <w:numFmt w:val="lowerLetter"/>
      <w:lvlText w:val="%2)"/>
      <w:lvlJc w:val="left"/>
      <w:pPr>
        <w:ind w:left="5050" w:hanging="360"/>
      </w:pPr>
      <w:rPr>
        <w:b/>
        <w:bCs/>
      </w:rPr>
    </w:lvl>
    <w:lvl w:ilvl="2" w:tplc="340A001B" w:tentative="1">
      <w:start w:val="1"/>
      <w:numFmt w:val="lowerRoman"/>
      <w:lvlText w:val="%3."/>
      <w:lvlJc w:val="right"/>
      <w:pPr>
        <w:ind w:left="5770" w:hanging="180"/>
      </w:pPr>
    </w:lvl>
    <w:lvl w:ilvl="3" w:tplc="340A000F" w:tentative="1">
      <w:start w:val="1"/>
      <w:numFmt w:val="decimal"/>
      <w:lvlText w:val="%4."/>
      <w:lvlJc w:val="left"/>
      <w:pPr>
        <w:ind w:left="6490" w:hanging="360"/>
      </w:pPr>
    </w:lvl>
    <w:lvl w:ilvl="4" w:tplc="340A0019" w:tentative="1">
      <w:start w:val="1"/>
      <w:numFmt w:val="lowerLetter"/>
      <w:lvlText w:val="%5."/>
      <w:lvlJc w:val="left"/>
      <w:pPr>
        <w:ind w:left="7210" w:hanging="360"/>
      </w:pPr>
    </w:lvl>
    <w:lvl w:ilvl="5" w:tplc="340A001B" w:tentative="1">
      <w:start w:val="1"/>
      <w:numFmt w:val="lowerRoman"/>
      <w:lvlText w:val="%6."/>
      <w:lvlJc w:val="right"/>
      <w:pPr>
        <w:ind w:left="7930" w:hanging="180"/>
      </w:pPr>
    </w:lvl>
    <w:lvl w:ilvl="6" w:tplc="340A000F" w:tentative="1">
      <w:start w:val="1"/>
      <w:numFmt w:val="decimal"/>
      <w:lvlText w:val="%7."/>
      <w:lvlJc w:val="left"/>
      <w:pPr>
        <w:ind w:left="8650" w:hanging="360"/>
      </w:pPr>
    </w:lvl>
    <w:lvl w:ilvl="7" w:tplc="340A0019" w:tentative="1">
      <w:start w:val="1"/>
      <w:numFmt w:val="lowerLetter"/>
      <w:lvlText w:val="%8."/>
      <w:lvlJc w:val="left"/>
      <w:pPr>
        <w:ind w:left="9370" w:hanging="360"/>
      </w:pPr>
    </w:lvl>
    <w:lvl w:ilvl="8" w:tplc="340A001B" w:tentative="1">
      <w:start w:val="1"/>
      <w:numFmt w:val="lowerRoman"/>
      <w:lvlText w:val="%9."/>
      <w:lvlJc w:val="right"/>
      <w:pPr>
        <w:ind w:left="10090" w:hanging="180"/>
      </w:pPr>
    </w:lvl>
  </w:abstractNum>
  <w:abstractNum w:abstractNumId="2"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15:restartNumberingAfterBreak="0">
    <w:nsid w:val="35D8627E"/>
    <w:multiLevelType w:val="multilevel"/>
    <w:tmpl w:val="8C9E15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52919696">
    <w:abstractNumId w:val="0"/>
  </w:num>
  <w:num w:numId="2" w16cid:durableId="21901343">
    <w:abstractNumId w:val="6"/>
  </w:num>
  <w:num w:numId="3" w16cid:durableId="1817183675">
    <w:abstractNumId w:val="2"/>
  </w:num>
  <w:num w:numId="4" w16cid:durableId="1907765007">
    <w:abstractNumId w:val="3"/>
  </w:num>
  <w:num w:numId="5" w16cid:durableId="293567211">
    <w:abstractNumId w:val="4"/>
  </w:num>
  <w:num w:numId="6" w16cid:durableId="1187601053">
    <w:abstractNumId w:val="5"/>
  </w:num>
  <w:num w:numId="7" w16cid:durableId="38260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04E52"/>
    <w:rsid w:val="000072BA"/>
    <w:rsid w:val="00010BA2"/>
    <w:rsid w:val="000122B3"/>
    <w:rsid w:val="00013F35"/>
    <w:rsid w:val="00015DD3"/>
    <w:rsid w:val="00020C27"/>
    <w:rsid w:val="00024E52"/>
    <w:rsid w:val="000318B2"/>
    <w:rsid w:val="0003431D"/>
    <w:rsid w:val="00037650"/>
    <w:rsid w:val="00046135"/>
    <w:rsid w:val="00050D64"/>
    <w:rsid w:val="00061549"/>
    <w:rsid w:val="00061EC4"/>
    <w:rsid w:val="0006439D"/>
    <w:rsid w:val="0006623E"/>
    <w:rsid w:val="00070718"/>
    <w:rsid w:val="00075D24"/>
    <w:rsid w:val="00081167"/>
    <w:rsid w:val="00082D02"/>
    <w:rsid w:val="00086A73"/>
    <w:rsid w:val="00087D12"/>
    <w:rsid w:val="000905F3"/>
    <w:rsid w:val="00097454"/>
    <w:rsid w:val="000C38A7"/>
    <w:rsid w:val="000C3B2E"/>
    <w:rsid w:val="000C6D9B"/>
    <w:rsid w:val="000D1DEF"/>
    <w:rsid w:val="000D5D9E"/>
    <w:rsid w:val="000D6C2C"/>
    <w:rsid w:val="000E0395"/>
    <w:rsid w:val="000E3762"/>
    <w:rsid w:val="000E39A0"/>
    <w:rsid w:val="000F12A8"/>
    <w:rsid w:val="000F283D"/>
    <w:rsid w:val="000F565A"/>
    <w:rsid w:val="00101670"/>
    <w:rsid w:val="00107523"/>
    <w:rsid w:val="00110300"/>
    <w:rsid w:val="00115B86"/>
    <w:rsid w:val="00116BD9"/>
    <w:rsid w:val="00123AA2"/>
    <w:rsid w:val="00127AB2"/>
    <w:rsid w:val="0014089C"/>
    <w:rsid w:val="00144430"/>
    <w:rsid w:val="00150A76"/>
    <w:rsid w:val="001525EA"/>
    <w:rsid w:val="00153974"/>
    <w:rsid w:val="001541E0"/>
    <w:rsid w:val="00164447"/>
    <w:rsid w:val="001811ED"/>
    <w:rsid w:val="00184753"/>
    <w:rsid w:val="00190A01"/>
    <w:rsid w:val="0019223D"/>
    <w:rsid w:val="001C0279"/>
    <w:rsid w:val="001C7CDE"/>
    <w:rsid w:val="001D5112"/>
    <w:rsid w:val="001D6EE5"/>
    <w:rsid w:val="001E05C7"/>
    <w:rsid w:val="001E5028"/>
    <w:rsid w:val="001E6BBF"/>
    <w:rsid w:val="001E7415"/>
    <w:rsid w:val="001F64E6"/>
    <w:rsid w:val="001F745E"/>
    <w:rsid w:val="001F7D20"/>
    <w:rsid w:val="00202BD3"/>
    <w:rsid w:val="00203163"/>
    <w:rsid w:val="002067DA"/>
    <w:rsid w:val="00211A0D"/>
    <w:rsid w:val="002235B5"/>
    <w:rsid w:val="0023573C"/>
    <w:rsid w:val="00235DBA"/>
    <w:rsid w:val="00235E24"/>
    <w:rsid w:val="0025302B"/>
    <w:rsid w:val="0025771D"/>
    <w:rsid w:val="00261EB3"/>
    <w:rsid w:val="00265E7A"/>
    <w:rsid w:val="00266669"/>
    <w:rsid w:val="00266899"/>
    <w:rsid w:val="00277618"/>
    <w:rsid w:val="002819EA"/>
    <w:rsid w:val="00282B5C"/>
    <w:rsid w:val="00283901"/>
    <w:rsid w:val="0028733C"/>
    <w:rsid w:val="00291022"/>
    <w:rsid w:val="00294037"/>
    <w:rsid w:val="00294605"/>
    <w:rsid w:val="002B1B3C"/>
    <w:rsid w:val="002B7E37"/>
    <w:rsid w:val="002C6B04"/>
    <w:rsid w:val="002F0036"/>
    <w:rsid w:val="002F055E"/>
    <w:rsid w:val="002F6907"/>
    <w:rsid w:val="002F69C7"/>
    <w:rsid w:val="002F702A"/>
    <w:rsid w:val="00303780"/>
    <w:rsid w:val="0031165D"/>
    <w:rsid w:val="0032707D"/>
    <w:rsid w:val="00330EE3"/>
    <w:rsid w:val="00332575"/>
    <w:rsid w:val="003436DD"/>
    <w:rsid w:val="00346AD2"/>
    <w:rsid w:val="00347999"/>
    <w:rsid w:val="00351017"/>
    <w:rsid w:val="0035128E"/>
    <w:rsid w:val="00352047"/>
    <w:rsid w:val="003574FB"/>
    <w:rsid w:val="00360E49"/>
    <w:rsid w:val="00364CBA"/>
    <w:rsid w:val="00370936"/>
    <w:rsid w:val="0037452B"/>
    <w:rsid w:val="00382649"/>
    <w:rsid w:val="00382F69"/>
    <w:rsid w:val="00390CAA"/>
    <w:rsid w:val="003A1799"/>
    <w:rsid w:val="003A44F9"/>
    <w:rsid w:val="003B6126"/>
    <w:rsid w:val="003C1FB8"/>
    <w:rsid w:val="003C2870"/>
    <w:rsid w:val="003C5256"/>
    <w:rsid w:val="003C55C2"/>
    <w:rsid w:val="003D0807"/>
    <w:rsid w:val="003D15DD"/>
    <w:rsid w:val="003E174D"/>
    <w:rsid w:val="003F07CA"/>
    <w:rsid w:val="003F61A9"/>
    <w:rsid w:val="0040335D"/>
    <w:rsid w:val="00404BD3"/>
    <w:rsid w:val="00415531"/>
    <w:rsid w:val="00416A59"/>
    <w:rsid w:val="00421125"/>
    <w:rsid w:val="00424ED6"/>
    <w:rsid w:val="00430C00"/>
    <w:rsid w:val="00430E41"/>
    <w:rsid w:val="0043445A"/>
    <w:rsid w:val="0043736A"/>
    <w:rsid w:val="00441F5C"/>
    <w:rsid w:val="004505A7"/>
    <w:rsid w:val="0045640C"/>
    <w:rsid w:val="00460F1C"/>
    <w:rsid w:val="004620ED"/>
    <w:rsid w:val="00472650"/>
    <w:rsid w:val="0047519F"/>
    <w:rsid w:val="00475677"/>
    <w:rsid w:val="00481460"/>
    <w:rsid w:val="00486C68"/>
    <w:rsid w:val="00492884"/>
    <w:rsid w:val="00494577"/>
    <w:rsid w:val="004961CD"/>
    <w:rsid w:val="0049648C"/>
    <w:rsid w:val="00496D81"/>
    <w:rsid w:val="00497A9D"/>
    <w:rsid w:val="00497E0E"/>
    <w:rsid w:val="004A00EA"/>
    <w:rsid w:val="004A24D4"/>
    <w:rsid w:val="004B5F6C"/>
    <w:rsid w:val="004B7EC6"/>
    <w:rsid w:val="004D54AD"/>
    <w:rsid w:val="004E2F2E"/>
    <w:rsid w:val="004F0027"/>
    <w:rsid w:val="004F0CC3"/>
    <w:rsid w:val="004F0E14"/>
    <w:rsid w:val="004F2FDD"/>
    <w:rsid w:val="004F3FE4"/>
    <w:rsid w:val="0050100C"/>
    <w:rsid w:val="005016AA"/>
    <w:rsid w:val="00502AB1"/>
    <w:rsid w:val="00503F3A"/>
    <w:rsid w:val="005063AF"/>
    <w:rsid w:val="00530E11"/>
    <w:rsid w:val="0053173A"/>
    <w:rsid w:val="00532E5F"/>
    <w:rsid w:val="00533134"/>
    <w:rsid w:val="005344CB"/>
    <w:rsid w:val="00536CD1"/>
    <w:rsid w:val="005403FF"/>
    <w:rsid w:val="00541C6E"/>
    <w:rsid w:val="00543F02"/>
    <w:rsid w:val="00544166"/>
    <w:rsid w:val="005637C9"/>
    <w:rsid w:val="00574498"/>
    <w:rsid w:val="00577960"/>
    <w:rsid w:val="005859BB"/>
    <w:rsid w:val="00596C13"/>
    <w:rsid w:val="005A6F46"/>
    <w:rsid w:val="005B0CC7"/>
    <w:rsid w:val="005C1B50"/>
    <w:rsid w:val="005C6E5A"/>
    <w:rsid w:val="005D176E"/>
    <w:rsid w:val="005D1B92"/>
    <w:rsid w:val="005D3C18"/>
    <w:rsid w:val="005E244E"/>
    <w:rsid w:val="005E624E"/>
    <w:rsid w:val="005F0796"/>
    <w:rsid w:val="005F3B31"/>
    <w:rsid w:val="005F7301"/>
    <w:rsid w:val="006106E2"/>
    <w:rsid w:val="00623E5D"/>
    <w:rsid w:val="00641DF4"/>
    <w:rsid w:val="00641E3F"/>
    <w:rsid w:val="00644C3D"/>
    <w:rsid w:val="00652073"/>
    <w:rsid w:val="00652DC0"/>
    <w:rsid w:val="00660C15"/>
    <w:rsid w:val="00665748"/>
    <w:rsid w:val="006671EC"/>
    <w:rsid w:val="00676DE1"/>
    <w:rsid w:val="00677D45"/>
    <w:rsid w:val="00681400"/>
    <w:rsid w:val="00682A38"/>
    <w:rsid w:val="006871EE"/>
    <w:rsid w:val="006956FB"/>
    <w:rsid w:val="006A3C9C"/>
    <w:rsid w:val="006C4307"/>
    <w:rsid w:val="006C6224"/>
    <w:rsid w:val="006C6CED"/>
    <w:rsid w:val="006D0CBF"/>
    <w:rsid w:val="006D300A"/>
    <w:rsid w:val="006E0AB2"/>
    <w:rsid w:val="006E5DED"/>
    <w:rsid w:val="006E66C6"/>
    <w:rsid w:val="006F07C3"/>
    <w:rsid w:val="00701CA6"/>
    <w:rsid w:val="0070461D"/>
    <w:rsid w:val="0070644F"/>
    <w:rsid w:val="00710856"/>
    <w:rsid w:val="0071567A"/>
    <w:rsid w:val="00720033"/>
    <w:rsid w:val="00721E84"/>
    <w:rsid w:val="00723405"/>
    <w:rsid w:val="00726F4A"/>
    <w:rsid w:val="0073605A"/>
    <w:rsid w:val="007417C8"/>
    <w:rsid w:val="00744497"/>
    <w:rsid w:val="007444BF"/>
    <w:rsid w:val="007461D4"/>
    <w:rsid w:val="007467B3"/>
    <w:rsid w:val="00752FA0"/>
    <w:rsid w:val="00756A2C"/>
    <w:rsid w:val="00767D72"/>
    <w:rsid w:val="0077271C"/>
    <w:rsid w:val="00781794"/>
    <w:rsid w:val="00782EBD"/>
    <w:rsid w:val="00783E90"/>
    <w:rsid w:val="00796D1C"/>
    <w:rsid w:val="007A0403"/>
    <w:rsid w:val="007A0763"/>
    <w:rsid w:val="007B031B"/>
    <w:rsid w:val="007B1ABE"/>
    <w:rsid w:val="007B2020"/>
    <w:rsid w:val="007B5F8F"/>
    <w:rsid w:val="007B69E1"/>
    <w:rsid w:val="007C2A14"/>
    <w:rsid w:val="007C406E"/>
    <w:rsid w:val="007D1EA8"/>
    <w:rsid w:val="007D4AB5"/>
    <w:rsid w:val="007E66C6"/>
    <w:rsid w:val="007F2C50"/>
    <w:rsid w:val="007F7E44"/>
    <w:rsid w:val="008022B2"/>
    <w:rsid w:val="008071FD"/>
    <w:rsid w:val="00810780"/>
    <w:rsid w:val="00810C24"/>
    <w:rsid w:val="00814D8A"/>
    <w:rsid w:val="00815CA8"/>
    <w:rsid w:val="00821111"/>
    <w:rsid w:val="00826294"/>
    <w:rsid w:val="00826E3B"/>
    <w:rsid w:val="008359C2"/>
    <w:rsid w:val="008362EB"/>
    <w:rsid w:val="00837472"/>
    <w:rsid w:val="008443BE"/>
    <w:rsid w:val="008468D4"/>
    <w:rsid w:val="00870B5B"/>
    <w:rsid w:val="00874ED2"/>
    <w:rsid w:val="008809CA"/>
    <w:rsid w:val="00881143"/>
    <w:rsid w:val="00882473"/>
    <w:rsid w:val="0088523A"/>
    <w:rsid w:val="0088528A"/>
    <w:rsid w:val="00887886"/>
    <w:rsid w:val="00887A12"/>
    <w:rsid w:val="008A1039"/>
    <w:rsid w:val="008A4423"/>
    <w:rsid w:val="008A4D50"/>
    <w:rsid w:val="008A7800"/>
    <w:rsid w:val="008B1FC6"/>
    <w:rsid w:val="008C24FB"/>
    <w:rsid w:val="008C3934"/>
    <w:rsid w:val="008C3E7F"/>
    <w:rsid w:val="008C546D"/>
    <w:rsid w:val="008C6002"/>
    <w:rsid w:val="008D024C"/>
    <w:rsid w:val="008E184C"/>
    <w:rsid w:val="008E26D6"/>
    <w:rsid w:val="008E463E"/>
    <w:rsid w:val="008F0FD4"/>
    <w:rsid w:val="008F29A7"/>
    <w:rsid w:val="008F3171"/>
    <w:rsid w:val="009004D4"/>
    <w:rsid w:val="00900E39"/>
    <w:rsid w:val="00904769"/>
    <w:rsid w:val="00905251"/>
    <w:rsid w:val="0091551B"/>
    <w:rsid w:val="00915933"/>
    <w:rsid w:val="009204BF"/>
    <w:rsid w:val="0092791F"/>
    <w:rsid w:val="00927D02"/>
    <w:rsid w:val="00933D1E"/>
    <w:rsid w:val="00945A71"/>
    <w:rsid w:val="009502F9"/>
    <w:rsid w:val="00950547"/>
    <w:rsid w:val="00950C56"/>
    <w:rsid w:val="0096152E"/>
    <w:rsid w:val="00962BDB"/>
    <w:rsid w:val="009756F8"/>
    <w:rsid w:val="00985018"/>
    <w:rsid w:val="00985E11"/>
    <w:rsid w:val="0098745F"/>
    <w:rsid w:val="009A0209"/>
    <w:rsid w:val="009A0399"/>
    <w:rsid w:val="009A550F"/>
    <w:rsid w:val="009C542B"/>
    <w:rsid w:val="009D01A2"/>
    <w:rsid w:val="009D131A"/>
    <w:rsid w:val="009D468E"/>
    <w:rsid w:val="00A06737"/>
    <w:rsid w:val="00A100B9"/>
    <w:rsid w:val="00A11D75"/>
    <w:rsid w:val="00A20CB9"/>
    <w:rsid w:val="00A225CF"/>
    <w:rsid w:val="00A279A2"/>
    <w:rsid w:val="00A50E3E"/>
    <w:rsid w:val="00A570E1"/>
    <w:rsid w:val="00A71F48"/>
    <w:rsid w:val="00A77BD2"/>
    <w:rsid w:val="00A913F5"/>
    <w:rsid w:val="00A937C8"/>
    <w:rsid w:val="00A9658F"/>
    <w:rsid w:val="00AA2487"/>
    <w:rsid w:val="00AA291C"/>
    <w:rsid w:val="00AA4CF2"/>
    <w:rsid w:val="00AA6D3B"/>
    <w:rsid w:val="00AB1520"/>
    <w:rsid w:val="00AC61CA"/>
    <w:rsid w:val="00AC7145"/>
    <w:rsid w:val="00AC7328"/>
    <w:rsid w:val="00AD1624"/>
    <w:rsid w:val="00AD21F1"/>
    <w:rsid w:val="00AD748F"/>
    <w:rsid w:val="00AE6847"/>
    <w:rsid w:val="00AF0D6D"/>
    <w:rsid w:val="00AF3775"/>
    <w:rsid w:val="00AF57E7"/>
    <w:rsid w:val="00AF7CCC"/>
    <w:rsid w:val="00B009AA"/>
    <w:rsid w:val="00B11CA0"/>
    <w:rsid w:val="00B134F7"/>
    <w:rsid w:val="00B245C7"/>
    <w:rsid w:val="00B24DB8"/>
    <w:rsid w:val="00B30BA0"/>
    <w:rsid w:val="00B326AA"/>
    <w:rsid w:val="00B36C14"/>
    <w:rsid w:val="00B42A6A"/>
    <w:rsid w:val="00B66BC9"/>
    <w:rsid w:val="00B72B2A"/>
    <w:rsid w:val="00B730EE"/>
    <w:rsid w:val="00B75D90"/>
    <w:rsid w:val="00B85D18"/>
    <w:rsid w:val="00B907FD"/>
    <w:rsid w:val="00B91326"/>
    <w:rsid w:val="00B914A5"/>
    <w:rsid w:val="00BB098D"/>
    <w:rsid w:val="00BB3AD0"/>
    <w:rsid w:val="00BC6D00"/>
    <w:rsid w:val="00BE2E2B"/>
    <w:rsid w:val="00BE6B8A"/>
    <w:rsid w:val="00BE6F93"/>
    <w:rsid w:val="00BF05F2"/>
    <w:rsid w:val="00BF3D69"/>
    <w:rsid w:val="00BF5E9E"/>
    <w:rsid w:val="00C0233A"/>
    <w:rsid w:val="00C040CD"/>
    <w:rsid w:val="00C04250"/>
    <w:rsid w:val="00C132B5"/>
    <w:rsid w:val="00C13EA5"/>
    <w:rsid w:val="00C23303"/>
    <w:rsid w:val="00C27D56"/>
    <w:rsid w:val="00C65B1F"/>
    <w:rsid w:val="00C66A5A"/>
    <w:rsid w:val="00C7180C"/>
    <w:rsid w:val="00C776AF"/>
    <w:rsid w:val="00C81BB8"/>
    <w:rsid w:val="00C83732"/>
    <w:rsid w:val="00C83DAC"/>
    <w:rsid w:val="00C84E1B"/>
    <w:rsid w:val="00C85935"/>
    <w:rsid w:val="00C86495"/>
    <w:rsid w:val="00CA2660"/>
    <w:rsid w:val="00CA44EC"/>
    <w:rsid w:val="00CA6B6F"/>
    <w:rsid w:val="00CA7576"/>
    <w:rsid w:val="00CB21CA"/>
    <w:rsid w:val="00CC1CFD"/>
    <w:rsid w:val="00CC4A10"/>
    <w:rsid w:val="00CC4F7E"/>
    <w:rsid w:val="00CC5CD2"/>
    <w:rsid w:val="00CD50C4"/>
    <w:rsid w:val="00CE5830"/>
    <w:rsid w:val="00CE6F3E"/>
    <w:rsid w:val="00D2799F"/>
    <w:rsid w:val="00D333C8"/>
    <w:rsid w:val="00D4055D"/>
    <w:rsid w:val="00D409FA"/>
    <w:rsid w:val="00D47B6A"/>
    <w:rsid w:val="00D47F53"/>
    <w:rsid w:val="00D565D8"/>
    <w:rsid w:val="00D62163"/>
    <w:rsid w:val="00D623B8"/>
    <w:rsid w:val="00D73C43"/>
    <w:rsid w:val="00D7633A"/>
    <w:rsid w:val="00D8163F"/>
    <w:rsid w:val="00D81D52"/>
    <w:rsid w:val="00D8288D"/>
    <w:rsid w:val="00D85C91"/>
    <w:rsid w:val="00D862E0"/>
    <w:rsid w:val="00D96685"/>
    <w:rsid w:val="00DA3FB0"/>
    <w:rsid w:val="00DB22B2"/>
    <w:rsid w:val="00DB67BA"/>
    <w:rsid w:val="00DD35CB"/>
    <w:rsid w:val="00DE0564"/>
    <w:rsid w:val="00DE0576"/>
    <w:rsid w:val="00DE21D5"/>
    <w:rsid w:val="00DE541F"/>
    <w:rsid w:val="00DF0F30"/>
    <w:rsid w:val="00DF2062"/>
    <w:rsid w:val="00DF2FD7"/>
    <w:rsid w:val="00DF4858"/>
    <w:rsid w:val="00DF7385"/>
    <w:rsid w:val="00DF792D"/>
    <w:rsid w:val="00E04C94"/>
    <w:rsid w:val="00E07721"/>
    <w:rsid w:val="00E11942"/>
    <w:rsid w:val="00E14F71"/>
    <w:rsid w:val="00E22975"/>
    <w:rsid w:val="00E2450E"/>
    <w:rsid w:val="00E25351"/>
    <w:rsid w:val="00E32949"/>
    <w:rsid w:val="00E3683F"/>
    <w:rsid w:val="00E4335C"/>
    <w:rsid w:val="00E44EA3"/>
    <w:rsid w:val="00E51F34"/>
    <w:rsid w:val="00E57351"/>
    <w:rsid w:val="00E57BF2"/>
    <w:rsid w:val="00E66F18"/>
    <w:rsid w:val="00E71D54"/>
    <w:rsid w:val="00E95E20"/>
    <w:rsid w:val="00EA1742"/>
    <w:rsid w:val="00EB5ABE"/>
    <w:rsid w:val="00EC5E3D"/>
    <w:rsid w:val="00ED42E9"/>
    <w:rsid w:val="00ED4DB0"/>
    <w:rsid w:val="00EE73D6"/>
    <w:rsid w:val="00EF42FD"/>
    <w:rsid w:val="00EF5AC7"/>
    <w:rsid w:val="00F06CC3"/>
    <w:rsid w:val="00F10CC3"/>
    <w:rsid w:val="00F117EB"/>
    <w:rsid w:val="00F13800"/>
    <w:rsid w:val="00F2396E"/>
    <w:rsid w:val="00F25DBC"/>
    <w:rsid w:val="00F34AB7"/>
    <w:rsid w:val="00F40EC2"/>
    <w:rsid w:val="00F46E89"/>
    <w:rsid w:val="00F4795B"/>
    <w:rsid w:val="00F60330"/>
    <w:rsid w:val="00F73D6C"/>
    <w:rsid w:val="00F7431A"/>
    <w:rsid w:val="00F8079A"/>
    <w:rsid w:val="00F81E9F"/>
    <w:rsid w:val="00F83CF9"/>
    <w:rsid w:val="00F9068A"/>
    <w:rsid w:val="00F907F5"/>
    <w:rsid w:val="00F922CF"/>
    <w:rsid w:val="00F92502"/>
    <w:rsid w:val="00F9415F"/>
    <w:rsid w:val="00FA0364"/>
    <w:rsid w:val="00FB6B78"/>
    <w:rsid w:val="00FB7589"/>
    <w:rsid w:val="00FC054B"/>
    <w:rsid w:val="00FC22D0"/>
    <w:rsid w:val="00FC30A7"/>
    <w:rsid w:val="00FC4120"/>
    <w:rsid w:val="00FD37D8"/>
    <w:rsid w:val="00FD7DB7"/>
    <w:rsid w:val="00FF5333"/>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A1F92469-BBEC-4770-8B0F-0834143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9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 w:type="character" w:styleId="Hipervnculo">
    <w:name w:val="Hyperlink"/>
    <w:basedOn w:val="Fuentedeprrafopredeter"/>
    <w:uiPriority w:val="99"/>
    <w:unhideWhenUsed/>
    <w:rsid w:val="00660C15"/>
    <w:rPr>
      <w:color w:val="0000FF" w:themeColor="hyperlink"/>
      <w:u w:val="single"/>
    </w:rPr>
  </w:style>
  <w:style w:type="paragraph" w:styleId="NormalWeb">
    <w:name w:val="Normal (Web)"/>
    <w:basedOn w:val="Normal"/>
    <w:uiPriority w:val="99"/>
    <w:semiHidden/>
    <w:unhideWhenUsed/>
    <w:rsid w:val="000D6C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15699298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57874372">
                  <w:marLeft w:val="0"/>
                  <w:marRight w:val="0"/>
                  <w:marTop w:val="0"/>
                  <w:marBottom w:val="0"/>
                  <w:divBdr>
                    <w:top w:val="none" w:sz="0" w:space="0" w:color="auto"/>
                    <w:left w:val="none" w:sz="0" w:space="0" w:color="auto"/>
                    <w:bottom w:val="none" w:sz="0" w:space="0" w:color="auto"/>
                    <w:right w:val="none" w:sz="0" w:space="0" w:color="auto"/>
                  </w:divBdr>
                </w:div>
                <w:div w:id="16819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410D34CFF50245BDB9D7E7F263A2BB" ma:contentTypeVersion="12" ma:contentTypeDescription="Crear nuevo documento." ma:contentTypeScope="" ma:versionID="c1e03d3c34fce1756c79406313cf8ec7">
  <xsd:schema xmlns:xsd="http://www.w3.org/2001/XMLSchema" xmlns:xs="http://www.w3.org/2001/XMLSchema" xmlns:p="http://schemas.microsoft.com/office/2006/metadata/properties" xmlns:ns2="480202a9-7f3c-4992-9628-71063cc5f37e" xmlns:ns3="dcbd3ac7-bd82-4648-b808-7ed52a731e1f" targetNamespace="http://schemas.microsoft.com/office/2006/metadata/properties" ma:root="true" ma:fieldsID="78949eede6fd7836af889cc018b6608f" ns2:_="" ns3:_="">
    <xsd:import namespace="480202a9-7f3c-4992-9628-71063cc5f37e"/>
    <xsd:import namespace="dcbd3ac7-bd82-4648-b808-7ed52a731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02a9-7f3c-4992-9628-71063cc5f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d3ac7-bd82-4648-b808-7ed52a731e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c350b6-3156-464d-a233-69fa48a71c36}" ma:internalName="TaxCatchAll" ma:showField="CatchAllData" ma:web="dcbd3ac7-bd82-4648-b808-7ed52a731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0202a9-7f3c-4992-9628-71063cc5f37e">
      <Terms xmlns="http://schemas.microsoft.com/office/infopath/2007/PartnerControls"/>
    </lcf76f155ced4ddcb4097134ff3c332f>
    <TaxCatchAll xmlns="dcbd3ac7-bd82-4648-b808-7ed52a731e1f" xsi:nil="true"/>
  </documentManagement>
</p:properties>
</file>

<file path=customXml/itemProps1.xml><?xml version="1.0" encoding="utf-8"?>
<ds:datastoreItem xmlns:ds="http://schemas.openxmlformats.org/officeDocument/2006/customXml" ds:itemID="{DC2A8CFB-E6BE-40C4-BFBF-A3E3D6B7204A}">
  <ds:schemaRefs>
    <ds:schemaRef ds:uri="http://schemas.microsoft.com/sharepoint/v3/contenttype/forms"/>
  </ds:schemaRefs>
</ds:datastoreItem>
</file>

<file path=customXml/itemProps2.xml><?xml version="1.0" encoding="utf-8"?>
<ds:datastoreItem xmlns:ds="http://schemas.openxmlformats.org/officeDocument/2006/customXml" ds:itemID="{49229F26-69E0-467B-B5E2-A8ECDA610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02a9-7f3c-4992-9628-71063cc5f37e"/>
    <ds:schemaRef ds:uri="dcbd3ac7-bd82-4648-b808-7ed52a731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F9972-44B3-4FC3-AD03-90265D1D5A83}">
  <ds:schemaRefs>
    <ds:schemaRef ds:uri="http://schemas.openxmlformats.org/officeDocument/2006/bibliography"/>
  </ds:schemaRefs>
</ds:datastoreItem>
</file>

<file path=customXml/itemProps4.xml><?xml version="1.0" encoding="utf-8"?>
<ds:datastoreItem xmlns:ds="http://schemas.openxmlformats.org/officeDocument/2006/customXml" ds:itemID="{038FEAA9-C2FD-4B56-B745-2FCD2AE53D16}">
  <ds:schemaRefs>
    <ds:schemaRef ds:uri="http://schemas.microsoft.com/office/2006/metadata/properties"/>
    <ds:schemaRef ds:uri="http://schemas.microsoft.com/office/infopath/2007/PartnerControls"/>
    <ds:schemaRef ds:uri="480202a9-7f3c-4992-9628-71063cc5f37e"/>
    <ds:schemaRef ds:uri="dcbd3ac7-bd82-4648-b808-7ed52a731e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20144</Words>
  <Characters>110794</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130677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2025-08-05T14:31:00Z</dcterms:created>
  <dcterms:modified xsi:type="dcterms:W3CDTF">2025-08-05T14:31:00Z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0x010100EA410D34CFF50245BDB9D7E7F263A2BB</vt:lpwstr>
  </property>
</Properties>
</file>