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5"/>
        <w:gridCol w:w="5385"/>
        <w:gridCol w:w="4980"/>
      </w:tblGrid>
      <w:tr w:rsidR="00CE43EE" w:rsidRPr="00267583" w14:paraId="0142FC3A" w14:textId="5D4CBEF0" w:rsidTr="00CE43EE">
        <w:trPr>
          <w:tblHeader/>
        </w:trPr>
        <w:tc>
          <w:tcPr>
            <w:tcW w:w="5015" w:type="dxa"/>
            <w:shd w:val="clear" w:color="auto" w:fill="D9D9D9"/>
          </w:tcPr>
          <w:p w14:paraId="78A50FA6" w14:textId="69D132A9" w:rsidR="00CE43EE" w:rsidRPr="00267583" w:rsidRDefault="00CE43EE" w:rsidP="007D7523">
            <w:pPr>
              <w:spacing w:before="120" w:after="120"/>
              <w:jc w:val="center"/>
              <w:rPr>
                <w:rFonts w:ascii="Arial" w:hAnsi="Arial" w:cs="Arial"/>
                <w:b/>
                <w:sz w:val="24"/>
                <w:szCs w:val="24"/>
              </w:rPr>
            </w:pPr>
            <w:r>
              <w:rPr>
                <w:rFonts w:ascii="Arial" w:hAnsi="Arial" w:cs="Arial"/>
                <w:b/>
                <w:sz w:val="24"/>
                <w:szCs w:val="24"/>
              </w:rPr>
              <w:t xml:space="preserve">Texto legal vigente </w:t>
            </w:r>
          </w:p>
        </w:tc>
        <w:tc>
          <w:tcPr>
            <w:tcW w:w="5385" w:type="dxa"/>
            <w:shd w:val="clear" w:color="auto" w:fill="D9D9D9"/>
          </w:tcPr>
          <w:p w14:paraId="3F353EEF" w14:textId="1EC2319C" w:rsidR="00CE43EE" w:rsidRPr="00267583" w:rsidRDefault="00CE43EE" w:rsidP="00685834">
            <w:pPr>
              <w:spacing w:before="120" w:after="120"/>
              <w:ind w:right="-5880"/>
              <w:rPr>
                <w:rFonts w:ascii="Arial" w:hAnsi="Arial" w:cs="Arial"/>
                <w:b/>
                <w:sz w:val="24"/>
                <w:szCs w:val="24"/>
              </w:rPr>
            </w:pPr>
            <w:r>
              <w:rPr>
                <w:rFonts w:ascii="Arial" w:hAnsi="Arial" w:cs="Arial"/>
                <w:b/>
                <w:sz w:val="24"/>
                <w:szCs w:val="24"/>
              </w:rPr>
              <w:t xml:space="preserve">Proyecto de ley </w:t>
            </w:r>
          </w:p>
          <w:p w14:paraId="32DA718D" w14:textId="015F040C" w:rsidR="00CE43EE" w:rsidRPr="00267583" w:rsidRDefault="00CE43EE" w:rsidP="00E03A74">
            <w:pPr>
              <w:spacing w:before="120" w:after="120"/>
              <w:ind w:right="-5880"/>
              <w:rPr>
                <w:rFonts w:ascii="Arial" w:hAnsi="Arial" w:cs="Arial"/>
                <w:b/>
                <w:sz w:val="24"/>
                <w:szCs w:val="24"/>
              </w:rPr>
            </w:pPr>
          </w:p>
        </w:tc>
        <w:tc>
          <w:tcPr>
            <w:tcW w:w="4980" w:type="dxa"/>
            <w:shd w:val="clear" w:color="auto" w:fill="D9D9D9"/>
          </w:tcPr>
          <w:p w14:paraId="6445E0B1" w14:textId="36DFC9FE" w:rsidR="00CE43EE" w:rsidRDefault="00CE43EE" w:rsidP="00685834">
            <w:pPr>
              <w:spacing w:before="120" w:after="120"/>
              <w:ind w:right="-5880"/>
              <w:rPr>
                <w:rFonts w:ascii="Arial" w:hAnsi="Arial" w:cs="Arial"/>
                <w:b/>
                <w:sz w:val="24"/>
                <w:szCs w:val="24"/>
              </w:rPr>
            </w:pPr>
            <w:r>
              <w:rPr>
                <w:rFonts w:ascii="Arial" w:hAnsi="Arial" w:cs="Arial"/>
                <w:b/>
                <w:sz w:val="24"/>
                <w:szCs w:val="24"/>
              </w:rPr>
              <w:t xml:space="preserve">Indicaciones </w:t>
            </w:r>
          </w:p>
        </w:tc>
      </w:tr>
      <w:tr w:rsidR="00CE43EE" w:rsidRPr="00267583" w14:paraId="0E78F6B7" w14:textId="67C9C888" w:rsidTr="00CE43EE">
        <w:tc>
          <w:tcPr>
            <w:tcW w:w="5015" w:type="dxa"/>
          </w:tcPr>
          <w:p w14:paraId="46CA4003" w14:textId="186817B8" w:rsidR="00CE43EE" w:rsidRPr="00965AB9" w:rsidRDefault="00CE43EE" w:rsidP="00B41BB3">
            <w:pPr>
              <w:pStyle w:val="Textocomentario"/>
              <w:jc w:val="both"/>
              <w:rPr>
                <w:rFonts w:ascii="Arial" w:hAnsi="Arial" w:cs="Arial"/>
                <w:b/>
                <w:bCs/>
                <w:sz w:val="24"/>
                <w:szCs w:val="24"/>
                <w:lang w:val="es-CL"/>
              </w:rPr>
            </w:pPr>
            <w:r w:rsidRPr="00965AB9">
              <w:rPr>
                <w:rFonts w:ascii="Arial" w:hAnsi="Arial" w:cs="Arial"/>
                <w:b/>
                <w:bCs/>
                <w:sz w:val="24"/>
              </w:rPr>
              <w:t>Código Penal</w:t>
            </w:r>
          </w:p>
        </w:tc>
        <w:tc>
          <w:tcPr>
            <w:tcW w:w="5385" w:type="dxa"/>
          </w:tcPr>
          <w:p w14:paraId="58068DC0" w14:textId="77777777" w:rsidR="00CE43EE" w:rsidRDefault="00CE43EE" w:rsidP="00B41BB3">
            <w:pPr>
              <w:pStyle w:val="Textoindependiente"/>
              <w:spacing w:before="41"/>
              <w:jc w:val="both"/>
              <w:rPr>
                <w:rFonts w:ascii="Arial" w:hAnsi="Arial" w:cs="Arial"/>
                <w:b/>
              </w:rPr>
            </w:pPr>
          </w:p>
        </w:tc>
        <w:tc>
          <w:tcPr>
            <w:tcW w:w="4980" w:type="dxa"/>
          </w:tcPr>
          <w:p w14:paraId="431EE844" w14:textId="77777777" w:rsidR="00CE43EE" w:rsidRDefault="00CE43EE" w:rsidP="00B41BB3">
            <w:pPr>
              <w:pStyle w:val="Textoindependiente"/>
              <w:spacing w:before="41"/>
              <w:jc w:val="both"/>
              <w:rPr>
                <w:rFonts w:ascii="Arial" w:hAnsi="Arial" w:cs="Arial"/>
                <w:b/>
              </w:rPr>
            </w:pPr>
          </w:p>
        </w:tc>
      </w:tr>
      <w:tr w:rsidR="00CE43EE" w:rsidRPr="00267583" w14:paraId="6D2D01B8" w14:textId="13C150E6" w:rsidTr="00CE43EE">
        <w:tc>
          <w:tcPr>
            <w:tcW w:w="5015" w:type="dxa"/>
          </w:tcPr>
          <w:p w14:paraId="23E17C13" w14:textId="77777777" w:rsidR="00CE43EE" w:rsidRDefault="00CE43EE" w:rsidP="00B41BB3">
            <w:pPr>
              <w:pStyle w:val="Textocomentario"/>
              <w:jc w:val="both"/>
              <w:rPr>
                <w:rFonts w:ascii="Arial" w:hAnsi="Arial" w:cs="Arial"/>
                <w:bCs/>
                <w:sz w:val="24"/>
                <w:szCs w:val="24"/>
                <w:lang w:val="es-CL"/>
              </w:rPr>
            </w:pPr>
          </w:p>
          <w:p w14:paraId="1D954002" w14:textId="6440C564"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ART. 268 bis.</w:t>
            </w:r>
          </w:p>
          <w:p w14:paraId="01C55F60" w14:textId="77777777" w:rsidR="00CE43EE" w:rsidRPr="00B41BB3" w:rsidRDefault="00CE43EE" w:rsidP="00B41BB3">
            <w:pPr>
              <w:pStyle w:val="Textocomentario"/>
              <w:jc w:val="both"/>
              <w:rPr>
                <w:rFonts w:ascii="Arial" w:hAnsi="Arial" w:cs="Arial"/>
                <w:bCs/>
                <w:sz w:val="24"/>
                <w:szCs w:val="24"/>
                <w:lang w:val="es-CL"/>
              </w:rPr>
            </w:pPr>
          </w:p>
          <w:p w14:paraId="0BE8A6C4"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El que diere falsa alarma de incendio, emergencia o calamidad pública a los Cuerpos de Bomberos u otros servicios de utilidad pública, incurrirá en la pena de reclusión menor en su grado mínimo.</w:t>
            </w:r>
          </w:p>
          <w:p w14:paraId="77526C38" w14:textId="77777777" w:rsidR="00CE43EE" w:rsidRPr="00B41BB3" w:rsidRDefault="00CE43EE" w:rsidP="00B41BB3">
            <w:pPr>
              <w:pStyle w:val="Textocomentario"/>
              <w:jc w:val="both"/>
              <w:rPr>
                <w:rFonts w:ascii="Arial" w:hAnsi="Arial" w:cs="Arial"/>
                <w:bCs/>
                <w:sz w:val="24"/>
                <w:szCs w:val="24"/>
                <w:lang w:val="es-CL"/>
              </w:rPr>
            </w:pPr>
          </w:p>
          <w:p w14:paraId="300E87F6"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1 bis. Atentados y amenazas contra fiscales del Ministerio Público y defensores penales públicos</w:t>
            </w:r>
          </w:p>
          <w:p w14:paraId="3882BB04" w14:textId="77777777" w:rsidR="00CE43EE" w:rsidRPr="00B41BB3" w:rsidRDefault="00CE43EE" w:rsidP="00B41BB3">
            <w:pPr>
              <w:pStyle w:val="Textocomentario"/>
              <w:jc w:val="both"/>
              <w:rPr>
                <w:rFonts w:ascii="Arial" w:hAnsi="Arial" w:cs="Arial"/>
                <w:bCs/>
                <w:sz w:val="24"/>
                <w:szCs w:val="24"/>
                <w:lang w:val="es-CL"/>
              </w:rPr>
            </w:pPr>
          </w:p>
          <w:p w14:paraId="0A4D4958" w14:textId="77777777" w:rsidR="00CE43EE" w:rsidRPr="00B41BB3" w:rsidRDefault="00CE43EE" w:rsidP="00B41BB3">
            <w:pPr>
              <w:pStyle w:val="Textocomentario"/>
              <w:jc w:val="both"/>
              <w:rPr>
                <w:rFonts w:ascii="Arial" w:hAnsi="Arial" w:cs="Arial"/>
                <w:bCs/>
                <w:sz w:val="24"/>
                <w:szCs w:val="24"/>
                <w:lang w:val="es-CL"/>
              </w:rPr>
            </w:pPr>
          </w:p>
          <w:p w14:paraId="520373FC"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ART. 268 </w:t>
            </w:r>
            <w:proofErr w:type="gramStart"/>
            <w:r w:rsidRPr="00B41BB3">
              <w:rPr>
                <w:rFonts w:ascii="Arial" w:hAnsi="Arial" w:cs="Arial"/>
                <w:bCs/>
                <w:sz w:val="24"/>
                <w:szCs w:val="24"/>
                <w:lang w:val="es-CL"/>
              </w:rPr>
              <w:t>ter.-</w:t>
            </w:r>
            <w:proofErr w:type="gramEnd"/>
          </w:p>
          <w:p w14:paraId="69855B2B" w14:textId="77777777" w:rsidR="00CE43EE" w:rsidRPr="00B41BB3" w:rsidRDefault="00CE43EE" w:rsidP="00B41BB3">
            <w:pPr>
              <w:pStyle w:val="Textocomentario"/>
              <w:jc w:val="both"/>
              <w:rPr>
                <w:rFonts w:ascii="Arial" w:hAnsi="Arial" w:cs="Arial"/>
                <w:bCs/>
                <w:sz w:val="24"/>
                <w:szCs w:val="24"/>
                <w:lang w:val="es-CL"/>
              </w:rPr>
            </w:pPr>
          </w:p>
          <w:p w14:paraId="3C076B8B"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El que mate a un fiscal del Ministerio Público o a un defensor penal público </w:t>
            </w:r>
            <w:proofErr w:type="gramStart"/>
            <w:r w:rsidRPr="00B41BB3">
              <w:rPr>
                <w:rFonts w:ascii="Arial" w:hAnsi="Arial" w:cs="Arial"/>
                <w:bCs/>
                <w:sz w:val="24"/>
                <w:szCs w:val="24"/>
                <w:lang w:val="es-CL"/>
              </w:rPr>
              <w:t>en razón del</w:t>
            </w:r>
            <w:proofErr w:type="gramEnd"/>
            <w:r w:rsidRPr="00B41BB3">
              <w:rPr>
                <w:rFonts w:ascii="Arial" w:hAnsi="Arial" w:cs="Arial"/>
                <w:bCs/>
                <w:sz w:val="24"/>
                <w:szCs w:val="24"/>
                <w:lang w:val="es-CL"/>
              </w:rPr>
              <w:t xml:space="preserve"> ejercicio de sus funciones, será castigado con la pena de presidio mayor en su grado máximo a presidio perpetuo calificado.</w:t>
            </w:r>
          </w:p>
          <w:p w14:paraId="03B5950F" w14:textId="77777777" w:rsidR="00CE43EE" w:rsidRPr="00B41BB3" w:rsidRDefault="00CE43EE" w:rsidP="00B41BB3">
            <w:pPr>
              <w:pStyle w:val="Textocomentario"/>
              <w:jc w:val="both"/>
              <w:rPr>
                <w:rFonts w:ascii="Arial" w:hAnsi="Arial" w:cs="Arial"/>
                <w:bCs/>
                <w:sz w:val="24"/>
                <w:szCs w:val="24"/>
                <w:lang w:val="es-CL"/>
              </w:rPr>
            </w:pPr>
          </w:p>
          <w:p w14:paraId="68240097"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ART. 268 </w:t>
            </w:r>
            <w:proofErr w:type="spellStart"/>
            <w:proofErr w:type="gramStart"/>
            <w:r w:rsidRPr="00B41BB3">
              <w:rPr>
                <w:rFonts w:ascii="Arial" w:hAnsi="Arial" w:cs="Arial"/>
                <w:bCs/>
                <w:sz w:val="24"/>
                <w:szCs w:val="24"/>
                <w:lang w:val="es-CL"/>
              </w:rPr>
              <w:t>quáter</w:t>
            </w:r>
            <w:proofErr w:type="spellEnd"/>
            <w:r w:rsidRPr="00B41BB3">
              <w:rPr>
                <w:rFonts w:ascii="Arial" w:hAnsi="Arial" w:cs="Arial"/>
                <w:bCs/>
                <w:sz w:val="24"/>
                <w:szCs w:val="24"/>
                <w:lang w:val="es-CL"/>
              </w:rPr>
              <w:t>.-</w:t>
            </w:r>
            <w:proofErr w:type="gramEnd"/>
          </w:p>
          <w:p w14:paraId="48379E23" w14:textId="77777777" w:rsidR="00CE43EE" w:rsidRPr="00B41BB3" w:rsidRDefault="00CE43EE" w:rsidP="00B41BB3">
            <w:pPr>
              <w:pStyle w:val="Textocomentario"/>
              <w:jc w:val="both"/>
              <w:rPr>
                <w:rFonts w:ascii="Arial" w:hAnsi="Arial" w:cs="Arial"/>
                <w:bCs/>
                <w:sz w:val="24"/>
                <w:szCs w:val="24"/>
                <w:lang w:val="es-CL"/>
              </w:rPr>
            </w:pPr>
          </w:p>
          <w:p w14:paraId="18BA732B"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El que hiera, golpee o maltrate de obra a un fiscal del Ministerio Público o a un defensor </w:t>
            </w:r>
            <w:r w:rsidRPr="00B41BB3">
              <w:rPr>
                <w:rFonts w:ascii="Arial" w:hAnsi="Arial" w:cs="Arial"/>
                <w:bCs/>
                <w:sz w:val="24"/>
                <w:szCs w:val="24"/>
                <w:lang w:val="es-CL"/>
              </w:rPr>
              <w:lastRenderedPageBreak/>
              <w:t xml:space="preserve">penal público </w:t>
            </w:r>
            <w:proofErr w:type="gramStart"/>
            <w:r w:rsidRPr="00B41BB3">
              <w:rPr>
                <w:rFonts w:ascii="Arial" w:hAnsi="Arial" w:cs="Arial"/>
                <w:bCs/>
                <w:sz w:val="24"/>
                <w:szCs w:val="24"/>
                <w:lang w:val="es-CL"/>
              </w:rPr>
              <w:t>en razón del</w:t>
            </w:r>
            <w:proofErr w:type="gramEnd"/>
            <w:r w:rsidRPr="00B41BB3">
              <w:rPr>
                <w:rFonts w:ascii="Arial" w:hAnsi="Arial" w:cs="Arial"/>
                <w:bCs/>
                <w:sz w:val="24"/>
                <w:szCs w:val="24"/>
                <w:lang w:val="es-CL"/>
              </w:rPr>
              <w:t xml:space="preserve"> ejercicio de sus funciones, será castigado:</w:t>
            </w:r>
          </w:p>
          <w:p w14:paraId="43E0F2EA"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1º. Con la pena de presidio mayor en su grado medio, si de </w:t>
            </w:r>
            <w:proofErr w:type="spellStart"/>
            <w:r w:rsidRPr="00B41BB3">
              <w:rPr>
                <w:rFonts w:ascii="Arial" w:hAnsi="Arial" w:cs="Arial"/>
                <w:bCs/>
                <w:sz w:val="24"/>
                <w:szCs w:val="24"/>
                <w:lang w:val="es-CL"/>
              </w:rPr>
              <w:t>rezsultas</w:t>
            </w:r>
            <w:proofErr w:type="spellEnd"/>
            <w:r w:rsidRPr="00B41BB3">
              <w:rPr>
                <w:rFonts w:ascii="Arial" w:hAnsi="Arial" w:cs="Arial"/>
                <w:bCs/>
                <w:sz w:val="24"/>
                <w:szCs w:val="24"/>
                <w:lang w:val="es-CL"/>
              </w:rPr>
              <w:t xml:space="preserve"> de las lesiones el ofendido queda demente, inútil para el trabajo, impotente, impedido de algún miembro importante o notablemente deforme.</w:t>
            </w:r>
          </w:p>
          <w:p w14:paraId="27D3E0FD"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2º. Con presidio menor en su grado máximo a presidio mayor en su grado mínimo, si las lesiones producen al ofendido enfermedad o incapacidad para el trabajo por más de treinta días.</w:t>
            </w:r>
          </w:p>
          <w:p w14:paraId="066B058F"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3º. Con presidio menor en grado medio a máximo, si le causa lesiones menos graves.</w:t>
            </w:r>
          </w:p>
          <w:p w14:paraId="52C0E28A"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4º. Con reclusión menor en su grado mínimo y multa de once a veinte unidades tributarias mensuales, o sólo esta última, si le ocasiona lesiones leves o no se produce daño alguno.</w:t>
            </w:r>
          </w:p>
          <w:p w14:paraId="4CBFACB0" w14:textId="77777777" w:rsidR="00CE43EE" w:rsidRPr="00B41BB3" w:rsidRDefault="00CE43EE" w:rsidP="00B41BB3">
            <w:pPr>
              <w:pStyle w:val="Textocomentario"/>
              <w:jc w:val="both"/>
              <w:rPr>
                <w:rFonts w:ascii="Arial" w:hAnsi="Arial" w:cs="Arial"/>
                <w:bCs/>
                <w:sz w:val="24"/>
                <w:szCs w:val="24"/>
                <w:lang w:val="es-CL"/>
              </w:rPr>
            </w:pPr>
          </w:p>
          <w:p w14:paraId="7050ACA2"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ART. 268 </w:t>
            </w:r>
            <w:proofErr w:type="gramStart"/>
            <w:r w:rsidRPr="00B41BB3">
              <w:rPr>
                <w:rFonts w:ascii="Arial" w:hAnsi="Arial" w:cs="Arial"/>
                <w:bCs/>
                <w:sz w:val="24"/>
                <w:szCs w:val="24"/>
                <w:lang w:val="es-CL"/>
              </w:rPr>
              <w:t>quinquies.-</w:t>
            </w:r>
            <w:proofErr w:type="gramEnd"/>
          </w:p>
          <w:p w14:paraId="61FBB4BE" w14:textId="77777777" w:rsidR="00CE43EE" w:rsidRPr="00B41BB3" w:rsidRDefault="00CE43EE" w:rsidP="00B41BB3">
            <w:pPr>
              <w:pStyle w:val="Textocomentario"/>
              <w:jc w:val="both"/>
              <w:rPr>
                <w:rFonts w:ascii="Arial" w:hAnsi="Arial" w:cs="Arial"/>
                <w:bCs/>
                <w:sz w:val="24"/>
                <w:szCs w:val="24"/>
                <w:lang w:val="es-CL"/>
              </w:rPr>
            </w:pPr>
          </w:p>
          <w:p w14:paraId="1051BA76"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El que amenazare a un fiscal del Ministerio Público o a un defensor penal público en los términos de los artículos 296 y 297 de este Código, </w:t>
            </w:r>
            <w:proofErr w:type="gramStart"/>
            <w:r w:rsidRPr="00B41BB3">
              <w:rPr>
                <w:rFonts w:ascii="Arial" w:hAnsi="Arial" w:cs="Arial"/>
                <w:bCs/>
                <w:sz w:val="24"/>
                <w:szCs w:val="24"/>
                <w:lang w:val="es-CL"/>
              </w:rPr>
              <w:t>en razón del</w:t>
            </w:r>
            <w:proofErr w:type="gramEnd"/>
            <w:r w:rsidRPr="00B41BB3">
              <w:rPr>
                <w:rFonts w:ascii="Arial" w:hAnsi="Arial" w:cs="Arial"/>
                <w:bCs/>
                <w:sz w:val="24"/>
                <w:szCs w:val="24"/>
                <w:lang w:val="es-CL"/>
              </w:rPr>
              <w:t xml:space="preserve"> ejercicio de sus funciones, será castigado con el máximo de la pena o el grado máximo de las penas </w:t>
            </w:r>
            <w:r w:rsidRPr="00B41BB3">
              <w:rPr>
                <w:rFonts w:ascii="Arial" w:hAnsi="Arial" w:cs="Arial"/>
                <w:bCs/>
                <w:sz w:val="24"/>
                <w:szCs w:val="24"/>
                <w:lang w:val="es-CL"/>
              </w:rPr>
              <w:lastRenderedPageBreak/>
              <w:t>previstas en dichos artículos, según correspondiere.</w:t>
            </w:r>
          </w:p>
          <w:p w14:paraId="2A6B07C0"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 I ter.</w:t>
            </w:r>
          </w:p>
          <w:p w14:paraId="67152425" w14:textId="77777777" w:rsidR="00CE43EE" w:rsidRPr="00B41BB3" w:rsidRDefault="00CE43EE" w:rsidP="00B41BB3">
            <w:pPr>
              <w:pStyle w:val="Textocomentario"/>
              <w:jc w:val="both"/>
              <w:rPr>
                <w:rFonts w:ascii="Arial" w:hAnsi="Arial" w:cs="Arial"/>
                <w:bCs/>
                <w:sz w:val="24"/>
                <w:szCs w:val="24"/>
                <w:lang w:val="es-CL"/>
              </w:rPr>
            </w:pPr>
          </w:p>
          <w:p w14:paraId="31187FA7"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Retenciones o toma de control de vehículo de transporte público de pasajeros. </w:t>
            </w:r>
          </w:p>
          <w:p w14:paraId="13E5E5D7" w14:textId="77777777" w:rsidR="00CE43EE" w:rsidRPr="00B41BB3" w:rsidRDefault="00CE43EE" w:rsidP="00B41BB3">
            <w:pPr>
              <w:pStyle w:val="Textocomentario"/>
              <w:jc w:val="both"/>
              <w:rPr>
                <w:rFonts w:ascii="Arial" w:hAnsi="Arial" w:cs="Arial"/>
                <w:bCs/>
                <w:sz w:val="24"/>
                <w:szCs w:val="24"/>
                <w:lang w:val="es-CL"/>
              </w:rPr>
            </w:pPr>
          </w:p>
          <w:p w14:paraId="75AF171C"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ART. 268 </w:t>
            </w:r>
            <w:proofErr w:type="spellStart"/>
            <w:proofErr w:type="gramStart"/>
            <w:r w:rsidRPr="00B41BB3">
              <w:rPr>
                <w:rFonts w:ascii="Arial" w:hAnsi="Arial" w:cs="Arial"/>
                <w:bCs/>
                <w:sz w:val="24"/>
                <w:szCs w:val="24"/>
                <w:lang w:val="es-CL"/>
              </w:rPr>
              <w:t>sexies</w:t>
            </w:r>
            <w:proofErr w:type="spellEnd"/>
            <w:r w:rsidRPr="00B41BB3">
              <w:rPr>
                <w:rFonts w:ascii="Arial" w:hAnsi="Arial" w:cs="Arial"/>
                <w:bCs/>
                <w:sz w:val="24"/>
                <w:szCs w:val="24"/>
                <w:lang w:val="es-CL"/>
              </w:rPr>
              <w:t>.-</w:t>
            </w:r>
            <w:proofErr w:type="gramEnd"/>
          </w:p>
          <w:p w14:paraId="59167B3E" w14:textId="77777777" w:rsidR="00CE43EE" w:rsidRPr="00B41BB3" w:rsidRDefault="00CE43EE" w:rsidP="00B41BB3">
            <w:pPr>
              <w:pStyle w:val="Textocomentario"/>
              <w:jc w:val="both"/>
              <w:rPr>
                <w:rFonts w:ascii="Arial" w:hAnsi="Arial" w:cs="Arial"/>
                <w:bCs/>
                <w:sz w:val="24"/>
                <w:szCs w:val="24"/>
                <w:lang w:val="es-CL"/>
              </w:rPr>
            </w:pPr>
          </w:p>
          <w:p w14:paraId="4E82CCEB"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Los que mediante violencia o intimidación retuvieren o tomaren el control de un vehículo de transporte público de pasajeros serán sancionados con la pena de presidio mayor en su grado mínimo, sin perjuicio de las penas que correspondan por los otros delitos cometidos con ocasión del hecho. En este último caso, todas las penas se impondrán conjuntamente, en la forma prescrita por el artículo 74 de este Código.</w:t>
            </w:r>
          </w:p>
          <w:p w14:paraId="0AFC3395"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Si el hecho consistiere en la apropiación del vehículo no tendrá lugar lo previsto en el inciso precedente y, en su lugar, se impondrán las penas de los delitos establecidos en el artículo 433 y en el inciso primero del artículo 436, ambos de este Código, según correspondiere, con exclusión de su grado mínimo.</w:t>
            </w:r>
          </w:p>
          <w:p w14:paraId="0853974D"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Sin perjuicio de lo dispuesto en los incisos anteriores, si los hechos constituyeren algún </w:t>
            </w:r>
            <w:r w:rsidRPr="00B41BB3">
              <w:rPr>
                <w:rFonts w:ascii="Arial" w:hAnsi="Arial" w:cs="Arial"/>
                <w:bCs/>
                <w:sz w:val="24"/>
                <w:szCs w:val="24"/>
                <w:lang w:val="es-CL"/>
              </w:rPr>
              <w:lastRenderedPageBreak/>
              <w:t>delito o delitos de mayor gravedad, se estará a la pena señalada para ellos.</w:t>
            </w:r>
          </w:p>
          <w:p w14:paraId="5B0E33BB" w14:textId="4CC342E8" w:rsidR="00CE43EE" w:rsidRPr="00965AB9" w:rsidRDefault="00CE43EE" w:rsidP="00B41BB3">
            <w:pPr>
              <w:pStyle w:val="Textocomentario"/>
              <w:jc w:val="both"/>
              <w:rPr>
                <w:rFonts w:ascii="Arial" w:hAnsi="Arial" w:cs="Arial"/>
                <w:bCs/>
                <w:sz w:val="24"/>
                <w:szCs w:val="24"/>
                <w:lang w:val="es-CL"/>
              </w:rPr>
            </w:pPr>
          </w:p>
        </w:tc>
        <w:tc>
          <w:tcPr>
            <w:tcW w:w="5385" w:type="dxa"/>
          </w:tcPr>
          <w:p w14:paraId="46F44073" w14:textId="77777777" w:rsidR="00CE43EE" w:rsidRDefault="00CE43EE" w:rsidP="00B41BB3">
            <w:pPr>
              <w:pStyle w:val="Textoindependiente"/>
              <w:spacing w:before="41"/>
              <w:jc w:val="both"/>
              <w:rPr>
                <w:rFonts w:ascii="Arial" w:hAnsi="Arial" w:cs="Arial"/>
                <w:b/>
              </w:rPr>
            </w:pPr>
          </w:p>
          <w:p w14:paraId="7B56EC44" w14:textId="77777777" w:rsidR="00CE43EE" w:rsidRDefault="00CE43EE" w:rsidP="00B41BB3">
            <w:pPr>
              <w:pStyle w:val="Textoindependiente"/>
              <w:spacing w:before="41"/>
              <w:jc w:val="both"/>
              <w:rPr>
                <w:rFonts w:ascii="Arial" w:hAnsi="Arial" w:cs="Arial"/>
                <w:b/>
              </w:rPr>
            </w:pPr>
          </w:p>
          <w:p w14:paraId="7D1FFC0A" w14:textId="77777777" w:rsidR="00CE43EE" w:rsidRDefault="00CE43EE" w:rsidP="00B41BB3">
            <w:pPr>
              <w:pStyle w:val="Textoindependiente"/>
              <w:spacing w:before="41"/>
              <w:jc w:val="both"/>
              <w:rPr>
                <w:rFonts w:ascii="Arial" w:hAnsi="Arial" w:cs="Arial"/>
                <w:b/>
              </w:rPr>
            </w:pPr>
          </w:p>
          <w:p w14:paraId="74ECC87D" w14:textId="77777777" w:rsidR="00CE43EE" w:rsidRDefault="00CE43EE" w:rsidP="00B41BB3">
            <w:pPr>
              <w:pStyle w:val="Textoindependiente"/>
              <w:spacing w:before="41"/>
              <w:jc w:val="both"/>
              <w:rPr>
                <w:rFonts w:ascii="Arial" w:hAnsi="Arial" w:cs="Arial"/>
                <w:b/>
              </w:rPr>
            </w:pPr>
          </w:p>
          <w:p w14:paraId="0134ED67" w14:textId="77777777" w:rsidR="00CE43EE" w:rsidRDefault="00CE43EE" w:rsidP="00B41BB3">
            <w:pPr>
              <w:pStyle w:val="Textoindependiente"/>
              <w:spacing w:before="41"/>
              <w:jc w:val="both"/>
              <w:rPr>
                <w:rFonts w:ascii="Arial" w:hAnsi="Arial" w:cs="Arial"/>
                <w:b/>
              </w:rPr>
            </w:pPr>
          </w:p>
          <w:p w14:paraId="7BC39D4C" w14:textId="77777777" w:rsidR="00CE43EE" w:rsidRDefault="00CE43EE" w:rsidP="00B41BB3">
            <w:pPr>
              <w:pStyle w:val="Textoindependiente"/>
              <w:spacing w:before="41"/>
              <w:jc w:val="both"/>
              <w:rPr>
                <w:rFonts w:ascii="Arial" w:hAnsi="Arial" w:cs="Arial"/>
                <w:b/>
              </w:rPr>
            </w:pPr>
          </w:p>
          <w:p w14:paraId="4D69EB9A" w14:textId="77777777" w:rsidR="00CE43EE" w:rsidRDefault="00CE43EE" w:rsidP="00B41BB3">
            <w:pPr>
              <w:pStyle w:val="Textoindependiente"/>
              <w:spacing w:before="41"/>
              <w:jc w:val="both"/>
              <w:rPr>
                <w:rFonts w:ascii="Arial" w:hAnsi="Arial" w:cs="Arial"/>
                <w:b/>
              </w:rPr>
            </w:pPr>
          </w:p>
          <w:p w14:paraId="1ACF7B0D" w14:textId="77777777" w:rsidR="00CE43EE" w:rsidRDefault="00CE43EE" w:rsidP="00B41BB3">
            <w:pPr>
              <w:pStyle w:val="Textoindependiente"/>
              <w:spacing w:before="41"/>
              <w:jc w:val="both"/>
              <w:rPr>
                <w:rFonts w:ascii="Arial" w:hAnsi="Arial" w:cs="Arial"/>
                <w:b/>
              </w:rPr>
            </w:pPr>
          </w:p>
          <w:p w14:paraId="1B42DCE4" w14:textId="77777777" w:rsidR="00CE43EE" w:rsidRDefault="00CE43EE" w:rsidP="00B41BB3">
            <w:pPr>
              <w:pStyle w:val="Textoindependiente"/>
              <w:spacing w:before="41"/>
              <w:jc w:val="both"/>
              <w:rPr>
                <w:rFonts w:ascii="Arial" w:hAnsi="Arial" w:cs="Arial"/>
                <w:b/>
              </w:rPr>
            </w:pPr>
          </w:p>
          <w:p w14:paraId="5C19F4AC" w14:textId="77777777" w:rsidR="00CE43EE" w:rsidRDefault="00CE43EE" w:rsidP="00B41BB3">
            <w:pPr>
              <w:pStyle w:val="Textoindependiente"/>
              <w:spacing w:before="41"/>
              <w:jc w:val="both"/>
              <w:rPr>
                <w:rFonts w:ascii="Arial" w:hAnsi="Arial" w:cs="Arial"/>
                <w:b/>
              </w:rPr>
            </w:pPr>
          </w:p>
          <w:p w14:paraId="3D42C956" w14:textId="77777777" w:rsidR="00CE43EE" w:rsidRDefault="00CE43EE" w:rsidP="00B41BB3">
            <w:pPr>
              <w:pStyle w:val="Textoindependiente"/>
              <w:spacing w:before="41"/>
              <w:jc w:val="both"/>
              <w:rPr>
                <w:rFonts w:ascii="Arial" w:hAnsi="Arial" w:cs="Arial"/>
                <w:b/>
              </w:rPr>
            </w:pPr>
          </w:p>
          <w:p w14:paraId="2485EEB7" w14:textId="77777777" w:rsidR="00CE43EE" w:rsidRDefault="00CE43EE" w:rsidP="00B41BB3">
            <w:pPr>
              <w:pStyle w:val="Textoindependiente"/>
              <w:spacing w:before="41"/>
              <w:jc w:val="both"/>
              <w:rPr>
                <w:rFonts w:ascii="Arial" w:hAnsi="Arial" w:cs="Arial"/>
                <w:b/>
              </w:rPr>
            </w:pPr>
          </w:p>
          <w:p w14:paraId="1210B212" w14:textId="77777777" w:rsidR="00CE43EE" w:rsidRDefault="00CE43EE" w:rsidP="00B41BB3">
            <w:pPr>
              <w:pStyle w:val="Textoindependiente"/>
              <w:spacing w:before="41"/>
              <w:jc w:val="both"/>
              <w:rPr>
                <w:rFonts w:ascii="Arial" w:hAnsi="Arial" w:cs="Arial"/>
                <w:b/>
              </w:rPr>
            </w:pPr>
          </w:p>
          <w:p w14:paraId="08244894" w14:textId="77777777" w:rsidR="00CE43EE" w:rsidRDefault="00CE43EE" w:rsidP="00B41BB3">
            <w:pPr>
              <w:pStyle w:val="Textoindependiente"/>
              <w:spacing w:before="41"/>
              <w:jc w:val="both"/>
              <w:rPr>
                <w:rFonts w:ascii="Arial" w:hAnsi="Arial" w:cs="Arial"/>
                <w:b/>
              </w:rPr>
            </w:pPr>
          </w:p>
          <w:p w14:paraId="0AB81698" w14:textId="77777777" w:rsidR="00CE43EE" w:rsidRDefault="00CE43EE" w:rsidP="00B41BB3">
            <w:pPr>
              <w:pStyle w:val="Textoindependiente"/>
              <w:spacing w:before="41"/>
              <w:jc w:val="both"/>
              <w:rPr>
                <w:rFonts w:ascii="Arial" w:hAnsi="Arial" w:cs="Arial"/>
                <w:b/>
              </w:rPr>
            </w:pPr>
          </w:p>
          <w:p w14:paraId="78F68A6F" w14:textId="77777777" w:rsidR="00CE43EE" w:rsidRDefault="00CE43EE" w:rsidP="00B41BB3">
            <w:pPr>
              <w:pStyle w:val="Textoindependiente"/>
              <w:spacing w:before="41"/>
              <w:jc w:val="both"/>
              <w:rPr>
                <w:rFonts w:ascii="Arial" w:hAnsi="Arial" w:cs="Arial"/>
                <w:b/>
              </w:rPr>
            </w:pPr>
          </w:p>
          <w:p w14:paraId="4F0079CE" w14:textId="77777777" w:rsidR="00CE43EE" w:rsidRDefault="00CE43EE" w:rsidP="00B41BB3">
            <w:pPr>
              <w:pStyle w:val="Textoindependiente"/>
              <w:spacing w:before="41"/>
              <w:jc w:val="both"/>
              <w:rPr>
                <w:rFonts w:ascii="Arial" w:hAnsi="Arial" w:cs="Arial"/>
                <w:b/>
              </w:rPr>
            </w:pPr>
          </w:p>
          <w:p w14:paraId="212BDF14" w14:textId="77777777" w:rsidR="00CE43EE" w:rsidRDefault="00CE43EE" w:rsidP="00B41BB3">
            <w:pPr>
              <w:pStyle w:val="Textoindependiente"/>
              <w:spacing w:before="41"/>
              <w:jc w:val="both"/>
              <w:rPr>
                <w:rFonts w:ascii="Arial" w:hAnsi="Arial" w:cs="Arial"/>
                <w:b/>
              </w:rPr>
            </w:pPr>
          </w:p>
          <w:p w14:paraId="184EFE4E" w14:textId="77777777" w:rsidR="00CE43EE" w:rsidRDefault="00CE43EE" w:rsidP="00B41BB3">
            <w:pPr>
              <w:pStyle w:val="Textoindependiente"/>
              <w:spacing w:before="41"/>
              <w:jc w:val="both"/>
              <w:rPr>
                <w:rFonts w:ascii="Arial" w:hAnsi="Arial" w:cs="Arial"/>
                <w:b/>
              </w:rPr>
            </w:pPr>
          </w:p>
          <w:p w14:paraId="7CE62F7B" w14:textId="77777777" w:rsidR="00CE43EE" w:rsidRDefault="00CE43EE" w:rsidP="00B41BB3">
            <w:pPr>
              <w:pStyle w:val="Textoindependiente"/>
              <w:spacing w:before="41"/>
              <w:jc w:val="both"/>
              <w:rPr>
                <w:rFonts w:ascii="Arial" w:hAnsi="Arial" w:cs="Arial"/>
                <w:b/>
              </w:rPr>
            </w:pPr>
          </w:p>
          <w:p w14:paraId="2EFA7A37" w14:textId="77777777" w:rsidR="00CE43EE" w:rsidRDefault="00CE43EE" w:rsidP="00B41BB3">
            <w:pPr>
              <w:pStyle w:val="Textoindependiente"/>
              <w:spacing w:before="41"/>
              <w:jc w:val="both"/>
              <w:rPr>
                <w:rFonts w:ascii="Arial" w:hAnsi="Arial" w:cs="Arial"/>
                <w:b/>
              </w:rPr>
            </w:pPr>
          </w:p>
          <w:p w14:paraId="662CA3C8" w14:textId="77777777" w:rsidR="00CE43EE" w:rsidRDefault="00CE43EE" w:rsidP="00B41BB3">
            <w:pPr>
              <w:pStyle w:val="Textoindependiente"/>
              <w:spacing w:before="41"/>
              <w:jc w:val="both"/>
              <w:rPr>
                <w:rFonts w:ascii="Arial" w:hAnsi="Arial" w:cs="Arial"/>
                <w:b/>
              </w:rPr>
            </w:pPr>
          </w:p>
          <w:p w14:paraId="20DDEC0F" w14:textId="77777777" w:rsidR="00CE43EE" w:rsidRDefault="00CE43EE" w:rsidP="00B41BB3">
            <w:pPr>
              <w:pStyle w:val="Textoindependiente"/>
              <w:spacing w:before="41"/>
              <w:jc w:val="both"/>
              <w:rPr>
                <w:rFonts w:ascii="Arial" w:hAnsi="Arial" w:cs="Arial"/>
                <w:b/>
              </w:rPr>
            </w:pPr>
          </w:p>
          <w:p w14:paraId="6363107B" w14:textId="77777777" w:rsidR="00CE43EE" w:rsidRDefault="00CE43EE" w:rsidP="00B41BB3">
            <w:pPr>
              <w:pStyle w:val="Textoindependiente"/>
              <w:spacing w:before="41"/>
              <w:jc w:val="both"/>
              <w:rPr>
                <w:rFonts w:ascii="Arial" w:hAnsi="Arial" w:cs="Arial"/>
                <w:b/>
              </w:rPr>
            </w:pPr>
          </w:p>
          <w:p w14:paraId="37A2C8E2" w14:textId="77777777" w:rsidR="00CE43EE" w:rsidRDefault="00CE43EE" w:rsidP="00B41BB3">
            <w:pPr>
              <w:pStyle w:val="Textoindependiente"/>
              <w:spacing w:before="41"/>
              <w:jc w:val="both"/>
              <w:rPr>
                <w:rFonts w:ascii="Arial" w:hAnsi="Arial" w:cs="Arial"/>
                <w:b/>
              </w:rPr>
            </w:pPr>
          </w:p>
          <w:p w14:paraId="7FB067DF" w14:textId="77777777" w:rsidR="00CE43EE" w:rsidRDefault="00CE43EE" w:rsidP="00B41BB3">
            <w:pPr>
              <w:pStyle w:val="Textoindependiente"/>
              <w:spacing w:before="41"/>
              <w:jc w:val="both"/>
              <w:rPr>
                <w:rFonts w:ascii="Arial" w:hAnsi="Arial" w:cs="Arial"/>
                <w:b/>
              </w:rPr>
            </w:pPr>
          </w:p>
          <w:p w14:paraId="37AA3358" w14:textId="77777777" w:rsidR="00CE43EE" w:rsidRDefault="00CE43EE" w:rsidP="00B41BB3">
            <w:pPr>
              <w:pStyle w:val="Textoindependiente"/>
              <w:spacing w:before="41"/>
              <w:jc w:val="both"/>
              <w:rPr>
                <w:rFonts w:ascii="Arial" w:hAnsi="Arial" w:cs="Arial"/>
                <w:b/>
              </w:rPr>
            </w:pPr>
          </w:p>
          <w:p w14:paraId="3BB8B5EE" w14:textId="77777777" w:rsidR="00CE43EE" w:rsidRDefault="00CE43EE" w:rsidP="00B41BB3">
            <w:pPr>
              <w:pStyle w:val="Textoindependiente"/>
              <w:spacing w:before="41"/>
              <w:jc w:val="both"/>
              <w:rPr>
                <w:rFonts w:ascii="Arial" w:hAnsi="Arial" w:cs="Arial"/>
                <w:b/>
              </w:rPr>
            </w:pPr>
          </w:p>
          <w:p w14:paraId="7B7BD234" w14:textId="77777777" w:rsidR="00CE43EE" w:rsidRDefault="00CE43EE" w:rsidP="00B41BB3">
            <w:pPr>
              <w:pStyle w:val="Textoindependiente"/>
              <w:spacing w:before="41"/>
              <w:jc w:val="both"/>
              <w:rPr>
                <w:rFonts w:ascii="Arial" w:hAnsi="Arial" w:cs="Arial"/>
                <w:b/>
              </w:rPr>
            </w:pPr>
          </w:p>
          <w:p w14:paraId="11C0458A" w14:textId="77777777" w:rsidR="00CE43EE" w:rsidRDefault="00CE43EE" w:rsidP="00B41BB3">
            <w:pPr>
              <w:pStyle w:val="Textoindependiente"/>
              <w:spacing w:before="41"/>
              <w:jc w:val="both"/>
              <w:rPr>
                <w:rFonts w:ascii="Arial" w:hAnsi="Arial" w:cs="Arial"/>
                <w:b/>
              </w:rPr>
            </w:pPr>
          </w:p>
          <w:p w14:paraId="483E4018" w14:textId="77777777" w:rsidR="00CE43EE" w:rsidRDefault="00CE43EE" w:rsidP="00B41BB3">
            <w:pPr>
              <w:pStyle w:val="Textoindependiente"/>
              <w:spacing w:before="41"/>
              <w:jc w:val="both"/>
              <w:rPr>
                <w:rFonts w:ascii="Arial" w:hAnsi="Arial" w:cs="Arial"/>
                <w:b/>
              </w:rPr>
            </w:pPr>
          </w:p>
          <w:p w14:paraId="4FC042C4" w14:textId="77777777" w:rsidR="00CE43EE" w:rsidRDefault="00CE43EE" w:rsidP="00B41BB3">
            <w:pPr>
              <w:pStyle w:val="Textoindependiente"/>
              <w:spacing w:before="41"/>
              <w:jc w:val="both"/>
              <w:rPr>
                <w:rFonts w:ascii="Arial" w:hAnsi="Arial" w:cs="Arial"/>
                <w:b/>
              </w:rPr>
            </w:pPr>
          </w:p>
          <w:p w14:paraId="0C3B0B25" w14:textId="77777777" w:rsidR="00CE43EE" w:rsidRDefault="00CE43EE" w:rsidP="00B41BB3">
            <w:pPr>
              <w:pStyle w:val="Textoindependiente"/>
              <w:spacing w:before="41"/>
              <w:jc w:val="both"/>
              <w:rPr>
                <w:rFonts w:ascii="Arial" w:hAnsi="Arial" w:cs="Arial"/>
                <w:b/>
              </w:rPr>
            </w:pPr>
          </w:p>
          <w:p w14:paraId="0B292170" w14:textId="77777777" w:rsidR="00CE43EE" w:rsidRDefault="00CE43EE" w:rsidP="00B41BB3">
            <w:pPr>
              <w:pStyle w:val="Textoindependiente"/>
              <w:spacing w:before="41"/>
              <w:jc w:val="both"/>
              <w:rPr>
                <w:rFonts w:ascii="Arial" w:hAnsi="Arial" w:cs="Arial"/>
                <w:b/>
              </w:rPr>
            </w:pPr>
          </w:p>
          <w:p w14:paraId="1388C110" w14:textId="77777777" w:rsidR="00CE43EE" w:rsidRDefault="00CE43EE" w:rsidP="00B41BB3">
            <w:pPr>
              <w:pStyle w:val="Textoindependiente"/>
              <w:spacing w:before="41"/>
              <w:jc w:val="both"/>
              <w:rPr>
                <w:rFonts w:ascii="Arial" w:hAnsi="Arial" w:cs="Arial"/>
                <w:b/>
              </w:rPr>
            </w:pPr>
          </w:p>
          <w:p w14:paraId="7C59C1B2" w14:textId="77777777" w:rsidR="00CE43EE" w:rsidRDefault="00CE43EE" w:rsidP="00B41BB3">
            <w:pPr>
              <w:pStyle w:val="Textoindependiente"/>
              <w:spacing w:before="41"/>
              <w:jc w:val="both"/>
              <w:rPr>
                <w:rFonts w:ascii="Arial" w:hAnsi="Arial" w:cs="Arial"/>
                <w:b/>
              </w:rPr>
            </w:pPr>
          </w:p>
          <w:p w14:paraId="3D7A7338" w14:textId="77777777" w:rsidR="00CE43EE" w:rsidRDefault="00CE43EE" w:rsidP="00B41BB3">
            <w:pPr>
              <w:pStyle w:val="Textoindependiente"/>
              <w:spacing w:before="41"/>
              <w:jc w:val="both"/>
              <w:rPr>
                <w:rFonts w:ascii="Arial" w:hAnsi="Arial" w:cs="Arial"/>
                <w:b/>
              </w:rPr>
            </w:pPr>
          </w:p>
          <w:p w14:paraId="140776DC" w14:textId="77777777" w:rsidR="00CE43EE" w:rsidRDefault="00CE43EE" w:rsidP="00B41BB3">
            <w:pPr>
              <w:pStyle w:val="Textoindependiente"/>
              <w:spacing w:before="41"/>
              <w:jc w:val="both"/>
              <w:rPr>
                <w:rFonts w:ascii="Arial" w:hAnsi="Arial" w:cs="Arial"/>
                <w:b/>
              </w:rPr>
            </w:pPr>
          </w:p>
          <w:p w14:paraId="07E98169" w14:textId="77777777" w:rsidR="00CE43EE" w:rsidRDefault="00CE43EE" w:rsidP="00B41BB3">
            <w:pPr>
              <w:pStyle w:val="Textoindependiente"/>
              <w:spacing w:before="41"/>
              <w:jc w:val="both"/>
              <w:rPr>
                <w:rFonts w:ascii="Arial" w:hAnsi="Arial" w:cs="Arial"/>
                <w:b/>
              </w:rPr>
            </w:pPr>
          </w:p>
          <w:p w14:paraId="08BF67D5" w14:textId="77777777" w:rsidR="00CE43EE" w:rsidRDefault="00CE43EE" w:rsidP="00B41BB3">
            <w:pPr>
              <w:pStyle w:val="Textoindependiente"/>
              <w:spacing w:before="41"/>
              <w:jc w:val="both"/>
              <w:rPr>
                <w:rFonts w:ascii="Arial" w:hAnsi="Arial" w:cs="Arial"/>
                <w:b/>
              </w:rPr>
            </w:pPr>
          </w:p>
          <w:p w14:paraId="1E8BFADB" w14:textId="77777777" w:rsidR="00CE43EE" w:rsidRDefault="00CE43EE" w:rsidP="00B41BB3">
            <w:pPr>
              <w:pStyle w:val="Textoindependiente"/>
              <w:spacing w:before="41"/>
              <w:jc w:val="both"/>
              <w:rPr>
                <w:rFonts w:ascii="Arial" w:hAnsi="Arial" w:cs="Arial"/>
                <w:b/>
              </w:rPr>
            </w:pPr>
          </w:p>
          <w:p w14:paraId="186F67AF" w14:textId="77777777" w:rsidR="00CE43EE" w:rsidRDefault="00CE43EE" w:rsidP="00B41BB3">
            <w:pPr>
              <w:pStyle w:val="Textoindependiente"/>
              <w:spacing w:before="41"/>
              <w:jc w:val="both"/>
              <w:rPr>
                <w:rFonts w:ascii="Arial" w:hAnsi="Arial" w:cs="Arial"/>
                <w:b/>
              </w:rPr>
            </w:pPr>
          </w:p>
          <w:p w14:paraId="0609463A" w14:textId="77777777" w:rsidR="00CE43EE" w:rsidRDefault="00CE43EE" w:rsidP="00B41BB3">
            <w:pPr>
              <w:pStyle w:val="Textoindependiente"/>
              <w:spacing w:before="41"/>
              <w:jc w:val="both"/>
              <w:rPr>
                <w:rFonts w:ascii="Arial" w:hAnsi="Arial" w:cs="Arial"/>
                <w:b/>
              </w:rPr>
            </w:pPr>
          </w:p>
          <w:p w14:paraId="6F954C71" w14:textId="77777777" w:rsidR="00CE43EE" w:rsidRDefault="00CE43EE" w:rsidP="00B41BB3">
            <w:pPr>
              <w:pStyle w:val="Textoindependiente"/>
              <w:spacing w:before="41"/>
              <w:jc w:val="both"/>
              <w:rPr>
                <w:rFonts w:ascii="Arial" w:hAnsi="Arial" w:cs="Arial"/>
                <w:b/>
              </w:rPr>
            </w:pPr>
          </w:p>
          <w:p w14:paraId="6D862839" w14:textId="77777777" w:rsidR="00CE43EE" w:rsidRDefault="00CE43EE" w:rsidP="00B41BB3">
            <w:pPr>
              <w:pStyle w:val="Textoindependiente"/>
              <w:spacing w:before="41"/>
              <w:jc w:val="both"/>
              <w:rPr>
                <w:rFonts w:ascii="Arial" w:hAnsi="Arial" w:cs="Arial"/>
                <w:b/>
              </w:rPr>
            </w:pPr>
          </w:p>
          <w:p w14:paraId="045F7D5C" w14:textId="77777777" w:rsidR="00CE43EE" w:rsidRDefault="00CE43EE" w:rsidP="00B41BB3">
            <w:pPr>
              <w:pStyle w:val="Textoindependiente"/>
              <w:spacing w:before="41"/>
              <w:jc w:val="both"/>
              <w:rPr>
                <w:rFonts w:ascii="Arial" w:hAnsi="Arial" w:cs="Arial"/>
                <w:b/>
              </w:rPr>
            </w:pPr>
          </w:p>
          <w:p w14:paraId="1592020C" w14:textId="77777777" w:rsidR="00CE43EE" w:rsidRDefault="00CE43EE" w:rsidP="00B41BB3">
            <w:pPr>
              <w:pStyle w:val="Textoindependiente"/>
              <w:spacing w:before="41"/>
              <w:jc w:val="both"/>
              <w:rPr>
                <w:rFonts w:ascii="Arial" w:hAnsi="Arial" w:cs="Arial"/>
                <w:b/>
              </w:rPr>
            </w:pPr>
          </w:p>
          <w:p w14:paraId="09849271" w14:textId="77777777" w:rsidR="00CE43EE" w:rsidRDefault="00CE43EE" w:rsidP="00B41BB3">
            <w:pPr>
              <w:pStyle w:val="Textoindependiente"/>
              <w:spacing w:before="41"/>
              <w:jc w:val="both"/>
              <w:rPr>
                <w:rFonts w:ascii="Arial" w:hAnsi="Arial" w:cs="Arial"/>
                <w:b/>
              </w:rPr>
            </w:pPr>
          </w:p>
          <w:p w14:paraId="23A06AE4" w14:textId="77777777" w:rsidR="00CE43EE" w:rsidRDefault="00CE43EE" w:rsidP="00B41BB3">
            <w:pPr>
              <w:pStyle w:val="Textoindependiente"/>
              <w:spacing w:before="41"/>
              <w:jc w:val="both"/>
              <w:rPr>
                <w:rFonts w:ascii="Arial" w:hAnsi="Arial" w:cs="Arial"/>
                <w:b/>
              </w:rPr>
            </w:pPr>
          </w:p>
          <w:p w14:paraId="6D9E9E20" w14:textId="77777777" w:rsidR="00CE43EE" w:rsidRDefault="00CE43EE" w:rsidP="00B41BB3">
            <w:pPr>
              <w:pStyle w:val="Textoindependiente"/>
              <w:spacing w:before="41"/>
              <w:jc w:val="both"/>
              <w:rPr>
                <w:rFonts w:ascii="Arial" w:hAnsi="Arial" w:cs="Arial"/>
                <w:b/>
              </w:rPr>
            </w:pPr>
          </w:p>
          <w:p w14:paraId="219C7349" w14:textId="77777777" w:rsidR="00CE43EE" w:rsidRDefault="00CE43EE" w:rsidP="00B41BB3">
            <w:pPr>
              <w:pStyle w:val="Textoindependiente"/>
              <w:spacing w:before="41"/>
              <w:jc w:val="both"/>
              <w:rPr>
                <w:rFonts w:ascii="Arial" w:hAnsi="Arial" w:cs="Arial"/>
                <w:b/>
              </w:rPr>
            </w:pPr>
          </w:p>
          <w:p w14:paraId="2714862C" w14:textId="77777777" w:rsidR="00CE43EE" w:rsidRDefault="00CE43EE" w:rsidP="00B41BB3">
            <w:pPr>
              <w:pStyle w:val="Textoindependiente"/>
              <w:spacing w:before="41"/>
              <w:jc w:val="both"/>
              <w:rPr>
                <w:rFonts w:ascii="Arial" w:hAnsi="Arial" w:cs="Arial"/>
                <w:b/>
              </w:rPr>
            </w:pPr>
          </w:p>
          <w:p w14:paraId="4ED5FF02" w14:textId="77777777" w:rsidR="00CE43EE" w:rsidRPr="00267583" w:rsidRDefault="00CE43EE" w:rsidP="00B41BB3">
            <w:pPr>
              <w:pStyle w:val="Textoindependiente"/>
              <w:spacing w:before="41"/>
              <w:jc w:val="both"/>
              <w:rPr>
                <w:rFonts w:ascii="Arial" w:hAnsi="Arial" w:cs="Arial"/>
                <w:b/>
              </w:rPr>
            </w:pPr>
          </w:p>
          <w:p w14:paraId="235960DC" w14:textId="77777777" w:rsidR="00CE43EE" w:rsidRPr="00267583" w:rsidRDefault="00CE43EE" w:rsidP="00B41BB3">
            <w:pPr>
              <w:ind w:left="1" w:right="141"/>
              <w:jc w:val="both"/>
              <w:rPr>
                <w:rFonts w:ascii="Arial" w:hAnsi="Arial" w:cs="Arial"/>
                <w:sz w:val="24"/>
              </w:rPr>
            </w:pPr>
            <w:r w:rsidRPr="00267583">
              <w:rPr>
                <w:rFonts w:ascii="Arial" w:hAnsi="Arial" w:cs="Arial"/>
                <w:b/>
                <w:sz w:val="24"/>
              </w:rPr>
              <w:t>Artículo</w:t>
            </w:r>
            <w:r w:rsidRPr="00267583">
              <w:rPr>
                <w:rFonts w:ascii="Arial" w:hAnsi="Arial" w:cs="Arial"/>
                <w:b/>
                <w:spacing w:val="-5"/>
                <w:sz w:val="24"/>
              </w:rPr>
              <w:t xml:space="preserve"> </w:t>
            </w:r>
            <w:r w:rsidRPr="00267583">
              <w:rPr>
                <w:rFonts w:ascii="Arial" w:hAnsi="Arial" w:cs="Arial"/>
                <w:b/>
                <w:sz w:val="24"/>
              </w:rPr>
              <w:t>1</w:t>
            </w:r>
            <w:proofErr w:type="gramStart"/>
            <w:r w:rsidRPr="00267583">
              <w:rPr>
                <w:rFonts w:ascii="Arial" w:hAnsi="Arial" w:cs="Arial"/>
                <w:b/>
                <w:sz w:val="24"/>
              </w:rPr>
              <w:t>°.-</w:t>
            </w:r>
            <w:proofErr w:type="gramEnd"/>
            <w:r w:rsidRPr="00267583">
              <w:rPr>
                <w:rFonts w:ascii="Arial" w:hAnsi="Arial" w:cs="Arial"/>
                <w:b/>
                <w:spacing w:val="40"/>
                <w:sz w:val="24"/>
              </w:rPr>
              <w:t xml:space="preserve"> </w:t>
            </w:r>
            <w:r w:rsidRPr="00267583">
              <w:rPr>
                <w:rFonts w:ascii="Arial" w:hAnsi="Arial" w:cs="Arial"/>
                <w:sz w:val="24"/>
              </w:rPr>
              <w:t xml:space="preserve">Modifíquese el Código Penal en el siguiente </w:t>
            </w:r>
            <w:r w:rsidRPr="00267583">
              <w:rPr>
                <w:rFonts w:ascii="Arial" w:hAnsi="Arial" w:cs="Arial"/>
                <w:spacing w:val="-2"/>
                <w:sz w:val="24"/>
              </w:rPr>
              <w:t>sentido:</w:t>
            </w:r>
          </w:p>
          <w:p w14:paraId="36E58CAC" w14:textId="77777777" w:rsidR="00CE43EE" w:rsidRPr="00267583" w:rsidRDefault="00CE43EE" w:rsidP="00B41BB3">
            <w:pPr>
              <w:pStyle w:val="Textoindependiente"/>
              <w:spacing w:before="1"/>
              <w:ind w:left="1" w:right="138"/>
              <w:jc w:val="both"/>
              <w:rPr>
                <w:rFonts w:ascii="Arial" w:hAnsi="Arial" w:cs="Arial"/>
              </w:rPr>
            </w:pPr>
            <w:r w:rsidRPr="00267583">
              <w:rPr>
                <w:rFonts w:ascii="Arial" w:hAnsi="Arial" w:cs="Arial"/>
              </w:rPr>
              <w:t xml:space="preserve">Agréguese el siguiente artículo 268 </w:t>
            </w:r>
            <w:proofErr w:type="spellStart"/>
            <w:r w:rsidRPr="00267583">
              <w:rPr>
                <w:rFonts w:ascii="Arial" w:hAnsi="Arial" w:cs="Arial"/>
              </w:rPr>
              <w:t>octies</w:t>
            </w:r>
            <w:proofErr w:type="spellEnd"/>
            <w:r w:rsidRPr="00267583">
              <w:rPr>
                <w:rFonts w:ascii="Arial" w:hAnsi="Arial" w:cs="Arial"/>
              </w:rPr>
              <w:t>, nuevo, del siguiente tenor:</w:t>
            </w:r>
          </w:p>
          <w:p w14:paraId="1F527788" w14:textId="77777777" w:rsidR="00CE43EE" w:rsidRPr="00267583" w:rsidRDefault="00CE43EE" w:rsidP="00B41BB3">
            <w:pPr>
              <w:pStyle w:val="Textoindependiente"/>
              <w:ind w:left="1" w:right="138"/>
              <w:jc w:val="both"/>
              <w:rPr>
                <w:rFonts w:ascii="Arial" w:hAnsi="Arial" w:cs="Arial"/>
              </w:rPr>
            </w:pPr>
            <w:r w:rsidRPr="00267583">
              <w:rPr>
                <w:rFonts w:ascii="Arial" w:hAnsi="Arial" w:cs="Arial"/>
              </w:rPr>
              <w:t>“Art.</w:t>
            </w:r>
            <w:r w:rsidRPr="00267583">
              <w:rPr>
                <w:rFonts w:ascii="Arial" w:hAnsi="Arial" w:cs="Arial"/>
                <w:spacing w:val="-3"/>
              </w:rPr>
              <w:t xml:space="preserve"> </w:t>
            </w:r>
            <w:r w:rsidRPr="00267583">
              <w:rPr>
                <w:rFonts w:ascii="Arial" w:hAnsi="Arial" w:cs="Arial"/>
              </w:rPr>
              <w:t>268</w:t>
            </w:r>
            <w:r w:rsidRPr="00267583">
              <w:rPr>
                <w:rFonts w:ascii="Arial" w:hAnsi="Arial" w:cs="Arial"/>
                <w:spacing w:val="-3"/>
              </w:rPr>
              <w:t xml:space="preserve"> </w:t>
            </w:r>
            <w:proofErr w:type="spellStart"/>
            <w:proofErr w:type="gramStart"/>
            <w:r w:rsidRPr="00267583">
              <w:rPr>
                <w:rFonts w:ascii="Arial" w:hAnsi="Arial" w:cs="Arial"/>
              </w:rPr>
              <w:t>octies</w:t>
            </w:r>
            <w:proofErr w:type="spellEnd"/>
            <w:r w:rsidRPr="00267583">
              <w:rPr>
                <w:rFonts w:ascii="Arial" w:hAnsi="Arial" w:cs="Arial"/>
              </w:rPr>
              <w:t>.-</w:t>
            </w:r>
            <w:proofErr w:type="gramEnd"/>
            <w:r w:rsidRPr="00267583">
              <w:rPr>
                <w:rFonts w:ascii="Arial" w:hAnsi="Arial" w:cs="Arial"/>
              </w:rPr>
              <w:t xml:space="preserve"> Los que, sin estar autorizados, interrumpieren</w:t>
            </w:r>
            <w:r w:rsidRPr="00267583">
              <w:rPr>
                <w:rFonts w:ascii="Arial" w:hAnsi="Arial" w:cs="Arial"/>
                <w:spacing w:val="-6"/>
              </w:rPr>
              <w:t xml:space="preserve"> </w:t>
            </w:r>
            <w:r w:rsidRPr="00267583">
              <w:rPr>
                <w:rFonts w:ascii="Arial" w:hAnsi="Arial" w:cs="Arial"/>
              </w:rPr>
              <w:t>la</w:t>
            </w:r>
            <w:r w:rsidRPr="00267583">
              <w:rPr>
                <w:rFonts w:ascii="Arial" w:hAnsi="Arial" w:cs="Arial"/>
                <w:spacing w:val="-6"/>
              </w:rPr>
              <w:t xml:space="preserve"> </w:t>
            </w:r>
            <w:r w:rsidRPr="00267583">
              <w:rPr>
                <w:rFonts w:ascii="Arial" w:hAnsi="Arial" w:cs="Arial"/>
              </w:rPr>
              <w:t>libre</w:t>
            </w:r>
            <w:r w:rsidRPr="00267583">
              <w:rPr>
                <w:rFonts w:ascii="Arial" w:hAnsi="Arial" w:cs="Arial"/>
                <w:spacing w:val="-6"/>
              </w:rPr>
              <w:t xml:space="preserve"> </w:t>
            </w:r>
            <w:r w:rsidRPr="00267583">
              <w:rPr>
                <w:rFonts w:ascii="Arial" w:hAnsi="Arial" w:cs="Arial"/>
              </w:rPr>
              <w:t>circulación</w:t>
            </w:r>
            <w:r w:rsidRPr="00267583">
              <w:rPr>
                <w:rFonts w:ascii="Arial" w:hAnsi="Arial" w:cs="Arial"/>
                <w:spacing w:val="-6"/>
              </w:rPr>
              <w:t xml:space="preserve"> </w:t>
            </w:r>
            <w:r w:rsidRPr="00267583">
              <w:rPr>
                <w:rFonts w:ascii="Arial" w:hAnsi="Arial" w:cs="Arial"/>
              </w:rPr>
              <w:t>de</w:t>
            </w:r>
            <w:r w:rsidRPr="00267583">
              <w:rPr>
                <w:rFonts w:ascii="Arial" w:hAnsi="Arial" w:cs="Arial"/>
                <w:spacing w:val="-6"/>
              </w:rPr>
              <w:t xml:space="preserve"> </w:t>
            </w:r>
            <w:r w:rsidRPr="00267583">
              <w:rPr>
                <w:rFonts w:ascii="Arial" w:hAnsi="Arial" w:cs="Arial"/>
              </w:rPr>
              <w:t>personas</w:t>
            </w:r>
            <w:r w:rsidRPr="00267583">
              <w:rPr>
                <w:rFonts w:ascii="Arial" w:hAnsi="Arial" w:cs="Arial"/>
                <w:spacing w:val="-6"/>
              </w:rPr>
              <w:t xml:space="preserve"> </w:t>
            </w:r>
            <w:r w:rsidRPr="00267583">
              <w:rPr>
                <w:rFonts w:ascii="Arial" w:hAnsi="Arial" w:cs="Arial"/>
              </w:rPr>
              <w:t>o</w:t>
            </w:r>
            <w:r w:rsidRPr="00267583">
              <w:rPr>
                <w:rFonts w:ascii="Arial" w:hAnsi="Arial" w:cs="Arial"/>
                <w:spacing w:val="-3"/>
              </w:rPr>
              <w:t xml:space="preserve"> </w:t>
            </w:r>
            <w:r w:rsidRPr="00267583">
              <w:rPr>
                <w:rFonts w:ascii="Arial" w:hAnsi="Arial" w:cs="Arial"/>
              </w:rPr>
              <w:t>pasajeros o causen daños a las instalaciones al interior de las estaciones</w:t>
            </w:r>
            <w:r w:rsidRPr="00267583">
              <w:rPr>
                <w:rFonts w:ascii="Arial" w:hAnsi="Arial" w:cs="Arial"/>
                <w:spacing w:val="-5"/>
              </w:rPr>
              <w:t xml:space="preserve"> </w:t>
            </w:r>
            <w:r w:rsidRPr="00267583">
              <w:rPr>
                <w:rFonts w:ascii="Arial" w:hAnsi="Arial" w:cs="Arial"/>
              </w:rPr>
              <w:t>de</w:t>
            </w:r>
            <w:r w:rsidRPr="00267583">
              <w:rPr>
                <w:rFonts w:ascii="Arial" w:hAnsi="Arial" w:cs="Arial"/>
                <w:spacing w:val="-5"/>
              </w:rPr>
              <w:t xml:space="preserve"> </w:t>
            </w:r>
            <w:proofErr w:type="gramStart"/>
            <w:r w:rsidRPr="00267583">
              <w:rPr>
                <w:rFonts w:ascii="Arial" w:hAnsi="Arial" w:cs="Arial"/>
              </w:rPr>
              <w:t>metro,</w:t>
            </w:r>
            <w:r w:rsidRPr="00267583">
              <w:rPr>
                <w:rFonts w:ascii="Arial" w:hAnsi="Arial" w:cs="Arial"/>
                <w:spacing w:val="-5"/>
              </w:rPr>
              <w:t xml:space="preserve">  </w:t>
            </w:r>
            <w:r w:rsidRPr="00267583">
              <w:rPr>
                <w:rFonts w:ascii="Arial" w:hAnsi="Arial" w:cs="Arial"/>
              </w:rPr>
              <w:t>serán</w:t>
            </w:r>
            <w:proofErr w:type="gramEnd"/>
            <w:r w:rsidRPr="00267583">
              <w:rPr>
                <w:rFonts w:ascii="Arial" w:hAnsi="Arial" w:cs="Arial"/>
                <w:spacing w:val="-5"/>
              </w:rPr>
              <w:t xml:space="preserve"> </w:t>
            </w:r>
            <w:r w:rsidRPr="00267583">
              <w:rPr>
                <w:rFonts w:ascii="Arial" w:hAnsi="Arial" w:cs="Arial"/>
              </w:rPr>
              <w:t>sancionados</w:t>
            </w:r>
            <w:r w:rsidRPr="00267583">
              <w:rPr>
                <w:rFonts w:ascii="Arial" w:hAnsi="Arial" w:cs="Arial"/>
                <w:spacing w:val="-5"/>
              </w:rPr>
              <w:t xml:space="preserve"> </w:t>
            </w:r>
            <w:r w:rsidRPr="00267583">
              <w:rPr>
                <w:rFonts w:ascii="Arial" w:hAnsi="Arial" w:cs="Arial"/>
              </w:rPr>
              <w:t>con</w:t>
            </w:r>
            <w:r w:rsidRPr="00267583">
              <w:rPr>
                <w:rFonts w:ascii="Arial" w:hAnsi="Arial" w:cs="Arial"/>
                <w:spacing w:val="-5"/>
              </w:rPr>
              <w:t xml:space="preserve"> </w:t>
            </w:r>
            <w:r w:rsidRPr="00267583">
              <w:rPr>
                <w:rFonts w:ascii="Arial" w:hAnsi="Arial" w:cs="Arial"/>
              </w:rPr>
              <w:t>la</w:t>
            </w:r>
            <w:r w:rsidRPr="00267583">
              <w:rPr>
                <w:rFonts w:ascii="Arial" w:hAnsi="Arial" w:cs="Arial"/>
                <w:spacing w:val="-5"/>
              </w:rPr>
              <w:t xml:space="preserve"> </w:t>
            </w:r>
            <w:r w:rsidRPr="00267583">
              <w:rPr>
                <w:rFonts w:ascii="Arial" w:hAnsi="Arial" w:cs="Arial"/>
              </w:rPr>
              <w:t>pena</w:t>
            </w:r>
            <w:r w:rsidRPr="00267583">
              <w:rPr>
                <w:rFonts w:ascii="Arial" w:hAnsi="Arial" w:cs="Arial"/>
                <w:spacing w:val="-2"/>
              </w:rPr>
              <w:t xml:space="preserve"> </w:t>
            </w:r>
            <w:r w:rsidRPr="00267583">
              <w:rPr>
                <w:rFonts w:ascii="Arial" w:hAnsi="Arial" w:cs="Arial"/>
              </w:rPr>
              <w:t>señalada en</w:t>
            </w:r>
            <w:r w:rsidRPr="00267583">
              <w:rPr>
                <w:rFonts w:ascii="Arial" w:hAnsi="Arial" w:cs="Arial"/>
                <w:spacing w:val="-5"/>
              </w:rPr>
              <w:t xml:space="preserve"> </w:t>
            </w:r>
            <w:r w:rsidRPr="00267583">
              <w:rPr>
                <w:rFonts w:ascii="Arial" w:hAnsi="Arial" w:cs="Arial"/>
              </w:rPr>
              <w:t>el</w:t>
            </w:r>
            <w:r w:rsidRPr="00267583">
              <w:rPr>
                <w:rFonts w:ascii="Arial" w:hAnsi="Arial" w:cs="Arial"/>
                <w:spacing w:val="-5"/>
              </w:rPr>
              <w:t xml:space="preserve"> </w:t>
            </w:r>
            <w:r w:rsidRPr="00267583">
              <w:rPr>
                <w:rFonts w:ascii="Arial" w:hAnsi="Arial" w:cs="Arial"/>
              </w:rPr>
              <w:t>inciso</w:t>
            </w:r>
            <w:r w:rsidRPr="00267583">
              <w:rPr>
                <w:rFonts w:ascii="Arial" w:hAnsi="Arial" w:cs="Arial"/>
                <w:spacing w:val="-5"/>
              </w:rPr>
              <w:t xml:space="preserve"> </w:t>
            </w:r>
            <w:r w:rsidRPr="00267583">
              <w:rPr>
                <w:rFonts w:ascii="Arial" w:hAnsi="Arial" w:cs="Arial"/>
              </w:rPr>
              <w:t>primero</w:t>
            </w:r>
            <w:r w:rsidRPr="00267583">
              <w:rPr>
                <w:rFonts w:ascii="Arial" w:hAnsi="Arial" w:cs="Arial"/>
                <w:spacing w:val="-5"/>
              </w:rPr>
              <w:t xml:space="preserve"> </w:t>
            </w:r>
            <w:r w:rsidRPr="00267583">
              <w:rPr>
                <w:rFonts w:ascii="Arial" w:hAnsi="Arial" w:cs="Arial"/>
              </w:rPr>
              <w:t>del</w:t>
            </w:r>
            <w:r w:rsidRPr="00267583">
              <w:rPr>
                <w:rFonts w:ascii="Arial" w:hAnsi="Arial" w:cs="Arial"/>
                <w:spacing w:val="-5"/>
              </w:rPr>
              <w:t xml:space="preserve"> </w:t>
            </w:r>
            <w:r w:rsidRPr="00267583">
              <w:rPr>
                <w:rFonts w:ascii="Arial" w:hAnsi="Arial" w:cs="Arial"/>
              </w:rPr>
              <w:t>artículo</w:t>
            </w:r>
            <w:r w:rsidRPr="00267583">
              <w:rPr>
                <w:rFonts w:ascii="Arial" w:hAnsi="Arial" w:cs="Arial"/>
                <w:spacing w:val="-5"/>
              </w:rPr>
              <w:t xml:space="preserve"> </w:t>
            </w:r>
            <w:r w:rsidRPr="00267583">
              <w:rPr>
                <w:rFonts w:ascii="Arial" w:hAnsi="Arial" w:cs="Arial"/>
              </w:rPr>
              <w:t>anterior.</w:t>
            </w:r>
            <w:r w:rsidRPr="00267583">
              <w:rPr>
                <w:rFonts w:ascii="Arial" w:hAnsi="Arial" w:cs="Arial"/>
                <w:spacing w:val="-5"/>
              </w:rPr>
              <w:t xml:space="preserve"> </w:t>
            </w:r>
            <w:r w:rsidRPr="00267583">
              <w:rPr>
                <w:rFonts w:ascii="Arial" w:hAnsi="Arial" w:cs="Arial"/>
              </w:rPr>
              <w:t>Asimismo,</w:t>
            </w:r>
            <w:r w:rsidRPr="00267583">
              <w:rPr>
                <w:rFonts w:ascii="Arial" w:hAnsi="Arial" w:cs="Arial"/>
                <w:spacing w:val="-2"/>
              </w:rPr>
              <w:t xml:space="preserve"> </w:t>
            </w:r>
            <w:r w:rsidRPr="00267583">
              <w:rPr>
                <w:rFonts w:ascii="Arial" w:hAnsi="Arial" w:cs="Arial"/>
              </w:rPr>
              <w:t xml:space="preserve">serán sancionados con la misma pena, los </w:t>
            </w:r>
            <w:proofErr w:type="gramStart"/>
            <w:r w:rsidRPr="00267583">
              <w:rPr>
                <w:rFonts w:ascii="Arial" w:hAnsi="Arial" w:cs="Arial"/>
              </w:rPr>
              <w:t>que</w:t>
            </w:r>
            <w:proofErr w:type="gramEnd"/>
            <w:r w:rsidRPr="00267583">
              <w:rPr>
                <w:rFonts w:ascii="Arial" w:hAnsi="Arial" w:cs="Arial"/>
              </w:rPr>
              <w:t xml:space="preserve"> mediante amenazas o imprudencia temeraria, violencia o el lanzamiento de objetos,</w:t>
            </w:r>
            <w:r w:rsidRPr="00267583">
              <w:rPr>
                <w:rFonts w:ascii="Arial" w:hAnsi="Arial" w:cs="Arial"/>
                <w:spacing w:val="-6"/>
              </w:rPr>
              <w:t xml:space="preserve"> </w:t>
            </w:r>
            <w:r w:rsidRPr="00267583">
              <w:rPr>
                <w:rFonts w:ascii="Arial" w:hAnsi="Arial" w:cs="Arial"/>
              </w:rPr>
              <w:t>interrumpieren</w:t>
            </w:r>
            <w:r w:rsidRPr="00267583">
              <w:rPr>
                <w:rFonts w:ascii="Arial" w:hAnsi="Arial" w:cs="Arial"/>
                <w:spacing w:val="-6"/>
              </w:rPr>
              <w:t xml:space="preserve"> </w:t>
            </w:r>
            <w:r w:rsidRPr="00267583">
              <w:rPr>
                <w:rFonts w:ascii="Arial" w:hAnsi="Arial" w:cs="Arial"/>
              </w:rPr>
              <w:t>la</w:t>
            </w:r>
            <w:r w:rsidRPr="00267583">
              <w:rPr>
                <w:rFonts w:ascii="Arial" w:hAnsi="Arial" w:cs="Arial"/>
                <w:spacing w:val="-6"/>
              </w:rPr>
              <w:t xml:space="preserve"> </w:t>
            </w:r>
            <w:r w:rsidRPr="00267583">
              <w:rPr>
                <w:rFonts w:ascii="Arial" w:hAnsi="Arial" w:cs="Arial"/>
              </w:rPr>
              <w:t>libre</w:t>
            </w:r>
            <w:r w:rsidRPr="00267583">
              <w:rPr>
                <w:rFonts w:ascii="Arial" w:hAnsi="Arial" w:cs="Arial"/>
                <w:spacing w:val="-6"/>
              </w:rPr>
              <w:t xml:space="preserve"> </w:t>
            </w:r>
            <w:r w:rsidRPr="00267583">
              <w:rPr>
                <w:rFonts w:ascii="Arial" w:hAnsi="Arial" w:cs="Arial"/>
              </w:rPr>
              <w:t>circulación</w:t>
            </w:r>
            <w:r w:rsidRPr="00267583">
              <w:rPr>
                <w:rFonts w:ascii="Arial" w:hAnsi="Arial" w:cs="Arial"/>
                <w:spacing w:val="-6"/>
              </w:rPr>
              <w:t xml:space="preserve"> </w:t>
            </w:r>
            <w:r w:rsidRPr="00267583">
              <w:rPr>
                <w:rFonts w:ascii="Arial" w:hAnsi="Arial" w:cs="Arial"/>
              </w:rPr>
              <w:t>o</w:t>
            </w:r>
            <w:r w:rsidRPr="00267583">
              <w:rPr>
                <w:rFonts w:ascii="Arial" w:hAnsi="Arial" w:cs="Arial"/>
                <w:spacing w:val="-6"/>
              </w:rPr>
              <w:t xml:space="preserve"> </w:t>
            </w:r>
            <w:r w:rsidRPr="00267583">
              <w:rPr>
                <w:rFonts w:ascii="Arial" w:hAnsi="Arial" w:cs="Arial"/>
              </w:rPr>
              <w:t>causen</w:t>
            </w:r>
            <w:r w:rsidRPr="00267583">
              <w:rPr>
                <w:rFonts w:ascii="Arial" w:hAnsi="Arial" w:cs="Arial"/>
                <w:spacing w:val="-3"/>
              </w:rPr>
              <w:t xml:space="preserve"> </w:t>
            </w:r>
            <w:r w:rsidRPr="00267583">
              <w:rPr>
                <w:rFonts w:ascii="Arial" w:hAnsi="Arial" w:cs="Arial"/>
              </w:rPr>
              <w:t>daño, de los trenes y vagones pertenecientes a Metro S.A. o las vías</w:t>
            </w:r>
            <w:r w:rsidRPr="00267583">
              <w:rPr>
                <w:rFonts w:ascii="Arial" w:hAnsi="Arial" w:cs="Arial"/>
                <w:spacing w:val="-5"/>
              </w:rPr>
              <w:t xml:space="preserve"> </w:t>
            </w:r>
            <w:r w:rsidRPr="00267583">
              <w:rPr>
                <w:rFonts w:ascii="Arial" w:hAnsi="Arial" w:cs="Arial"/>
              </w:rPr>
              <w:t>férreas</w:t>
            </w:r>
            <w:r w:rsidRPr="00267583">
              <w:rPr>
                <w:rFonts w:ascii="Arial" w:hAnsi="Arial" w:cs="Arial"/>
                <w:spacing w:val="-5"/>
              </w:rPr>
              <w:t xml:space="preserve"> </w:t>
            </w:r>
            <w:r w:rsidRPr="00267583">
              <w:rPr>
                <w:rFonts w:ascii="Arial" w:hAnsi="Arial" w:cs="Arial"/>
              </w:rPr>
              <w:t>por</w:t>
            </w:r>
            <w:r w:rsidRPr="00267583">
              <w:rPr>
                <w:rFonts w:ascii="Arial" w:hAnsi="Arial" w:cs="Arial"/>
                <w:spacing w:val="-5"/>
              </w:rPr>
              <w:t xml:space="preserve"> </w:t>
            </w:r>
            <w:r w:rsidRPr="00267583">
              <w:rPr>
                <w:rFonts w:ascii="Arial" w:hAnsi="Arial" w:cs="Arial"/>
              </w:rPr>
              <w:t>donde</w:t>
            </w:r>
            <w:r w:rsidRPr="00267583">
              <w:rPr>
                <w:rFonts w:ascii="Arial" w:hAnsi="Arial" w:cs="Arial"/>
                <w:spacing w:val="-5"/>
              </w:rPr>
              <w:t xml:space="preserve"> </w:t>
            </w:r>
            <w:r w:rsidRPr="00267583">
              <w:rPr>
                <w:rFonts w:ascii="Arial" w:hAnsi="Arial" w:cs="Arial"/>
              </w:rPr>
              <w:t>estos</w:t>
            </w:r>
            <w:r w:rsidRPr="00267583">
              <w:rPr>
                <w:rFonts w:ascii="Arial" w:hAnsi="Arial" w:cs="Arial"/>
                <w:spacing w:val="-5"/>
              </w:rPr>
              <w:t xml:space="preserve"> </w:t>
            </w:r>
            <w:r w:rsidRPr="00267583">
              <w:rPr>
                <w:rFonts w:ascii="Arial" w:hAnsi="Arial" w:cs="Arial"/>
              </w:rPr>
              <w:t>circulen,</w:t>
            </w:r>
            <w:r w:rsidRPr="00267583">
              <w:rPr>
                <w:rFonts w:ascii="Arial" w:hAnsi="Arial" w:cs="Arial"/>
                <w:spacing w:val="-5"/>
              </w:rPr>
              <w:t xml:space="preserve"> </w:t>
            </w:r>
            <w:r w:rsidRPr="00267583">
              <w:rPr>
                <w:rFonts w:ascii="Arial" w:hAnsi="Arial" w:cs="Arial"/>
              </w:rPr>
              <w:t>produciendo</w:t>
            </w:r>
            <w:r w:rsidRPr="00267583">
              <w:rPr>
                <w:rFonts w:ascii="Arial" w:hAnsi="Arial" w:cs="Arial"/>
                <w:spacing w:val="-2"/>
              </w:rPr>
              <w:t xml:space="preserve"> </w:t>
            </w:r>
            <w:r w:rsidRPr="00267583">
              <w:rPr>
                <w:rFonts w:ascii="Arial" w:hAnsi="Arial" w:cs="Arial"/>
              </w:rPr>
              <w:t>con</w:t>
            </w:r>
            <w:r w:rsidRPr="00267583">
              <w:rPr>
                <w:rFonts w:ascii="Arial" w:hAnsi="Arial" w:cs="Arial"/>
                <w:spacing w:val="-5"/>
              </w:rPr>
              <w:t xml:space="preserve"> </w:t>
            </w:r>
            <w:r w:rsidRPr="00267583">
              <w:rPr>
                <w:rFonts w:ascii="Arial" w:hAnsi="Arial" w:cs="Arial"/>
              </w:rPr>
              <w:t>ello afectación a las personas,”.</w:t>
            </w:r>
          </w:p>
          <w:p w14:paraId="373E5419" w14:textId="257E1825" w:rsidR="00CE43EE" w:rsidRPr="00267583" w:rsidRDefault="00CE43EE" w:rsidP="00B41BB3">
            <w:pPr>
              <w:pStyle w:val="Textoindependiente"/>
              <w:spacing w:before="142" w:line="276" w:lineRule="auto"/>
              <w:ind w:left="142" w:right="141"/>
              <w:jc w:val="both"/>
              <w:rPr>
                <w:rFonts w:ascii="Arial" w:hAnsi="Arial" w:cs="Arial"/>
                <w:lang w:val="es-CL"/>
              </w:rPr>
            </w:pPr>
          </w:p>
        </w:tc>
        <w:tc>
          <w:tcPr>
            <w:tcW w:w="4980" w:type="dxa"/>
          </w:tcPr>
          <w:p w14:paraId="55F4BF9B" w14:textId="486D7542" w:rsidR="00CE43EE" w:rsidRPr="00CE43EE" w:rsidRDefault="00585C0D" w:rsidP="00CE43EE">
            <w:pPr>
              <w:pStyle w:val="Textoindependiente"/>
              <w:spacing w:before="41"/>
              <w:jc w:val="both"/>
              <w:rPr>
                <w:rFonts w:ascii="Arial" w:hAnsi="Arial" w:cs="Arial"/>
                <w:bCs/>
              </w:rPr>
            </w:pPr>
            <w:r>
              <w:rPr>
                <w:rFonts w:ascii="Arial" w:hAnsi="Arial" w:cs="Arial"/>
                <w:b/>
              </w:rPr>
              <w:lastRenderedPageBreak/>
              <w:t xml:space="preserve">1.- </w:t>
            </w:r>
            <w:r w:rsidR="00CE43EE" w:rsidRPr="00CE43EE">
              <w:rPr>
                <w:rFonts w:ascii="Arial" w:hAnsi="Arial" w:cs="Arial"/>
                <w:b/>
              </w:rPr>
              <w:t>Indicación presentada por el Ejecutivo</w:t>
            </w:r>
            <w:r w:rsidR="00CE43EE">
              <w:rPr>
                <w:rFonts w:ascii="Arial" w:hAnsi="Arial" w:cs="Arial"/>
                <w:bCs/>
              </w:rPr>
              <w:t xml:space="preserve">. </w:t>
            </w:r>
            <w:r w:rsidR="00CE43EE" w:rsidRPr="00CE43EE">
              <w:rPr>
                <w:rFonts w:ascii="Arial" w:hAnsi="Arial" w:cs="Arial"/>
                <w:bCs/>
              </w:rPr>
              <w:t>Para reemplazarlo por el siguiente:</w:t>
            </w:r>
          </w:p>
          <w:p w14:paraId="29676F0F" w14:textId="77777777" w:rsidR="00CE43EE" w:rsidRPr="00CE43EE" w:rsidRDefault="00CE43EE" w:rsidP="00CE43EE">
            <w:pPr>
              <w:pStyle w:val="Textoindependiente"/>
              <w:spacing w:before="41"/>
              <w:jc w:val="both"/>
              <w:rPr>
                <w:rFonts w:ascii="Arial" w:hAnsi="Arial" w:cs="Arial"/>
                <w:bCs/>
              </w:rPr>
            </w:pPr>
          </w:p>
          <w:p w14:paraId="5AF107CF" w14:textId="77777777" w:rsidR="00CE43EE" w:rsidRDefault="00CE43EE" w:rsidP="00CE43EE">
            <w:pPr>
              <w:pStyle w:val="Textoindependiente"/>
              <w:spacing w:before="41"/>
              <w:jc w:val="both"/>
              <w:rPr>
                <w:rFonts w:ascii="Arial" w:hAnsi="Arial" w:cs="Arial"/>
                <w:bCs/>
              </w:rPr>
            </w:pPr>
          </w:p>
          <w:p w14:paraId="1039CB08" w14:textId="77777777" w:rsidR="00CE43EE" w:rsidRDefault="00CE43EE" w:rsidP="00CE43EE">
            <w:pPr>
              <w:pStyle w:val="Textoindependiente"/>
              <w:spacing w:before="41"/>
              <w:jc w:val="both"/>
              <w:rPr>
                <w:rFonts w:ascii="Arial" w:hAnsi="Arial" w:cs="Arial"/>
                <w:bCs/>
              </w:rPr>
            </w:pPr>
          </w:p>
          <w:p w14:paraId="5D37EA83" w14:textId="77777777" w:rsidR="00CE43EE" w:rsidRDefault="00CE43EE" w:rsidP="00CE43EE">
            <w:pPr>
              <w:pStyle w:val="Textoindependiente"/>
              <w:spacing w:before="41"/>
              <w:jc w:val="both"/>
              <w:rPr>
                <w:rFonts w:ascii="Arial" w:hAnsi="Arial" w:cs="Arial"/>
                <w:bCs/>
              </w:rPr>
            </w:pPr>
          </w:p>
          <w:p w14:paraId="59F3D2AE" w14:textId="77777777" w:rsidR="00CE43EE" w:rsidRDefault="00CE43EE" w:rsidP="00CE43EE">
            <w:pPr>
              <w:pStyle w:val="Textoindependiente"/>
              <w:spacing w:before="41"/>
              <w:jc w:val="both"/>
              <w:rPr>
                <w:rFonts w:ascii="Arial" w:hAnsi="Arial" w:cs="Arial"/>
                <w:bCs/>
              </w:rPr>
            </w:pPr>
          </w:p>
          <w:p w14:paraId="1092B71F" w14:textId="77777777" w:rsidR="00CE43EE" w:rsidRDefault="00CE43EE" w:rsidP="00CE43EE">
            <w:pPr>
              <w:pStyle w:val="Textoindependiente"/>
              <w:spacing w:before="41"/>
              <w:jc w:val="both"/>
              <w:rPr>
                <w:rFonts w:ascii="Arial" w:hAnsi="Arial" w:cs="Arial"/>
                <w:bCs/>
              </w:rPr>
            </w:pPr>
          </w:p>
          <w:p w14:paraId="617F4392" w14:textId="77777777" w:rsidR="00CE43EE" w:rsidRDefault="00CE43EE" w:rsidP="00CE43EE">
            <w:pPr>
              <w:pStyle w:val="Textoindependiente"/>
              <w:spacing w:before="41"/>
              <w:jc w:val="both"/>
              <w:rPr>
                <w:rFonts w:ascii="Arial" w:hAnsi="Arial" w:cs="Arial"/>
                <w:bCs/>
              </w:rPr>
            </w:pPr>
          </w:p>
          <w:p w14:paraId="1FE9D276" w14:textId="77777777" w:rsidR="00CE43EE" w:rsidRDefault="00CE43EE" w:rsidP="00CE43EE">
            <w:pPr>
              <w:pStyle w:val="Textoindependiente"/>
              <w:spacing w:before="41"/>
              <w:jc w:val="both"/>
              <w:rPr>
                <w:rFonts w:ascii="Arial" w:hAnsi="Arial" w:cs="Arial"/>
                <w:bCs/>
              </w:rPr>
            </w:pPr>
          </w:p>
          <w:p w14:paraId="5507755D" w14:textId="77777777" w:rsidR="00CE43EE" w:rsidRDefault="00CE43EE" w:rsidP="00CE43EE">
            <w:pPr>
              <w:pStyle w:val="Textoindependiente"/>
              <w:spacing w:before="41"/>
              <w:jc w:val="both"/>
              <w:rPr>
                <w:rFonts w:ascii="Arial" w:hAnsi="Arial" w:cs="Arial"/>
                <w:bCs/>
              </w:rPr>
            </w:pPr>
          </w:p>
          <w:p w14:paraId="7D98664B" w14:textId="77777777" w:rsidR="00CE43EE" w:rsidRDefault="00CE43EE" w:rsidP="00CE43EE">
            <w:pPr>
              <w:pStyle w:val="Textoindependiente"/>
              <w:spacing w:before="41"/>
              <w:jc w:val="both"/>
              <w:rPr>
                <w:rFonts w:ascii="Arial" w:hAnsi="Arial" w:cs="Arial"/>
                <w:bCs/>
              </w:rPr>
            </w:pPr>
          </w:p>
          <w:p w14:paraId="448BDC90" w14:textId="77777777" w:rsidR="00CE43EE" w:rsidRDefault="00CE43EE" w:rsidP="00CE43EE">
            <w:pPr>
              <w:pStyle w:val="Textoindependiente"/>
              <w:spacing w:before="41"/>
              <w:jc w:val="both"/>
              <w:rPr>
                <w:rFonts w:ascii="Arial" w:hAnsi="Arial" w:cs="Arial"/>
                <w:bCs/>
              </w:rPr>
            </w:pPr>
          </w:p>
          <w:p w14:paraId="47361D98" w14:textId="77777777" w:rsidR="00CE43EE" w:rsidRDefault="00CE43EE" w:rsidP="00CE43EE">
            <w:pPr>
              <w:pStyle w:val="Textoindependiente"/>
              <w:spacing w:before="41"/>
              <w:jc w:val="both"/>
              <w:rPr>
                <w:rFonts w:ascii="Arial" w:hAnsi="Arial" w:cs="Arial"/>
                <w:bCs/>
              </w:rPr>
            </w:pPr>
          </w:p>
          <w:p w14:paraId="40F1B171" w14:textId="77777777" w:rsidR="00CE43EE" w:rsidRDefault="00CE43EE" w:rsidP="00CE43EE">
            <w:pPr>
              <w:pStyle w:val="Textoindependiente"/>
              <w:spacing w:before="41"/>
              <w:jc w:val="both"/>
              <w:rPr>
                <w:rFonts w:ascii="Arial" w:hAnsi="Arial" w:cs="Arial"/>
                <w:bCs/>
              </w:rPr>
            </w:pPr>
          </w:p>
          <w:p w14:paraId="5AC8EF88" w14:textId="77777777" w:rsidR="00CE43EE" w:rsidRDefault="00CE43EE" w:rsidP="00CE43EE">
            <w:pPr>
              <w:pStyle w:val="Textoindependiente"/>
              <w:spacing w:before="41"/>
              <w:jc w:val="both"/>
              <w:rPr>
                <w:rFonts w:ascii="Arial" w:hAnsi="Arial" w:cs="Arial"/>
                <w:bCs/>
              </w:rPr>
            </w:pPr>
          </w:p>
          <w:p w14:paraId="574C4B1C" w14:textId="77777777" w:rsidR="00CE43EE" w:rsidRDefault="00CE43EE" w:rsidP="00CE43EE">
            <w:pPr>
              <w:pStyle w:val="Textoindependiente"/>
              <w:spacing w:before="41"/>
              <w:jc w:val="both"/>
              <w:rPr>
                <w:rFonts w:ascii="Arial" w:hAnsi="Arial" w:cs="Arial"/>
                <w:bCs/>
              </w:rPr>
            </w:pPr>
          </w:p>
          <w:p w14:paraId="4A3E4FEB" w14:textId="77777777" w:rsidR="00CE43EE" w:rsidRDefault="00CE43EE" w:rsidP="00CE43EE">
            <w:pPr>
              <w:pStyle w:val="Textoindependiente"/>
              <w:spacing w:before="41"/>
              <w:jc w:val="both"/>
              <w:rPr>
                <w:rFonts w:ascii="Arial" w:hAnsi="Arial" w:cs="Arial"/>
                <w:bCs/>
              </w:rPr>
            </w:pPr>
          </w:p>
          <w:p w14:paraId="5ACE9799" w14:textId="77777777" w:rsidR="00CE43EE" w:rsidRDefault="00CE43EE" w:rsidP="00CE43EE">
            <w:pPr>
              <w:pStyle w:val="Textoindependiente"/>
              <w:spacing w:before="41"/>
              <w:jc w:val="both"/>
              <w:rPr>
                <w:rFonts w:ascii="Arial" w:hAnsi="Arial" w:cs="Arial"/>
                <w:bCs/>
              </w:rPr>
            </w:pPr>
          </w:p>
          <w:p w14:paraId="42D70994" w14:textId="77777777" w:rsidR="00CE43EE" w:rsidRDefault="00CE43EE" w:rsidP="00CE43EE">
            <w:pPr>
              <w:pStyle w:val="Textoindependiente"/>
              <w:spacing w:before="41"/>
              <w:jc w:val="both"/>
              <w:rPr>
                <w:rFonts w:ascii="Arial" w:hAnsi="Arial" w:cs="Arial"/>
                <w:bCs/>
              </w:rPr>
            </w:pPr>
          </w:p>
          <w:p w14:paraId="1B0CC2E2" w14:textId="77777777" w:rsidR="00CE43EE" w:rsidRDefault="00CE43EE" w:rsidP="00CE43EE">
            <w:pPr>
              <w:pStyle w:val="Textoindependiente"/>
              <w:spacing w:before="41"/>
              <w:jc w:val="both"/>
              <w:rPr>
                <w:rFonts w:ascii="Arial" w:hAnsi="Arial" w:cs="Arial"/>
                <w:bCs/>
              </w:rPr>
            </w:pPr>
          </w:p>
          <w:p w14:paraId="4CBAA874" w14:textId="77777777" w:rsidR="00CE43EE" w:rsidRDefault="00CE43EE" w:rsidP="00CE43EE">
            <w:pPr>
              <w:pStyle w:val="Textoindependiente"/>
              <w:spacing w:before="41"/>
              <w:jc w:val="both"/>
              <w:rPr>
                <w:rFonts w:ascii="Arial" w:hAnsi="Arial" w:cs="Arial"/>
                <w:bCs/>
              </w:rPr>
            </w:pPr>
          </w:p>
          <w:p w14:paraId="54F357F6" w14:textId="77777777" w:rsidR="00CE43EE" w:rsidRDefault="00CE43EE" w:rsidP="00CE43EE">
            <w:pPr>
              <w:pStyle w:val="Textoindependiente"/>
              <w:spacing w:before="41"/>
              <w:jc w:val="both"/>
              <w:rPr>
                <w:rFonts w:ascii="Arial" w:hAnsi="Arial" w:cs="Arial"/>
                <w:bCs/>
              </w:rPr>
            </w:pPr>
          </w:p>
          <w:p w14:paraId="20C0CB1E" w14:textId="77777777" w:rsidR="00CE43EE" w:rsidRDefault="00CE43EE" w:rsidP="00CE43EE">
            <w:pPr>
              <w:pStyle w:val="Textoindependiente"/>
              <w:spacing w:before="41"/>
              <w:jc w:val="both"/>
              <w:rPr>
                <w:rFonts w:ascii="Arial" w:hAnsi="Arial" w:cs="Arial"/>
                <w:bCs/>
              </w:rPr>
            </w:pPr>
          </w:p>
          <w:p w14:paraId="02CDA17A" w14:textId="77777777" w:rsidR="00CE43EE" w:rsidRDefault="00CE43EE" w:rsidP="00CE43EE">
            <w:pPr>
              <w:pStyle w:val="Textoindependiente"/>
              <w:spacing w:before="41"/>
              <w:jc w:val="both"/>
              <w:rPr>
                <w:rFonts w:ascii="Arial" w:hAnsi="Arial" w:cs="Arial"/>
                <w:bCs/>
              </w:rPr>
            </w:pPr>
          </w:p>
          <w:p w14:paraId="32FEA4C4" w14:textId="77777777" w:rsidR="00CE43EE" w:rsidRDefault="00CE43EE" w:rsidP="00CE43EE">
            <w:pPr>
              <w:pStyle w:val="Textoindependiente"/>
              <w:spacing w:before="41"/>
              <w:jc w:val="both"/>
              <w:rPr>
                <w:rFonts w:ascii="Arial" w:hAnsi="Arial" w:cs="Arial"/>
                <w:bCs/>
              </w:rPr>
            </w:pPr>
          </w:p>
          <w:p w14:paraId="1FCD33FA" w14:textId="77777777" w:rsidR="00CE43EE" w:rsidRDefault="00CE43EE" w:rsidP="00CE43EE">
            <w:pPr>
              <w:pStyle w:val="Textoindependiente"/>
              <w:spacing w:before="41"/>
              <w:jc w:val="both"/>
              <w:rPr>
                <w:rFonts w:ascii="Arial" w:hAnsi="Arial" w:cs="Arial"/>
                <w:bCs/>
              </w:rPr>
            </w:pPr>
          </w:p>
          <w:p w14:paraId="74232D54" w14:textId="77777777" w:rsidR="00CE43EE" w:rsidRDefault="00CE43EE" w:rsidP="00CE43EE">
            <w:pPr>
              <w:pStyle w:val="Textoindependiente"/>
              <w:spacing w:before="41"/>
              <w:jc w:val="both"/>
              <w:rPr>
                <w:rFonts w:ascii="Arial" w:hAnsi="Arial" w:cs="Arial"/>
                <w:bCs/>
              </w:rPr>
            </w:pPr>
          </w:p>
          <w:p w14:paraId="782DD301" w14:textId="77777777" w:rsidR="00CE43EE" w:rsidRDefault="00CE43EE" w:rsidP="00CE43EE">
            <w:pPr>
              <w:pStyle w:val="Textoindependiente"/>
              <w:spacing w:before="41"/>
              <w:jc w:val="both"/>
              <w:rPr>
                <w:rFonts w:ascii="Arial" w:hAnsi="Arial" w:cs="Arial"/>
                <w:bCs/>
              </w:rPr>
            </w:pPr>
          </w:p>
          <w:p w14:paraId="7FFBA93F" w14:textId="77777777" w:rsidR="00CE43EE" w:rsidRDefault="00CE43EE" w:rsidP="00CE43EE">
            <w:pPr>
              <w:pStyle w:val="Textoindependiente"/>
              <w:spacing w:before="41"/>
              <w:jc w:val="both"/>
              <w:rPr>
                <w:rFonts w:ascii="Arial" w:hAnsi="Arial" w:cs="Arial"/>
                <w:bCs/>
              </w:rPr>
            </w:pPr>
          </w:p>
          <w:p w14:paraId="2349457C" w14:textId="77777777" w:rsidR="00CE43EE" w:rsidRDefault="00CE43EE" w:rsidP="00CE43EE">
            <w:pPr>
              <w:pStyle w:val="Textoindependiente"/>
              <w:spacing w:before="41"/>
              <w:jc w:val="both"/>
              <w:rPr>
                <w:rFonts w:ascii="Arial" w:hAnsi="Arial" w:cs="Arial"/>
                <w:bCs/>
              </w:rPr>
            </w:pPr>
          </w:p>
          <w:p w14:paraId="658E8E58" w14:textId="77777777" w:rsidR="00CE43EE" w:rsidRDefault="00CE43EE" w:rsidP="00CE43EE">
            <w:pPr>
              <w:pStyle w:val="Textoindependiente"/>
              <w:spacing w:before="41"/>
              <w:jc w:val="both"/>
              <w:rPr>
                <w:rFonts w:ascii="Arial" w:hAnsi="Arial" w:cs="Arial"/>
                <w:bCs/>
              </w:rPr>
            </w:pPr>
          </w:p>
          <w:p w14:paraId="4235B1C8" w14:textId="77777777" w:rsidR="00CE43EE" w:rsidRDefault="00CE43EE" w:rsidP="00CE43EE">
            <w:pPr>
              <w:pStyle w:val="Textoindependiente"/>
              <w:spacing w:before="41"/>
              <w:jc w:val="both"/>
              <w:rPr>
                <w:rFonts w:ascii="Arial" w:hAnsi="Arial" w:cs="Arial"/>
                <w:bCs/>
              </w:rPr>
            </w:pPr>
          </w:p>
          <w:p w14:paraId="01E33181" w14:textId="77777777" w:rsidR="00CE43EE" w:rsidRDefault="00CE43EE" w:rsidP="00CE43EE">
            <w:pPr>
              <w:pStyle w:val="Textoindependiente"/>
              <w:spacing w:before="41"/>
              <w:jc w:val="both"/>
              <w:rPr>
                <w:rFonts w:ascii="Arial" w:hAnsi="Arial" w:cs="Arial"/>
                <w:bCs/>
              </w:rPr>
            </w:pPr>
          </w:p>
          <w:p w14:paraId="7D7DF0A3" w14:textId="77777777" w:rsidR="00CE43EE" w:rsidRDefault="00CE43EE" w:rsidP="00CE43EE">
            <w:pPr>
              <w:pStyle w:val="Textoindependiente"/>
              <w:spacing w:before="41"/>
              <w:jc w:val="both"/>
              <w:rPr>
                <w:rFonts w:ascii="Arial" w:hAnsi="Arial" w:cs="Arial"/>
                <w:bCs/>
              </w:rPr>
            </w:pPr>
          </w:p>
          <w:p w14:paraId="177EACFC" w14:textId="77777777" w:rsidR="00CE43EE" w:rsidRDefault="00CE43EE" w:rsidP="00CE43EE">
            <w:pPr>
              <w:pStyle w:val="Textoindependiente"/>
              <w:spacing w:before="41"/>
              <w:jc w:val="both"/>
              <w:rPr>
                <w:rFonts w:ascii="Arial" w:hAnsi="Arial" w:cs="Arial"/>
                <w:bCs/>
              </w:rPr>
            </w:pPr>
          </w:p>
          <w:p w14:paraId="4985F06C" w14:textId="77777777" w:rsidR="00CE43EE" w:rsidRDefault="00CE43EE" w:rsidP="00CE43EE">
            <w:pPr>
              <w:pStyle w:val="Textoindependiente"/>
              <w:spacing w:before="41"/>
              <w:jc w:val="both"/>
              <w:rPr>
                <w:rFonts w:ascii="Arial" w:hAnsi="Arial" w:cs="Arial"/>
                <w:bCs/>
              </w:rPr>
            </w:pPr>
          </w:p>
          <w:p w14:paraId="72BE0361" w14:textId="77777777" w:rsidR="00CE43EE" w:rsidRDefault="00CE43EE" w:rsidP="00CE43EE">
            <w:pPr>
              <w:pStyle w:val="Textoindependiente"/>
              <w:spacing w:before="41"/>
              <w:jc w:val="both"/>
              <w:rPr>
                <w:rFonts w:ascii="Arial" w:hAnsi="Arial" w:cs="Arial"/>
                <w:bCs/>
              </w:rPr>
            </w:pPr>
          </w:p>
          <w:p w14:paraId="24637D40" w14:textId="77777777" w:rsidR="00CE43EE" w:rsidRDefault="00CE43EE" w:rsidP="00CE43EE">
            <w:pPr>
              <w:pStyle w:val="Textoindependiente"/>
              <w:spacing w:before="41"/>
              <w:jc w:val="both"/>
              <w:rPr>
                <w:rFonts w:ascii="Arial" w:hAnsi="Arial" w:cs="Arial"/>
                <w:bCs/>
              </w:rPr>
            </w:pPr>
          </w:p>
          <w:p w14:paraId="0E4402F7" w14:textId="77777777" w:rsidR="00CE43EE" w:rsidRDefault="00CE43EE" w:rsidP="00CE43EE">
            <w:pPr>
              <w:pStyle w:val="Textoindependiente"/>
              <w:spacing w:before="41"/>
              <w:jc w:val="both"/>
              <w:rPr>
                <w:rFonts w:ascii="Arial" w:hAnsi="Arial" w:cs="Arial"/>
                <w:bCs/>
              </w:rPr>
            </w:pPr>
          </w:p>
          <w:p w14:paraId="42A121C6" w14:textId="77777777" w:rsidR="00CE43EE" w:rsidRDefault="00CE43EE" w:rsidP="00CE43EE">
            <w:pPr>
              <w:pStyle w:val="Textoindependiente"/>
              <w:spacing w:before="41"/>
              <w:jc w:val="both"/>
              <w:rPr>
                <w:rFonts w:ascii="Arial" w:hAnsi="Arial" w:cs="Arial"/>
                <w:bCs/>
              </w:rPr>
            </w:pPr>
          </w:p>
          <w:p w14:paraId="2D269DA8" w14:textId="77777777" w:rsidR="00CE43EE" w:rsidRDefault="00CE43EE" w:rsidP="00CE43EE">
            <w:pPr>
              <w:pStyle w:val="Textoindependiente"/>
              <w:spacing w:before="41"/>
              <w:jc w:val="both"/>
              <w:rPr>
                <w:rFonts w:ascii="Arial" w:hAnsi="Arial" w:cs="Arial"/>
                <w:bCs/>
              </w:rPr>
            </w:pPr>
          </w:p>
          <w:p w14:paraId="31179DFC" w14:textId="77777777" w:rsidR="00CE43EE" w:rsidRDefault="00CE43EE" w:rsidP="00CE43EE">
            <w:pPr>
              <w:pStyle w:val="Textoindependiente"/>
              <w:spacing w:before="41"/>
              <w:jc w:val="both"/>
              <w:rPr>
                <w:rFonts w:ascii="Arial" w:hAnsi="Arial" w:cs="Arial"/>
                <w:bCs/>
              </w:rPr>
            </w:pPr>
          </w:p>
          <w:p w14:paraId="1A0F9A5E" w14:textId="77777777" w:rsidR="00CE43EE" w:rsidRDefault="00CE43EE" w:rsidP="00CE43EE">
            <w:pPr>
              <w:pStyle w:val="Textoindependiente"/>
              <w:spacing w:before="41"/>
              <w:jc w:val="both"/>
              <w:rPr>
                <w:rFonts w:ascii="Arial" w:hAnsi="Arial" w:cs="Arial"/>
                <w:bCs/>
              </w:rPr>
            </w:pPr>
          </w:p>
          <w:p w14:paraId="518799B0" w14:textId="77777777" w:rsidR="00CE43EE" w:rsidRDefault="00CE43EE" w:rsidP="00CE43EE">
            <w:pPr>
              <w:pStyle w:val="Textoindependiente"/>
              <w:spacing w:before="41"/>
              <w:jc w:val="both"/>
              <w:rPr>
                <w:rFonts w:ascii="Arial" w:hAnsi="Arial" w:cs="Arial"/>
                <w:bCs/>
              </w:rPr>
            </w:pPr>
          </w:p>
          <w:p w14:paraId="141B19A3" w14:textId="77777777" w:rsidR="00CE43EE" w:rsidRDefault="00CE43EE" w:rsidP="00CE43EE">
            <w:pPr>
              <w:pStyle w:val="Textoindependiente"/>
              <w:spacing w:before="41"/>
              <w:jc w:val="both"/>
              <w:rPr>
                <w:rFonts w:ascii="Arial" w:hAnsi="Arial" w:cs="Arial"/>
                <w:bCs/>
              </w:rPr>
            </w:pPr>
          </w:p>
          <w:p w14:paraId="6CE3102D" w14:textId="77777777" w:rsidR="00CE43EE" w:rsidRDefault="00CE43EE" w:rsidP="00CE43EE">
            <w:pPr>
              <w:pStyle w:val="Textoindependiente"/>
              <w:spacing w:before="41"/>
              <w:jc w:val="both"/>
              <w:rPr>
                <w:rFonts w:ascii="Arial" w:hAnsi="Arial" w:cs="Arial"/>
                <w:bCs/>
              </w:rPr>
            </w:pPr>
          </w:p>
          <w:p w14:paraId="6ECD9DA9" w14:textId="77777777" w:rsidR="00CE43EE" w:rsidRDefault="00CE43EE" w:rsidP="00CE43EE">
            <w:pPr>
              <w:pStyle w:val="Textoindependiente"/>
              <w:spacing w:before="41"/>
              <w:jc w:val="both"/>
              <w:rPr>
                <w:rFonts w:ascii="Arial" w:hAnsi="Arial" w:cs="Arial"/>
                <w:bCs/>
              </w:rPr>
            </w:pPr>
          </w:p>
          <w:p w14:paraId="140975F4" w14:textId="77777777" w:rsidR="00CE43EE" w:rsidRDefault="00CE43EE" w:rsidP="00CE43EE">
            <w:pPr>
              <w:pStyle w:val="Textoindependiente"/>
              <w:spacing w:before="41"/>
              <w:jc w:val="both"/>
              <w:rPr>
                <w:rFonts w:ascii="Arial" w:hAnsi="Arial" w:cs="Arial"/>
                <w:bCs/>
              </w:rPr>
            </w:pPr>
          </w:p>
          <w:p w14:paraId="51D953A9" w14:textId="77777777" w:rsidR="00CE43EE" w:rsidRDefault="00CE43EE" w:rsidP="00CE43EE">
            <w:pPr>
              <w:pStyle w:val="Textoindependiente"/>
              <w:spacing w:before="41"/>
              <w:jc w:val="both"/>
              <w:rPr>
                <w:rFonts w:ascii="Arial" w:hAnsi="Arial" w:cs="Arial"/>
                <w:bCs/>
              </w:rPr>
            </w:pPr>
          </w:p>
          <w:p w14:paraId="44B3BD2B" w14:textId="77777777" w:rsidR="00CE43EE" w:rsidRDefault="00CE43EE" w:rsidP="00CE43EE">
            <w:pPr>
              <w:pStyle w:val="Textoindependiente"/>
              <w:spacing w:before="41"/>
              <w:jc w:val="both"/>
              <w:rPr>
                <w:rFonts w:ascii="Arial" w:hAnsi="Arial" w:cs="Arial"/>
                <w:bCs/>
              </w:rPr>
            </w:pPr>
          </w:p>
          <w:p w14:paraId="752D4190" w14:textId="77777777" w:rsidR="00CE43EE" w:rsidRDefault="00CE43EE" w:rsidP="00CE43EE">
            <w:pPr>
              <w:pStyle w:val="Textoindependiente"/>
              <w:spacing w:before="41"/>
              <w:jc w:val="both"/>
              <w:rPr>
                <w:rFonts w:ascii="Arial" w:hAnsi="Arial" w:cs="Arial"/>
                <w:bCs/>
              </w:rPr>
            </w:pPr>
          </w:p>
          <w:p w14:paraId="001C4C73" w14:textId="3E6CF62F" w:rsidR="00CE43EE" w:rsidRPr="00CE43EE" w:rsidRDefault="00CE43EE" w:rsidP="00CE43EE">
            <w:pPr>
              <w:pStyle w:val="Textoindependiente"/>
              <w:spacing w:before="41"/>
              <w:jc w:val="both"/>
              <w:rPr>
                <w:rFonts w:ascii="Arial" w:hAnsi="Arial" w:cs="Arial"/>
                <w:bCs/>
              </w:rPr>
            </w:pPr>
            <w:r w:rsidRPr="00CE43EE">
              <w:rPr>
                <w:rFonts w:ascii="Arial" w:hAnsi="Arial" w:cs="Arial"/>
                <w:bCs/>
              </w:rPr>
              <w:t>“Artículo 1</w:t>
            </w:r>
            <w:proofErr w:type="gramStart"/>
            <w:r w:rsidRPr="00CE43EE">
              <w:rPr>
                <w:rFonts w:ascii="Arial" w:hAnsi="Arial" w:cs="Arial"/>
                <w:bCs/>
              </w:rPr>
              <w:t>°.-</w:t>
            </w:r>
            <w:proofErr w:type="gramEnd"/>
            <w:r w:rsidRPr="00CE43EE">
              <w:rPr>
                <w:rFonts w:ascii="Arial" w:hAnsi="Arial" w:cs="Arial"/>
                <w:bCs/>
              </w:rPr>
              <w:t xml:space="preserve"> </w:t>
            </w:r>
            <w:proofErr w:type="spellStart"/>
            <w:r w:rsidRPr="00CE43EE">
              <w:rPr>
                <w:rFonts w:ascii="Arial" w:hAnsi="Arial" w:cs="Arial"/>
                <w:bCs/>
              </w:rPr>
              <w:t>Agrégase</w:t>
            </w:r>
            <w:proofErr w:type="spellEnd"/>
            <w:r w:rsidRPr="00CE43EE">
              <w:rPr>
                <w:rFonts w:ascii="Arial" w:hAnsi="Arial" w:cs="Arial"/>
                <w:bCs/>
              </w:rPr>
              <w:t xml:space="preserve">, en el Código Penal, el siguiente artículo 268 </w:t>
            </w:r>
            <w:proofErr w:type="spellStart"/>
            <w:r w:rsidRPr="00CE43EE">
              <w:rPr>
                <w:rFonts w:ascii="Arial" w:hAnsi="Arial" w:cs="Arial"/>
                <w:bCs/>
              </w:rPr>
              <w:t>octies</w:t>
            </w:r>
            <w:proofErr w:type="spellEnd"/>
            <w:r w:rsidRPr="00CE43EE">
              <w:rPr>
                <w:rFonts w:ascii="Arial" w:hAnsi="Arial" w:cs="Arial"/>
                <w:bCs/>
              </w:rPr>
              <w:t xml:space="preserve">, nuevo: </w:t>
            </w:r>
          </w:p>
          <w:p w14:paraId="58AD7B84" w14:textId="77777777" w:rsidR="00CE43EE" w:rsidRPr="00CE43EE" w:rsidRDefault="00CE43EE" w:rsidP="00CE43EE">
            <w:pPr>
              <w:pStyle w:val="Textoindependiente"/>
              <w:spacing w:before="41"/>
              <w:jc w:val="both"/>
              <w:rPr>
                <w:rFonts w:ascii="Arial" w:hAnsi="Arial" w:cs="Arial"/>
                <w:bCs/>
              </w:rPr>
            </w:pPr>
          </w:p>
          <w:p w14:paraId="12686973" w14:textId="77777777" w:rsidR="00CE43EE" w:rsidRPr="00CE43EE" w:rsidRDefault="00CE43EE" w:rsidP="00CE43EE">
            <w:pPr>
              <w:pStyle w:val="Textoindependiente"/>
              <w:spacing w:before="41"/>
              <w:jc w:val="both"/>
              <w:rPr>
                <w:rFonts w:ascii="Arial" w:hAnsi="Arial" w:cs="Arial"/>
                <w:bCs/>
              </w:rPr>
            </w:pPr>
            <w:r w:rsidRPr="00CE43EE">
              <w:rPr>
                <w:rFonts w:ascii="Arial" w:hAnsi="Arial" w:cs="Arial"/>
                <w:bCs/>
              </w:rPr>
              <w:t xml:space="preserve">“Art. 268 </w:t>
            </w:r>
            <w:proofErr w:type="spellStart"/>
            <w:proofErr w:type="gramStart"/>
            <w:r w:rsidRPr="00CE43EE">
              <w:rPr>
                <w:rFonts w:ascii="Arial" w:hAnsi="Arial" w:cs="Arial"/>
                <w:bCs/>
              </w:rPr>
              <w:t>octies</w:t>
            </w:r>
            <w:proofErr w:type="spellEnd"/>
            <w:r w:rsidRPr="00CE43EE">
              <w:rPr>
                <w:rFonts w:ascii="Arial" w:hAnsi="Arial" w:cs="Arial"/>
                <w:bCs/>
              </w:rPr>
              <w:t>.-</w:t>
            </w:r>
            <w:proofErr w:type="gramEnd"/>
            <w:r w:rsidRPr="00CE43EE">
              <w:rPr>
                <w:rFonts w:ascii="Arial" w:hAnsi="Arial" w:cs="Arial"/>
                <w:bCs/>
              </w:rPr>
              <w:t xml:space="preserve"> El que, sin estar autorizado y con el propósito de perturbar el normal funcionamiento del servicio, interrumpiere completamente la libre circulación de pasajeros en las instalaciones de transporte de pasajeros mediante ferrocarriles metropolitanos urbanos y suburbanos mediante violencia o intimidación en las personas será sancionado con la pena señalada en el inciso primero del artículo anterior. La misma pena se impondrá a quien, con la finalidad de interrumpir la continuidad del servicio de transporte de pasajeros mediante ferrocarriles metropolitanos urbanos y suburbanos, ejerza violencia o intimidación en las personas, arroje elementos a las vías férreas o ingrese en ellas.”.</w:t>
            </w:r>
          </w:p>
          <w:p w14:paraId="7A493303" w14:textId="77777777" w:rsidR="00CE43EE" w:rsidRDefault="00CE43EE" w:rsidP="00B41BB3">
            <w:pPr>
              <w:pStyle w:val="Textoindependiente"/>
              <w:spacing w:before="41"/>
              <w:jc w:val="both"/>
              <w:rPr>
                <w:rFonts w:ascii="Arial" w:hAnsi="Arial" w:cs="Arial"/>
                <w:b/>
              </w:rPr>
            </w:pPr>
          </w:p>
        </w:tc>
      </w:tr>
      <w:tr w:rsidR="00CE43EE" w:rsidRPr="00267583" w14:paraId="2AB8107D" w14:textId="6536E16A" w:rsidTr="00CE43EE">
        <w:tc>
          <w:tcPr>
            <w:tcW w:w="5015" w:type="dxa"/>
          </w:tcPr>
          <w:p w14:paraId="6297B05E" w14:textId="5282342B" w:rsidR="00CE43EE" w:rsidRPr="00965AB9" w:rsidRDefault="00CE43EE" w:rsidP="00B41BB3">
            <w:pPr>
              <w:pStyle w:val="Textocomentario"/>
              <w:jc w:val="both"/>
              <w:rPr>
                <w:rFonts w:ascii="Arial" w:hAnsi="Arial" w:cs="Arial"/>
                <w:b/>
                <w:sz w:val="24"/>
                <w:szCs w:val="24"/>
                <w:lang w:val="es-CL"/>
              </w:rPr>
            </w:pPr>
            <w:r w:rsidRPr="00965AB9">
              <w:rPr>
                <w:rFonts w:ascii="Arial" w:hAnsi="Arial" w:cs="Arial"/>
                <w:b/>
                <w:sz w:val="24"/>
                <w:szCs w:val="24"/>
                <w:lang w:val="es-CL"/>
              </w:rPr>
              <w:lastRenderedPageBreak/>
              <w:t xml:space="preserve">Ley </w:t>
            </w:r>
            <w:proofErr w:type="spellStart"/>
            <w:r w:rsidRPr="00965AB9">
              <w:rPr>
                <w:rFonts w:ascii="Arial" w:hAnsi="Arial" w:cs="Arial"/>
                <w:b/>
                <w:sz w:val="24"/>
                <w:szCs w:val="24"/>
                <w:lang w:val="es-CL"/>
              </w:rPr>
              <w:t>N°</w:t>
            </w:r>
            <w:proofErr w:type="spellEnd"/>
            <w:r w:rsidRPr="00965AB9">
              <w:rPr>
                <w:rFonts w:ascii="Arial" w:hAnsi="Arial" w:cs="Arial"/>
                <w:b/>
                <w:sz w:val="24"/>
                <w:szCs w:val="24"/>
                <w:lang w:val="es-CL"/>
              </w:rPr>
              <w:t xml:space="preserve"> 18.287 que establece procedimiento ante los juzgados de policía local</w:t>
            </w:r>
          </w:p>
        </w:tc>
        <w:tc>
          <w:tcPr>
            <w:tcW w:w="5385" w:type="dxa"/>
          </w:tcPr>
          <w:p w14:paraId="7055E827" w14:textId="77777777" w:rsidR="00CE43EE" w:rsidRPr="00267583" w:rsidRDefault="00CE43EE" w:rsidP="00B41BB3">
            <w:pPr>
              <w:pStyle w:val="Textoindependiente"/>
              <w:spacing w:before="1"/>
              <w:ind w:left="1" w:right="138"/>
              <w:jc w:val="both"/>
              <w:rPr>
                <w:rFonts w:ascii="Arial" w:hAnsi="Arial" w:cs="Arial"/>
                <w:b/>
              </w:rPr>
            </w:pPr>
          </w:p>
        </w:tc>
        <w:tc>
          <w:tcPr>
            <w:tcW w:w="4980" w:type="dxa"/>
          </w:tcPr>
          <w:p w14:paraId="05728BEF" w14:textId="77777777" w:rsidR="00CE43EE" w:rsidRPr="00267583" w:rsidRDefault="00CE43EE" w:rsidP="00B41BB3">
            <w:pPr>
              <w:pStyle w:val="Textoindependiente"/>
              <w:spacing w:before="1"/>
              <w:ind w:left="1" w:right="138"/>
              <w:jc w:val="both"/>
              <w:rPr>
                <w:rFonts w:ascii="Arial" w:hAnsi="Arial" w:cs="Arial"/>
                <w:b/>
              </w:rPr>
            </w:pPr>
          </w:p>
        </w:tc>
      </w:tr>
      <w:tr w:rsidR="00CE43EE" w:rsidRPr="00267583" w14:paraId="35FBBCEE" w14:textId="166EFCEF" w:rsidTr="00CE43EE">
        <w:tc>
          <w:tcPr>
            <w:tcW w:w="5015" w:type="dxa"/>
          </w:tcPr>
          <w:p w14:paraId="7186DE05"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ARTICULO 3º.- Los Carabineros e Inspectores Fiscales o Municipales que sorprendan infracciones, contravenciones o faltas que sean de competencia de los Jueces de Policía Local, deberán denunciarlas al juzgado competente y citar al infractor para que comparezca a la audiencia más próxima, indicando día y hora, bajo apercibimiento de proceder en su rebeldía. Con todo, las infracciones o contravenciones a las normas de tránsito por detenciones o estacionamientos en lugares prohibidos que se cometan a menos de cien metros de la entrada de postas de primeros auxilios y </w:t>
            </w:r>
            <w:proofErr w:type="gramStart"/>
            <w:r w:rsidRPr="00B41BB3">
              <w:rPr>
                <w:rFonts w:ascii="Arial" w:hAnsi="Arial" w:cs="Arial"/>
                <w:bCs/>
                <w:sz w:val="24"/>
                <w:szCs w:val="24"/>
                <w:lang w:val="es-CL"/>
              </w:rPr>
              <w:t>hospitales,</w:t>
            </w:r>
            <w:proofErr w:type="gramEnd"/>
            <w:r w:rsidRPr="00B41BB3">
              <w:rPr>
                <w:rFonts w:ascii="Arial" w:hAnsi="Arial" w:cs="Arial"/>
                <w:bCs/>
                <w:sz w:val="24"/>
                <w:szCs w:val="24"/>
                <w:lang w:val="es-CL"/>
              </w:rPr>
              <w:t xml:space="preserve"> sólo podrán ser denunciadas por Carabineros. Asimismo, las contravenciones a los artículos 113, inciso primero, y 114, inciso primero, de la Ley de Alcoholes, Bebidas Alcohólicas y Vinagres serán denunciadas exclusivamente por Carabineros, en la forma que señala dicha ley. Tratándose de la infracción a la prohibición establecida en el inciso primero del artículo </w:t>
            </w:r>
            <w:r w:rsidRPr="00B41BB3">
              <w:rPr>
                <w:rFonts w:ascii="Arial" w:hAnsi="Arial" w:cs="Arial"/>
                <w:bCs/>
                <w:sz w:val="24"/>
                <w:szCs w:val="24"/>
                <w:lang w:val="es-CL"/>
              </w:rPr>
              <w:lastRenderedPageBreak/>
              <w:t xml:space="preserve">114 del decreto con fuerza de ley </w:t>
            </w:r>
            <w:proofErr w:type="spellStart"/>
            <w:r w:rsidRPr="00B41BB3">
              <w:rPr>
                <w:rFonts w:ascii="Arial" w:hAnsi="Arial" w:cs="Arial"/>
                <w:bCs/>
                <w:sz w:val="24"/>
                <w:szCs w:val="24"/>
                <w:lang w:val="es-CL"/>
              </w:rPr>
              <w:t>N°</w:t>
            </w:r>
            <w:proofErr w:type="spellEnd"/>
            <w:r w:rsidRPr="00B41BB3">
              <w:rPr>
                <w:rFonts w:ascii="Arial" w:hAnsi="Arial" w:cs="Arial"/>
                <w:bCs/>
                <w:sz w:val="24"/>
                <w:szCs w:val="24"/>
                <w:lang w:val="es-CL"/>
              </w:rPr>
              <w:t xml:space="preserve"> 1, del Ministerio de Justicia, de 2007, que fija el texto refundido, coordinado y sistematizado de la ley </w:t>
            </w:r>
            <w:proofErr w:type="spellStart"/>
            <w:r w:rsidRPr="00B41BB3">
              <w:rPr>
                <w:rFonts w:ascii="Arial" w:hAnsi="Arial" w:cs="Arial"/>
                <w:bCs/>
                <w:sz w:val="24"/>
                <w:szCs w:val="24"/>
                <w:lang w:val="es-CL"/>
              </w:rPr>
              <w:t>N°</w:t>
            </w:r>
            <w:proofErr w:type="spellEnd"/>
            <w:r w:rsidRPr="00B41BB3">
              <w:rPr>
                <w:rFonts w:ascii="Arial" w:hAnsi="Arial" w:cs="Arial"/>
                <w:bCs/>
                <w:sz w:val="24"/>
                <w:szCs w:val="24"/>
                <w:lang w:val="es-CL"/>
              </w:rPr>
              <w:t xml:space="preserve"> 18.290, se procederá de conformidad con lo dispuesto en el artículo 43 bis de la presente ley.</w:t>
            </w:r>
          </w:p>
          <w:p w14:paraId="5E004905"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La citación se hará por escrito, entregando el respectivo documento al infractor que se encontrare presente; si no lo estuviere, se le dejará en un lugar visible de su domicilio. Una copia de la citación deberá acompañarse a la denuncia, con indicación de la forma en que se puso en conocimiento del infractor.</w:t>
            </w:r>
          </w:p>
          <w:p w14:paraId="4BFE3189"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Tratándose de una infracción a las normas de tránsito o de transporte terrestre, si el infractor no se encontrare presente, la citación se dejará en el vehículo, sin adherirla. Si el denunciado no compareciere, el juez le citará por carta certificada que dirigirá al domicilio que tenga anotado en el Registro de Vehículos Motorizados, en el Registro Nacional de Servicios de Transporte de Pasajeros o en otro registro que lleve el Ministerio de Transportes y Telecomunicaciones. De la misma forma se procederá cuando la citación no hubiere sido dejada en el vehículo por encontrarse éste en movimiento. El último domicilio que el </w:t>
            </w:r>
            <w:r w:rsidRPr="00B41BB3">
              <w:rPr>
                <w:rFonts w:ascii="Arial" w:hAnsi="Arial" w:cs="Arial"/>
                <w:bCs/>
                <w:sz w:val="24"/>
                <w:szCs w:val="24"/>
                <w:lang w:val="es-CL"/>
              </w:rPr>
              <w:lastRenderedPageBreak/>
              <w:t>propietario de un vehículo inscrito tuviere anotado en el Registro de Vehículos Motorizados, será lugar hábil para dirigirle la correspondiente carta certificada, entendiéndose practicada la diligencia, cuando sea entregada en dicho domicilio.</w:t>
            </w:r>
          </w:p>
          <w:p w14:paraId="71BF441C"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En caso de infracciones o contravenciones a una norma de tránsito cometidas por un pasajero o un peatón en el contexto del uso del transporte público de pasajeros, los denunciantes señalados en el inciso primero podrán solicitar que se cite al infractor para que concurra a la audiencia respectiva informando de ello al juez de la forma más expedita posible. Para tales efectos, el último domicilio que el pasajero o peatón hubiere registrado o informado, por medios legales, al Ministerio de Transportes y Telecomunicaciones o al Servicio Nacional de Registro Civil e Identificación, será lugar hábil para dirigirle la correspondiente notificación o citación.</w:t>
            </w:r>
          </w:p>
          <w:p w14:paraId="51A4E33A"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Los denunciantes a que se refiere el inciso primero y los funcionarios del Juzgado debidamente autorizados por el juez tendrán acceso, sin cargo alguno, a la información del domicilio contenida en los Registros mencionados. El uso indebido de estos datos </w:t>
            </w:r>
            <w:r w:rsidRPr="00B41BB3">
              <w:rPr>
                <w:rFonts w:ascii="Arial" w:hAnsi="Arial" w:cs="Arial"/>
                <w:bCs/>
                <w:sz w:val="24"/>
                <w:szCs w:val="24"/>
                <w:lang w:val="es-CL"/>
              </w:rPr>
              <w:lastRenderedPageBreak/>
              <w:t xml:space="preserve">por los funcionarios facultados para </w:t>
            </w:r>
            <w:proofErr w:type="gramStart"/>
            <w:r w:rsidRPr="00B41BB3">
              <w:rPr>
                <w:rFonts w:ascii="Arial" w:hAnsi="Arial" w:cs="Arial"/>
                <w:bCs/>
                <w:sz w:val="24"/>
                <w:szCs w:val="24"/>
                <w:lang w:val="es-CL"/>
              </w:rPr>
              <w:t>requerirlos,</w:t>
            </w:r>
            <w:proofErr w:type="gramEnd"/>
            <w:r w:rsidRPr="00B41BB3">
              <w:rPr>
                <w:rFonts w:ascii="Arial" w:hAnsi="Arial" w:cs="Arial"/>
                <w:bCs/>
                <w:sz w:val="24"/>
                <w:szCs w:val="24"/>
                <w:lang w:val="es-CL"/>
              </w:rPr>
              <w:t xml:space="preserve"> generará las responsabilidades que establece la ley.</w:t>
            </w:r>
          </w:p>
          <w:p w14:paraId="3DAE080E"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Esta información podrá ser solicitada por cualquier medio, sea escrito, oral, computacional o electrónico que se estime más conveniente y expedito, al organismo que tenga a su cargo el respectivo registro. Dicho organismo estará obligado a proporcionarla de inmediato, usando el medio más fácil y rápido para ello, sin perjuicio de remitir con posterioridad el certificado correspondiente, al requirente.</w:t>
            </w:r>
          </w:p>
          <w:p w14:paraId="5877CEB6"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w:t>
            </w:r>
            <w:proofErr w:type="gramStart"/>
            <w:r w:rsidRPr="00B41BB3">
              <w:rPr>
                <w:rFonts w:ascii="Arial" w:hAnsi="Arial" w:cs="Arial"/>
                <w:bCs/>
                <w:sz w:val="24"/>
                <w:szCs w:val="24"/>
                <w:lang w:val="es-CL"/>
              </w:rPr>
              <w:t>En caso que</w:t>
            </w:r>
            <w:proofErr w:type="gramEnd"/>
            <w:r w:rsidRPr="00B41BB3">
              <w:rPr>
                <w:rFonts w:ascii="Arial" w:hAnsi="Arial" w:cs="Arial"/>
                <w:bCs/>
                <w:sz w:val="24"/>
                <w:szCs w:val="24"/>
                <w:lang w:val="es-CL"/>
              </w:rPr>
              <w:t xml:space="preserve"> la información sea pedida por el tribunal, el </w:t>
            </w:r>
            <w:proofErr w:type="gramStart"/>
            <w:r w:rsidRPr="00B41BB3">
              <w:rPr>
                <w:rFonts w:ascii="Arial" w:hAnsi="Arial" w:cs="Arial"/>
                <w:bCs/>
                <w:sz w:val="24"/>
                <w:szCs w:val="24"/>
                <w:lang w:val="es-CL"/>
              </w:rPr>
              <w:t>Secretario</w:t>
            </w:r>
            <w:proofErr w:type="gramEnd"/>
            <w:r w:rsidRPr="00B41BB3">
              <w:rPr>
                <w:rFonts w:ascii="Arial" w:hAnsi="Arial" w:cs="Arial"/>
                <w:bCs/>
                <w:sz w:val="24"/>
                <w:szCs w:val="24"/>
                <w:lang w:val="es-CL"/>
              </w:rPr>
              <w:t xml:space="preserve"> dejará testimonio en el proceso de la fecha y forma en que se requirió ese informe y, si la respuesta es oral, señalará además su fecha de recepción, la individualización de la persona que la emitió y su tenor. Si la información hubiese sido recabada por los denunciantes señalados en el inciso primero, deberá adjuntarse al documento con que hagan llegar la denuncia al tribunal.</w:t>
            </w:r>
          </w:p>
          <w:p w14:paraId="0741FCDA" w14:textId="77777777" w:rsidR="00CE43EE" w:rsidRPr="00B41BB3" w:rsidRDefault="00CE43EE" w:rsidP="00B41BB3">
            <w:pPr>
              <w:pStyle w:val="Textocomentario"/>
              <w:jc w:val="both"/>
              <w:rPr>
                <w:rFonts w:ascii="Arial" w:hAnsi="Arial" w:cs="Arial"/>
                <w:bCs/>
                <w:sz w:val="24"/>
                <w:szCs w:val="24"/>
                <w:lang w:val="es-CL"/>
              </w:rPr>
            </w:pPr>
            <w:r w:rsidRPr="00B41BB3">
              <w:rPr>
                <w:rFonts w:ascii="Arial" w:hAnsi="Arial" w:cs="Arial"/>
                <w:bCs/>
                <w:sz w:val="24"/>
                <w:szCs w:val="24"/>
                <w:lang w:val="es-CL"/>
              </w:rPr>
              <w:t xml:space="preserve">    Los oficios, comunicados o exhortos entre Juzgados de Policía Local y los que éstos dirijan a una institución pública o privada requiriendo información relativa a una causa </w:t>
            </w:r>
            <w:r w:rsidRPr="00B41BB3">
              <w:rPr>
                <w:rFonts w:ascii="Arial" w:hAnsi="Arial" w:cs="Arial"/>
                <w:bCs/>
                <w:sz w:val="24"/>
                <w:szCs w:val="24"/>
                <w:lang w:val="es-CL"/>
              </w:rPr>
              <w:lastRenderedPageBreak/>
              <w:t>en actual tramitación, podrán enviarse por medios electrónicos, si los tuviere, caso en el cual la institución deberá contestar de la misma forma. Lo anterior, sin perjuicio de los convenios de interconexión de información que pudieren existir entre el Juzgado de Policía Local y la Institución respectiva.</w:t>
            </w:r>
          </w:p>
          <w:p w14:paraId="5C22409B" w14:textId="77777777" w:rsidR="00CE43EE" w:rsidRPr="00965AB9" w:rsidRDefault="00CE43EE" w:rsidP="00B41BB3">
            <w:pPr>
              <w:pStyle w:val="Textocomentario"/>
              <w:jc w:val="both"/>
              <w:rPr>
                <w:rFonts w:ascii="Arial" w:hAnsi="Arial" w:cs="Arial"/>
                <w:bCs/>
                <w:sz w:val="24"/>
                <w:szCs w:val="24"/>
                <w:lang w:val="es-CL"/>
              </w:rPr>
            </w:pPr>
          </w:p>
        </w:tc>
        <w:tc>
          <w:tcPr>
            <w:tcW w:w="5385" w:type="dxa"/>
          </w:tcPr>
          <w:p w14:paraId="7326C067" w14:textId="77777777" w:rsidR="00CE43EE" w:rsidRPr="00267583" w:rsidRDefault="00CE43EE" w:rsidP="00B41BB3">
            <w:pPr>
              <w:pStyle w:val="Textoindependiente"/>
              <w:spacing w:before="1"/>
              <w:ind w:left="1" w:right="138"/>
              <w:jc w:val="both"/>
              <w:rPr>
                <w:rFonts w:ascii="Arial" w:hAnsi="Arial" w:cs="Arial"/>
              </w:rPr>
            </w:pPr>
            <w:r w:rsidRPr="00267583">
              <w:rPr>
                <w:rFonts w:ascii="Arial" w:hAnsi="Arial" w:cs="Arial"/>
                <w:b/>
              </w:rPr>
              <w:lastRenderedPageBreak/>
              <w:t>Artículo</w:t>
            </w:r>
            <w:r w:rsidRPr="00267583">
              <w:rPr>
                <w:rFonts w:ascii="Arial" w:hAnsi="Arial" w:cs="Arial"/>
                <w:b/>
                <w:spacing w:val="-4"/>
              </w:rPr>
              <w:t xml:space="preserve"> </w:t>
            </w:r>
            <w:r w:rsidRPr="00267583">
              <w:rPr>
                <w:rFonts w:ascii="Arial" w:hAnsi="Arial" w:cs="Arial"/>
                <w:b/>
              </w:rPr>
              <w:t>2</w:t>
            </w:r>
            <w:proofErr w:type="gramStart"/>
            <w:r w:rsidRPr="00267583">
              <w:rPr>
                <w:rFonts w:ascii="Arial" w:hAnsi="Arial" w:cs="Arial"/>
                <w:b/>
              </w:rPr>
              <w:t>°.-</w:t>
            </w:r>
            <w:proofErr w:type="gramEnd"/>
            <w:r w:rsidRPr="00267583">
              <w:rPr>
                <w:rFonts w:ascii="Arial" w:hAnsi="Arial" w:cs="Arial"/>
                <w:b/>
                <w:spacing w:val="40"/>
              </w:rPr>
              <w:t xml:space="preserve"> </w:t>
            </w:r>
            <w:r w:rsidRPr="00267583">
              <w:rPr>
                <w:rFonts w:ascii="Arial" w:hAnsi="Arial" w:cs="Arial"/>
              </w:rPr>
              <w:t xml:space="preserve">Modifíquese la Ley </w:t>
            </w:r>
            <w:proofErr w:type="spellStart"/>
            <w:r w:rsidRPr="00267583">
              <w:rPr>
                <w:rFonts w:ascii="Arial" w:hAnsi="Arial" w:cs="Arial"/>
              </w:rPr>
              <w:t>N°</w:t>
            </w:r>
            <w:proofErr w:type="spellEnd"/>
            <w:r w:rsidRPr="00267583">
              <w:rPr>
                <w:rFonts w:ascii="Arial" w:hAnsi="Arial" w:cs="Arial"/>
              </w:rPr>
              <w:t xml:space="preserve"> 18.287 que establece procedimiento ante los juzgados de policía local en el siguiente sentido:</w:t>
            </w:r>
          </w:p>
          <w:p w14:paraId="30B012D9" w14:textId="77777777" w:rsidR="00CE43EE" w:rsidRPr="00267583" w:rsidRDefault="00CE43EE" w:rsidP="00B41BB3">
            <w:pPr>
              <w:pStyle w:val="Textoindependiente"/>
              <w:ind w:left="1" w:right="138"/>
              <w:jc w:val="both"/>
              <w:rPr>
                <w:rFonts w:ascii="Arial" w:hAnsi="Arial" w:cs="Arial"/>
              </w:rPr>
            </w:pPr>
            <w:r w:rsidRPr="00267583">
              <w:rPr>
                <w:rFonts w:ascii="Arial" w:hAnsi="Arial" w:cs="Arial"/>
              </w:rPr>
              <w:t>En el artículo 3°, agréguese el siguiente inciso segundo, nuevo,</w:t>
            </w:r>
            <w:r w:rsidRPr="00267583">
              <w:rPr>
                <w:rFonts w:ascii="Arial" w:hAnsi="Arial" w:cs="Arial"/>
                <w:spacing w:val="-5"/>
              </w:rPr>
              <w:t xml:space="preserve"> </w:t>
            </w:r>
            <w:r w:rsidRPr="00267583">
              <w:rPr>
                <w:rFonts w:ascii="Arial" w:hAnsi="Arial" w:cs="Arial"/>
              </w:rPr>
              <w:t>pasando</w:t>
            </w:r>
            <w:r w:rsidRPr="00267583">
              <w:rPr>
                <w:rFonts w:ascii="Arial" w:hAnsi="Arial" w:cs="Arial"/>
                <w:spacing w:val="-5"/>
              </w:rPr>
              <w:t xml:space="preserve"> </w:t>
            </w:r>
            <w:r w:rsidRPr="00267583">
              <w:rPr>
                <w:rFonts w:ascii="Arial" w:hAnsi="Arial" w:cs="Arial"/>
              </w:rPr>
              <w:t>el</w:t>
            </w:r>
            <w:r w:rsidRPr="00267583">
              <w:rPr>
                <w:rFonts w:ascii="Arial" w:hAnsi="Arial" w:cs="Arial"/>
                <w:spacing w:val="-5"/>
              </w:rPr>
              <w:t xml:space="preserve"> </w:t>
            </w:r>
            <w:r w:rsidRPr="00267583">
              <w:rPr>
                <w:rFonts w:ascii="Arial" w:hAnsi="Arial" w:cs="Arial"/>
              </w:rPr>
              <w:t>actual</w:t>
            </w:r>
            <w:r w:rsidRPr="00267583">
              <w:rPr>
                <w:rFonts w:ascii="Arial" w:hAnsi="Arial" w:cs="Arial"/>
                <w:spacing w:val="-5"/>
              </w:rPr>
              <w:t xml:space="preserve"> </w:t>
            </w:r>
            <w:r w:rsidRPr="00267583">
              <w:rPr>
                <w:rFonts w:ascii="Arial" w:hAnsi="Arial" w:cs="Arial"/>
              </w:rPr>
              <w:t>a</w:t>
            </w:r>
            <w:r w:rsidRPr="00267583">
              <w:rPr>
                <w:rFonts w:ascii="Arial" w:hAnsi="Arial" w:cs="Arial"/>
                <w:spacing w:val="-5"/>
              </w:rPr>
              <w:t xml:space="preserve"> </w:t>
            </w:r>
            <w:r w:rsidRPr="00267583">
              <w:rPr>
                <w:rFonts w:ascii="Arial" w:hAnsi="Arial" w:cs="Arial"/>
              </w:rPr>
              <w:t>ser</w:t>
            </w:r>
            <w:r w:rsidRPr="00267583">
              <w:rPr>
                <w:rFonts w:ascii="Arial" w:hAnsi="Arial" w:cs="Arial"/>
                <w:spacing w:val="-5"/>
              </w:rPr>
              <w:t xml:space="preserve"> </w:t>
            </w:r>
            <w:r w:rsidRPr="00267583">
              <w:rPr>
                <w:rFonts w:ascii="Arial" w:hAnsi="Arial" w:cs="Arial"/>
              </w:rPr>
              <w:t>tercero</w:t>
            </w:r>
            <w:r w:rsidRPr="00267583">
              <w:rPr>
                <w:rFonts w:ascii="Arial" w:hAnsi="Arial" w:cs="Arial"/>
                <w:spacing w:val="-5"/>
              </w:rPr>
              <w:t xml:space="preserve"> </w:t>
            </w:r>
            <w:r w:rsidRPr="00267583">
              <w:rPr>
                <w:rFonts w:ascii="Arial" w:hAnsi="Arial" w:cs="Arial"/>
              </w:rPr>
              <w:t>y</w:t>
            </w:r>
            <w:r w:rsidRPr="00267583">
              <w:rPr>
                <w:rFonts w:ascii="Arial" w:hAnsi="Arial" w:cs="Arial"/>
                <w:spacing w:val="-5"/>
              </w:rPr>
              <w:t xml:space="preserve"> </w:t>
            </w:r>
            <w:r w:rsidRPr="00267583">
              <w:rPr>
                <w:rFonts w:ascii="Arial" w:hAnsi="Arial" w:cs="Arial"/>
              </w:rPr>
              <w:t>así</w:t>
            </w:r>
            <w:r w:rsidRPr="00267583">
              <w:rPr>
                <w:rFonts w:ascii="Arial" w:hAnsi="Arial" w:cs="Arial"/>
                <w:spacing w:val="-2"/>
              </w:rPr>
              <w:t xml:space="preserve"> </w:t>
            </w:r>
            <w:r w:rsidRPr="00267583">
              <w:rPr>
                <w:rFonts w:ascii="Arial" w:hAnsi="Arial" w:cs="Arial"/>
              </w:rPr>
              <w:t>sucesivamente, del siguiente tenor:</w:t>
            </w:r>
          </w:p>
          <w:p w14:paraId="6DCFEA2B" w14:textId="77777777" w:rsidR="00CE43EE" w:rsidRPr="00267583" w:rsidRDefault="00CE43EE" w:rsidP="00B41BB3">
            <w:pPr>
              <w:pStyle w:val="Textoindependiente"/>
              <w:ind w:left="1" w:right="138"/>
              <w:jc w:val="both"/>
              <w:rPr>
                <w:rFonts w:ascii="Arial" w:hAnsi="Arial" w:cs="Arial"/>
              </w:rPr>
            </w:pPr>
            <w:r w:rsidRPr="00267583">
              <w:rPr>
                <w:rFonts w:ascii="Arial" w:hAnsi="Arial" w:cs="Arial"/>
              </w:rPr>
              <w:t xml:space="preserve">“Del mismo modo, las denuncias por las conductas descritas en el artículo 12 bis de la Ley </w:t>
            </w:r>
            <w:proofErr w:type="spellStart"/>
            <w:r w:rsidRPr="00267583">
              <w:rPr>
                <w:rFonts w:ascii="Arial" w:hAnsi="Arial" w:cs="Arial"/>
              </w:rPr>
              <w:t>N°</w:t>
            </w:r>
            <w:proofErr w:type="spellEnd"/>
            <w:r w:rsidRPr="00267583">
              <w:rPr>
                <w:rFonts w:ascii="Arial" w:hAnsi="Arial" w:cs="Arial"/>
              </w:rPr>
              <w:t xml:space="preserve"> 18.772 que establece normas para transformar la dirección general de Metro en sociedad anónima, podrán ser realizadas exclusivamente por Carabineros de Chile o por el personal de seguridad contratado por Metro S.A.”.</w:t>
            </w:r>
          </w:p>
          <w:p w14:paraId="29156CCD" w14:textId="77777777" w:rsidR="00CE43EE" w:rsidRPr="00267583" w:rsidRDefault="00CE43EE" w:rsidP="00B41BB3">
            <w:pPr>
              <w:pStyle w:val="Textoindependiente"/>
              <w:spacing w:before="41"/>
              <w:jc w:val="both"/>
              <w:rPr>
                <w:rFonts w:ascii="Arial" w:hAnsi="Arial" w:cs="Arial"/>
                <w:b/>
              </w:rPr>
            </w:pPr>
          </w:p>
        </w:tc>
        <w:tc>
          <w:tcPr>
            <w:tcW w:w="4980" w:type="dxa"/>
          </w:tcPr>
          <w:p w14:paraId="5DAC10BD" w14:textId="6BBBB0C7" w:rsidR="00C32CB4" w:rsidRPr="002A5014" w:rsidRDefault="00585C0D" w:rsidP="00C32CB4">
            <w:pPr>
              <w:pStyle w:val="Textoindependiente"/>
              <w:spacing w:before="1"/>
              <w:ind w:left="1" w:right="138"/>
              <w:jc w:val="both"/>
              <w:rPr>
                <w:rFonts w:ascii="Arial" w:hAnsi="Arial" w:cs="Arial"/>
                <w:bCs/>
              </w:rPr>
            </w:pPr>
            <w:r>
              <w:rPr>
                <w:rFonts w:ascii="Arial" w:hAnsi="Arial" w:cs="Arial"/>
                <w:b/>
              </w:rPr>
              <w:t xml:space="preserve">2.- </w:t>
            </w:r>
            <w:r w:rsidR="002A5014" w:rsidRPr="00CE43EE">
              <w:rPr>
                <w:rFonts w:ascii="Arial" w:hAnsi="Arial" w:cs="Arial"/>
                <w:b/>
              </w:rPr>
              <w:t>Indicación presentada por el Ejecutivo</w:t>
            </w:r>
            <w:r w:rsidR="002A5014">
              <w:rPr>
                <w:rFonts w:ascii="Arial" w:hAnsi="Arial" w:cs="Arial"/>
                <w:b/>
              </w:rPr>
              <w:t xml:space="preserve">. </w:t>
            </w:r>
            <w:r w:rsidR="00C32CB4" w:rsidRPr="002A5014">
              <w:rPr>
                <w:rFonts w:ascii="Arial" w:hAnsi="Arial" w:cs="Arial"/>
                <w:bCs/>
              </w:rPr>
              <w:t>AL ARTÍCULO 2°</w:t>
            </w:r>
          </w:p>
          <w:p w14:paraId="2D0B0EC8" w14:textId="77777777" w:rsidR="00C32CB4" w:rsidRPr="002A5014" w:rsidRDefault="00C32CB4" w:rsidP="00C32CB4">
            <w:pPr>
              <w:pStyle w:val="Textoindependiente"/>
              <w:spacing w:before="1"/>
              <w:ind w:left="1" w:right="138"/>
              <w:jc w:val="both"/>
              <w:rPr>
                <w:rFonts w:ascii="Arial" w:hAnsi="Arial" w:cs="Arial"/>
                <w:bCs/>
              </w:rPr>
            </w:pPr>
          </w:p>
          <w:p w14:paraId="1C42EC9E" w14:textId="77777777" w:rsidR="00C32CB4" w:rsidRPr="002A5014" w:rsidRDefault="00C32CB4" w:rsidP="00C32CB4">
            <w:pPr>
              <w:pStyle w:val="Textoindependiente"/>
              <w:spacing w:before="1"/>
              <w:ind w:left="1" w:right="138"/>
              <w:jc w:val="both"/>
              <w:rPr>
                <w:rFonts w:ascii="Arial" w:hAnsi="Arial" w:cs="Arial"/>
                <w:bCs/>
              </w:rPr>
            </w:pPr>
            <w:r w:rsidRPr="002A5014">
              <w:rPr>
                <w:rFonts w:ascii="Arial" w:hAnsi="Arial" w:cs="Arial"/>
                <w:bCs/>
              </w:rPr>
              <w:t>2)</w:t>
            </w:r>
            <w:r w:rsidRPr="002A5014">
              <w:rPr>
                <w:rFonts w:ascii="Arial" w:hAnsi="Arial" w:cs="Arial"/>
                <w:bCs/>
              </w:rPr>
              <w:tab/>
              <w:t>Para reemplazarlo por el siguiente:</w:t>
            </w:r>
          </w:p>
          <w:p w14:paraId="4E7C3AB2" w14:textId="77777777" w:rsidR="00C32CB4" w:rsidRPr="002A5014" w:rsidRDefault="00C32CB4" w:rsidP="00C32CB4">
            <w:pPr>
              <w:pStyle w:val="Textoindependiente"/>
              <w:spacing w:before="1"/>
              <w:ind w:left="1" w:right="138"/>
              <w:jc w:val="both"/>
              <w:rPr>
                <w:rFonts w:ascii="Arial" w:hAnsi="Arial" w:cs="Arial"/>
                <w:bCs/>
              </w:rPr>
            </w:pPr>
          </w:p>
          <w:p w14:paraId="0EE49B94" w14:textId="77777777" w:rsidR="00C32CB4" w:rsidRPr="002A5014" w:rsidRDefault="00C32CB4" w:rsidP="00C32CB4">
            <w:pPr>
              <w:pStyle w:val="Textoindependiente"/>
              <w:spacing w:before="1"/>
              <w:ind w:left="1" w:right="138"/>
              <w:jc w:val="both"/>
              <w:rPr>
                <w:rFonts w:ascii="Arial" w:hAnsi="Arial" w:cs="Arial"/>
                <w:bCs/>
              </w:rPr>
            </w:pPr>
            <w:r w:rsidRPr="002A5014">
              <w:rPr>
                <w:rFonts w:ascii="Arial" w:hAnsi="Arial" w:cs="Arial"/>
                <w:bCs/>
              </w:rPr>
              <w:t>“Artículo 2</w:t>
            </w:r>
            <w:proofErr w:type="gramStart"/>
            <w:r w:rsidRPr="002A5014">
              <w:rPr>
                <w:rFonts w:ascii="Arial" w:hAnsi="Arial" w:cs="Arial"/>
                <w:bCs/>
              </w:rPr>
              <w:t>°.-</w:t>
            </w:r>
            <w:proofErr w:type="gramEnd"/>
            <w:r w:rsidRPr="002A5014">
              <w:rPr>
                <w:rFonts w:ascii="Arial" w:hAnsi="Arial" w:cs="Arial"/>
                <w:bCs/>
              </w:rPr>
              <w:t xml:space="preserve"> </w:t>
            </w:r>
            <w:proofErr w:type="spellStart"/>
            <w:r w:rsidRPr="002A5014">
              <w:rPr>
                <w:rFonts w:ascii="Arial" w:hAnsi="Arial" w:cs="Arial"/>
                <w:bCs/>
              </w:rPr>
              <w:t>Agrégase</w:t>
            </w:r>
            <w:proofErr w:type="spellEnd"/>
            <w:r w:rsidRPr="002A5014">
              <w:rPr>
                <w:rFonts w:ascii="Arial" w:hAnsi="Arial" w:cs="Arial"/>
                <w:bCs/>
              </w:rPr>
              <w:t xml:space="preserve">, en el artículo 3° de la ley </w:t>
            </w:r>
            <w:proofErr w:type="spellStart"/>
            <w:r w:rsidRPr="002A5014">
              <w:rPr>
                <w:rFonts w:ascii="Arial" w:hAnsi="Arial" w:cs="Arial"/>
                <w:bCs/>
              </w:rPr>
              <w:t>N°</w:t>
            </w:r>
            <w:proofErr w:type="spellEnd"/>
            <w:r w:rsidRPr="002A5014">
              <w:rPr>
                <w:rFonts w:ascii="Arial" w:hAnsi="Arial" w:cs="Arial"/>
                <w:bCs/>
              </w:rPr>
              <w:t xml:space="preserve"> 18.287, que Establece procedimiento ante los juzgados de policía local, el siguiente inciso segundo, nuevo: </w:t>
            </w:r>
          </w:p>
          <w:p w14:paraId="7331393B" w14:textId="77777777" w:rsidR="00C32CB4" w:rsidRPr="002A5014" w:rsidRDefault="00C32CB4" w:rsidP="00C32CB4">
            <w:pPr>
              <w:pStyle w:val="Textoindependiente"/>
              <w:spacing w:before="1"/>
              <w:ind w:left="1" w:right="138"/>
              <w:jc w:val="both"/>
              <w:rPr>
                <w:rFonts w:ascii="Arial" w:hAnsi="Arial" w:cs="Arial"/>
                <w:bCs/>
              </w:rPr>
            </w:pPr>
          </w:p>
          <w:p w14:paraId="426D7CAD" w14:textId="77777777" w:rsidR="00C32CB4" w:rsidRPr="002A5014" w:rsidRDefault="00C32CB4" w:rsidP="00C32CB4">
            <w:pPr>
              <w:pStyle w:val="Textoindependiente"/>
              <w:spacing w:before="1"/>
              <w:ind w:left="1" w:right="138"/>
              <w:jc w:val="both"/>
              <w:rPr>
                <w:rFonts w:ascii="Arial" w:hAnsi="Arial" w:cs="Arial"/>
                <w:bCs/>
              </w:rPr>
            </w:pPr>
            <w:r w:rsidRPr="002A5014">
              <w:rPr>
                <w:rFonts w:ascii="Arial" w:hAnsi="Arial" w:cs="Arial"/>
                <w:bCs/>
              </w:rPr>
              <w:t xml:space="preserve">“Las conductas descritas en el artículo 12 bis de la ley </w:t>
            </w:r>
            <w:proofErr w:type="spellStart"/>
            <w:r w:rsidRPr="002A5014">
              <w:rPr>
                <w:rFonts w:ascii="Arial" w:hAnsi="Arial" w:cs="Arial"/>
                <w:bCs/>
              </w:rPr>
              <w:t>N°</w:t>
            </w:r>
            <w:proofErr w:type="spellEnd"/>
            <w:r w:rsidRPr="002A5014">
              <w:rPr>
                <w:rFonts w:ascii="Arial" w:hAnsi="Arial" w:cs="Arial"/>
                <w:bCs/>
              </w:rPr>
              <w:t xml:space="preserve"> 18.772, que Establece normas para transformar la Dirección General de Metro en Sociedad Anónima, podrán ser denunciadas por Carabineros e inspectores fiscales y, en ausencia de estos, por el personal contratado por Metro S.A. que desempeñe funciones de seguridad privada en sus instalaciones y trenes, ante el juzgado de policía local competente o la autoridad que corresponda, según el procedimiento aplicable. Lo anterior, sin perjuicio de lo dispuesto en los artículos 88 </w:t>
            </w:r>
            <w:r w:rsidRPr="002A5014">
              <w:rPr>
                <w:rFonts w:ascii="Arial" w:hAnsi="Arial" w:cs="Arial"/>
                <w:bCs/>
              </w:rPr>
              <w:lastRenderedPageBreak/>
              <w:t xml:space="preserve">ter y 88 </w:t>
            </w:r>
            <w:proofErr w:type="spellStart"/>
            <w:r w:rsidRPr="002A5014">
              <w:rPr>
                <w:rFonts w:ascii="Arial" w:hAnsi="Arial" w:cs="Arial"/>
                <w:bCs/>
              </w:rPr>
              <w:t>quáter</w:t>
            </w:r>
            <w:proofErr w:type="spellEnd"/>
            <w:r w:rsidRPr="002A5014">
              <w:rPr>
                <w:rFonts w:ascii="Arial" w:hAnsi="Arial" w:cs="Arial"/>
                <w:bCs/>
              </w:rPr>
              <w:t xml:space="preserve"> del decreto con fuerza de ley </w:t>
            </w:r>
            <w:proofErr w:type="spellStart"/>
            <w:r w:rsidRPr="002A5014">
              <w:rPr>
                <w:rFonts w:ascii="Arial" w:hAnsi="Arial" w:cs="Arial"/>
                <w:bCs/>
              </w:rPr>
              <w:t>N°</w:t>
            </w:r>
            <w:proofErr w:type="spellEnd"/>
            <w:r w:rsidRPr="002A5014">
              <w:rPr>
                <w:rFonts w:ascii="Arial" w:hAnsi="Arial" w:cs="Arial"/>
                <w:bCs/>
              </w:rPr>
              <w:t xml:space="preserve"> 1, de 2007, de los Ministerios de Transportes y Telecomunicaciones y de Justicia, que fija el texto refundido, coordinado y sistematizado de la Ley de Tránsito.”.”. </w:t>
            </w:r>
          </w:p>
          <w:p w14:paraId="3AEA1DA3" w14:textId="77777777" w:rsidR="00CE43EE" w:rsidRPr="00267583" w:rsidRDefault="00CE43EE" w:rsidP="00B41BB3">
            <w:pPr>
              <w:pStyle w:val="Textoindependiente"/>
              <w:spacing w:before="1"/>
              <w:ind w:left="1" w:right="138"/>
              <w:jc w:val="both"/>
              <w:rPr>
                <w:rFonts w:ascii="Arial" w:hAnsi="Arial" w:cs="Arial"/>
                <w:b/>
              </w:rPr>
            </w:pPr>
          </w:p>
        </w:tc>
      </w:tr>
      <w:tr w:rsidR="00CE43EE" w:rsidRPr="00267583" w14:paraId="542DA139" w14:textId="427FD4A0" w:rsidTr="00CE43EE">
        <w:tc>
          <w:tcPr>
            <w:tcW w:w="5015" w:type="dxa"/>
          </w:tcPr>
          <w:p w14:paraId="48D7FFE2" w14:textId="77777777" w:rsidR="00CE43EE" w:rsidRPr="00267583" w:rsidRDefault="00CE43EE" w:rsidP="00F80FCC">
            <w:pPr>
              <w:pStyle w:val="Textocomentario"/>
              <w:jc w:val="both"/>
              <w:rPr>
                <w:rFonts w:ascii="Arial" w:hAnsi="Arial" w:cs="Arial"/>
                <w:b/>
                <w:sz w:val="24"/>
                <w:szCs w:val="24"/>
                <w:lang w:val="es-CL"/>
              </w:rPr>
            </w:pPr>
            <w:r>
              <w:rPr>
                <w:rFonts w:ascii="Arial" w:hAnsi="Arial" w:cs="Arial"/>
                <w:b/>
                <w:sz w:val="24"/>
                <w:szCs w:val="24"/>
                <w:lang w:val="es-CL"/>
              </w:rPr>
              <w:lastRenderedPageBreak/>
              <w:t xml:space="preserve">Ley </w:t>
            </w:r>
            <w:proofErr w:type="spellStart"/>
            <w:r>
              <w:rPr>
                <w:rFonts w:ascii="Arial" w:hAnsi="Arial" w:cs="Arial"/>
                <w:b/>
                <w:sz w:val="24"/>
                <w:szCs w:val="24"/>
                <w:lang w:val="es-CL"/>
              </w:rPr>
              <w:t>N°</w:t>
            </w:r>
            <w:proofErr w:type="spellEnd"/>
            <w:r>
              <w:rPr>
                <w:rFonts w:ascii="Arial" w:hAnsi="Arial" w:cs="Arial"/>
                <w:b/>
                <w:sz w:val="24"/>
                <w:szCs w:val="24"/>
                <w:lang w:val="es-CL"/>
              </w:rPr>
              <w:t xml:space="preserve"> </w:t>
            </w:r>
            <w:proofErr w:type="gramStart"/>
            <w:r>
              <w:rPr>
                <w:rFonts w:ascii="Arial" w:hAnsi="Arial" w:cs="Arial"/>
                <w:b/>
                <w:sz w:val="24"/>
                <w:szCs w:val="24"/>
                <w:lang w:val="es-CL"/>
              </w:rPr>
              <w:t xml:space="preserve">18772, </w:t>
            </w:r>
            <w:r w:rsidRPr="00965AB9">
              <w:rPr>
                <w:rFonts w:ascii="Arial" w:hAnsi="Arial" w:cs="Arial"/>
                <w:b/>
                <w:sz w:val="24"/>
                <w:szCs w:val="24"/>
                <w:lang w:val="es-ES"/>
              </w:rPr>
              <w:t> ESTABLECE</w:t>
            </w:r>
            <w:proofErr w:type="gramEnd"/>
            <w:r w:rsidRPr="00965AB9">
              <w:rPr>
                <w:rFonts w:ascii="Arial" w:hAnsi="Arial" w:cs="Arial"/>
                <w:b/>
                <w:sz w:val="24"/>
                <w:szCs w:val="24"/>
                <w:lang w:val="es-ES"/>
              </w:rPr>
              <w:t xml:space="preserve"> NORMAS PARA TRANSFORMAR LA DIRECCION GENERAL DE METRO EN SOCIEDAD ANONIMA</w:t>
            </w:r>
          </w:p>
        </w:tc>
        <w:tc>
          <w:tcPr>
            <w:tcW w:w="5385" w:type="dxa"/>
          </w:tcPr>
          <w:p w14:paraId="21805AF1" w14:textId="77777777" w:rsidR="00CE43EE" w:rsidRPr="00267583" w:rsidRDefault="00CE43EE" w:rsidP="00F80FCC">
            <w:pPr>
              <w:ind w:left="1" w:right="141"/>
              <w:jc w:val="both"/>
              <w:rPr>
                <w:rFonts w:ascii="Arial" w:hAnsi="Arial" w:cs="Arial"/>
                <w:b/>
                <w:sz w:val="24"/>
              </w:rPr>
            </w:pPr>
          </w:p>
        </w:tc>
        <w:tc>
          <w:tcPr>
            <w:tcW w:w="4980" w:type="dxa"/>
          </w:tcPr>
          <w:p w14:paraId="3D0CD2DF" w14:textId="77777777" w:rsidR="00CE43EE" w:rsidRPr="00267583" w:rsidRDefault="00CE43EE" w:rsidP="00F80FCC">
            <w:pPr>
              <w:ind w:left="1" w:right="141"/>
              <w:jc w:val="both"/>
              <w:rPr>
                <w:rFonts w:ascii="Arial" w:hAnsi="Arial" w:cs="Arial"/>
                <w:b/>
                <w:sz w:val="24"/>
              </w:rPr>
            </w:pPr>
          </w:p>
        </w:tc>
      </w:tr>
      <w:tr w:rsidR="00CE43EE" w:rsidRPr="00267583" w14:paraId="685D8393" w14:textId="30027933" w:rsidTr="00CE43EE">
        <w:tc>
          <w:tcPr>
            <w:tcW w:w="5015" w:type="dxa"/>
          </w:tcPr>
          <w:p w14:paraId="03E2BA06" w14:textId="77777777" w:rsidR="00CE43EE" w:rsidRPr="00965AB9" w:rsidRDefault="00CE43EE" w:rsidP="00965AB9">
            <w:pPr>
              <w:pStyle w:val="Textocomentario"/>
              <w:jc w:val="both"/>
              <w:rPr>
                <w:rFonts w:ascii="Arial" w:hAnsi="Arial" w:cs="Arial"/>
                <w:bCs/>
                <w:sz w:val="24"/>
                <w:szCs w:val="24"/>
                <w:lang w:val="es-CL"/>
              </w:rPr>
            </w:pPr>
            <w:r w:rsidRPr="00965AB9">
              <w:rPr>
                <w:rFonts w:ascii="Arial" w:hAnsi="Arial" w:cs="Arial"/>
                <w:bCs/>
                <w:sz w:val="24"/>
                <w:szCs w:val="24"/>
                <w:lang w:val="es-CL"/>
              </w:rPr>
              <w:t xml:space="preserve">Artículo 12.- Respecto de los trabajadores a que se refiere el artículo anterior, el cambio de sistema laboral les dará derecho a percibir el desahucio que le corresponde en virtud del artículo 103 del decreto con fuerza de ley </w:t>
            </w:r>
            <w:proofErr w:type="spellStart"/>
            <w:r w:rsidRPr="00965AB9">
              <w:rPr>
                <w:rFonts w:ascii="Arial" w:hAnsi="Arial" w:cs="Arial"/>
                <w:bCs/>
                <w:sz w:val="24"/>
                <w:szCs w:val="24"/>
                <w:lang w:val="es-CL"/>
              </w:rPr>
              <w:t>N°</w:t>
            </w:r>
            <w:proofErr w:type="spellEnd"/>
            <w:r w:rsidRPr="00965AB9">
              <w:rPr>
                <w:rFonts w:ascii="Arial" w:hAnsi="Arial" w:cs="Arial"/>
                <w:bCs/>
                <w:sz w:val="24"/>
                <w:szCs w:val="24"/>
                <w:lang w:val="es-CL"/>
              </w:rPr>
              <w:t xml:space="preserve"> 338, de 1960, </w:t>
            </w:r>
            <w:proofErr w:type="gramStart"/>
            <w:r w:rsidRPr="00965AB9">
              <w:rPr>
                <w:rFonts w:ascii="Arial" w:hAnsi="Arial" w:cs="Arial"/>
                <w:bCs/>
                <w:sz w:val="24"/>
                <w:szCs w:val="24"/>
                <w:lang w:val="es-CL"/>
              </w:rPr>
              <w:t>solamente</w:t>
            </w:r>
            <w:proofErr w:type="gramEnd"/>
            <w:r w:rsidRPr="00965AB9">
              <w:rPr>
                <w:rFonts w:ascii="Arial" w:hAnsi="Arial" w:cs="Arial"/>
                <w:bCs/>
                <w:sz w:val="24"/>
                <w:szCs w:val="24"/>
                <w:lang w:val="es-CL"/>
              </w:rPr>
              <w:t xml:space="preserve"> cuando se retiren </w:t>
            </w:r>
            <w:proofErr w:type="gramStart"/>
            <w:r w:rsidRPr="00965AB9">
              <w:rPr>
                <w:rFonts w:ascii="Arial" w:hAnsi="Arial" w:cs="Arial"/>
                <w:bCs/>
                <w:sz w:val="24"/>
                <w:szCs w:val="24"/>
                <w:lang w:val="es-CL"/>
              </w:rPr>
              <w:t>definitivamente</w:t>
            </w:r>
            <w:proofErr w:type="gramEnd"/>
            <w:r w:rsidRPr="00965AB9">
              <w:rPr>
                <w:rFonts w:ascii="Arial" w:hAnsi="Arial" w:cs="Arial"/>
                <w:bCs/>
                <w:sz w:val="24"/>
                <w:szCs w:val="24"/>
                <w:lang w:val="es-CL"/>
              </w:rPr>
              <w:t xml:space="preserve"> del empleo que sirvan en la sociedad recién formada.</w:t>
            </w:r>
          </w:p>
          <w:p w14:paraId="2C072DE8" w14:textId="77777777" w:rsidR="00CE43EE" w:rsidRPr="00965AB9" w:rsidRDefault="00CE43EE" w:rsidP="00965AB9">
            <w:pPr>
              <w:pStyle w:val="Textocomentario"/>
              <w:jc w:val="both"/>
              <w:rPr>
                <w:rFonts w:ascii="Arial" w:hAnsi="Arial" w:cs="Arial"/>
                <w:bCs/>
                <w:sz w:val="24"/>
                <w:szCs w:val="24"/>
                <w:lang w:val="es-CL"/>
              </w:rPr>
            </w:pPr>
            <w:r w:rsidRPr="00965AB9">
              <w:rPr>
                <w:rFonts w:ascii="Arial" w:hAnsi="Arial" w:cs="Arial"/>
                <w:bCs/>
                <w:sz w:val="24"/>
                <w:szCs w:val="24"/>
                <w:lang w:val="es-CL"/>
              </w:rPr>
              <w:t xml:space="preserve">    Para estos efectos, se les considerará como tiempo servido únicamente el que le daba derecho a percibir el desahucio a la fecha de supresión de la Dirección General de Metro y se le pagará al momento de impetrar el beneficio, considerando como remuneración la que sea computable según la legislación </w:t>
            </w:r>
            <w:r w:rsidRPr="00965AB9">
              <w:rPr>
                <w:rFonts w:ascii="Arial" w:hAnsi="Arial" w:cs="Arial"/>
                <w:bCs/>
                <w:sz w:val="24"/>
                <w:szCs w:val="24"/>
                <w:lang w:val="es-CL"/>
              </w:rPr>
              <w:lastRenderedPageBreak/>
              <w:t>vigente a la época de dicha supresión, expresada en unidades de fomento.</w:t>
            </w:r>
          </w:p>
          <w:p w14:paraId="2A78E552" w14:textId="77777777" w:rsidR="00CE43EE" w:rsidRPr="00965AB9" w:rsidRDefault="00CE43EE" w:rsidP="00965AB9">
            <w:pPr>
              <w:pStyle w:val="Textocomentario"/>
              <w:jc w:val="both"/>
              <w:rPr>
                <w:rFonts w:ascii="Arial" w:hAnsi="Arial" w:cs="Arial"/>
                <w:bCs/>
                <w:sz w:val="24"/>
                <w:szCs w:val="24"/>
                <w:lang w:val="es-CL"/>
              </w:rPr>
            </w:pPr>
            <w:r w:rsidRPr="00965AB9">
              <w:rPr>
                <w:rFonts w:ascii="Arial" w:hAnsi="Arial" w:cs="Arial"/>
                <w:bCs/>
                <w:sz w:val="24"/>
                <w:szCs w:val="24"/>
                <w:lang w:val="es-CL"/>
              </w:rPr>
              <w:t>    El tiempo que se reconozca al mismo personal para el desahucio que concede el Estatuto Administrativo, no será computable para la indemnización por años de servicios regida por el Código del Trabajo.</w:t>
            </w:r>
          </w:p>
          <w:p w14:paraId="7B0252A4" w14:textId="77777777" w:rsidR="00CE43EE" w:rsidRPr="00965AB9" w:rsidRDefault="00CE43EE" w:rsidP="00965AB9">
            <w:pPr>
              <w:pStyle w:val="Textocomentario"/>
              <w:jc w:val="both"/>
              <w:rPr>
                <w:rFonts w:ascii="Arial" w:hAnsi="Arial" w:cs="Arial"/>
                <w:bCs/>
                <w:sz w:val="24"/>
                <w:szCs w:val="24"/>
                <w:lang w:val="es-CL"/>
              </w:rPr>
            </w:pPr>
            <w:r w:rsidRPr="00965AB9">
              <w:rPr>
                <w:rFonts w:ascii="Arial" w:hAnsi="Arial" w:cs="Arial"/>
                <w:bCs/>
                <w:sz w:val="24"/>
                <w:szCs w:val="24"/>
                <w:lang w:val="es-CL"/>
              </w:rPr>
              <w:t xml:space="preserve">    Lo dispuesto en el inciso primero es sin perjuicio de la facultad establecida en el artículo 30 de la ley </w:t>
            </w:r>
            <w:proofErr w:type="spellStart"/>
            <w:r w:rsidRPr="00965AB9">
              <w:rPr>
                <w:rFonts w:ascii="Arial" w:hAnsi="Arial" w:cs="Arial"/>
                <w:bCs/>
                <w:sz w:val="24"/>
                <w:szCs w:val="24"/>
                <w:lang w:val="es-CL"/>
              </w:rPr>
              <w:t>N°</w:t>
            </w:r>
            <w:proofErr w:type="spellEnd"/>
            <w:r w:rsidRPr="00965AB9">
              <w:rPr>
                <w:rFonts w:ascii="Arial" w:hAnsi="Arial" w:cs="Arial"/>
                <w:bCs/>
                <w:sz w:val="24"/>
                <w:szCs w:val="24"/>
                <w:lang w:val="es-CL"/>
              </w:rPr>
              <w:t xml:space="preserve"> 18.681.</w:t>
            </w:r>
          </w:p>
          <w:p w14:paraId="23294997" w14:textId="77777777" w:rsidR="00CE43EE" w:rsidRPr="00965AB9" w:rsidRDefault="00CE43EE" w:rsidP="00965AB9">
            <w:pPr>
              <w:pStyle w:val="Textocomentario"/>
              <w:jc w:val="both"/>
              <w:rPr>
                <w:rFonts w:ascii="Arial" w:hAnsi="Arial" w:cs="Arial"/>
                <w:bCs/>
                <w:sz w:val="24"/>
                <w:szCs w:val="24"/>
                <w:lang w:val="es-CL"/>
              </w:rPr>
            </w:pPr>
            <w:r w:rsidRPr="00965AB9">
              <w:rPr>
                <w:rFonts w:ascii="Arial" w:hAnsi="Arial" w:cs="Arial"/>
                <w:bCs/>
                <w:sz w:val="24"/>
                <w:szCs w:val="24"/>
                <w:lang w:val="es-CL"/>
              </w:rPr>
              <w:t>    El Fisco no reembolsará suma alguna a la Corporación de Fomento de la Producción, por las compras de acciones efectuadas por los trabajadores bajo la modalidad señalada en el inciso precedente.</w:t>
            </w:r>
          </w:p>
          <w:p w14:paraId="389CB849" w14:textId="77777777" w:rsidR="00CE43EE" w:rsidRPr="00965AB9" w:rsidRDefault="00CE43EE" w:rsidP="00B41BB3">
            <w:pPr>
              <w:pStyle w:val="Textocomentario"/>
              <w:jc w:val="both"/>
              <w:rPr>
                <w:rFonts w:ascii="Arial" w:hAnsi="Arial" w:cs="Arial"/>
                <w:bCs/>
                <w:sz w:val="24"/>
                <w:szCs w:val="24"/>
                <w:lang w:val="es-CL"/>
              </w:rPr>
            </w:pPr>
          </w:p>
        </w:tc>
        <w:tc>
          <w:tcPr>
            <w:tcW w:w="5385" w:type="dxa"/>
          </w:tcPr>
          <w:p w14:paraId="6F5699F7" w14:textId="77777777" w:rsidR="00CE43EE" w:rsidRPr="00267583" w:rsidRDefault="00CE43EE" w:rsidP="00B41BB3">
            <w:pPr>
              <w:ind w:left="1" w:right="141"/>
              <w:jc w:val="both"/>
              <w:rPr>
                <w:rFonts w:ascii="Arial" w:hAnsi="Arial" w:cs="Arial"/>
                <w:b/>
                <w:sz w:val="24"/>
              </w:rPr>
            </w:pPr>
          </w:p>
        </w:tc>
        <w:tc>
          <w:tcPr>
            <w:tcW w:w="4980" w:type="dxa"/>
          </w:tcPr>
          <w:p w14:paraId="69F0583D" w14:textId="77777777" w:rsidR="00CE43EE" w:rsidRPr="00267583" w:rsidRDefault="00CE43EE" w:rsidP="00B41BB3">
            <w:pPr>
              <w:ind w:left="1" w:right="141"/>
              <w:jc w:val="both"/>
              <w:rPr>
                <w:rFonts w:ascii="Arial" w:hAnsi="Arial" w:cs="Arial"/>
                <w:b/>
                <w:sz w:val="24"/>
              </w:rPr>
            </w:pPr>
          </w:p>
        </w:tc>
      </w:tr>
      <w:tr w:rsidR="00CE43EE" w:rsidRPr="00267583" w14:paraId="7991B5CD" w14:textId="44761DA3" w:rsidTr="00CE43EE">
        <w:tc>
          <w:tcPr>
            <w:tcW w:w="5015" w:type="dxa"/>
          </w:tcPr>
          <w:p w14:paraId="3F88A591" w14:textId="77777777" w:rsidR="00CE43EE" w:rsidRPr="00267583" w:rsidRDefault="00CE43EE" w:rsidP="00B41BB3">
            <w:pPr>
              <w:pStyle w:val="Textocomentario"/>
              <w:jc w:val="both"/>
              <w:rPr>
                <w:rFonts w:ascii="Arial" w:hAnsi="Arial" w:cs="Arial"/>
                <w:b/>
                <w:sz w:val="24"/>
                <w:szCs w:val="24"/>
                <w:lang w:val="es-CL"/>
              </w:rPr>
            </w:pPr>
          </w:p>
        </w:tc>
        <w:tc>
          <w:tcPr>
            <w:tcW w:w="5385" w:type="dxa"/>
          </w:tcPr>
          <w:p w14:paraId="44734E3D" w14:textId="77777777" w:rsidR="00CE43EE" w:rsidRPr="00267583" w:rsidRDefault="00CE43EE" w:rsidP="00B41BB3">
            <w:pPr>
              <w:ind w:left="1" w:right="141"/>
              <w:jc w:val="both"/>
              <w:rPr>
                <w:rFonts w:ascii="Arial" w:hAnsi="Arial" w:cs="Arial"/>
                <w:sz w:val="24"/>
              </w:rPr>
            </w:pPr>
            <w:r w:rsidRPr="00267583">
              <w:rPr>
                <w:rFonts w:ascii="Arial" w:hAnsi="Arial" w:cs="Arial"/>
                <w:b/>
                <w:sz w:val="24"/>
              </w:rPr>
              <w:t>Artículo</w:t>
            </w:r>
            <w:r w:rsidRPr="00267583">
              <w:rPr>
                <w:rFonts w:ascii="Arial" w:hAnsi="Arial" w:cs="Arial"/>
                <w:b/>
                <w:spacing w:val="-5"/>
                <w:sz w:val="24"/>
              </w:rPr>
              <w:t xml:space="preserve"> </w:t>
            </w:r>
            <w:r w:rsidRPr="00267583">
              <w:rPr>
                <w:rFonts w:ascii="Arial" w:hAnsi="Arial" w:cs="Arial"/>
                <w:b/>
                <w:sz w:val="24"/>
              </w:rPr>
              <w:t>3</w:t>
            </w:r>
            <w:proofErr w:type="gramStart"/>
            <w:r w:rsidRPr="00267583">
              <w:rPr>
                <w:rFonts w:ascii="Arial" w:hAnsi="Arial" w:cs="Arial"/>
                <w:b/>
                <w:sz w:val="24"/>
              </w:rPr>
              <w:t>°.-</w:t>
            </w:r>
            <w:proofErr w:type="gramEnd"/>
            <w:r w:rsidRPr="00267583">
              <w:rPr>
                <w:rFonts w:ascii="Arial" w:hAnsi="Arial" w:cs="Arial"/>
                <w:b/>
                <w:spacing w:val="40"/>
                <w:sz w:val="24"/>
              </w:rPr>
              <w:t xml:space="preserve"> </w:t>
            </w:r>
            <w:r w:rsidRPr="00267583">
              <w:rPr>
                <w:rFonts w:ascii="Arial" w:hAnsi="Arial" w:cs="Arial"/>
                <w:sz w:val="24"/>
              </w:rPr>
              <w:t xml:space="preserve">Modifíquese la Ley </w:t>
            </w:r>
            <w:proofErr w:type="spellStart"/>
            <w:r w:rsidRPr="00267583">
              <w:rPr>
                <w:rFonts w:ascii="Arial" w:hAnsi="Arial" w:cs="Arial"/>
                <w:sz w:val="24"/>
              </w:rPr>
              <w:t>N°</w:t>
            </w:r>
            <w:proofErr w:type="spellEnd"/>
            <w:r w:rsidRPr="00267583">
              <w:rPr>
                <w:rFonts w:ascii="Arial" w:hAnsi="Arial" w:cs="Arial"/>
                <w:sz w:val="24"/>
              </w:rPr>
              <w:t xml:space="preserve"> 18772 en el siguiente </w:t>
            </w:r>
            <w:r w:rsidRPr="00267583">
              <w:rPr>
                <w:rFonts w:ascii="Arial" w:hAnsi="Arial" w:cs="Arial"/>
                <w:spacing w:val="-2"/>
                <w:sz w:val="24"/>
              </w:rPr>
              <w:t>sentido:</w:t>
            </w:r>
          </w:p>
          <w:p w14:paraId="168D5294" w14:textId="77777777" w:rsidR="00CE43EE" w:rsidRPr="00267583" w:rsidRDefault="00CE43EE" w:rsidP="00B41BB3">
            <w:pPr>
              <w:pStyle w:val="Textoindependiente"/>
              <w:jc w:val="both"/>
              <w:rPr>
                <w:rFonts w:ascii="Arial" w:hAnsi="Arial" w:cs="Arial"/>
              </w:rPr>
            </w:pPr>
          </w:p>
          <w:p w14:paraId="46A5B821" w14:textId="77777777" w:rsidR="00CE43EE" w:rsidRPr="00267583" w:rsidRDefault="00CE43EE" w:rsidP="00B41BB3">
            <w:pPr>
              <w:pStyle w:val="Prrafodelista"/>
              <w:widowControl w:val="0"/>
              <w:numPr>
                <w:ilvl w:val="0"/>
                <w:numId w:val="119"/>
              </w:numPr>
              <w:tabs>
                <w:tab w:val="left" w:pos="574"/>
              </w:tabs>
              <w:autoSpaceDE w:val="0"/>
              <w:autoSpaceDN w:val="0"/>
              <w:ind w:right="138"/>
              <w:contextualSpacing w:val="0"/>
              <w:jc w:val="both"/>
              <w:rPr>
                <w:rFonts w:ascii="Arial" w:hAnsi="Arial" w:cs="Arial"/>
                <w:sz w:val="24"/>
              </w:rPr>
            </w:pPr>
            <w:r w:rsidRPr="00267583">
              <w:rPr>
                <w:rFonts w:ascii="Arial" w:hAnsi="Arial" w:cs="Arial"/>
                <w:sz w:val="24"/>
              </w:rPr>
              <w:t>Agréguese</w:t>
            </w:r>
            <w:r w:rsidRPr="00267583">
              <w:rPr>
                <w:rFonts w:ascii="Arial" w:hAnsi="Arial" w:cs="Arial"/>
                <w:spacing w:val="-5"/>
                <w:sz w:val="24"/>
              </w:rPr>
              <w:t xml:space="preserve"> </w:t>
            </w:r>
            <w:r w:rsidRPr="00267583">
              <w:rPr>
                <w:rFonts w:ascii="Arial" w:hAnsi="Arial" w:cs="Arial"/>
                <w:sz w:val="24"/>
              </w:rPr>
              <w:t>un</w:t>
            </w:r>
            <w:r w:rsidRPr="00267583">
              <w:rPr>
                <w:rFonts w:ascii="Arial" w:hAnsi="Arial" w:cs="Arial"/>
                <w:spacing w:val="-5"/>
                <w:sz w:val="24"/>
              </w:rPr>
              <w:t xml:space="preserve"> </w:t>
            </w:r>
            <w:r w:rsidRPr="00267583">
              <w:rPr>
                <w:rFonts w:ascii="Arial" w:hAnsi="Arial" w:cs="Arial"/>
                <w:sz w:val="24"/>
              </w:rPr>
              <w:t>nuevo</w:t>
            </w:r>
            <w:r w:rsidRPr="00267583">
              <w:rPr>
                <w:rFonts w:ascii="Arial" w:hAnsi="Arial" w:cs="Arial"/>
                <w:spacing w:val="-5"/>
                <w:sz w:val="24"/>
              </w:rPr>
              <w:t xml:space="preserve"> </w:t>
            </w:r>
            <w:r w:rsidRPr="00267583">
              <w:rPr>
                <w:rFonts w:ascii="Arial" w:hAnsi="Arial" w:cs="Arial"/>
                <w:sz w:val="24"/>
              </w:rPr>
              <w:t>artículo</w:t>
            </w:r>
            <w:r w:rsidRPr="00267583">
              <w:rPr>
                <w:rFonts w:ascii="Arial" w:hAnsi="Arial" w:cs="Arial"/>
                <w:spacing w:val="-5"/>
                <w:sz w:val="24"/>
              </w:rPr>
              <w:t xml:space="preserve"> </w:t>
            </w:r>
            <w:r w:rsidRPr="00267583">
              <w:rPr>
                <w:rFonts w:ascii="Arial" w:hAnsi="Arial" w:cs="Arial"/>
                <w:sz w:val="24"/>
              </w:rPr>
              <w:t>12</w:t>
            </w:r>
            <w:r w:rsidRPr="00267583">
              <w:rPr>
                <w:rFonts w:ascii="Arial" w:hAnsi="Arial" w:cs="Arial"/>
                <w:spacing w:val="-5"/>
                <w:sz w:val="24"/>
              </w:rPr>
              <w:t xml:space="preserve"> </w:t>
            </w:r>
            <w:r w:rsidRPr="00267583">
              <w:rPr>
                <w:rFonts w:ascii="Arial" w:hAnsi="Arial" w:cs="Arial"/>
                <w:sz w:val="24"/>
              </w:rPr>
              <w:t>bis</w:t>
            </w:r>
            <w:r w:rsidRPr="00267583">
              <w:rPr>
                <w:rFonts w:ascii="Arial" w:hAnsi="Arial" w:cs="Arial"/>
                <w:spacing w:val="-5"/>
                <w:sz w:val="24"/>
              </w:rPr>
              <w:t xml:space="preserve"> </w:t>
            </w:r>
            <w:r w:rsidRPr="00267583">
              <w:rPr>
                <w:rFonts w:ascii="Arial" w:hAnsi="Arial" w:cs="Arial"/>
                <w:sz w:val="24"/>
              </w:rPr>
              <w:t>del</w:t>
            </w:r>
            <w:r w:rsidRPr="00267583">
              <w:rPr>
                <w:rFonts w:ascii="Arial" w:hAnsi="Arial" w:cs="Arial"/>
                <w:spacing w:val="-5"/>
                <w:sz w:val="24"/>
              </w:rPr>
              <w:t xml:space="preserve"> </w:t>
            </w:r>
            <w:r w:rsidRPr="00267583">
              <w:rPr>
                <w:rFonts w:ascii="Arial" w:hAnsi="Arial" w:cs="Arial"/>
                <w:sz w:val="24"/>
              </w:rPr>
              <w:t>siguiente</w:t>
            </w:r>
            <w:r w:rsidRPr="00267583">
              <w:rPr>
                <w:rFonts w:ascii="Arial" w:hAnsi="Arial" w:cs="Arial"/>
                <w:spacing w:val="-5"/>
                <w:sz w:val="24"/>
              </w:rPr>
              <w:t xml:space="preserve"> </w:t>
            </w:r>
            <w:r w:rsidRPr="00267583">
              <w:rPr>
                <w:rFonts w:ascii="Arial" w:hAnsi="Arial" w:cs="Arial"/>
                <w:sz w:val="24"/>
              </w:rPr>
              <w:t>tenor: “Artículo</w:t>
            </w:r>
            <w:r w:rsidRPr="00267583">
              <w:rPr>
                <w:rFonts w:ascii="Arial" w:hAnsi="Arial" w:cs="Arial"/>
                <w:spacing w:val="-4"/>
                <w:sz w:val="24"/>
              </w:rPr>
              <w:t xml:space="preserve"> </w:t>
            </w:r>
            <w:r w:rsidRPr="00267583">
              <w:rPr>
                <w:rFonts w:ascii="Arial" w:hAnsi="Arial" w:cs="Arial"/>
                <w:sz w:val="24"/>
              </w:rPr>
              <w:t>12</w:t>
            </w:r>
            <w:r w:rsidRPr="00267583">
              <w:rPr>
                <w:rFonts w:ascii="Arial" w:hAnsi="Arial" w:cs="Arial"/>
                <w:spacing w:val="-4"/>
                <w:sz w:val="24"/>
              </w:rPr>
              <w:t xml:space="preserve"> </w:t>
            </w:r>
            <w:proofErr w:type="gramStart"/>
            <w:r w:rsidRPr="00267583">
              <w:rPr>
                <w:rFonts w:ascii="Arial" w:hAnsi="Arial" w:cs="Arial"/>
                <w:sz w:val="24"/>
              </w:rPr>
              <w:t>bis.-</w:t>
            </w:r>
            <w:proofErr w:type="gramEnd"/>
            <w:r w:rsidRPr="00267583">
              <w:rPr>
                <w:rFonts w:ascii="Arial" w:hAnsi="Arial" w:cs="Arial"/>
                <w:spacing w:val="40"/>
                <w:sz w:val="24"/>
              </w:rPr>
              <w:t xml:space="preserve"> </w:t>
            </w:r>
            <w:r w:rsidRPr="00267583">
              <w:rPr>
                <w:rFonts w:ascii="Arial" w:hAnsi="Arial" w:cs="Arial"/>
                <w:sz w:val="24"/>
              </w:rPr>
              <w:t>El personal contratado por Metro S.A. que, específicamente, desempeñe labores de seguridad al interior</w:t>
            </w:r>
            <w:r w:rsidRPr="00267583">
              <w:rPr>
                <w:rFonts w:ascii="Arial" w:hAnsi="Arial" w:cs="Arial"/>
                <w:spacing w:val="-5"/>
                <w:sz w:val="24"/>
              </w:rPr>
              <w:t xml:space="preserve"> </w:t>
            </w:r>
            <w:r w:rsidRPr="00267583">
              <w:rPr>
                <w:rFonts w:ascii="Arial" w:hAnsi="Arial" w:cs="Arial"/>
                <w:sz w:val="24"/>
              </w:rPr>
              <w:t>de</w:t>
            </w:r>
            <w:r w:rsidRPr="00267583">
              <w:rPr>
                <w:rFonts w:ascii="Arial" w:hAnsi="Arial" w:cs="Arial"/>
                <w:spacing w:val="-5"/>
                <w:sz w:val="24"/>
              </w:rPr>
              <w:t xml:space="preserve"> </w:t>
            </w:r>
            <w:r w:rsidRPr="00267583">
              <w:rPr>
                <w:rFonts w:ascii="Arial" w:hAnsi="Arial" w:cs="Arial"/>
                <w:sz w:val="24"/>
              </w:rPr>
              <w:t>las</w:t>
            </w:r>
            <w:r w:rsidRPr="00267583">
              <w:rPr>
                <w:rFonts w:ascii="Arial" w:hAnsi="Arial" w:cs="Arial"/>
                <w:spacing w:val="-5"/>
                <w:sz w:val="24"/>
              </w:rPr>
              <w:t xml:space="preserve"> </w:t>
            </w:r>
            <w:r w:rsidRPr="00267583">
              <w:rPr>
                <w:rFonts w:ascii="Arial" w:hAnsi="Arial" w:cs="Arial"/>
                <w:sz w:val="24"/>
              </w:rPr>
              <w:t>respectivas</w:t>
            </w:r>
            <w:r w:rsidRPr="00267583">
              <w:rPr>
                <w:rFonts w:ascii="Arial" w:hAnsi="Arial" w:cs="Arial"/>
                <w:spacing w:val="-5"/>
                <w:sz w:val="24"/>
              </w:rPr>
              <w:t xml:space="preserve"> </w:t>
            </w:r>
            <w:r w:rsidRPr="00267583">
              <w:rPr>
                <w:rFonts w:ascii="Arial" w:hAnsi="Arial" w:cs="Arial"/>
                <w:sz w:val="24"/>
              </w:rPr>
              <w:t>estaciones,</w:t>
            </w:r>
            <w:r w:rsidRPr="00267583">
              <w:rPr>
                <w:rFonts w:ascii="Arial" w:hAnsi="Arial" w:cs="Arial"/>
                <w:spacing w:val="-5"/>
                <w:sz w:val="24"/>
              </w:rPr>
              <w:t xml:space="preserve"> </w:t>
            </w:r>
            <w:r w:rsidRPr="00267583">
              <w:rPr>
                <w:rFonts w:ascii="Arial" w:hAnsi="Arial" w:cs="Arial"/>
                <w:sz w:val="24"/>
              </w:rPr>
              <w:t>en</w:t>
            </w:r>
            <w:r w:rsidRPr="00267583">
              <w:rPr>
                <w:rFonts w:ascii="Arial" w:hAnsi="Arial" w:cs="Arial"/>
                <w:spacing w:val="-5"/>
                <w:sz w:val="24"/>
              </w:rPr>
              <w:t xml:space="preserve"> </w:t>
            </w:r>
            <w:r w:rsidRPr="00267583">
              <w:rPr>
                <w:rFonts w:ascii="Arial" w:hAnsi="Arial" w:cs="Arial"/>
                <w:sz w:val="24"/>
              </w:rPr>
              <w:t>el</w:t>
            </w:r>
            <w:r w:rsidRPr="00267583">
              <w:rPr>
                <w:rFonts w:ascii="Arial" w:hAnsi="Arial" w:cs="Arial"/>
                <w:spacing w:val="-5"/>
                <w:sz w:val="24"/>
              </w:rPr>
              <w:t xml:space="preserve"> </w:t>
            </w:r>
            <w:r w:rsidRPr="00267583">
              <w:rPr>
                <w:rFonts w:ascii="Arial" w:hAnsi="Arial" w:cs="Arial"/>
                <w:sz w:val="24"/>
              </w:rPr>
              <w:t>ámbito</w:t>
            </w:r>
            <w:r w:rsidRPr="00267583">
              <w:rPr>
                <w:rFonts w:ascii="Arial" w:hAnsi="Arial" w:cs="Arial"/>
                <w:spacing w:val="-2"/>
                <w:sz w:val="24"/>
              </w:rPr>
              <w:t xml:space="preserve"> </w:t>
            </w:r>
            <w:r w:rsidRPr="00267583">
              <w:rPr>
                <w:rFonts w:ascii="Arial" w:hAnsi="Arial" w:cs="Arial"/>
                <w:sz w:val="24"/>
              </w:rPr>
              <w:t>de</w:t>
            </w:r>
            <w:r w:rsidRPr="00267583">
              <w:rPr>
                <w:rFonts w:ascii="Arial" w:hAnsi="Arial" w:cs="Arial"/>
                <w:spacing w:val="-5"/>
                <w:sz w:val="24"/>
              </w:rPr>
              <w:t xml:space="preserve"> </w:t>
            </w:r>
            <w:r w:rsidRPr="00267583">
              <w:rPr>
                <w:rFonts w:ascii="Arial" w:hAnsi="Arial" w:cs="Arial"/>
                <w:sz w:val="24"/>
              </w:rPr>
              <w:t xml:space="preserve">las atribuciones y actividades reconocidas por la Ley </w:t>
            </w:r>
            <w:proofErr w:type="spellStart"/>
            <w:r w:rsidRPr="00267583">
              <w:rPr>
                <w:rFonts w:ascii="Arial" w:hAnsi="Arial" w:cs="Arial"/>
                <w:sz w:val="24"/>
              </w:rPr>
              <w:t>Nº</w:t>
            </w:r>
            <w:proofErr w:type="spellEnd"/>
            <w:r w:rsidRPr="00267583">
              <w:rPr>
                <w:rFonts w:ascii="Arial" w:hAnsi="Arial" w:cs="Arial"/>
                <w:sz w:val="24"/>
              </w:rPr>
              <w:t xml:space="preserve"> 21659 sobre Seguridad Privada para estas entidades, contarán con las siguientes facultades:</w:t>
            </w:r>
          </w:p>
          <w:p w14:paraId="26AD4447" w14:textId="77777777" w:rsidR="00CE43EE" w:rsidRPr="00267583" w:rsidRDefault="00CE43EE" w:rsidP="00B41BB3">
            <w:pPr>
              <w:widowControl w:val="0"/>
              <w:tabs>
                <w:tab w:val="left" w:pos="574"/>
              </w:tabs>
              <w:autoSpaceDE w:val="0"/>
              <w:autoSpaceDN w:val="0"/>
              <w:ind w:right="138"/>
              <w:jc w:val="both"/>
              <w:rPr>
                <w:rFonts w:ascii="Arial" w:hAnsi="Arial" w:cs="Arial"/>
                <w:sz w:val="24"/>
              </w:rPr>
            </w:pPr>
          </w:p>
          <w:p w14:paraId="5BEB13E9" w14:textId="77777777" w:rsidR="00CE43EE" w:rsidRPr="00267583" w:rsidRDefault="00CE43EE" w:rsidP="00B41BB3">
            <w:pPr>
              <w:pStyle w:val="Prrafodelista"/>
              <w:widowControl w:val="0"/>
              <w:numPr>
                <w:ilvl w:val="1"/>
                <w:numId w:val="119"/>
              </w:numPr>
              <w:tabs>
                <w:tab w:val="left" w:pos="808"/>
                <w:tab w:val="left" w:pos="810"/>
              </w:tabs>
              <w:autoSpaceDE w:val="0"/>
              <w:autoSpaceDN w:val="0"/>
              <w:spacing w:before="76" w:line="276" w:lineRule="auto"/>
              <w:ind w:right="1"/>
              <w:contextualSpacing w:val="0"/>
              <w:jc w:val="both"/>
              <w:rPr>
                <w:rFonts w:ascii="Arial" w:hAnsi="Arial" w:cs="Arial"/>
                <w:sz w:val="24"/>
              </w:rPr>
            </w:pPr>
            <w:r w:rsidRPr="00267583">
              <w:rPr>
                <w:rFonts w:ascii="Arial" w:hAnsi="Arial" w:cs="Arial"/>
                <w:sz w:val="24"/>
              </w:rPr>
              <w:t>Constatar</w:t>
            </w:r>
            <w:r w:rsidRPr="00267583">
              <w:rPr>
                <w:rFonts w:ascii="Arial" w:hAnsi="Arial" w:cs="Arial"/>
                <w:spacing w:val="80"/>
                <w:sz w:val="24"/>
              </w:rPr>
              <w:t xml:space="preserve"> </w:t>
            </w:r>
            <w:r w:rsidRPr="00267583">
              <w:rPr>
                <w:rFonts w:ascii="Arial" w:hAnsi="Arial" w:cs="Arial"/>
                <w:sz w:val="24"/>
              </w:rPr>
              <w:t>y</w:t>
            </w:r>
            <w:r w:rsidRPr="00267583">
              <w:rPr>
                <w:rFonts w:ascii="Arial" w:hAnsi="Arial" w:cs="Arial"/>
                <w:spacing w:val="40"/>
                <w:sz w:val="24"/>
              </w:rPr>
              <w:t xml:space="preserve"> </w:t>
            </w:r>
            <w:r w:rsidRPr="00267583">
              <w:rPr>
                <w:rFonts w:ascii="Arial" w:hAnsi="Arial" w:cs="Arial"/>
                <w:sz w:val="24"/>
              </w:rPr>
              <w:t>denunciar</w:t>
            </w:r>
            <w:r w:rsidRPr="00267583">
              <w:rPr>
                <w:rFonts w:ascii="Arial" w:hAnsi="Arial" w:cs="Arial"/>
                <w:spacing w:val="80"/>
                <w:sz w:val="24"/>
              </w:rPr>
              <w:t xml:space="preserve"> </w:t>
            </w:r>
            <w:r w:rsidRPr="00267583">
              <w:rPr>
                <w:rFonts w:ascii="Arial" w:hAnsi="Arial" w:cs="Arial"/>
                <w:sz w:val="24"/>
              </w:rPr>
              <w:t>al</w:t>
            </w:r>
            <w:r w:rsidRPr="00267583">
              <w:rPr>
                <w:rFonts w:ascii="Arial" w:hAnsi="Arial" w:cs="Arial"/>
                <w:spacing w:val="80"/>
                <w:sz w:val="24"/>
              </w:rPr>
              <w:t xml:space="preserve"> </w:t>
            </w:r>
            <w:r w:rsidRPr="00267583">
              <w:rPr>
                <w:rFonts w:ascii="Arial" w:hAnsi="Arial" w:cs="Arial"/>
                <w:sz w:val="24"/>
              </w:rPr>
              <w:t>Juzgado</w:t>
            </w:r>
            <w:r w:rsidRPr="00267583">
              <w:rPr>
                <w:rFonts w:ascii="Arial" w:hAnsi="Arial" w:cs="Arial"/>
                <w:spacing w:val="40"/>
                <w:sz w:val="24"/>
              </w:rPr>
              <w:t xml:space="preserve"> </w:t>
            </w:r>
            <w:r w:rsidRPr="00267583">
              <w:rPr>
                <w:rFonts w:ascii="Arial" w:hAnsi="Arial" w:cs="Arial"/>
                <w:sz w:val="24"/>
              </w:rPr>
              <w:t>de</w:t>
            </w:r>
            <w:r w:rsidRPr="00267583">
              <w:rPr>
                <w:rFonts w:ascii="Arial" w:hAnsi="Arial" w:cs="Arial"/>
                <w:spacing w:val="80"/>
                <w:sz w:val="24"/>
              </w:rPr>
              <w:t xml:space="preserve"> </w:t>
            </w:r>
            <w:r w:rsidRPr="00267583">
              <w:rPr>
                <w:rFonts w:ascii="Arial" w:hAnsi="Arial" w:cs="Arial"/>
                <w:sz w:val="24"/>
              </w:rPr>
              <w:t>Policía</w:t>
            </w:r>
            <w:r w:rsidRPr="00267583">
              <w:rPr>
                <w:rFonts w:ascii="Arial" w:hAnsi="Arial" w:cs="Arial"/>
                <w:spacing w:val="80"/>
                <w:sz w:val="24"/>
              </w:rPr>
              <w:t xml:space="preserve"> </w:t>
            </w:r>
            <w:r w:rsidRPr="00267583">
              <w:rPr>
                <w:rFonts w:ascii="Arial" w:hAnsi="Arial" w:cs="Arial"/>
                <w:sz w:val="24"/>
              </w:rPr>
              <w:t>Local competente a quienes, dentro de las instalaciones de Metro S.A. cometan alguna de las siguientes conductas:</w:t>
            </w:r>
          </w:p>
          <w:p w14:paraId="3B6797D1" w14:textId="77777777" w:rsidR="00CE43EE" w:rsidRPr="00267583" w:rsidRDefault="00CE43EE" w:rsidP="00B41BB3">
            <w:pPr>
              <w:pStyle w:val="Prrafodelista"/>
              <w:widowControl w:val="0"/>
              <w:numPr>
                <w:ilvl w:val="0"/>
                <w:numId w:val="119"/>
              </w:numPr>
              <w:tabs>
                <w:tab w:val="left" w:pos="458"/>
              </w:tabs>
              <w:autoSpaceDE w:val="0"/>
              <w:autoSpaceDN w:val="0"/>
              <w:spacing w:before="200"/>
              <w:ind w:right="138"/>
              <w:contextualSpacing w:val="0"/>
              <w:jc w:val="both"/>
              <w:rPr>
                <w:rFonts w:ascii="Arial" w:hAnsi="Arial" w:cs="Arial"/>
                <w:sz w:val="24"/>
              </w:rPr>
            </w:pPr>
            <w:r w:rsidRPr="00267583">
              <w:rPr>
                <w:rFonts w:ascii="Arial" w:hAnsi="Arial" w:cs="Arial"/>
                <w:sz w:val="24"/>
              </w:rPr>
              <w:t>Arrojar o abandonar elementos o animales en las vías o ingresar, bajar, transitar o permanecer en las vías;</w:t>
            </w:r>
          </w:p>
          <w:p w14:paraId="10380891" w14:textId="77777777" w:rsidR="00CE43EE" w:rsidRPr="00267583" w:rsidRDefault="00CE43EE" w:rsidP="00B41BB3">
            <w:pPr>
              <w:pStyle w:val="Prrafodelista"/>
              <w:widowControl w:val="0"/>
              <w:numPr>
                <w:ilvl w:val="0"/>
                <w:numId w:val="119"/>
              </w:numPr>
              <w:tabs>
                <w:tab w:val="left" w:pos="647"/>
              </w:tabs>
              <w:autoSpaceDE w:val="0"/>
              <w:autoSpaceDN w:val="0"/>
              <w:spacing w:before="1"/>
              <w:ind w:right="138"/>
              <w:contextualSpacing w:val="0"/>
              <w:jc w:val="both"/>
              <w:rPr>
                <w:rFonts w:ascii="Arial" w:hAnsi="Arial" w:cs="Arial"/>
                <w:sz w:val="24"/>
              </w:rPr>
            </w:pPr>
            <w:r w:rsidRPr="00267583">
              <w:rPr>
                <w:rFonts w:ascii="Arial" w:hAnsi="Arial" w:cs="Arial"/>
                <w:sz w:val="24"/>
              </w:rPr>
              <w:t>Ejercer la mendicidad, comercio ambulante, usar dispositivos móviles, altavoces, radios u otros aparatos sonoros a volumen excesivo que perturbe la tranquilidad o cause</w:t>
            </w:r>
            <w:r w:rsidRPr="00267583">
              <w:rPr>
                <w:rFonts w:ascii="Arial" w:hAnsi="Arial" w:cs="Arial"/>
                <w:spacing w:val="-5"/>
                <w:sz w:val="24"/>
              </w:rPr>
              <w:t xml:space="preserve"> </w:t>
            </w:r>
            <w:r w:rsidRPr="00267583">
              <w:rPr>
                <w:rFonts w:ascii="Arial" w:hAnsi="Arial" w:cs="Arial"/>
                <w:sz w:val="24"/>
              </w:rPr>
              <w:t>molestias</w:t>
            </w:r>
            <w:r w:rsidRPr="00267583">
              <w:rPr>
                <w:rFonts w:ascii="Arial" w:hAnsi="Arial" w:cs="Arial"/>
                <w:spacing w:val="-5"/>
                <w:sz w:val="24"/>
              </w:rPr>
              <w:t xml:space="preserve"> </w:t>
            </w:r>
            <w:r w:rsidRPr="00267583">
              <w:rPr>
                <w:rFonts w:ascii="Arial" w:hAnsi="Arial" w:cs="Arial"/>
                <w:sz w:val="24"/>
              </w:rPr>
              <w:t>a</w:t>
            </w:r>
            <w:r w:rsidRPr="00267583">
              <w:rPr>
                <w:rFonts w:ascii="Arial" w:hAnsi="Arial" w:cs="Arial"/>
                <w:spacing w:val="-5"/>
                <w:sz w:val="24"/>
              </w:rPr>
              <w:t xml:space="preserve"> </w:t>
            </w:r>
            <w:r w:rsidRPr="00267583">
              <w:rPr>
                <w:rFonts w:ascii="Arial" w:hAnsi="Arial" w:cs="Arial"/>
                <w:sz w:val="24"/>
              </w:rPr>
              <w:t>otros</w:t>
            </w:r>
            <w:r w:rsidRPr="00267583">
              <w:rPr>
                <w:rFonts w:ascii="Arial" w:hAnsi="Arial" w:cs="Arial"/>
                <w:spacing w:val="-5"/>
                <w:sz w:val="24"/>
              </w:rPr>
              <w:t xml:space="preserve"> </w:t>
            </w:r>
            <w:r w:rsidRPr="00267583">
              <w:rPr>
                <w:rFonts w:ascii="Arial" w:hAnsi="Arial" w:cs="Arial"/>
                <w:sz w:val="24"/>
              </w:rPr>
              <w:t>usuarios,</w:t>
            </w:r>
            <w:r w:rsidRPr="00267583">
              <w:rPr>
                <w:rFonts w:ascii="Arial" w:hAnsi="Arial" w:cs="Arial"/>
                <w:spacing w:val="-5"/>
                <w:sz w:val="24"/>
              </w:rPr>
              <w:t xml:space="preserve"> </w:t>
            </w:r>
            <w:r w:rsidRPr="00267583">
              <w:rPr>
                <w:rFonts w:ascii="Arial" w:hAnsi="Arial" w:cs="Arial"/>
                <w:sz w:val="24"/>
              </w:rPr>
              <w:t>o</w:t>
            </w:r>
            <w:r w:rsidRPr="00267583">
              <w:rPr>
                <w:rFonts w:ascii="Arial" w:hAnsi="Arial" w:cs="Arial"/>
                <w:spacing w:val="-5"/>
                <w:sz w:val="24"/>
              </w:rPr>
              <w:t xml:space="preserve"> </w:t>
            </w:r>
            <w:r w:rsidRPr="00267583">
              <w:rPr>
                <w:rFonts w:ascii="Arial" w:hAnsi="Arial" w:cs="Arial"/>
                <w:sz w:val="24"/>
              </w:rPr>
              <w:t>realizar</w:t>
            </w:r>
            <w:r w:rsidRPr="00267583">
              <w:rPr>
                <w:rFonts w:ascii="Arial" w:hAnsi="Arial" w:cs="Arial"/>
                <w:spacing w:val="-5"/>
                <w:sz w:val="24"/>
              </w:rPr>
              <w:t xml:space="preserve"> </w:t>
            </w:r>
            <w:r w:rsidRPr="00267583">
              <w:rPr>
                <w:rFonts w:ascii="Arial" w:hAnsi="Arial" w:cs="Arial"/>
                <w:sz w:val="24"/>
              </w:rPr>
              <w:t>cualquier</w:t>
            </w:r>
            <w:r w:rsidRPr="00267583">
              <w:rPr>
                <w:rFonts w:ascii="Arial" w:hAnsi="Arial" w:cs="Arial"/>
                <w:spacing w:val="-2"/>
                <w:sz w:val="24"/>
              </w:rPr>
              <w:t xml:space="preserve"> </w:t>
            </w:r>
            <w:r w:rsidRPr="00267583">
              <w:rPr>
                <w:rFonts w:ascii="Arial" w:hAnsi="Arial" w:cs="Arial"/>
                <w:sz w:val="24"/>
              </w:rPr>
              <w:t>acto que altere la tranquilidad de los usuarios o empleados, ya sea en los coches, estaciones u otros recintos del Metro;</w:t>
            </w:r>
          </w:p>
          <w:p w14:paraId="50AD5BC5" w14:textId="77777777" w:rsidR="00CE43EE" w:rsidRPr="00267583" w:rsidRDefault="00CE43EE" w:rsidP="00B41BB3">
            <w:pPr>
              <w:pStyle w:val="Prrafodelista"/>
              <w:widowControl w:val="0"/>
              <w:numPr>
                <w:ilvl w:val="0"/>
                <w:numId w:val="119"/>
              </w:numPr>
              <w:tabs>
                <w:tab w:val="left" w:pos="467"/>
              </w:tabs>
              <w:autoSpaceDE w:val="0"/>
              <w:autoSpaceDN w:val="0"/>
              <w:ind w:right="138"/>
              <w:contextualSpacing w:val="0"/>
              <w:jc w:val="both"/>
              <w:rPr>
                <w:rFonts w:ascii="Arial" w:hAnsi="Arial" w:cs="Arial"/>
                <w:sz w:val="24"/>
              </w:rPr>
            </w:pPr>
            <w:r w:rsidRPr="00267583">
              <w:rPr>
                <w:rFonts w:ascii="Arial" w:hAnsi="Arial" w:cs="Arial"/>
                <w:sz w:val="24"/>
              </w:rPr>
              <w:t>Recolectar dinero en los coches, estaciones o recintos del Metro;</w:t>
            </w:r>
          </w:p>
          <w:p w14:paraId="25A67E24" w14:textId="77777777" w:rsidR="00CE43EE" w:rsidRPr="00267583" w:rsidRDefault="00CE43EE" w:rsidP="00B41BB3">
            <w:pPr>
              <w:pStyle w:val="Prrafodelista"/>
              <w:widowControl w:val="0"/>
              <w:numPr>
                <w:ilvl w:val="0"/>
                <w:numId w:val="119"/>
              </w:numPr>
              <w:tabs>
                <w:tab w:val="left" w:pos="475"/>
              </w:tabs>
              <w:autoSpaceDE w:val="0"/>
              <w:autoSpaceDN w:val="0"/>
              <w:ind w:right="138"/>
              <w:contextualSpacing w:val="0"/>
              <w:jc w:val="both"/>
              <w:rPr>
                <w:rFonts w:ascii="Arial" w:hAnsi="Arial" w:cs="Arial"/>
                <w:sz w:val="24"/>
              </w:rPr>
            </w:pPr>
            <w:r w:rsidRPr="00267583">
              <w:rPr>
                <w:rFonts w:ascii="Arial" w:hAnsi="Arial" w:cs="Arial"/>
                <w:sz w:val="24"/>
              </w:rPr>
              <w:t>Traspasar la línea de torniquetes o de control sin el pago de la tarifa correspondiente o hacer un mal uso o uso indebido de los medios de acceso con beneficio;</w:t>
            </w:r>
          </w:p>
          <w:p w14:paraId="7F42024B" w14:textId="77777777" w:rsidR="00CE43EE" w:rsidRPr="00267583" w:rsidRDefault="00CE43EE" w:rsidP="00B41BB3">
            <w:pPr>
              <w:pStyle w:val="Prrafodelista"/>
              <w:widowControl w:val="0"/>
              <w:numPr>
                <w:ilvl w:val="0"/>
                <w:numId w:val="119"/>
              </w:numPr>
              <w:tabs>
                <w:tab w:val="left" w:pos="431"/>
              </w:tabs>
              <w:autoSpaceDE w:val="0"/>
              <w:autoSpaceDN w:val="0"/>
              <w:ind w:right="138"/>
              <w:contextualSpacing w:val="0"/>
              <w:jc w:val="both"/>
              <w:rPr>
                <w:rFonts w:ascii="Arial" w:hAnsi="Arial" w:cs="Arial"/>
                <w:sz w:val="24"/>
              </w:rPr>
            </w:pPr>
            <w:r w:rsidRPr="00267583">
              <w:rPr>
                <w:rFonts w:ascii="Arial" w:hAnsi="Arial" w:cs="Arial"/>
                <w:sz w:val="24"/>
              </w:rPr>
              <w:t>Entrabar</w:t>
            </w:r>
            <w:r w:rsidRPr="00267583">
              <w:rPr>
                <w:rFonts w:ascii="Arial" w:hAnsi="Arial" w:cs="Arial"/>
                <w:spacing w:val="-5"/>
                <w:sz w:val="24"/>
              </w:rPr>
              <w:t xml:space="preserve"> </w:t>
            </w:r>
            <w:r w:rsidRPr="00267583">
              <w:rPr>
                <w:rFonts w:ascii="Arial" w:hAnsi="Arial" w:cs="Arial"/>
                <w:sz w:val="24"/>
              </w:rPr>
              <w:t>la</w:t>
            </w:r>
            <w:r w:rsidRPr="00267583">
              <w:rPr>
                <w:rFonts w:ascii="Arial" w:hAnsi="Arial" w:cs="Arial"/>
                <w:spacing w:val="-5"/>
                <w:sz w:val="24"/>
              </w:rPr>
              <w:t xml:space="preserve"> </w:t>
            </w:r>
            <w:r w:rsidRPr="00267583">
              <w:rPr>
                <w:rFonts w:ascii="Arial" w:hAnsi="Arial" w:cs="Arial"/>
                <w:sz w:val="24"/>
              </w:rPr>
              <w:t>libre</w:t>
            </w:r>
            <w:r w:rsidRPr="00267583">
              <w:rPr>
                <w:rFonts w:ascii="Arial" w:hAnsi="Arial" w:cs="Arial"/>
                <w:spacing w:val="-5"/>
                <w:sz w:val="24"/>
              </w:rPr>
              <w:t xml:space="preserve"> </w:t>
            </w:r>
            <w:r w:rsidRPr="00267583">
              <w:rPr>
                <w:rFonts w:ascii="Arial" w:hAnsi="Arial" w:cs="Arial"/>
                <w:sz w:val="24"/>
              </w:rPr>
              <w:t>circulación</w:t>
            </w:r>
            <w:r w:rsidRPr="00267583">
              <w:rPr>
                <w:rFonts w:ascii="Arial" w:hAnsi="Arial" w:cs="Arial"/>
                <w:spacing w:val="-5"/>
                <w:sz w:val="24"/>
              </w:rPr>
              <w:t xml:space="preserve"> </w:t>
            </w:r>
            <w:r w:rsidRPr="00267583">
              <w:rPr>
                <w:rFonts w:ascii="Arial" w:hAnsi="Arial" w:cs="Arial"/>
                <w:sz w:val="24"/>
              </w:rPr>
              <w:t>de</w:t>
            </w:r>
            <w:r w:rsidRPr="00267583">
              <w:rPr>
                <w:rFonts w:ascii="Arial" w:hAnsi="Arial" w:cs="Arial"/>
                <w:spacing w:val="-5"/>
                <w:sz w:val="24"/>
              </w:rPr>
              <w:t xml:space="preserve"> </w:t>
            </w:r>
            <w:r w:rsidRPr="00267583">
              <w:rPr>
                <w:rFonts w:ascii="Arial" w:hAnsi="Arial" w:cs="Arial"/>
                <w:sz w:val="24"/>
              </w:rPr>
              <w:t>los</w:t>
            </w:r>
            <w:r w:rsidRPr="00267583">
              <w:rPr>
                <w:rFonts w:ascii="Arial" w:hAnsi="Arial" w:cs="Arial"/>
                <w:spacing w:val="-5"/>
                <w:sz w:val="24"/>
              </w:rPr>
              <w:t xml:space="preserve"> </w:t>
            </w:r>
            <w:r w:rsidRPr="00267583">
              <w:rPr>
                <w:rFonts w:ascii="Arial" w:hAnsi="Arial" w:cs="Arial"/>
                <w:sz w:val="24"/>
              </w:rPr>
              <w:t>usuarios</w:t>
            </w:r>
            <w:r w:rsidRPr="00267583">
              <w:rPr>
                <w:rFonts w:ascii="Arial" w:hAnsi="Arial" w:cs="Arial"/>
                <w:spacing w:val="-2"/>
                <w:sz w:val="24"/>
              </w:rPr>
              <w:t xml:space="preserve"> </w:t>
            </w:r>
            <w:r w:rsidRPr="00267583">
              <w:rPr>
                <w:rFonts w:ascii="Arial" w:hAnsi="Arial" w:cs="Arial"/>
                <w:sz w:val="24"/>
              </w:rPr>
              <w:t>o</w:t>
            </w:r>
            <w:r w:rsidRPr="00267583">
              <w:rPr>
                <w:rFonts w:ascii="Arial" w:hAnsi="Arial" w:cs="Arial"/>
                <w:spacing w:val="-5"/>
                <w:sz w:val="24"/>
              </w:rPr>
              <w:t xml:space="preserve"> </w:t>
            </w:r>
            <w:r w:rsidRPr="00267583">
              <w:rPr>
                <w:rFonts w:ascii="Arial" w:hAnsi="Arial" w:cs="Arial"/>
                <w:sz w:val="24"/>
              </w:rPr>
              <w:t>efectuar transporte</w:t>
            </w:r>
            <w:r w:rsidRPr="00267583">
              <w:rPr>
                <w:rFonts w:ascii="Arial" w:hAnsi="Arial" w:cs="Arial"/>
                <w:spacing w:val="-5"/>
                <w:sz w:val="24"/>
              </w:rPr>
              <w:t xml:space="preserve"> </w:t>
            </w:r>
            <w:r w:rsidRPr="00267583">
              <w:rPr>
                <w:rFonts w:ascii="Arial" w:hAnsi="Arial" w:cs="Arial"/>
                <w:sz w:val="24"/>
              </w:rPr>
              <w:t>de</w:t>
            </w:r>
            <w:r w:rsidRPr="00267583">
              <w:rPr>
                <w:rFonts w:ascii="Arial" w:hAnsi="Arial" w:cs="Arial"/>
                <w:spacing w:val="-5"/>
                <w:sz w:val="24"/>
              </w:rPr>
              <w:t xml:space="preserve"> </w:t>
            </w:r>
            <w:r w:rsidRPr="00267583">
              <w:rPr>
                <w:rFonts w:ascii="Arial" w:hAnsi="Arial" w:cs="Arial"/>
                <w:sz w:val="24"/>
              </w:rPr>
              <w:t>carga</w:t>
            </w:r>
            <w:r w:rsidRPr="00267583">
              <w:rPr>
                <w:rFonts w:ascii="Arial" w:hAnsi="Arial" w:cs="Arial"/>
                <w:spacing w:val="-5"/>
                <w:sz w:val="24"/>
              </w:rPr>
              <w:t xml:space="preserve"> </w:t>
            </w:r>
            <w:r w:rsidRPr="00267583">
              <w:rPr>
                <w:rFonts w:ascii="Arial" w:hAnsi="Arial" w:cs="Arial"/>
                <w:sz w:val="24"/>
              </w:rPr>
              <w:t>no</w:t>
            </w:r>
            <w:r w:rsidRPr="00267583">
              <w:rPr>
                <w:rFonts w:ascii="Arial" w:hAnsi="Arial" w:cs="Arial"/>
                <w:spacing w:val="-5"/>
                <w:sz w:val="24"/>
              </w:rPr>
              <w:t xml:space="preserve"> </w:t>
            </w:r>
            <w:r w:rsidRPr="00267583">
              <w:rPr>
                <w:rFonts w:ascii="Arial" w:hAnsi="Arial" w:cs="Arial"/>
                <w:sz w:val="24"/>
              </w:rPr>
              <w:t>autorizada</w:t>
            </w:r>
            <w:r w:rsidRPr="00267583">
              <w:rPr>
                <w:rFonts w:ascii="Arial" w:hAnsi="Arial" w:cs="Arial"/>
                <w:spacing w:val="-5"/>
                <w:sz w:val="24"/>
              </w:rPr>
              <w:t xml:space="preserve"> </w:t>
            </w:r>
            <w:r w:rsidRPr="00267583">
              <w:rPr>
                <w:rFonts w:ascii="Arial" w:hAnsi="Arial" w:cs="Arial"/>
                <w:sz w:val="24"/>
              </w:rPr>
              <w:t>en</w:t>
            </w:r>
            <w:r w:rsidRPr="00267583">
              <w:rPr>
                <w:rFonts w:ascii="Arial" w:hAnsi="Arial" w:cs="Arial"/>
                <w:spacing w:val="-5"/>
                <w:sz w:val="24"/>
              </w:rPr>
              <w:t xml:space="preserve"> </w:t>
            </w:r>
            <w:r w:rsidRPr="00267583">
              <w:rPr>
                <w:rFonts w:ascii="Arial" w:hAnsi="Arial" w:cs="Arial"/>
                <w:sz w:val="24"/>
              </w:rPr>
              <w:t>los</w:t>
            </w:r>
            <w:r w:rsidRPr="00267583">
              <w:rPr>
                <w:rFonts w:ascii="Arial" w:hAnsi="Arial" w:cs="Arial"/>
                <w:spacing w:val="-5"/>
                <w:sz w:val="24"/>
              </w:rPr>
              <w:t xml:space="preserve"> </w:t>
            </w:r>
            <w:r w:rsidRPr="00267583">
              <w:rPr>
                <w:rFonts w:ascii="Arial" w:hAnsi="Arial" w:cs="Arial"/>
                <w:sz w:val="24"/>
              </w:rPr>
              <w:t>accesos,</w:t>
            </w:r>
            <w:r w:rsidRPr="00267583">
              <w:rPr>
                <w:rFonts w:ascii="Arial" w:hAnsi="Arial" w:cs="Arial"/>
                <w:spacing w:val="-2"/>
                <w:sz w:val="24"/>
              </w:rPr>
              <w:t xml:space="preserve"> </w:t>
            </w:r>
            <w:r w:rsidRPr="00267583">
              <w:rPr>
                <w:rFonts w:ascii="Arial" w:hAnsi="Arial" w:cs="Arial"/>
                <w:sz w:val="24"/>
              </w:rPr>
              <w:t xml:space="preserve">pasillos, escaleras, ascensores y </w:t>
            </w:r>
            <w:r w:rsidRPr="00267583">
              <w:rPr>
                <w:rFonts w:ascii="Arial" w:hAnsi="Arial" w:cs="Arial"/>
                <w:sz w:val="24"/>
              </w:rPr>
              <w:lastRenderedPageBreak/>
              <w:t>andenes de las estaciones o en la entrada a los coches o salida de ellos;</w:t>
            </w:r>
          </w:p>
          <w:p w14:paraId="225EE192" w14:textId="77777777" w:rsidR="00CE43EE" w:rsidRPr="00267583" w:rsidRDefault="00CE43EE" w:rsidP="00B41BB3">
            <w:pPr>
              <w:pStyle w:val="Prrafodelista"/>
              <w:widowControl w:val="0"/>
              <w:numPr>
                <w:ilvl w:val="0"/>
                <w:numId w:val="119"/>
              </w:numPr>
              <w:tabs>
                <w:tab w:val="left" w:pos="539"/>
              </w:tabs>
              <w:autoSpaceDE w:val="0"/>
              <w:autoSpaceDN w:val="0"/>
              <w:ind w:right="138"/>
              <w:contextualSpacing w:val="0"/>
              <w:jc w:val="both"/>
              <w:rPr>
                <w:rFonts w:ascii="Arial" w:hAnsi="Arial" w:cs="Arial"/>
                <w:sz w:val="24"/>
              </w:rPr>
            </w:pPr>
            <w:r w:rsidRPr="00267583">
              <w:rPr>
                <w:rFonts w:ascii="Arial" w:hAnsi="Arial" w:cs="Arial"/>
                <w:sz w:val="24"/>
              </w:rPr>
              <w:t>Vender, ofrecer o publicitar bienes o servicios de cualquier índole, sin autorización previa, en las instalaciones de Metro;</w:t>
            </w:r>
          </w:p>
          <w:p w14:paraId="2D006E4A" w14:textId="77777777" w:rsidR="00CE43EE" w:rsidRPr="00267583" w:rsidRDefault="00CE43EE" w:rsidP="00B41BB3">
            <w:pPr>
              <w:pStyle w:val="Prrafodelista"/>
              <w:widowControl w:val="0"/>
              <w:numPr>
                <w:ilvl w:val="0"/>
                <w:numId w:val="119"/>
              </w:numPr>
              <w:tabs>
                <w:tab w:val="left" w:pos="556"/>
              </w:tabs>
              <w:autoSpaceDE w:val="0"/>
              <w:autoSpaceDN w:val="0"/>
              <w:ind w:right="138"/>
              <w:contextualSpacing w:val="0"/>
              <w:jc w:val="both"/>
              <w:rPr>
                <w:rFonts w:ascii="Arial" w:hAnsi="Arial" w:cs="Arial"/>
                <w:sz w:val="24"/>
              </w:rPr>
            </w:pPr>
            <w:r w:rsidRPr="00267583">
              <w:rPr>
                <w:rFonts w:ascii="Arial" w:hAnsi="Arial" w:cs="Arial"/>
                <w:sz w:val="24"/>
              </w:rPr>
              <w:t>Escribir, rayar, dañar, pintar o pegar carteles o ensuciar</w:t>
            </w:r>
            <w:r w:rsidRPr="00267583">
              <w:rPr>
                <w:rFonts w:ascii="Arial" w:hAnsi="Arial" w:cs="Arial"/>
                <w:spacing w:val="-6"/>
                <w:sz w:val="24"/>
              </w:rPr>
              <w:t xml:space="preserve"> </w:t>
            </w:r>
            <w:r w:rsidRPr="00267583">
              <w:rPr>
                <w:rFonts w:ascii="Arial" w:hAnsi="Arial" w:cs="Arial"/>
                <w:sz w:val="24"/>
              </w:rPr>
              <w:t>de</w:t>
            </w:r>
            <w:r w:rsidRPr="00267583">
              <w:rPr>
                <w:rFonts w:ascii="Arial" w:hAnsi="Arial" w:cs="Arial"/>
                <w:spacing w:val="-6"/>
                <w:sz w:val="24"/>
              </w:rPr>
              <w:t xml:space="preserve"> </w:t>
            </w:r>
            <w:r w:rsidRPr="00267583">
              <w:rPr>
                <w:rFonts w:ascii="Arial" w:hAnsi="Arial" w:cs="Arial"/>
                <w:sz w:val="24"/>
              </w:rPr>
              <w:t>cualquier</w:t>
            </w:r>
            <w:r w:rsidRPr="00267583">
              <w:rPr>
                <w:rFonts w:ascii="Arial" w:hAnsi="Arial" w:cs="Arial"/>
                <w:spacing w:val="-6"/>
                <w:sz w:val="24"/>
              </w:rPr>
              <w:t xml:space="preserve"> </w:t>
            </w:r>
            <w:r w:rsidRPr="00267583">
              <w:rPr>
                <w:rFonts w:ascii="Arial" w:hAnsi="Arial" w:cs="Arial"/>
                <w:sz w:val="24"/>
              </w:rPr>
              <w:t>manera</w:t>
            </w:r>
            <w:r w:rsidRPr="00267583">
              <w:rPr>
                <w:rFonts w:ascii="Arial" w:hAnsi="Arial" w:cs="Arial"/>
                <w:spacing w:val="-6"/>
                <w:sz w:val="24"/>
              </w:rPr>
              <w:t xml:space="preserve"> </w:t>
            </w:r>
            <w:r w:rsidRPr="00267583">
              <w:rPr>
                <w:rFonts w:ascii="Arial" w:hAnsi="Arial" w:cs="Arial"/>
                <w:sz w:val="24"/>
              </w:rPr>
              <w:t>los</w:t>
            </w:r>
            <w:r w:rsidRPr="00267583">
              <w:rPr>
                <w:rFonts w:ascii="Arial" w:hAnsi="Arial" w:cs="Arial"/>
                <w:spacing w:val="-6"/>
                <w:sz w:val="24"/>
              </w:rPr>
              <w:t xml:space="preserve"> </w:t>
            </w:r>
            <w:r w:rsidRPr="00267583">
              <w:rPr>
                <w:rFonts w:ascii="Arial" w:hAnsi="Arial" w:cs="Arial"/>
                <w:sz w:val="24"/>
              </w:rPr>
              <w:t>pisos,</w:t>
            </w:r>
            <w:r w:rsidRPr="00267583">
              <w:rPr>
                <w:rFonts w:ascii="Arial" w:hAnsi="Arial" w:cs="Arial"/>
                <w:spacing w:val="-6"/>
                <w:sz w:val="24"/>
              </w:rPr>
              <w:t xml:space="preserve"> </w:t>
            </w:r>
            <w:r w:rsidRPr="00267583">
              <w:rPr>
                <w:rFonts w:ascii="Arial" w:hAnsi="Arial" w:cs="Arial"/>
                <w:sz w:val="24"/>
              </w:rPr>
              <w:t>paredes,</w:t>
            </w:r>
            <w:r w:rsidRPr="00267583">
              <w:rPr>
                <w:rFonts w:ascii="Arial" w:hAnsi="Arial" w:cs="Arial"/>
                <w:spacing w:val="-3"/>
                <w:sz w:val="24"/>
              </w:rPr>
              <w:t xml:space="preserve"> </w:t>
            </w:r>
            <w:r w:rsidRPr="00267583">
              <w:rPr>
                <w:rFonts w:ascii="Arial" w:hAnsi="Arial" w:cs="Arial"/>
                <w:sz w:val="24"/>
              </w:rPr>
              <w:t>escaleras, ascensores, coches o instalaciones del Metro.</w:t>
            </w:r>
          </w:p>
          <w:p w14:paraId="0493D4F8" w14:textId="77777777" w:rsidR="00CE43EE" w:rsidRPr="00267583" w:rsidRDefault="00CE43EE" w:rsidP="00B41BB3">
            <w:pPr>
              <w:pStyle w:val="Textoindependiente"/>
              <w:spacing w:before="271"/>
              <w:ind w:left="1" w:right="138"/>
              <w:jc w:val="both"/>
              <w:rPr>
                <w:rFonts w:ascii="Arial" w:hAnsi="Arial" w:cs="Arial"/>
              </w:rPr>
            </w:pPr>
            <w:r w:rsidRPr="00267583">
              <w:rPr>
                <w:rFonts w:ascii="Arial" w:hAnsi="Arial" w:cs="Arial"/>
              </w:rPr>
              <w:t>La constatación de la realización de una o más de las conductas descritas en el inciso anterior deberá ser realizada por el personal de seguridad de Metro S.A. bajo el formato de declaración jurada. Formulada la denuncia al respectivo Juzgado de Policía Local, esta constituirá presunción de la existencia de los hechos denunciados, sin embargo, se admitirá prueba en contrario.</w:t>
            </w:r>
          </w:p>
          <w:p w14:paraId="365DD788" w14:textId="77777777" w:rsidR="00CE43EE" w:rsidRPr="00267583" w:rsidRDefault="00CE43EE" w:rsidP="00B41BB3">
            <w:pPr>
              <w:pStyle w:val="Textoindependiente"/>
              <w:spacing w:before="271"/>
              <w:ind w:left="1" w:right="138"/>
              <w:jc w:val="both"/>
              <w:rPr>
                <w:rFonts w:ascii="Arial" w:hAnsi="Arial" w:cs="Arial"/>
              </w:rPr>
            </w:pPr>
            <w:r w:rsidRPr="00267583">
              <w:rPr>
                <w:rFonts w:ascii="Arial" w:hAnsi="Arial" w:cs="Arial"/>
              </w:rPr>
              <w:t xml:space="preserve">En el ejercicio de esta función, el personal de seguridad de Metro S.A. podrá disponer que las personas que realicen una o más de tales conductas anteriormente descritas hagan abandono inmediato de las estaciones de metro donde estas </w:t>
            </w:r>
            <w:r w:rsidRPr="00267583">
              <w:rPr>
                <w:rFonts w:ascii="Arial" w:hAnsi="Arial" w:cs="Arial"/>
                <w:spacing w:val="-2"/>
              </w:rPr>
              <w:t>ocurran.</w:t>
            </w:r>
          </w:p>
          <w:p w14:paraId="50447B77" w14:textId="77777777" w:rsidR="00CE43EE" w:rsidRPr="00267583" w:rsidRDefault="00CE43EE" w:rsidP="00B41BB3">
            <w:pPr>
              <w:widowControl w:val="0"/>
              <w:tabs>
                <w:tab w:val="left" w:pos="574"/>
              </w:tabs>
              <w:autoSpaceDE w:val="0"/>
              <w:autoSpaceDN w:val="0"/>
              <w:ind w:right="138"/>
              <w:jc w:val="both"/>
              <w:rPr>
                <w:rFonts w:ascii="Arial" w:hAnsi="Arial" w:cs="Arial"/>
                <w:sz w:val="24"/>
              </w:rPr>
            </w:pPr>
          </w:p>
          <w:p w14:paraId="60E85DE2" w14:textId="77777777" w:rsidR="00CE43EE" w:rsidRPr="00267583" w:rsidRDefault="00CE43EE" w:rsidP="00B41BB3">
            <w:pPr>
              <w:pStyle w:val="Textoindependiente"/>
              <w:spacing w:before="76" w:line="276" w:lineRule="auto"/>
              <w:ind w:left="810" w:right="138"/>
              <w:jc w:val="both"/>
              <w:rPr>
                <w:rFonts w:ascii="Arial" w:hAnsi="Arial" w:cs="Arial"/>
              </w:rPr>
            </w:pPr>
            <w:r w:rsidRPr="00267583">
              <w:rPr>
                <w:rFonts w:ascii="Arial" w:hAnsi="Arial" w:cs="Arial"/>
              </w:rPr>
              <w:lastRenderedPageBreak/>
              <w:t>Adoptar las medidas que resulten necesarias para despejar los accesos, pasillos, escaleras y andenes de sus estaciones y</w:t>
            </w:r>
            <w:r w:rsidRPr="00267583">
              <w:rPr>
                <w:rFonts w:ascii="Arial" w:hAnsi="Arial" w:cs="Arial"/>
                <w:spacing w:val="-1"/>
              </w:rPr>
              <w:t xml:space="preserve"> </w:t>
            </w:r>
            <w:r w:rsidRPr="00267583">
              <w:rPr>
                <w:rFonts w:ascii="Arial" w:hAnsi="Arial" w:cs="Arial"/>
              </w:rPr>
              <w:t>vagones de</w:t>
            </w:r>
            <w:r w:rsidRPr="00267583">
              <w:rPr>
                <w:rFonts w:ascii="Arial" w:hAnsi="Arial" w:cs="Arial"/>
                <w:spacing w:val="-1"/>
              </w:rPr>
              <w:t xml:space="preserve"> </w:t>
            </w:r>
            <w:r w:rsidRPr="00267583">
              <w:rPr>
                <w:rFonts w:ascii="Arial" w:hAnsi="Arial" w:cs="Arial"/>
              </w:rPr>
              <w:t>trenes, cuando existan elementos o personas que obstaculicen la libre circulación de los usuarios o afecten el normal funcionamiento del servicio o cuando se utilicen los aparatos automáticos de acceso al recinto o torniquetes</w:t>
            </w:r>
            <w:r w:rsidRPr="00267583">
              <w:rPr>
                <w:rFonts w:ascii="Arial" w:hAnsi="Arial" w:cs="Arial"/>
                <w:spacing w:val="60"/>
              </w:rPr>
              <w:t xml:space="preserve">  </w:t>
            </w:r>
            <w:r w:rsidRPr="00267583">
              <w:rPr>
                <w:rFonts w:ascii="Arial" w:hAnsi="Arial" w:cs="Arial"/>
              </w:rPr>
              <w:t>entrabando</w:t>
            </w:r>
            <w:r w:rsidRPr="00267583">
              <w:rPr>
                <w:rFonts w:ascii="Arial" w:hAnsi="Arial" w:cs="Arial"/>
                <w:spacing w:val="40"/>
              </w:rPr>
              <w:t xml:space="preserve">  </w:t>
            </w:r>
            <w:r w:rsidRPr="00267583">
              <w:rPr>
                <w:rFonts w:ascii="Arial" w:hAnsi="Arial" w:cs="Arial"/>
              </w:rPr>
              <w:t>la</w:t>
            </w:r>
            <w:r w:rsidRPr="00267583">
              <w:rPr>
                <w:rFonts w:ascii="Arial" w:hAnsi="Arial" w:cs="Arial"/>
                <w:spacing w:val="60"/>
              </w:rPr>
              <w:t xml:space="preserve">  </w:t>
            </w:r>
            <w:r w:rsidRPr="00267583">
              <w:rPr>
                <w:rFonts w:ascii="Arial" w:hAnsi="Arial" w:cs="Arial"/>
              </w:rPr>
              <w:t>circulación</w:t>
            </w:r>
            <w:r w:rsidRPr="00267583">
              <w:rPr>
                <w:rFonts w:ascii="Arial" w:hAnsi="Arial" w:cs="Arial"/>
                <w:spacing w:val="60"/>
              </w:rPr>
              <w:t xml:space="preserve">  </w:t>
            </w:r>
            <w:r w:rsidRPr="00267583">
              <w:rPr>
                <w:rFonts w:ascii="Arial" w:hAnsi="Arial" w:cs="Arial"/>
              </w:rPr>
              <w:t>de</w:t>
            </w:r>
            <w:r w:rsidRPr="00267583">
              <w:rPr>
                <w:rFonts w:ascii="Arial" w:hAnsi="Arial" w:cs="Arial"/>
                <w:spacing w:val="40"/>
              </w:rPr>
              <w:t xml:space="preserve">  </w:t>
            </w:r>
            <w:r w:rsidRPr="00267583">
              <w:rPr>
                <w:rFonts w:ascii="Arial" w:hAnsi="Arial" w:cs="Arial"/>
              </w:rPr>
              <w:t xml:space="preserve">los pasajeros; pudiendo retener provisoriamente las especies u objetos o mercaderías, las cuales, serán puestas a disposición del Juzgado de Policía Local </w:t>
            </w:r>
            <w:r w:rsidRPr="00267583">
              <w:rPr>
                <w:rFonts w:ascii="Arial" w:hAnsi="Arial" w:cs="Arial"/>
                <w:spacing w:val="-2"/>
              </w:rPr>
              <w:t>competente.</w:t>
            </w:r>
          </w:p>
          <w:p w14:paraId="4D668643" w14:textId="77777777" w:rsidR="00CE43EE" w:rsidRPr="00267583" w:rsidRDefault="00CE43EE" w:rsidP="00B41BB3">
            <w:pPr>
              <w:pStyle w:val="Prrafodelista"/>
              <w:widowControl w:val="0"/>
              <w:numPr>
                <w:ilvl w:val="1"/>
                <w:numId w:val="119"/>
              </w:numPr>
              <w:tabs>
                <w:tab w:val="left" w:pos="808"/>
                <w:tab w:val="left" w:pos="810"/>
              </w:tabs>
              <w:autoSpaceDE w:val="0"/>
              <w:autoSpaceDN w:val="0"/>
              <w:spacing w:before="199" w:line="276" w:lineRule="auto"/>
              <w:ind w:right="138"/>
              <w:contextualSpacing w:val="0"/>
              <w:jc w:val="both"/>
              <w:rPr>
                <w:rFonts w:ascii="Arial" w:hAnsi="Arial" w:cs="Arial"/>
                <w:sz w:val="24"/>
              </w:rPr>
            </w:pPr>
            <w:r w:rsidRPr="00267583">
              <w:rPr>
                <w:rFonts w:ascii="Arial" w:hAnsi="Arial" w:cs="Arial"/>
                <w:sz w:val="24"/>
              </w:rPr>
              <w:t>Para los efectos de cursar las respectivas denuncias a que se refiere el numeral primero, exigir al infractor la exhibición de documentos de identidad y en caso de negativa, retener provisionalmente al infractor hasta la llegada de Carabineros al lugar.”.</w:t>
            </w:r>
          </w:p>
          <w:p w14:paraId="7139860A" w14:textId="77777777" w:rsidR="00CE43EE" w:rsidRPr="00267583" w:rsidRDefault="00CE43EE" w:rsidP="00B41BB3">
            <w:pPr>
              <w:pStyle w:val="Prrafodelista"/>
              <w:widowControl w:val="0"/>
              <w:numPr>
                <w:ilvl w:val="0"/>
                <w:numId w:val="119"/>
              </w:numPr>
              <w:tabs>
                <w:tab w:val="left" w:pos="574"/>
              </w:tabs>
              <w:autoSpaceDE w:val="0"/>
              <w:autoSpaceDN w:val="0"/>
              <w:spacing w:before="201"/>
              <w:ind w:right="138" w:firstLine="0"/>
              <w:contextualSpacing w:val="0"/>
              <w:jc w:val="both"/>
              <w:rPr>
                <w:rFonts w:ascii="Arial" w:hAnsi="Arial" w:cs="Arial"/>
                <w:sz w:val="24"/>
              </w:rPr>
            </w:pPr>
            <w:r w:rsidRPr="00267583">
              <w:rPr>
                <w:rFonts w:ascii="Arial" w:hAnsi="Arial" w:cs="Arial"/>
                <w:sz w:val="24"/>
              </w:rPr>
              <w:lastRenderedPageBreak/>
              <w:t>Agréguese</w:t>
            </w:r>
            <w:r w:rsidRPr="00267583">
              <w:rPr>
                <w:rFonts w:ascii="Arial" w:hAnsi="Arial" w:cs="Arial"/>
                <w:spacing w:val="-5"/>
                <w:sz w:val="24"/>
              </w:rPr>
              <w:t xml:space="preserve"> </w:t>
            </w:r>
            <w:r w:rsidRPr="00267583">
              <w:rPr>
                <w:rFonts w:ascii="Arial" w:hAnsi="Arial" w:cs="Arial"/>
                <w:sz w:val="24"/>
              </w:rPr>
              <w:t>un</w:t>
            </w:r>
            <w:r w:rsidRPr="00267583">
              <w:rPr>
                <w:rFonts w:ascii="Arial" w:hAnsi="Arial" w:cs="Arial"/>
                <w:spacing w:val="-5"/>
                <w:sz w:val="24"/>
              </w:rPr>
              <w:t xml:space="preserve"> </w:t>
            </w:r>
            <w:r w:rsidRPr="00267583">
              <w:rPr>
                <w:rFonts w:ascii="Arial" w:hAnsi="Arial" w:cs="Arial"/>
                <w:sz w:val="24"/>
              </w:rPr>
              <w:t>nuevo</w:t>
            </w:r>
            <w:r w:rsidRPr="00267583">
              <w:rPr>
                <w:rFonts w:ascii="Arial" w:hAnsi="Arial" w:cs="Arial"/>
                <w:spacing w:val="-5"/>
                <w:sz w:val="24"/>
              </w:rPr>
              <w:t xml:space="preserve"> </w:t>
            </w:r>
            <w:r w:rsidRPr="00267583">
              <w:rPr>
                <w:rFonts w:ascii="Arial" w:hAnsi="Arial" w:cs="Arial"/>
                <w:sz w:val="24"/>
              </w:rPr>
              <w:t>artículo</w:t>
            </w:r>
            <w:r w:rsidRPr="00267583">
              <w:rPr>
                <w:rFonts w:ascii="Arial" w:hAnsi="Arial" w:cs="Arial"/>
                <w:spacing w:val="-5"/>
                <w:sz w:val="24"/>
              </w:rPr>
              <w:t xml:space="preserve"> </w:t>
            </w:r>
            <w:r w:rsidRPr="00267583">
              <w:rPr>
                <w:rFonts w:ascii="Arial" w:hAnsi="Arial" w:cs="Arial"/>
                <w:sz w:val="24"/>
              </w:rPr>
              <w:t>12</w:t>
            </w:r>
            <w:r w:rsidRPr="00267583">
              <w:rPr>
                <w:rFonts w:ascii="Arial" w:hAnsi="Arial" w:cs="Arial"/>
                <w:spacing w:val="-5"/>
                <w:sz w:val="24"/>
              </w:rPr>
              <w:t xml:space="preserve"> </w:t>
            </w:r>
            <w:r w:rsidRPr="00267583">
              <w:rPr>
                <w:rFonts w:ascii="Arial" w:hAnsi="Arial" w:cs="Arial"/>
                <w:sz w:val="24"/>
              </w:rPr>
              <w:t>ter</w:t>
            </w:r>
            <w:r w:rsidRPr="00267583">
              <w:rPr>
                <w:rFonts w:ascii="Arial" w:hAnsi="Arial" w:cs="Arial"/>
                <w:spacing w:val="-5"/>
                <w:sz w:val="24"/>
              </w:rPr>
              <w:t xml:space="preserve"> </w:t>
            </w:r>
            <w:r w:rsidRPr="00267583">
              <w:rPr>
                <w:rFonts w:ascii="Arial" w:hAnsi="Arial" w:cs="Arial"/>
                <w:sz w:val="24"/>
              </w:rPr>
              <w:t>del</w:t>
            </w:r>
            <w:r w:rsidRPr="00267583">
              <w:rPr>
                <w:rFonts w:ascii="Arial" w:hAnsi="Arial" w:cs="Arial"/>
                <w:spacing w:val="-5"/>
                <w:sz w:val="24"/>
              </w:rPr>
              <w:t xml:space="preserve"> </w:t>
            </w:r>
            <w:r w:rsidRPr="00267583">
              <w:rPr>
                <w:rFonts w:ascii="Arial" w:hAnsi="Arial" w:cs="Arial"/>
                <w:sz w:val="24"/>
              </w:rPr>
              <w:t>siguiente</w:t>
            </w:r>
            <w:r w:rsidRPr="00267583">
              <w:rPr>
                <w:rFonts w:ascii="Arial" w:hAnsi="Arial" w:cs="Arial"/>
                <w:spacing w:val="-5"/>
                <w:sz w:val="24"/>
              </w:rPr>
              <w:t xml:space="preserve"> </w:t>
            </w:r>
            <w:r w:rsidRPr="00267583">
              <w:rPr>
                <w:rFonts w:ascii="Arial" w:hAnsi="Arial" w:cs="Arial"/>
                <w:sz w:val="24"/>
              </w:rPr>
              <w:t xml:space="preserve">tenor: “Artículo 12 </w:t>
            </w:r>
            <w:proofErr w:type="gramStart"/>
            <w:r w:rsidRPr="00267583">
              <w:rPr>
                <w:rFonts w:ascii="Arial" w:hAnsi="Arial" w:cs="Arial"/>
                <w:sz w:val="24"/>
              </w:rPr>
              <w:t>ter.-</w:t>
            </w:r>
            <w:proofErr w:type="gramEnd"/>
            <w:r w:rsidRPr="00267583">
              <w:rPr>
                <w:rFonts w:ascii="Arial" w:hAnsi="Arial" w:cs="Arial"/>
                <w:sz w:val="24"/>
              </w:rPr>
              <w:t xml:space="preserve"> La realización de cualquiera de las conductas descritas en el numeral 1) del artículo anterior será sancionado con multa de tres unidades tributarias mensuales y hasta el doble, en caso de reincidencia del </w:t>
            </w:r>
            <w:r w:rsidRPr="00267583">
              <w:rPr>
                <w:rFonts w:ascii="Arial" w:hAnsi="Arial" w:cs="Arial"/>
                <w:spacing w:val="-2"/>
                <w:sz w:val="24"/>
              </w:rPr>
              <w:t>infractor.</w:t>
            </w:r>
          </w:p>
          <w:p w14:paraId="696ECA35" w14:textId="46D81555" w:rsidR="00CE43EE" w:rsidRPr="00267583" w:rsidRDefault="00CE43EE" w:rsidP="00B41BB3">
            <w:pPr>
              <w:widowControl w:val="0"/>
              <w:tabs>
                <w:tab w:val="left" w:pos="574"/>
              </w:tabs>
              <w:autoSpaceDE w:val="0"/>
              <w:autoSpaceDN w:val="0"/>
              <w:ind w:right="138"/>
              <w:jc w:val="both"/>
              <w:rPr>
                <w:rFonts w:ascii="Arial" w:hAnsi="Arial" w:cs="Arial"/>
                <w:sz w:val="24"/>
              </w:rPr>
            </w:pPr>
          </w:p>
          <w:p w14:paraId="78449193" w14:textId="77777777" w:rsidR="00CE43EE" w:rsidRPr="00267583" w:rsidRDefault="00CE43EE" w:rsidP="00B41BB3">
            <w:pPr>
              <w:pStyle w:val="Textoindependiente"/>
              <w:spacing w:before="1"/>
              <w:ind w:left="1" w:right="138"/>
              <w:jc w:val="both"/>
              <w:rPr>
                <w:rFonts w:ascii="Arial" w:hAnsi="Arial" w:cs="Arial"/>
                <w:b/>
              </w:rPr>
            </w:pPr>
          </w:p>
        </w:tc>
        <w:tc>
          <w:tcPr>
            <w:tcW w:w="4980" w:type="dxa"/>
          </w:tcPr>
          <w:p w14:paraId="1628EB8B" w14:textId="2F4F089B" w:rsidR="002A5014" w:rsidRPr="002A5014" w:rsidRDefault="00585C0D" w:rsidP="002A5014">
            <w:pPr>
              <w:ind w:left="1" w:right="141"/>
              <w:jc w:val="both"/>
              <w:rPr>
                <w:rFonts w:ascii="Arial" w:hAnsi="Arial" w:cs="Arial"/>
                <w:bCs/>
                <w:sz w:val="24"/>
              </w:rPr>
            </w:pPr>
            <w:r>
              <w:rPr>
                <w:rFonts w:ascii="Arial" w:hAnsi="Arial" w:cs="Arial"/>
                <w:b/>
                <w:sz w:val="24"/>
              </w:rPr>
              <w:lastRenderedPageBreak/>
              <w:t xml:space="preserve">3.- </w:t>
            </w:r>
            <w:r w:rsidR="002A5014" w:rsidRPr="002A5014">
              <w:rPr>
                <w:rFonts w:ascii="Arial" w:hAnsi="Arial" w:cs="Arial"/>
                <w:b/>
                <w:sz w:val="24"/>
              </w:rPr>
              <w:t>Indicación presentada por el Ejecutivo.</w:t>
            </w:r>
            <w:r w:rsidR="002A5014">
              <w:rPr>
                <w:rFonts w:ascii="Arial" w:hAnsi="Arial" w:cs="Arial"/>
                <w:bCs/>
                <w:sz w:val="24"/>
              </w:rPr>
              <w:t xml:space="preserve"> </w:t>
            </w:r>
            <w:r w:rsidR="002A5014" w:rsidRPr="002A5014">
              <w:rPr>
                <w:rFonts w:ascii="Arial" w:hAnsi="Arial" w:cs="Arial"/>
                <w:bCs/>
                <w:sz w:val="24"/>
              </w:rPr>
              <w:t>AL ARTÍCULO 3°</w:t>
            </w:r>
          </w:p>
          <w:p w14:paraId="3AE0E3AD" w14:textId="77777777" w:rsidR="002A5014" w:rsidRPr="002A5014" w:rsidRDefault="002A5014" w:rsidP="002A5014">
            <w:pPr>
              <w:ind w:left="1" w:right="141"/>
              <w:jc w:val="both"/>
              <w:rPr>
                <w:rFonts w:ascii="Arial" w:hAnsi="Arial" w:cs="Arial"/>
                <w:bCs/>
                <w:sz w:val="24"/>
              </w:rPr>
            </w:pPr>
          </w:p>
          <w:p w14:paraId="608B35D1"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3)</w:t>
            </w:r>
            <w:r w:rsidRPr="002A5014">
              <w:rPr>
                <w:rFonts w:ascii="Arial" w:hAnsi="Arial" w:cs="Arial"/>
                <w:bCs/>
                <w:sz w:val="24"/>
              </w:rPr>
              <w:tab/>
              <w:t>Para reemplazarlo por el siguiente:</w:t>
            </w:r>
          </w:p>
          <w:p w14:paraId="579C8830" w14:textId="77777777" w:rsidR="002A5014" w:rsidRPr="002A5014" w:rsidRDefault="002A5014" w:rsidP="002A5014">
            <w:pPr>
              <w:ind w:left="1" w:right="141"/>
              <w:jc w:val="both"/>
              <w:rPr>
                <w:rFonts w:ascii="Arial" w:hAnsi="Arial" w:cs="Arial"/>
                <w:bCs/>
                <w:sz w:val="24"/>
              </w:rPr>
            </w:pPr>
          </w:p>
          <w:p w14:paraId="2B217D8B"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“Artículo 3</w:t>
            </w:r>
            <w:proofErr w:type="gramStart"/>
            <w:r w:rsidRPr="002A5014">
              <w:rPr>
                <w:rFonts w:ascii="Arial" w:hAnsi="Arial" w:cs="Arial"/>
                <w:bCs/>
                <w:sz w:val="24"/>
              </w:rPr>
              <w:t>°.-</w:t>
            </w:r>
            <w:proofErr w:type="gramEnd"/>
            <w:r w:rsidRPr="002A5014">
              <w:rPr>
                <w:rFonts w:ascii="Arial" w:hAnsi="Arial" w:cs="Arial"/>
                <w:bCs/>
                <w:sz w:val="24"/>
              </w:rPr>
              <w:t xml:space="preserve"> </w:t>
            </w:r>
            <w:proofErr w:type="spellStart"/>
            <w:r w:rsidRPr="002A5014">
              <w:rPr>
                <w:rFonts w:ascii="Arial" w:hAnsi="Arial" w:cs="Arial"/>
                <w:bCs/>
                <w:sz w:val="24"/>
              </w:rPr>
              <w:t>Agréganse</w:t>
            </w:r>
            <w:proofErr w:type="spellEnd"/>
            <w:r w:rsidRPr="002A5014">
              <w:rPr>
                <w:rFonts w:ascii="Arial" w:hAnsi="Arial" w:cs="Arial"/>
                <w:bCs/>
                <w:sz w:val="24"/>
              </w:rPr>
              <w:t xml:space="preserve">, en la ley   </w:t>
            </w:r>
            <w:proofErr w:type="spellStart"/>
            <w:r w:rsidRPr="002A5014">
              <w:rPr>
                <w:rFonts w:ascii="Arial" w:hAnsi="Arial" w:cs="Arial"/>
                <w:bCs/>
                <w:sz w:val="24"/>
              </w:rPr>
              <w:t>N°</w:t>
            </w:r>
            <w:proofErr w:type="spellEnd"/>
            <w:r w:rsidRPr="002A5014">
              <w:rPr>
                <w:rFonts w:ascii="Arial" w:hAnsi="Arial" w:cs="Arial"/>
                <w:bCs/>
                <w:sz w:val="24"/>
              </w:rPr>
              <w:t xml:space="preserve"> 18.772, que Establece normas para transformar la Dirección General de Metro en Sociedad Anónima, los siguientes artículos 12 bis, 12 ter y 12 </w:t>
            </w:r>
            <w:proofErr w:type="spellStart"/>
            <w:r w:rsidRPr="002A5014">
              <w:rPr>
                <w:rFonts w:ascii="Arial" w:hAnsi="Arial" w:cs="Arial"/>
                <w:bCs/>
                <w:sz w:val="24"/>
              </w:rPr>
              <w:t>quáter</w:t>
            </w:r>
            <w:proofErr w:type="spellEnd"/>
            <w:r w:rsidRPr="002A5014">
              <w:rPr>
                <w:rFonts w:ascii="Arial" w:hAnsi="Arial" w:cs="Arial"/>
                <w:bCs/>
                <w:sz w:val="24"/>
              </w:rPr>
              <w:t xml:space="preserve">, nuevos: </w:t>
            </w:r>
          </w:p>
          <w:p w14:paraId="3EDA0ABF" w14:textId="77777777" w:rsidR="002A5014" w:rsidRPr="002A5014" w:rsidRDefault="002A5014" w:rsidP="002A5014">
            <w:pPr>
              <w:ind w:left="1" w:right="141"/>
              <w:jc w:val="both"/>
              <w:rPr>
                <w:rFonts w:ascii="Arial" w:hAnsi="Arial" w:cs="Arial"/>
                <w:bCs/>
                <w:sz w:val="24"/>
              </w:rPr>
            </w:pPr>
          </w:p>
          <w:p w14:paraId="4DDB25A4"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lastRenderedPageBreak/>
              <w:t xml:space="preserve">“Artículo 12 </w:t>
            </w:r>
            <w:proofErr w:type="gramStart"/>
            <w:r w:rsidRPr="002A5014">
              <w:rPr>
                <w:rFonts w:ascii="Arial" w:hAnsi="Arial" w:cs="Arial"/>
                <w:bCs/>
                <w:sz w:val="24"/>
              </w:rPr>
              <w:t>bis.-</w:t>
            </w:r>
            <w:proofErr w:type="gramEnd"/>
            <w:r w:rsidRPr="002A5014">
              <w:rPr>
                <w:rFonts w:ascii="Arial" w:hAnsi="Arial" w:cs="Arial"/>
                <w:bCs/>
                <w:sz w:val="24"/>
              </w:rPr>
              <w:t xml:space="preserve"> El personal contratado por Metro S.A. que realice labores de seguridad privada en sus instalaciones y trenes podrá denunciar al juzgado de policía local competente, o a la entidad que corresponda, a quienes cometan alguna de las siguientes conductas: </w:t>
            </w:r>
          </w:p>
          <w:p w14:paraId="6B3FDFC3" w14:textId="77777777" w:rsidR="002A5014" w:rsidRPr="002A5014" w:rsidRDefault="002A5014" w:rsidP="002A5014">
            <w:pPr>
              <w:ind w:left="1" w:right="141"/>
              <w:jc w:val="both"/>
              <w:rPr>
                <w:rFonts w:ascii="Arial" w:hAnsi="Arial" w:cs="Arial"/>
                <w:bCs/>
                <w:sz w:val="24"/>
              </w:rPr>
            </w:pPr>
          </w:p>
          <w:p w14:paraId="0C783E38"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a)</w:t>
            </w:r>
            <w:r w:rsidRPr="002A5014">
              <w:rPr>
                <w:rFonts w:ascii="Arial" w:hAnsi="Arial" w:cs="Arial"/>
                <w:bCs/>
                <w:sz w:val="24"/>
              </w:rPr>
              <w:tab/>
              <w:t xml:space="preserve">Ejercer el comercio ambulante sin la autorización respectiva de Metro S.A.; </w:t>
            </w:r>
          </w:p>
          <w:p w14:paraId="7BF79FEA" w14:textId="77777777" w:rsidR="002A5014" w:rsidRPr="002A5014" w:rsidRDefault="002A5014" w:rsidP="002A5014">
            <w:pPr>
              <w:ind w:left="1" w:right="141"/>
              <w:jc w:val="both"/>
              <w:rPr>
                <w:rFonts w:ascii="Arial" w:hAnsi="Arial" w:cs="Arial"/>
                <w:bCs/>
                <w:sz w:val="24"/>
              </w:rPr>
            </w:pPr>
          </w:p>
          <w:p w14:paraId="65BECF56"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b)</w:t>
            </w:r>
            <w:r w:rsidRPr="002A5014">
              <w:rPr>
                <w:rFonts w:ascii="Arial" w:hAnsi="Arial" w:cs="Arial"/>
                <w:bCs/>
                <w:sz w:val="24"/>
              </w:rPr>
              <w:tab/>
              <w:t>Alterar gravemente la normal convivencia mediante la utilización de parlantes u otros dispositivos sonoros de amplificación aptos para dicho efecto, sin autorización, en las instalaciones y trenes de Metro S.A.</w:t>
            </w:r>
          </w:p>
          <w:p w14:paraId="642515D8" w14:textId="77777777" w:rsidR="002A5014" w:rsidRPr="002A5014" w:rsidRDefault="002A5014" w:rsidP="002A5014">
            <w:pPr>
              <w:ind w:left="1" w:right="141"/>
              <w:jc w:val="both"/>
              <w:rPr>
                <w:rFonts w:ascii="Arial" w:hAnsi="Arial" w:cs="Arial"/>
                <w:bCs/>
                <w:sz w:val="24"/>
              </w:rPr>
            </w:pPr>
          </w:p>
          <w:p w14:paraId="7DC3E61E"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c)</w:t>
            </w:r>
            <w:r w:rsidRPr="002A5014">
              <w:rPr>
                <w:rFonts w:ascii="Arial" w:hAnsi="Arial" w:cs="Arial"/>
                <w:bCs/>
                <w:sz w:val="24"/>
              </w:rPr>
              <w:tab/>
              <w:t>Acceder a los servicios de transporte público remunerado de pasajeros utilizando un pase escolar, pase de educación superior o cualquier instrumento o mecanismo que permita el uso del transporte público remunerado de pasajeros con beneficios, sin ser su titular, o alterándolo con el fin de aparentar la titularidad sobre éstos, para el exclusivo uso de quien efectúe tal alteración.</w:t>
            </w:r>
          </w:p>
          <w:p w14:paraId="5F600741" w14:textId="77777777" w:rsidR="002A5014" w:rsidRPr="002A5014" w:rsidRDefault="002A5014" w:rsidP="002A5014">
            <w:pPr>
              <w:ind w:left="1" w:right="141"/>
              <w:jc w:val="both"/>
              <w:rPr>
                <w:rFonts w:ascii="Arial" w:hAnsi="Arial" w:cs="Arial"/>
                <w:bCs/>
                <w:sz w:val="24"/>
              </w:rPr>
            </w:pPr>
          </w:p>
          <w:p w14:paraId="02033A49"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lastRenderedPageBreak/>
              <w:t>d)</w:t>
            </w:r>
            <w:r w:rsidRPr="002A5014">
              <w:rPr>
                <w:rFonts w:ascii="Arial" w:hAnsi="Arial" w:cs="Arial"/>
                <w:bCs/>
                <w:sz w:val="24"/>
              </w:rPr>
              <w:tab/>
              <w:t xml:space="preserve">Usar los servicios de transporte público remunerado de pasajeros sin pagar la tarifa correspondiente. </w:t>
            </w:r>
          </w:p>
          <w:p w14:paraId="50DFA4B0" w14:textId="77777777" w:rsidR="002A5014" w:rsidRPr="002A5014" w:rsidRDefault="002A5014" w:rsidP="002A5014">
            <w:pPr>
              <w:ind w:left="1" w:right="141"/>
              <w:jc w:val="both"/>
              <w:rPr>
                <w:rFonts w:ascii="Arial" w:hAnsi="Arial" w:cs="Arial"/>
                <w:bCs/>
                <w:sz w:val="24"/>
              </w:rPr>
            </w:pPr>
          </w:p>
          <w:p w14:paraId="2EBDC730"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e)</w:t>
            </w:r>
            <w:r w:rsidRPr="002A5014">
              <w:rPr>
                <w:rFonts w:ascii="Arial" w:hAnsi="Arial" w:cs="Arial"/>
                <w:bCs/>
                <w:sz w:val="24"/>
              </w:rPr>
              <w:tab/>
              <w:t>Efectuar transporte de carga sin la autorización de Metro S.A. en sus instalaciones y trenes.</w:t>
            </w:r>
          </w:p>
          <w:p w14:paraId="418F3F59" w14:textId="77777777" w:rsidR="002A5014" w:rsidRPr="002A5014" w:rsidRDefault="002A5014" w:rsidP="002A5014">
            <w:pPr>
              <w:ind w:left="1" w:right="141"/>
              <w:jc w:val="both"/>
              <w:rPr>
                <w:rFonts w:ascii="Arial" w:hAnsi="Arial" w:cs="Arial"/>
                <w:bCs/>
                <w:sz w:val="24"/>
              </w:rPr>
            </w:pPr>
          </w:p>
          <w:p w14:paraId="2F7E1B0A"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Asimismo, el personal que desempeñe labores de seguridad privada en las instalaciones y trenes de Metro S.A. podrá compeler a las personas que realicen una o más de las conductas antes descritas para que abandonen de inmediato las instalaciones de Metro S.A. Asimismo, deberá advertir la procedencia de la denuncia respectiva.</w:t>
            </w:r>
          </w:p>
          <w:p w14:paraId="13E02314" w14:textId="77777777" w:rsidR="002A5014" w:rsidRPr="002A5014" w:rsidRDefault="002A5014" w:rsidP="002A5014">
            <w:pPr>
              <w:ind w:left="1" w:right="141"/>
              <w:jc w:val="both"/>
              <w:rPr>
                <w:rFonts w:ascii="Arial" w:hAnsi="Arial" w:cs="Arial"/>
                <w:bCs/>
                <w:sz w:val="24"/>
              </w:rPr>
            </w:pPr>
          </w:p>
          <w:p w14:paraId="18AE84F1"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La realización de cualquiera de las conductas señaladas en el inciso primero se considerará como infracción grave, conforme a lo dispuesto en la Ley de Tránsito, salvo que la misma conducta se encuentre contemplada por otra norma que establezca una sanción mayor, en cuyo caso se aplicará esta.</w:t>
            </w:r>
          </w:p>
          <w:p w14:paraId="7A2EE0BF" w14:textId="77777777" w:rsidR="002A5014" w:rsidRPr="002A5014" w:rsidRDefault="002A5014" w:rsidP="002A5014">
            <w:pPr>
              <w:ind w:left="1" w:right="141"/>
              <w:jc w:val="both"/>
              <w:rPr>
                <w:rFonts w:ascii="Arial" w:hAnsi="Arial" w:cs="Arial"/>
                <w:bCs/>
                <w:sz w:val="24"/>
              </w:rPr>
            </w:pPr>
          </w:p>
          <w:p w14:paraId="7370FF5D"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lastRenderedPageBreak/>
              <w:t xml:space="preserve">Ante la constatación de cualquiera de dichas infracciones por Carabineros de Chile, por inspectores fiscales o por el personal contratado por Metro S.A. que desempeñe labores de seguridad privada en sus instalaciones y trenes, éstos deberán remitir los antecedentes al juzgado de policía local competente, o a la entidad que corresponda, acompañando todos los antecedentes, instrumentos, efectos y pruebas que obren en su poder y que permitan individualizar a los responsables del hecho.  </w:t>
            </w:r>
          </w:p>
          <w:p w14:paraId="510175EA" w14:textId="77777777" w:rsidR="002A5014" w:rsidRPr="002A5014" w:rsidRDefault="002A5014" w:rsidP="002A5014">
            <w:pPr>
              <w:ind w:left="1" w:right="141"/>
              <w:jc w:val="both"/>
              <w:rPr>
                <w:rFonts w:ascii="Arial" w:hAnsi="Arial" w:cs="Arial"/>
                <w:bCs/>
                <w:sz w:val="24"/>
              </w:rPr>
            </w:pPr>
          </w:p>
          <w:p w14:paraId="401577D6"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 xml:space="preserve">Asimismo, para efectos de proceder con la denuncia respectiva, al momento de constatar alguna de las conductas señaladas en el inciso primero, podrán requerir la exhibición de documentos que acrediten fehacientemente la identidad de las personas mayores de 18 años, tales como cédula de identidad, licencia de conducir, pasaporte, tarjeta estudiantil o mediante la utilización de cualquier medio tecnológico idóneo para tal efecto, según los términos que dispone el inciso quinto del artículo 88 bis de la Ley de Tránsito. En caso de duda respecto de si la persona es mayor </w:t>
            </w:r>
            <w:r w:rsidRPr="002A5014">
              <w:rPr>
                <w:rFonts w:ascii="Arial" w:hAnsi="Arial" w:cs="Arial"/>
                <w:bCs/>
                <w:sz w:val="24"/>
              </w:rPr>
              <w:lastRenderedPageBreak/>
              <w:t>o menor de 18 años, se entenderá siempre que es menor de edad.</w:t>
            </w:r>
          </w:p>
          <w:p w14:paraId="12A320D1" w14:textId="77777777" w:rsidR="002A5014" w:rsidRPr="002A5014" w:rsidRDefault="002A5014" w:rsidP="002A5014">
            <w:pPr>
              <w:ind w:left="1" w:right="141"/>
              <w:jc w:val="both"/>
              <w:rPr>
                <w:rFonts w:ascii="Arial" w:hAnsi="Arial" w:cs="Arial"/>
                <w:bCs/>
                <w:sz w:val="24"/>
              </w:rPr>
            </w:pPr>
          </w:p>
          <w:p w14:paraId="172E9DC3"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 xml:space="preserve">En el ejercicio de las facultades señaladas en este artículo, el personal que desempeñe labores de vigilante privado o de guardia de seguridad en las instalaciones y trenes de Metro S.A. deberá exhibir la credencial respectiva, de conformidad con la ley </w:t>
            </w:r>
            <w:proofErr w:type="spellStart"/>
            <w:r w:rsidRPr="002A5014">
              <w:rPr>
                <w:rFonts w:ascii="Arial" w:hAnsi="Arial" w:cs="Arial"/>
                <w:bCs/>
                <w:sz w:val="24"/>
              </w:rPr>
              <w:t>N°</w:t>
            </w:r>
            <w:proofErr w:type="spellEnd"/>
            <w:r w:rsidRPr="002A5014">
              <w:rPr>
                <w:rFonts w:ascii="Arial" w:hAnsi="Arial" w:cs="Arial"/>
                <w:bCs/>
                <w:sz w:val="24"/>
              </w:rPr>
              <w:t xml:space="preserve"> 21.659, sobre Seguridad Privada. Además, deberá señalar su nombre y respetar siempre la igualdad de trato y la no discriminación arbitraria.</w:t>
            </w:r>
          </w:p>
          <w:p w14:paraId="7266FF47" w14:textId="77777777" w:rsidR="002A5014" w:rsidRPr="002A5014" w:rsidRDefault="002A5014" w:rsidP="002A5014">
            <w:pPr>
              <w:ind w:left="1" w:right="141"/>
              <w:jc w:val="both"/>
              <w:rPr>
                <w:rFonts w:ascii="Arial" w:hAnsi="Arial" w:cs="Arial"/>
                <w:bCs/>
                <w:sz w:val="24"/>
              </w:rPr>
            </w:pPr>
          </w:p>
          <w:p w14:paraId="745C44E5"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Metro S.A. deberá informar semestralmente al Ministerio de Seguridad Pública y al Ministerio de Transporte y Telecomunicaciones la cantidad y causales de las denuncias efectuadas por alguna de las conductas señaladas en el inciso primero del presente artículo. Asimismo, deberá informar con la misma periodicidad el ejercicio de las demás facultades señaladas en este inciso.</w:t>
            </w:r>
          </w:p>
          <w:p w14:paraId="12CBFA02" w14:textId="77777777" w:rsidR="002A5014" w:rsidRPr="002A5014" w:rsidRDefault="002A5014" w:rsidP="002A5014">
            <w:pPr>
              <w:ind w:left="1" w:right="141"/>
              <w:jc w:val="both"/>
              <w:rPr>
                <w:rFonts w:ascii="Arial" w:hAnsi="Arial" w:cs="Arial"/>
                <w:bCs/>
                <w:sz w:val="24"/>
              </w:rPr>
            </w:pPr>
          </w:p>
          <w:p w14:paraId="3642D919"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 xml:space="preserve">Asimismo, Metro S.A deberá exhibir carteles visibles en sus instalaciones que indiquen expresamente la prohibición de las </w:t>
            </w:r>
            <w:r w:rsidRPr="002A5014">
              <w:rPr>
                <w:rFonts w:ascii="Arial" w:hAnsi="Arial" w:cs="Arial"/>
                <w:bCs/>
                <w:sz w:val="24"/>
              </w:rPr>
              <w:lastRenderedPageBreak/>
              <w:t xml:space="preserve">conductas señaladas en el inciso primero de este artículo.  </w:t>
            </w:r>
          </w:p>
          <w:p w14:paraId="3D8F5AAA" w14:textId="77777777" w:rsidR="002A5014" w:rsidRPr="002A5014" w:rsidRDefault="002A5014" w:rsidP="002A5014">
            <w:pPr>
              <w:ind w:left="1" w:right="141"/>
              <w:jc w:val="both"/>
              <w:rPr>
                <w:rFonts w:ascii="Arial" w:hAnsi="Arial" w:cs="Arial"/>
                <w:bCs/>
                <w:sz w:val="24"/>
              </w:rPr>
            </w:pPr>
          </w:p>
          <w:p w14:paraId="3F9609A5"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 xml:space="preserve">Artículo 12 </w:t>
            </w:r>
            <w:proofErr w:type="gramStart"/>
            <w:r w:rsidRPr="002A5014">
              <w:rPr>
                <w:rFonts w:ascii="Arial" w:hAnsi="Arial" w:cs="Arial"/>
                <w:bCs/>
                <w:sz w:val="24"/>
              </w:rPr>
              <w:t>ter.-</w:t>
            </w:r>
            <w:proofErr w:type="gramEnd"/>
            <w:r w:rsidRPr="002A5014">
              <w:rPr>
                <w:rFonts w:ascii="Arial" w:hAnsi="Arial" w:cs="Arial"/>
                <w:bCs/>
                <w:sz w:val="24"/>
              </w:rPr>
              <w:t xml:space="preserve"> El desempeño de las facultades dispuestas en el artículo anterior solo procederá cuando el personal que desempeñe labores de seguridad privada en las instalaciones y trenes de Metro S.A se encuentre debidamente capacitado y autorizado de conformidad con lo dispuesto en la ley      </w:t>
            </w:r>
            <w:proofErr w:type="spellStart"/>
            <w:r w:rsidRPr="002A5014">
              <w:rPr>
                <w:rFonts w:ascii="Arial" w:hAnsi="Arial" w:cs="Arial"/>
                <w:bCs/>
                <w:sz w:val="24"/>
              </w:rPr>
              <w:t>N°</w:t>
            </w:r>
            <w:proofErr w:type="spellEnd"/>
            <w:r w:rsidRPr="002A5014">
              <w:rPr>
                <w:rFonts w:ascii="Arial" w:hAnsi="Arial" w:cs="Arial"/>
                <w:bCs/>
                <w:sz w:val="24"/>
              </w:rPr>
              <w:t xml:space="preserve"> 21.659, sobre Seguridad Privada, y su reglamento complementario, lo que deberá ser verificado por Metro S.A.  previo al inicio de la prestación de servicios, sea que lo contrate directamente o que lo subcontrate por una empresa de seguridad. Lo anterior, sin perjuicio del deber que, en su caso, le corresponda como empleador de conformidad con el artículo 47 de la misma ley.  </w:t>
            </w:r>
          </w:p>
          <w:p w14:paraId="79FCC944" w14:textId="77777777" w:rsidR="002A5014" w:rsidRPr="002A5014" w:rsidRDefault="002A5014" w:rsidP="002A5014">
            <w:pPr>
              <w:ind w:left="1" w:right="141"/>
              <w:jc w:val="both"/>
              <w:rPr>
                <w:rFonts w:ascii="Arial" w:hAnsi="Arial" w:cs="Arial"/>
                <w:bCs/>
                <w:sz w:val="24"/>
              </w:rPr>
            </w:pPr>
          </w:p>
          <w:p w14:paraId="71C23D19"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 xml:space="preserve">Para lo anterior, el Ministerio de Seguridad Pública, a través de la Subsecretaría de Prevención del Delito, deberá fijar y aprobar, mediante resolución, capacitaciones especializadas, de conformidad con el artículo 61 de la ley </w:t>
            </w:r>
            <w:proofErr w:type="spellStart"/>
            <w:r w:rsidRPr="002A5014">
              <w:rPr>
                <w:rFonts w:ascii="Arial" w:hAnsi="Arial" w:cs="Arial"/>
                <w:bCs/>
                <w:sz w:val="24"/>
              </w:rPr>
              <w:t>N°</w:t>
            </w:r>
            <w:proofErr w:type="spellEnd"/>
            <w:r w:rsidRPr="002A5014">
              <w:rPr>
                <w:rFonts w:ascii="Arial" w:hAnsi="Arial" w:cs="Arial"/>
                <w:bCs/>
                <w:sz w:val="24"/>
              </w:rPr>
              <w:t xml:space="preserve"> 21.659 y su reglamento complementario.</w:t>
            </w:r>
          </w:p>
          <w:p w14:paraId="43AECA9D" w14:textId="77777777" w:rsidR="002A5014" w:rsidRPr="002A5014" w:rsidRDefault="002A5014" w:rsidP="002A5014">
            <w:pPr>
              <w:ind w:left="1" w:right="141"/>
              <w:jc w:val="both"/>
              <w:rPr>
                <w:rFonts w:ascii="Arial" w:hAnsi="Arial" w:cs="Arial"/>
                <w:bCs/>
                <w:sz w:val="24"/>
              </w:rPr>
            </w:pPr>
          </w:p>
          <w:p w14:paraId="239FBD7B" w14:textId="77777777" w:rsidR="002A5014" w:rsidRPr="002A5014" w:rsidRDefault="002A5014" w:rsidP="002A5014">
            <w:pPr>
              <w:ind w:left="1" w:right="141"/>
              <w:jc w:val="both"/>
              <w:rPr>
                <w:rFonts w:ascii="Arial" w:hAnsi="Arial" w:cs="Arial"/>
                <w:bCs/>
                <w:sz w:val="24"/>
              </w:rPr>
            </w:pPr>
            <w:r w:rsidRPr="002A5014">
              <w:rPr>
                <w:rFonts w:ascii="Arial" w:hAnsi="Arial" w:cs="Arial"/>
                <w:bCs/>
                <w:sz w:val="24"/>
              </w:rPr>
              <w:t xml:space="preserve">Artículo 12 </w:t>
            </w:r>
            <w:proofErr w:type="spellStart"/>
            <w:proofErr w:type="gramStart"/>
            <w:r w:rsidRPr="002A5014">
              <w:rPr>
                <w:rFonts w:ascii="Arial" w:hAnsi="Arial" w:cs="Arial"/>
                <w:bCs/>
                <w:sz w:val="24"/>
              </w:rPr>
              <w:t>quáter</w:t>
            </w:r>
            <w:proofErr w:type="spellEnd"/>
            <w:r w:rsidRPr="002A5014">
              <w:rPr>
                <w:rFonts w:ascii="Arial" w:hAnsi="Arial" w:cs="Arial"/>
                <w:bCs/>
                <w:sz w:val="24"/>
              </w:rPr>
              <w:t>.-</w:t>
            </w:r>
            <w:proofErr w:type="gramEnd"/>
            <w:r w:rsidRPr="002A5014">
              <w:rPr>
                <w:rFonts w:ascii="Arial" w:hAnsi="Arial" w:cs="Arial"/>
                <w:bCs/>
                <w:sz w:val="24"/>
              </w:rPr>
              <w:t xml:space="preserve"> Metro S.A podrá deducir querella respecto del delito establecido en el artículo 268 </w:t>
            </w:r>
            <w:proofErr w:type="spellStart"/>
            <w:r w:rsidRPr="002A5014">
              <w:rPr>
                <w:rFonts w:ascii="Arial" w:hAnsi="Arial" w:cs="Arial"/>
                <w:bCs/>
                <w:sz w:val="24"/>
              </w:rPr>
              <w:t>octies</w:t>
            </w:r>
            <w:proofErr w:type="spellEnd"/>
            <w:r w:rsidRPr="002A5014">
              <w:rPr>
                <w:rFonts w:ascii="Arial" w:hAnsi="Arial" w:cs="Arial"/>
                <w:bCs/>
                <w:sz w:val="24"/>
              </w:rPr>
              <w:t xml:space="preserve"> del Código Penal, sin perjuicio de lo dispuesto en el artículo 111 del Código Procesal Penal.”.”.</w:t>
            </w:r>
          </w:p>
          <w:p w14:paraId="4234E65C" w14:textId="77777777" w:rsidR="002A5014" w:rsidRPr="002A5014" w:rsidRDefault="002A5014" w:rsidP="002A5014">
            <w:pPr>
              <w:ind w:left="1" w:right="141"/>
              <w:jc w:val="both"/>
              <w:rPr>
                <w:rFonts w:ascii="Arial" w:hAnsi="Arial" w:cs="Arial"/>
                <w:bCs/>
                <w:sz w:val="24"/>
              </w:rPr>
            </w:pPr>
          </w:p>
          <w:p w14:paraId="027626A0" w14:textId="77777777" w:rsidR="002A5014" w:rsidRPr="002A5014" w:rsidRDefault="002A5014" w:rsidP="002A5014">
            <w:pPr>
              <w:ind w:left="1" w:right="141"/>
              <w:jc w:val="both"/>
              <w:rPr>
                <w:rFonts w:ascii="Arial" w:hAnsi="Arial" w:cs="Arial"/>
                <w:b/>
                <w:sz w:val="24"/>
              </w:rPr>
            </w:pPr>
          </w:p>
          <w:p w14:paraId="09B47B61" w14:textId="77777777" w:rsidR="002A5014" w:rsidRPr="002A5014" w:rsidRDefault="002A5014" w:rsidP="002A5014">
            <w:pPr>
              <w:ind w:left="1" w:right="141"/>
              <w:jc w:val="both"/>
              <w:rPr>
                <w:rFonts w:ascii="Arial" w:hAnsi="Arial" w:cs="Arial"/>
                <w:b/>
                <w:sz w:val="24"/>
              </w:rPr>
            </w:pPr>
          </w:p>
          <w:p w14:paraId="025BCB43" w14:textId="77777777" w:rsidR="00CE43EE" w:rsidRPr="00267583" w:rsidRDefault="00CE43EE" w:rsidP="00B41BB3">
            <w:pPr>
              <w:ind w:left="1" w:right="141"/>
              <w:jc w:val="both"/>
              <w:rPr>
                <w:rFonts w:ascii="Arial" w:hAnsi="Arial" w:cs="Arial"/>
                <w:b/>
                <w:sz w:val="24"/>
              </w:rPr>
            </w:pPr>
          </w:p>
        </w:tc>
      </w:tr>
      <w:tr w:rsidR="002A5014" w:rsidRPr="00267583" w14:paraId="26FEB550" w14:textId="77777777" w:rsidTr="00CE43EE">
        <w:tc>
          <w:tcPr>
            <w:tcW w:w="5015" w:type="dxa"/>
          </w:tcPr>
          <w:p w14:paraId="176AD13C" w14:textId="77777777" w:rsidR="002A5014" w:rsidRPr="00267583" w:rsidRDefault="002A5014" w:rsidP="00B41BB3">
            <w:pPr>
              <w:pStyle w:val="Textocomentario"/>
              <w:jc w:val="both"/>
              <w:rPr>
                <w:rFonts w:ascii="Arial" w:hAnsi="Arial" w:cs="Arial"/>
                <w:b/>
                <w:sz w:val="24"/>
                <w:szCs w:val="24"/>
                <w:lang w:val="es-CL"/>
              </w:rPr>
            </w:pPr>
          </w:p>
        </w:tc>
        <w:tc>
          <w:tcPr>
            <w:tcW w:w="5385" w:type="dxa"/>
          </w:tcPr>
          <w:p w14:paraId="77E9ADB4" w14:textId="77777777" w:rsidR="002A5014" w:rsidRPr="00267583" w:rsidRDefault="002A5014" w:rsidP="00B41BB3">
            <w:pPr>
              <w:ind w:left="1" w:right="141"/>
              <w:jc w:val="both"/>
              <w:rPr>
                <w:rFonts w:ascii="Arial" w:hAnsi="Arial" w:cs="Arial"/>
                <w:b/>
                <w:sz w:val="24"/>
              </w:rPr>
            </w:pPr>
          </w:p>
        </w:tc>
        <w:tc>
          <w:tcPr>
            <w:tcW w:w="4980" w:type="dxa"/>
          </w:tcPr>
          <w:p w14:paraId="2DA89902" w14:textId="39A7D5EE" w:rsidR="002A5014" w:rsidRPr="008A6F20" w:rsidRDefault="00585C0D" w:rsidP="002A5014">
            <w:pPr>
              <w:ind w:left="1" w:right="141"/>
              <w:jc w:val="both"/>
              <w:rPr>
                <w:rFonts w:ascii="Arial" w:hAnsi="Arial" w:cs="Arial"/>
                <w:bCs/>
                <w:sz w:val="24"/>
              </w:rPr>
            </w:pPr>
            <w:r>
              <w:rPr>
                <w:rFonts w:ascii="Arial" w:hAnsi="Arial" w:cs="Arial"/>
                <w:b/>
                <w:sz w:val="24"/>
              </w:rPr>
              <w:t xml:space="preserve">4.- </w:t>
            </w:r>
            <w:r w:rsidR="008A6F20" w:rsidRPr="002A5014">
              <w:rPr>
                <w:rFonts w:ascii="Arial" w:hAnsi="Arial" w:cs="Arial"/>
                <w:b/>
                <w:sz w:val="24"/>
              </w:rPr>
              <w:t>Indicación presentada por el Ejecutivo.</w:t>
            </w:r>
            <w:r w:rsidR="008A6F20">
              <w:rPr>
                <w:rFonts w:ascii="Arial" w:hAnsi="Arial" w:cs="Arial"/>
                <w:bCs/>
                <w:sz w:val="24"/>
              </w:rPr>
              <w:t xml:space="preserve"> </w:t>
            </w:r>
            <w:r w:rsidR="002A5014" w:rsidRPr="008A6F20">
              <w:rPr>
                <w:rFonts w:ascii="Arial" w:hAnsi="Arial" w:cs="Arial"/>
                <w:bCs/>
                <w:sz w:val="24"/>
              </w:rPr>
              <w:t>ARTÍCULO TRANSITORIO, NUEVO</w:t>
            </w:r>
          </w:p>
          <w:p w14:paraId="3802B07A" w14:textId="77777777" w:rsidR="002A5014" w:rsidRPr="008A6F20" w:rsidRDefault="002A5014" w:rsidP="002A5014">
            <w:pPr>
              <w:ind w:left="1" w:right="141"/>
              <w:jc w:val="both"/>
              <w:rPr>
                <w:rFonts w:ascii="Arial" w:hAnsi="Arial" w:cs="Arial"/>
                <w:bCs/>
                <w:sz w:val="24"/>
              </w:rPr>
            </w:pPr>
          </w:p>
          <w:p w14:paraId="5A390E7D" w14:textId="77777777" w:rsidR="002A5014" w:rsidRPr="008A6F20" w:rsidRDefault="002A5014" w:rsidP="002A5014">
            <w:pPr>
              <w:ind w:left="1" w:right="141"/>
              <w:jc w:val="both"/>
              <w:rPr>
                <w:rFonts w:ascii="Arial" w:hAnsi="Arial" w:cs="Arial"/>
                <w:bCs/>
                <w:sz w:val="24"/>
              </w:rPr>
            </w:pPr>
            <w:r w:rsidRPr="008A6F20">
              <w:rPr>
                <w:rFonts w:ascii="Arial" w:hAnsi="Arial" w:cs="Arial"/>
                <w:bCs/>
                <w:sz w:val="24"/>
              </w:rPr>
              <w:t>4)</w:t>
            </w:r>
            <w:r w:rsidRPr="008A6F20">
              <w:rPr>
                <w:rFonts w:ascii="Arial" w:hAnsi="Arial" w:cs="Arial"/>
                <w:bCs/>
                <w:sz w:val="24"/>
              </w:rPr>
              <w:tab/>
              <w:t xml:space="preserve">Para agregar el siguiente artículo transitorio, nuevo: </w:t>
            </w:r>
          </w:p>
          <w:p w14:paraId="59EDA6E7" w14:textId="77777777" w:rsidR="002A5014" w:rsidRPr="008A6F20" w:rsidRDefault="002A5014" w:rsidP="002A5014">
            <w:pPr>
              <w:ind w:left="1" w:right="141"/>
              <w:jc w:val="both"/>
              <w:rPr>
                <w:rFonts w:ascii="Arial" w:hAnsi="Arial" w:cs="Arial"/>
                <w:bCs/>
                <w:sz w:val="24"/>
              </w:rPr>
            </w:pPr>
          </w:p>
          <w:p w14:paraId="0D28CF6D" w14:textId="77777777" w:rsidR="002A5014" w:rsidRPr="008A6F20" w:rsidRDefault="002A5014" w:rsidP="002A5014">
            <w:pPr>
              <w:ind w:left="1" w:right="141"/>
              <w:jc w:val="both"/>
              <w:rPr>
                <w:rFonts w:ascii="Arial" w:hAnsi="Arial" w:cs="Arial"/>
                <w:bCs/>
                <w:sz w:val="24"/>
              </w:rPr>
            </w:pPr>
            <w:r w:rsidRPr="008A6F20">
              <w:rPr>
                <w:rFonts w:ascii="Arial" w:hAnsi="Arial" w:cs="Arial"/>
                <w:bCs/>
                <w:sz w:val="24"/>
              </w:rPr>
              <w:t xml:space="preserve">“Artículo </w:t>
            </w:r>
            <w:proofErr w:type="gramStart"/>
            <w:r w:rsidRPr="008A6F20">
              <w:rPr>
                <w:rFonts w:ascii="Arial" w:hAnsi="Arial" w:cs="Arial"/>
                <w:bCs/>
                <w:sz w:val="24"/>
              </w:rPr>
              <w:t>transitorio.-</w:t>
            </w:r>
            <w:proofErr w:type="gramEnd"/>
            <w:r w:rsidRPr="008A6F20">
              <w:rPr>
                <w:rFonts w:ascii="Arial" w:hAnsi="Arial" w:cs="Arial"/>
                <w:bCs/>
                <w:sz w:val="24"/>
              </w:rPr>
              <w:t xml:space="preserve"> Dentro del plazo de ciento ochenta días contados desde la publicación de esta ley en el Diario Oficial, el Ministerio de Seguridad Pública deberá expedir la resolución señalada en el artículo 12 ter de la ley </w:t>
            </w:r>
            <w:proofErr w:type="spellStart"/>
            <w:r w:rsidRPr="008A6F20">
              <w:rPr>
                <w:rFonts w:ascii="Arial" w:hAnsi="Arial" w:cs="Arial"/>
                <w:bCs/>
                <w:sz w:val="24"/>
              </w:rPr>
              <w:t>N°</w:t>
            </w:r>
            <w:proofErr w:type="spellEnd"/>
            <w:r w:rsidRPr="008A6F20">
              <w:rPr>
                <w:rFonts w:ascii="Arial" w:hAnsi="Arial" w:cs="Arial"/>
                <w:bCs/>
                <w:sz w:val="24"/>
              </w:rPr>
              <w:t xml:space="preserve"> 18.772, que establece normas para transformar la dirección general de Metro en sociedad anónima. </w:t>
            </w:r>
          </w:p>
          <w:p w14:paraId="71AA4476" w14:textId="77777777" w:rsidR="002A5014" w:rsidRPr="008A6F20" w:rsidRDefault="002A5014" w:rsidP="002A5014">
            <w:pPr>
              <w:ind w:left="1" w:right="141"/>
              <w:jc w:val="both"/>
              <w:rPr>
                <w:rFonts w:ascii="Arial" w:hAnsi="Arial" w:cs="Arial"/>
                <w:bCs/>
                <w:sz w:val="24"/>
              </w:rPr>
            </w:pPr>
          </w:p>
          <w:p w14:paraId="2C116817" w14:textId="77777777" w:rsidR="002A5014" w:rsidRPr="008A6F20" w:rsidRDefault="002A5014" w:rsidP="002A5014">
            <w:pPr>
              <w:ind w:left="1" w:right="141"/>
              <w:jc w:val="both"/>
              <w:rPr>
                <w:rFonts w:ascii="Arial" w:hAnsi="Arial" w:cs="Arial"/>
                <w:bCs/>
                <w:sz w:val="24"/>
              </w:rPr>
            </w:pPr>
            <w:r w:rsidRPr="008A6F20">
              <w:rPr>
                <w:rFonts w:ascii="Arial" w:hAnsi="Arial" w:cs="Arial"/>
                <w:bCs/>
                <w:sz w:val="24"/>
              </w:rPr>
              <w:t xml:space="preserve">Las capacitaciones deberán comenzar a realizarse dentro del plazo de ciento ochenta </w:t>
            </w:r>
            <w:r w:rsidRPr="008A6F20">
              <w:rPr>
                <w:rFonts w:ascii="Arial" w:hAnsi="Arial" w:cs="Arial"/>
                <w:bCs/>
                <w:sz w:val="24"/>
              </w:rPr>
              <w:lastRenderedPageBreak/>
              <w:t>días contados desde la dictación de la resolución referida. Una vez transcurridos ciento ochenta días contados desde que comiencen a realizarse las capacitaciones, únicamente el personal que las haya aprobado podrá ejercer las labores reguladas en el artículo 12 bis de la ley N°18.772, que Establece normas para transformar la Dirección General de Metro en Sociedad Anónima.”.</w:t>
            </w:r>
          </w:p>
          <w:p w14:paraId="5AB9DA76" w14:textId="77777777" w:rsidR="002A5014" w:rsidRPr="002A5014" w:rsidRDefault="002A5014" w:rsidP="002A5014">
            <w:pPr>
              <w:ind w:left="1" w:right="141"/>
              <w:jc w:val="both"/>
              <w:rPr>
                <w:rFonts w:ascii="Arial" w:hAnsi="Arial" w:cs="Arial"/>
                <w:b/>
                <w:sz w:val="24"/>
              </w:rPr>
            </w:pPr>
          </w:p>
        </w:tc>
      </w:tr>
    </w:tbl>
    <w:p w14:paraId="72A7EA59" w14:textId="77777777" w:rsidR="0068065C" w:rsidRPr="00267583" w:rsidRDefault="0068065C" w:rsidP="00B41BB3">
      <w:pPr>
        <w:pStyle w:val="Encabezado"/>
        <w:tabs>
          <w:tab w:val="clear" w:pos="4252"/>
          <w:tab w:val="clear" w:pos="8504"/>
        </w:tabs>
        <w:jc w:val="both"/>
        <w:rPr>
          <w:rFonts w:ascii="Arial" w:hAnsi="Arial" w:cs="Arial"/>
          <w:sz w:val="24"/>
          <w:szCs w:val="24"/>
        </w:rPr>
      </w:pPr>
    </w:p>
    <w:sectPr w:rsidR="0068065C" w:rsidRPr="00267583"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2332" w14:textId="77777777" w:rsidR="00163FB4" w:rsidRDefault="00163FB4">
      <w:r>
        <w:separator/>
      </w:r>
    </w:p>
  </w:endnote>
  <w:endnote w:type="continuationSeparator" w:id="0">
    <w:p w14:paraId="29245FBB" w14:textId="77777777" w:rsidR="00163FB4" w:rsidRDefault="001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1CC9" w14:textId="77777777" w:rsidR="00163FB4" w:rsidRDefault="00163FB4">
      <w:r>
        <w:separator/>
      </w:r>
    </w:p>
  </w:footnote>
  <w:footnote w:type="continuationSeparator" w:id="0">
    <w:p w14:paraId="05ADD112" w14:textId="77777777" w:rsidR="00163FB4" w:rsidRDefault="001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0482A3A4"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27118008" w14:textId="77777777" w:rsidR="00006693" w:rsidRPr="00006693" w:rsidRDefault="00006693" w:rsidP="00006693">
          <w:pPr>
            <w:numPr>
              <w:ilvl w:val="0"/>
              <w:numId w:val="2"/>
            </w:numPr>
            <w:spacing w:line="276" w:lineRule="auto"/>
            <w:ind w:left="0"/>
            <w:jc w:val="both"/>
            <w:rPr>
              <w:rFonts w:ascii="Arial" w:eastAsia="Calibri" w:hAnsi="Arial" w:cs="Arial"/>
              <w:b/>
              <w:sz w:val="24"/>
              <w:szCs w:val="24"/>
              <w:lang w:val="es-ES_tradnl"/>
            </w:rPr>
          </w:pPr>
        </w:p>
        <w:p w14:paraId="6EB77E5E" w14:textId="77777777" w:rsidR="00DA3C54" w:rsidRDefault="00B41BB3" w:rsidP="000228BB">
          <w:pPr>
            <w:spacing w:line="360" w:lineRule="auto"/>
            <w:jc w:val="both"/>
            <w:rPr>
              <w:rFonts w:ascii="Arial" w:hAnsi="Arial" w:cs="Arial"/>
              <w:b/>
              <w:sz w:val="24"/>
            </w:rPr>
          </w:pPr>
          <w:r>
            <w:rPr>
              <w:rFonts w:ascii="Arial" w:hAnsi="Arial" w:cs="Arial"/>
              <w:b/>
              <w:sz w:val="24"/>
            </w:rPr>
            <w:t>Proyecto de Ley que m</w:t>
          </w:r>
          <w:r w:rsidRPr="00B41BB3">
            <w:rPr>
              <w:rFonts w:ascii="Arial" w:hAnsi="Arial" w:cs="Arial"/>
              <w:b/>
              <w:sz w:val="24"/>
            </w:rPr>
            <w:t>odifica cuerpos legales para fortalecer la seguridad del transporte público subterráneo del Metro de Santiago</w:t>
          </w:r>
          <w:r>
            <w:rPr>
              <w:rFonts w:ascii="Arial" w:hAnsi="Arial" w:cs="Arial"/>
              <w:b/>
              <w:sz w:val="24"/>
            </w:rPr>
            <w:t>. 17.675-25</w:t>
          </w:r>
        </w:p>
        <w:p w14:paraId="656981E1" w14:textId="3D47D711" w:rsidR="00EF1682" w:rsidRPr="007D7523" w:rsidRDefault="00EF1682" w:rsidP="000228BB">
          <w:pPr>
            <w:spacing w:line="360" w:lineRule="auto"/>
            <w:jc w:val="both"/>
            <w:rPr>
              <w:rFonts w:ascii="Arial" w:hAnsi="Arial" w:cs="Arial"/>
              <w:b/>
              <w:sz w:val="24"/>
            </w:rPr>
          </w:pPr>
          <w:r>
            <w:rPr>
              <w:rFonts w:ascii="Arial" w:hAnsi="Arial" w:cs="Arial"/>
              <w:b/>
              <w:sz w:val="24"/>
            </w:rPr>
            <w:t>01.09.2025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3C27E1"/>
    <w:multiLevelType w:val="hybridMultilevel"/>
    <w:tmpl w:val="080C3388"/>
    <w:lvl w:ilvl="0" w:tplc="7A965D4A">
      <w:start w:val="1"/>
      <w:numFmt w:val="lowerLetter"/>
      <w:lvlText w:val="%1)"/>
      <w:lvlJc w:val="left"/>
      <w:pPr>
        <w:ind w:left="1" w:hanging="459"/>
      </w:pPr>
      <w:rPr>
        <w:rFonts w:ascii="Courier New" w:eastAsia="Courier New" w:hAnsi="Courier New" w:cs="Courier New" w:hint="default"/>
        <w:b w:val="0"/>
        <w:bCs w:val="0"/>
        <w:i w:val="0"/>
        <w:iCs w:val="0"/>
        <w:spacing w:val="-1"/>
        <w:w w:val="100"/>
        <w:sz w:val="24"/>
        <w:szCs w:val="24"/>
        <w:lang w:val="es-ES" w:eastAsia="en-US" w:bidi="ar-SA"/>
      </w:rPr>
    </w:lvl>
    <w:lvl w:ilvl="1" w:tplc="6212A4E6">
      <w:numFmt w:val="bullet"/>
      <w:lvlText w:val="•"/>
      <w:lvlJc w:val="left"/>
      <w:pPr>
        <w:ind w:left="864" w:hanging="459"/>
      </w:pPr>
      <w:rPr>
        <w:rFonts w:hint="default"/>
        <w:lang w:val="es-ES" w:eastAsia="en-US" w:bidi="ar-SA"/>
      </w:rPr>
    </w:lvl>
    <w:lvl w:ilvl="2" w:tplc="97DC80A2">
      <w:numFmt w:val="bullet"/>
      <w:lvlText w:val="•"/>
      <w:lvlJc w:val="left"/>
      <w:pPr>
        <w:ind w:left="1728" w:hanging="459"/>
      </w:pPr>
      <w:rPr>
        <w:rFonts w:hint="default"/>
        <w:lang w:val="es-ES" w:eastAsia="en-US" w:bidi="ar-SA"/>
      </w:rPr>
    </w:lvl>
    <w:lvl w:ilvl="3" w:tplc="398C039C">
      <w:numFmt w:val="bullet"/>
      <w:lvlText w:val="•"/>
      <w:lvlJc w:val="left"/>
      <w:pPr>
        <w:ind w:left="2592" w:hanging="459"/>
      </w:pPr>
      <w:rPr>
        <w:rFonts w:hint="default"/>
        <w:lang w:val="es-ES" w:eastAsia="en-US" w:bidi="ar-SA"/>
      </w:rPr>
    </w:lvl>
    <w:lvl w:ilvl="4" w:tplc="CAA0139C">
      <w:numFmt w:val="bullet"/>
      <w:lvlText w:val="•"/>
      <w:lvlJc w:val="left"/>
      <w:pPr>
        <w:ind w:left="3456" w:hanging="459"/>
      </w:pPr>
      <w:rPr>
        <w:rFonts w:hint="default"/>
        <w:lang w:val="es-ES" w:eastAsia="en-US" w:bidi="ar-SA"/>
      </w:rPr>
    </w:lvl>
    <w:lvl w:ilvl="5" w:tplc="ABEC05C6">
      <w:numFmt w:val="bullet"/>
      <w:lvlText w:val="•"/>
      <w:lvlJc w:val="left"/>
      <w:pPr>
        <w:ind w:left="4320" w:hanging="459"/>
      </w:pPr>
      <w:rPr>
        <w:rFonts w:hint="default"/>
        <w:lang w:val="es-ES" w:eastAsia="en-US" w:bidi="ar-SA"/>
      </w:rPr>
    </w:lvl>
    <w:lvl w:ilvl="6" w:tplc="E640E500">
      <w:numFmt w:val="bullet"/>
      <w:lvlText w:val="•"/>
      <w:lvlJc w:val="left"/>
      <w:pPr>
        <w:ind w:left="5184" w:hanging="459"/>
      </w:pPr>
      <w:rPr>
        <w:rFonts w:hint="default"/>
        <w:lang w:val="es-ES" w:eastAsia="en-US" w:bidi="ar-SA"/>
      </w:rPr>
    </w:lvl>
    <w:lvl w:ilvl="7" w:tplc="B50C0792">
      <w:numFmt w:val="bullet"/>
      <w:lvlText w:val="•"/>
      <w:lvlJc w:val="left"/>
      <w:pPr>
        <w:ind w:left="6048" w:hanging="459"/>
      </w:pPr>
      <w:rPr>
        <w:rFonts w:hint="default"/>
        <w:lang w:val="es-ES" w:eastAsia="en-US" w:bidi="ar-SA"/>
      </w:rPr>
    </w:lvl>
    <w:lvl w:ilvl="8" w:tplc="BB202FE8">
      <w:numFmt w:val="bullet"/>
      <w:lvlText w:val="•"/>
      <w:lvlJc w:val="left"/>
      <w:pPr>
        <w:ind w:left="6912" w:hanging="459"/>
      </w:pPr>
      <w:rPr>
        <w:rFonts w:hint="default"/>
        <w:lang w:val="es-ES" w:eastAsia="en-US" w:bidi="ar-SA"/>
      </w:rPr>
    </w:lvl>
  </w:abstractNum>
  <w:abstractNum w:abstractNumId="93"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5"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9"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0"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6"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B732B09"/>
    <w:multiLevelType w:val="hybridMultilevel"/>
    <w:tmpl w:val="867227BE"/>
    <w:lvl w:ilvl="0" w:tplc="FC0E4F0C">
      <w:start w:val="1"/>
      <w:numFmt w:val="decimal"/>
      <w:lvlText w:val="(%1)"/>
      <w:lvlJc w:val="left"/>
      <w:pPr>
        <w:ind w:left="1" w:hanging="576"/>
      </w:pPr>
      <w:rPr>
        <w:rFonts w:ascii="Courier New" w:eastAsia="Courier New" w:hAnsi="Courier New" w:cs="Courier New" w:hint="default"/>
        <w:b w:val="0"/>
        <w:bCs w:val="0"/>
        <w:i w:val="0"/>
        <w:iCs w:val="0"/>
        <w:spacing w:val="-1"/>
        <w:w w:val="100"/>
        <w:sz w:val="24"/>
        <w:szCs w:val="24"/>
        <w:lang w:val="es-ES" w:eastAsia="en-US" w:bidi="ar-SA"/>
      </w:rPr>
    </w:lvl>
    <w:lvl w:ilvl="1" w:tplc="DC7E6B6C">
      <w:start w:val="1"/>
      <w:numFmt w:val="decimal"/>
      <w:lvlText w:val="%2."/>
      <w:lvlJc w:val="left"/>
      <w:pPr>
        <w:ind w:left="810" w:hanging="449"/>
      </w:pPr>
      <w:rPr>
        <w:rFonts w:ascii="Courier New" w:eastAsia="Courier New" w:hAnsi="Courier New" w:cs="Courier New" w:hint="default"/>
        <w:b w:val="0"/>
        <w:bCs w:val="0"/>
        <w:i w:val="0"/>
        <w:iCs w:val="0"/>
        <w:spacing w:val="-1"/>
        <w:w w:val="100"/>
        <w:sz w:val="24"/>
        <w:szCs w:val="24"/>
        <w:lang w:val="es-ES" w:eastAsia="en-US" w:bidi="ar-SA"/>
      </w:rPr>
    </w:lvl>
    <w:lvl w:ilvl="2" w:tplc="A13AA212">
      <w:numFmt w:val="bullet"/>
      <w:lvlText w:val="•"/>
      <w:lvlJc w:val="left"/>
      <w:pPr>
        <w:ind w:left="1689" w:hanging="449"/>
      </w:pPr>
      <w:rPr>
        <w:rFonts w:hint="default"/>
        <w:lang w:val="es-ES" w:eastAsia="en-US" w:bidi="ar-SA"/>
      </w:rPr>
    </w:lvl>
    <w:lvl w:ilvl="3" w:tplc="F36E7238">
      <w:numFmt w:val="bullet"/>
      <w:lvlText w:val="•"/>
      <w:lvlJc w:val="left"/>
      <w:pPr>
        <w:ind w:left="2558" w:hanging="449"/>
      </w:pPr>
      <w:rPr>
        <w:rFonts w:hint="default"/>
        <w:lang w:val="es-ES" w:eastAsia="en-US" w:bidi="ar-SA"/>
      </w:rPr>
    </w:lvl>
    <w:lvl w:ilvl="4" w:tplc="67EAD99A">
      <w:numFmt w:val="bullet"/>
      <w:lvlText w:val="•"/>
      <w:lvlJc w:val="left"/>
      <w:pPr>
        <w:ind w:left="3427" w:hanging="449"/>
      </w:pPr>
      <w:rPr>
        <w:rFonts w:hint="default"/>
        <w:lang w:val="es-ES" w:eastAsia="en-US" w:bidi="ar-SA"/>
      </w:rPr>
    </w:lvl>
    <w:lvl w:ilvl="5" w:tplc="86C48FE2">
      <w:numFmt w:val="bullet"/>
      <w:lvlText w:val="•"/>
      <w:lvlJc w:val="left"/>
      <w:pPr>
        <w:ind w:left="4296" w:hanging="449"/>
      </w:pPr>
      <w:rPr>
        <w:rFonts w:hint="default"/>
        <w:lang w:val="es-ES" w:eastAsia="en-US" w:bidi="ar-SA"/>
      </w:rPr>
    </w:lvl>
    <w:lvl w:ilvl="6" w:tplc="6CF8051A">
      <w:numFmt w:val="bullet"/>
      <w:lvlText w:val="•"/>
      <w:lvlJc w:val="left"/>
      <w:pPr>
        <w:ind w:left="5165" w:hanging="449"/>
      </w:pPr>
      <w:rPr>
        <w:rFonts w:hint="default"/>
        <w:lang w:val="es-ES" w:eastAsia="en-US" w:bidi="ar-SA"/>
      </w:rPr>
    </w:lvl>
    <w:lvl w:ilvl="7" w:tplc="048E10F6">
      <w:numFmt w:val="bullet"/>
      <w:lvlText w:val="•"/>
      <w:lvlJc w:val="left"/>
      <w:pPr>
        <w:ind w:left="6034" w:hanging="449"/>
      </w:pPr>
      <w:rPr>
        <w:rFonts w:hint="default"/>
        <w:lang w:val="es-ES" w:eastAsia="en-US" w:bidi="ar-SA"/>
      </w:rPr>
    </w:lvl>
    <w:lvl w:ilvl="8" w:tplc="0DB89C42">
      <w:numFmt w:val="bullet"/>
      <w:lvlText w:val="•"/>
      <w:lvlJc w:val="left"/>
      <w:pPr>
        <w:ind w:left="6903" w:hanging="449"/>
      </w:pPr>
      <w:rPr>
        <w:rFonts w:hint="default"/>
        <w:lang w:val="es-ES" w:eastAsia="en-US" w:bidi="ar-SA"/>
      </w:rPr>
    </w:lvl>
  </w:abstractNum>
  <w:abstractNum w:abstractNumId="114"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5"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6"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6"/>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6"/>
  </w:num>
  <w:num w:numId="18" w16cid:durableId="592009597">
    <w:abstractNumId w:val="44"/>
  </w:num>
  <w:num w:numId="19" w16cid:durableId="1615598360">
    <w:abstractNumId w:val="102"/>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100"/>
  </w:num>
  <w:num w:numId="27" w16cid:durableId="1357002195">
    <w:abstractNumId w:val="10"/>
  </w:num>
  <w:num w:numId="28" w16cid:durableId="1257909261">
    <w:abstractNumId w:val="93"/>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1"/>
  </w:num>
  <w:num w:numId="34" w16cid:durableId="1572886376">
    <w:abstractNumId w:val="12"/>
  </w:num>
  <w:num w:numId="35" w16cid:durableId="968630515">
    <w:abstractNumId w:val="19"/>
  </w:num>
  <w:num w:numId="36" w16cid:durableId="1047219704">
    <w:abstractNumId w:val="91"/>
  </w:num>
  <w:num w:numId="37" w16cid:durableId="704141884">
    <w:abstractNumId w:val="109"/>
  </w:num>
  <w:num w:numId="38" w16cid:durableId="1093014183">
    <w:abstractNumId w:val="57"/>
  </w:num>
  <w:num w:numId="39" w16cid:durableId="1038244263">
    <w:abstractNumId w:val="1"/>
  </w:num>
  <w:num w:numId="40" w16cid:durableId="997923189">
    <w:abstractNumId w:val="94"/>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1"/>
  </w:num>
  <w:num w:numId="53" w16cid:durableId="1951235439">
    <w:abstractNumId w:val="68"/>
  </w:num>
  <w:num w:numId="54" w16cid:durableId="65613985">
    <w:abstractNumId w:val="97"/>
  </w:num>
  <w:num w:numId="55" w16cid:durableId="1108306476">
    <w:abstractNumId w:val="63"/>
  </w:num>
  <w:num w:numId="56" w16cid:durableId="524631850">
    <w:abstractNumId w:val="20"/>
  </w:num>
  <w:num w:numId="57" w16cid:durableId="1454130331">
    <w:abstractNumId w:val="6"/>
  </w:num>
  <w:num w:numId="58" w16cid:durableId="1956449205">
    <w:abstractNumId w:val="114"/>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5"/>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7"/>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8"/>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4"/>
  </w:num>
  <w:num w:numId="86" w16cid:durableId="777603087">
    <w:abstractNumId w:val="0"/>
  </w:num>
  <w:num w:numId="87" w16cid:durableId="1040085496">
    <w:abstractNumId w:val="8"/>
  </w:num>
  <w:num w:numId="88" w16cid:durableId="1760901668">
    <w:abstractNumId w:val="103"/>
  </w:num>
  <w:num w:numId="89" w16cid:durableId="314843494">
    <w:abstractNumId w:val="21"/>
  </w:num>
  <w:num w:numId="90" w16cid:durableId="847257507">
    <w:abstractNumId w:val="60"/>
  </w:num>
  <w:num w:numId="91" w16cid:durableId="387650851">
    <w:abstractNumId w:val="107"/>
  </w:num>
  <w:num w:numId="92" w16cid:durableId="1523469289">
    <w:abstractNumId w:val="47"/>
  </w:num>
  <w:num w:numId="93" w16cid:durableId="1698314725">
    <w:abstractNumId w:val="40"/>
  </w:num>
  <w:num w:numId="94" w16cid:durableId="1092504993">
    <w:abstractNumId w:val="112"/>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6"/>
  </w:num>
  <w:num w:numId="100" w16cid:durableId="868028719">
    <w:abstractNumId w:val="95"/>
  </w:num>
  <w:num w:numId="101" w16cid:durableId="943152969">
    <w:abstractNumId w:val="72"/>
  </w:num>
  <w:num w:numId="102" w16cid:durableId="781803079">
    <w:abstractNumId w:val="13"/>
  </w:num>
  <w:num w:numId="103" w16cid:durableId="234820856">
    <w:abstractNumId w:val="110"/>
  </w:num>
  <w:num w:numId="104" w16cid:durableId="2003044891">
    <w:abstractNumId w:val="76"/>
  </w:num>
  <w:num w:numId="105" w16cid:durableId="1341852998">
    <w:abstractNumId w:val="35"/>
  </w:num>
  <w:num w:numId="106" w16cid:durableId="268585207">
    <w:abstractNumId w:val="108"/>
  </w:num>
  <w:num w:numId="107" w16cid:durableId="276377696">
    <w:abstractNumId w:val="75"/>
  </w:num>
  <w:num w:numId="108" w16cid:durableId="2042777273">
    <w:abstractNumId w:val="105"/>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9"/>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 w:numId="119" w16cid:durableId="2079471916">
    <w:abstractNumId w:val="113"/>
  </w:num>
  <w:num w:numId="120" w16cid:durableId="431515040">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F03FC"/>
    <w:rsid w:val="00110D0B"/>
    <w:rsid w:val="00161AD7"/>
    <w:rsid w:val="00163FB4"/>
    <w:rsid w:val="001723BD"/>
    <w:rsid w:val="00181CF6"/>
    <w:rsid w:val="00184655"/>
    <w:rsid w:val="0019603B"/>
    <w:rsid w:val="001C1824"/>
    <w:rsid w:val="001C7BA7"/>
    <w:rsid w:val="001D1282"/>
    <w:rsid w:val="001D767C"/>
    <w:rsid w:val="001E2D3F"/>
    <w:rsid w:val="00212744"/>
    <w:rsid w:val="00267583"/>
    <w:rsid w:val="002A5014"/>
    <w:rsid w:val="002C2063"/>
    <w:rsid w:val="002C2F76"/>
    <w:rsid w:val="002C4947"/>
    <w:rsid w:val="002D0077"/>
    <w:rsid w:val="002D6322"/>
    <w:rsid w:val="002E674D"/>
    <w:rsid w:val="002E7537"/>
    <w:rsid w:val="002F0924"/>
    <w:rsid w:val="002F335B"/>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71D42"/>
    <w:rsid w:val="00481F94"/>
    <w:rsid w:val="00482695"/>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85C0D"/>
    <w:rsid w:val="005B3A60"/>
    <w:rsid w:val="005E5AFB"/>
    <w:rsid w:val="00606241"/>
    <w:rsid w:val="00622AE9"/>
    <w:rsid w:val="0068065C"/>
    <w:rsid w:val="00685834"/>
    <w:rsid w:val="00710CC2"/>
    <w:rsid w:val="00726FEE"/>
    <w:rsid w:val="00737B09"/>
    <w:rsid w:val="00772C85"/>
    <w:rsid w:val="00794095"/>
    <w:rsid w:val="007A2687"/>
    <w:rsid w:val="007B7EF6"/>
    <w:rsid w:val="007D7523"/>
    <w:rsid w:val="00877F2A"/>
    <w:rsid w:val="008A1638"/>
    <w:rsid w:val="008A6F20"/>
    <w:rsid w:val="008A7E30"/>
    <w:rsid w:val="008B67CD"/>
    <w:rsid w:val="008F3B25"/>
    <w:rsid w:val="00926FDC"/>
    <w:rsid w:val="00927C28"/>
    <w:rsid w:val="0094661D"/>
    <w:rsid w:val="0096157C"/>
    <w:rsid w:val="00965AB9"/>
    <w:rsid w:val="009675C7"/>
    <w:rsid w:val="009A29A5"/>
    <w:rsid w:val="009E7673"/>
    <w:rsid w:val="00A0783F"/>
    <w:rsid w:val="00A1627C"/>
    <w:rsid w:val="00A16734"/>
    <w:rsid w:val="00A237A3"/>
    <w:rsid w:val="00A3763A"/>
    <w:rsid w:val="00A736DC"/>
    <w:rsid w:val="00A93D53"/>
    <w:rsid w:val="00AA0592"/>
    <w:rsid w:val="00AC7B70"/>
    <w:rsid w:val="00B049E7"/>
    <w:rsid w:val="00B22FC5"/>
    <w:rsid w:val="00B23E5A"/>
    <w:rsid w:val="00B41BB3"/>
    <w:rsid w:val="00B4405E"/>
    <w:rsid w:val="00B62234"/>
    <w:rsid w:val="00B7520B"/>
    <w:rsid w:val="00B91A0A"/>
    <w:rsid w:val="00BB3CF7"/>
    <w:rsid w:val="00BC193E"/>
    <w:rsid w:val="00BF5D23"/>
    <w:rsid w:val="00BF630E"/>
    <w:rsid w:val="00C02D19"/>
    <w:rsid w:val="00C0558E"/>
    <w:rsid w:val="00C30DDE"/>
    <w:rsid w:val="00C32CB4"/>
    <w:rsid w:val="00C4456A"/>
    <w:rsid w:val="00C642E8"/>
    <w:rsid w:val="00C6455D"/>
    <w:rsid w:val="00C8229F"/>
    <w:rsid w:val="00CB616D"/>
    <w:rsid w:val="00CC0598"/>
    <w:rsid w:val="00CC131F"/>
    <w:rsid w:val="00CE1C76"/>
    <w:rsid w:val="00CE43EE"/>
    <w:rsid w:val="00D05581"/>
    <w:rsid w:val="00D54D75"/>
    <w:rsid w:val="00D564F0"/>
    <w:rsid w:val="00D92A7B"/>
    <w:rsid w:val="00DA32E3"/>
    <w:rsid w:val="00DA3C54"/>
    <w:rsid w:val="00DA4BD5"/>
    <w:rsid w:val="00DD786B"/>
    <w:rsid w:val="00DE2A36"/>
    <w:rsid w:val="00E03A74"/>
    <w:rsid w:val="00E17D43"/>
    <w:rsid w:val="00E837C7"/>
    <w:rsid w:val="00EA2B70"/>
    <w:rsid w:val="00EA38C8"/>
    <w:rsid w:val="00EC182B"/>
    <w:rsid w:val="00ED5235"/>
    <w:rsid w:val="00EF1682"/>
    <w:rsid w:val="00F13E25"/>
    <w:rsid w:val="00F14D81"/>
    <w:rsid w:val="00F21058"/>
    <w:rsid w:val="00F4541F"/>
    <w:rsid w:val="00F54121"/>
    <w:rsid w:val="00F6794A"/>
    <w:rsid w:val="00F72374"/>
    <w:rsid w:val="00F90D91"/>
    <w:rsid w:val="00FC7D4B"/>
    <w:rsid w:val="00FD0831"/>
    <w:rsid w:val="00FD3F8F"/>
    <w:rsid w:val="00FE0E54"/>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1"/>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paragraph" w:styleId="Sangra2detindependiente">
    <w:name w:val="Body Text Indent 2"/>
    <w:basedOn w:val="Normal"/>
    <w:link w:val="Sangra2detindependienteCar"/>
    <w:uiPriority w:val="99"/>
    <w:semiHidden/>
    <w:unhideWhenUsed/>
    <w:rsid w:val="00CE43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E43E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7677">
      <w:bodyDiv w:val="1"/>
      <w:marLeft w:val="0"/>
      <w:marRight w:val="0"/>
      <w:marTop w:val="0"/>
      <w:marBottom w:val="0"/>
      <w:divBdr>
        <w:top w:val="none" w:sz="0" w:space="0" w:color="auto"/>
        <w:left w:val="none" w:sz="0" w:space="0" w:color="auto"/>
        <w:bottom w:val="none" w:sz="0" w:space="0" w:color="auto"/>
        <w:right w:val="none" w:sz="0" w:space="0" w:color="auto"/>
      </w:divBdr>
    </w:div>
    <w:div w:id="399864807">
      <w:bodyDiv w:val="1"/>
      <w:marLeft w:val="0"/>
      <w:marRight w:val="0"/>
      <w:marTop w:val="0"/>
      <w:marBottom w:val="0"/>
      <w:divBdr>
        <w:top w:val="none" w:sz="0" w:space="0" w:color="auto"/>
        <w:left w:val="none" w:sz="0" w:space="0" w:color="auto"/>
        <w:bottom w:val="none" w:sz="0" w:space="0" w:color="auto"/>
        <w:right w:val="none" w:sz="0" w:space="0" w:color="auto"/>
      </w:divBdr>
      <w:divsChild>
        <w:div w:id="1955206290">
          <w:marLeft w:val="0"/>
          <w:marRight w:val="2775"/>
          <w:marTop w:val="0"/>
          <w:marBottom w:val="225"/>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556619843">
                  <w:marLeft w:val="0"/>
                  <w:marRight w:val="0"/>
                  <w:marTop w:val="0"/>
                  <w:marBottom w:val="0"/>
                  <w:divBdr>
                    <w:top w:val="none" w:sz="0" w:space="0" w:color="auto"/>
                    <w:left w:val="none" w:sz="0" w:space="0" w:color="auto"/>
                    <w:bottom w:val="none" w:sz="0" w:space="0" w:color="auto"/>
                    <w:right w:val="none" w:sz="0" w:space="0" w:color="auto"/>
                  </w:divBdr>
                  <w:divsChild>
                    <w:div w:id="859470377">
                      <w:marLeft w:val="0"/>
                      <w:marRight w:val="0"/>
                      <w:marTop w:val="0"/>
                      <w:marBottom w:val="0"/>
                      <w:divBdr>
                        <w:top w:val="none" w:sz="0" w:space="0" w:color="auto"/>
                        <w:left w:val="none" w:sz="0" w:space="0" w:color="auto"/>
                        <w:bottom w:val="none" w:sz="0" w:space="0" w:color="auto"/>
                        <w:right w:val="none" w:sz="0" w:space="0" w:color="auto"/>
                      </w:divBdr>
                    </w:div>
                    <w:div w:id="5102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3912">
          <w:marLeft w:val="0"/>
          <w:marRight w:val="0"/>
          <w:marTop w:val="0"/>
          <w:marBottom w:val="0"/>
          <w:divBdr>
            <w:top w:val="none" w:sz="0" w:space="0" w:color="auto"/>
            <w:left w:val="none" w:sz="0" w:space="0" w:color="auto"/>
            <w:bottom w:val="none" w:sz="0" w:space="0" w:color="auto"/>
            <w:right w:val="none" w:sz="0" w:space="0" w:color="auto"/>
          </w:divBdr>
          <w:divsChild>
            <w:div w:id="1468351588">
              <w:marLeft w:val="0"/>
              <w:marRight w:val="0"/>
              <w:marTop w:val="0"/>
              <w:marBottom w:val="0"/>
              <w:divBdr>
                <w:top w:val="none" w:sz="0" w:space="0" w:color="auto"/>
                <w:left w:val="none" w:sz="0" w:space="0" w:color="auto"/>
                <w:bottom w:val="none" w:sz="0" w:space="0" w:color="auto"/>
                <w:right w:val="none" w:sz="0" w:space="0" w:color="auto"/>
              </w:divBdr>
              <w:divsChild>
                <w:div w:id="6418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3096">
          <w:marLeft w:val="0"/>
          <w:marRight w:val="0"/>
          <w:marTop w:val="0"/>
          <w:marBottom w:val="0"/>
          <w:divBdr>
            <w:top w:val="none" w:sz="0" w:space="0" w:color="auto"/>
            <w:left w:val="none" w:sz="0" w:space="0" w:color="auto"/>
            <w:bottom w:val="none" w:sz="0" w:space="0" w:color="auto"/>
            <w:right w:val="none" w:sz="0" w:space="0" w:color="auto"/>
          </w:divBdr>
          <w:divsChild>
            <w:div w:id="442386436">
              <w:marLeft w:val="0"/>
              <w:marRight w:val="0"/>
              <w:marTop w:val="0"/>
              <w:marBottom w:val="0"/>
              <w:divBdr>
                <w:top w:val="none" w:sz="0" w:space="0" w:color="auto"/>
                <w:left w:val="none" w:sz="0" w:space="0" w:color="auto"/>
                <w:bottom w:val="none" w:sz="0" w:space="0" w:color="auto"/>
                <w:right w:val="none" w:sz="0" w:space="0" w:color="auto"/>
              </w:divBdr>
              <w:divsChild>
                <w:div w:id="446656419">
                  <w:marLeft w:val="0"/>
                  <w:marRight w:val="0"/>
                  <w:marTop w:val="0"/>
                  <w:marBottom w:val="0"/>
                  <w:divBdr>
                    <w:top w:val="none" w:sz="0" w:space="0" w:color="auto"/>
                    <w:left w:val="none" w:sz="0" w:space="0" w:color="auto"/>
                    <w:bottom w:val="none" w:sz="0" w:space="0" w:color="auto"/>
                    <w:right w:val="none" w:sz="0" w:space="0" w:color="auto"/>
                  </w:divBdr>
                </w:div>
                <w:div w:id="19591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8">
          <w:marLeft w:val="0"/>
          <w:marRight w:val="0"/>
          <w:marTop w:val="0"/>
          <w:marBottom w:val="0"/>
          <w:divBdr>
            <w:top w:val="none" w:sz="0" w:space="0" w:color="auto"/>
            <w:left w:val="none" w:sz="0" w:space="0" w:color="auto"/>
            <w:bottom w:val="none" w:sz="0" w:space="0" w:color="auto"/>
            <w:right w:val="none" w:sz="0" w:space="0" w:color="auto"/>
          </w:divBdr>
          <w:divsChild>
            <w:div w:id="383914235">
              <w:marLeft w:val="0"/>
              <w:marRight w:val="0"/>
              <w:marTop w:val="0"/>
              <w:marBottom w:val="0"/>
              <w:divBdr>
                <w:top w:val="none" w:sz="0" w:space="0" w:color="auto"/>
                <w:left w:val="none" w:sz="0" w:space="0" w:color="auto"/>
                <w:bottom w:val="none" w:sz="0" w:space="0" w:color="auto"/>
                <w:right w:val="none" w:sz="0" w:space="0" w:color="auto"/>
              </w:divBdr>
              <w:divsChild>
                <w:div w:id="570041700">
                  <w:marLeft w:val="0"/>
                  <w:marRight w:val="0"/>
                  <w:marTop w:val="0"/>
                  <w:marBottom w:val="0"/>
                  <w:divBdr>
                    <w:top w:val="none" w:sz="0" w:space="0" w:color="auto"/>
                    <w:left w:val="none" w:sz="0" w:space="0" w:color="auto"/>
                    <w:bottom w:val="none" w:sz="0" w:space="0" w:color="auto"/>
                    <w:right w:val="none" w:sz="0" w:space="0" w:color="auto"/>
                  </w:divBdr>
                </w:div>
                <w:div w:id="1876691837">
                  <w:marLeft w:val="0"/>
                  <w:marRight w:val="0"/>
                  <w:marTop w:val="0"/>
                  <w:marBottom w:val="0"/>
                  <w:divBdr>
                    <w:top w:val="none" w:sz="0" w:space="0" w:color="auto"/>
                    <w:left w:val="none" w:sz="0" w:space="0" w:color="auto"/>
                    <w:bottom w:val="none" w:sz="0" w:space="0" w:color="auto"/>
                    <w:right w:val="none" w:sz="0" w:space="0" w:color="auto"/>
                  </w:divBdr>
                </w:div>
                <w:div w:id="1271353687">
                  <w:marLeft w:val="0"/>
                  <w:marRight w:val="0"/>
                  <w:marTop w:val="0"/>
                  <w:marBottom w:val="0"/>
                  <w:divBdr>
                    <w:top w:val="none" w:sz="0" w:space="0" w:color="auto"/>
                    <w:left w:val="none" w:sz="0" w:space="0" w:color="auto"/>
                    <w:bottom w:val="none" w:sz="0" w:space="0" w:color="auto"/>
                    <w:right w:val="none" w:sz="0" w:space="0" w:color="auto"/>
                  </w:divBdr>
                </w:div>
                <w:div w:id="418985717">
                  <w:marLeft w:val="0"/>
                  <w:marRight w:val="0"/>
                  <w:marTop w:val="0"/>
                  <w:marBottom w:val="0"/>
                  <w:divBdr>
                    <w:top w:val="none" w:sz="0" w:space="0" w:color="auto"/>
                    <w:left w:val="none" w:sz="0" w:space="0" w:color="auto"/>
                    <w:bottom w:val="none" w:sz="0" w:space="0" w:color="auto"/>
                    <w:right w:val="none" w:sz="0" w:space="0" w:color="auto"/>
                  </w:divBdr>
                </w:div>
                <w:div w:id="2007706735">
                  <w:marLeft w:val="0"/>
                  <w:marRight w:val="0"/>
                  <w:marTop w:val="0"/>
                  <w:marBottom w:val="0"/>
                  <w:divBdr>
                    <w:top w:val="none" w:sz="0" w:space="0" w:color="auto"/>
                    <w:left w:val="none" w:sz="0" w:space="0" w:color="auto"/>
                    <w:bottom w:val="none" w:sz="0" w:space="0" w:color="auto"/>
                    <w:right w:val="none" w:sz="0" w:space="0" w:color="auto"/>
                  </w:divBdr>
                </w:div>
                <w:div w:id="10955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9346">
          <w:marLeft w:val="0"/>
          <w:marRight w:val="0"/>
          <w:marTop w:val="0"/>
          <w:marBottom w:val="0"/>
          <w:divBdr>
            <w:top w:val="none" w:sz="0" w:space="0" w:color="auto"/>
            <w:left w:val="none" w:sz="0" w:space="0" w:color="auto"/>
            <w:bottom w:val="none" w:sz="0" w:space="0" w:color="auto"/>
            <w:right w:val="none" w:sz="0" w:space="0" w:color="auto"/>
          </w:divBdr>
          <w:divsChild>
            <w:div w:id="1811433900">
              <w:marLeft w:val="0"/>
              <w:marRight w:val="0"/>
              <w:marTop w:val="0"/>
              <w:marBottom w:val="0"/>
              <w:divBdr>
                <w:top w:val="none" w:sz="0" w:space="0" w:color="auto"/>
                <w:left w:val="none" w:sz="0" w:space="0" w:color="auto"/>
                <w:bottom w:val="none" w:sz="0" w:space="0" w:color="auto"/>
                <w:right w:val="none" w:sz="0" w:space="0" w:color="auto"/>
              </w:divBdr>
              <w:divsChild>
                <w:div w:id="1108357466">
                  <w:marLeft w:val="0"/>
                  <w:marRight w:val="0"/>
                  <w:marTop w:val="0"/>
                  <w:marBottom w:val="0"/>
                  <w:divBdr>
                    <w:top w:val="none" w:sz="0" w:space="0" w:color="auto"/>
                    <w:left w:val="none" w:sz="0" w:space="0" w:color="auto"/>
                    <w:bottom w:val="none" w:sz="0" w:space="0" w:color="auto"/>
                    <w:right w:val="none" w:sz="0" w:space="0" w:color="auto"/>
                  </w:divBdr>
                </w:div>
                <w:div w:id="14043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2541">
          <w:marLeft w:val="0"/>
          <w:marRight w:val="0"/>
          <w:marTop w:val="0"/>
          <w:marBottom w:val="0"/>
          <w:divBdr>
            <w:top w:val="none" w:sz="0" w:space="0" w:color="auto"/>
            <w:left w:val="none" w:sz="0" w:space="0" w:color="auto"/>
            <w:bottom w:val="none" w:sz="0" w:space="0" w:color="auto"/>
            <w:right w:val="none" w:sz="0" w:space="0" w:color="auto"/>
          </w:divBdr>
          <w:divsChild>
            <w:div w:id="433987431">
              <w:marLeft w:val="0"/>
              <w:marRight w:val="0"/>
              <w:marTop w:val="0"/>
              <w:marBottom w:val="0"/>
              <w:divBdr>
                <w:top w:val="none" w:sz="0" w:space="0" w:color="auto"/>
                <w:left w:val="none" w:sz="0" w:space="0" w:color="auto"/>
                <w:bottom w:val="none" w:sz="0" w:space="0" w:color="auto"/>
                <w:right w:val="none" w:sz="0" w:space="0" w:color="auto"/>
              </w:divBdr>
              <w:divsChild>
                <w:div w:id="389310934">
                  <w:marLeft w:val="0"/>
                  <w:marRight w:val="0"/>
                  <w:marTop w:val="0"/>
                  <w:marBottom w:val="0"/>
                  <w:divBdr>
                    <w:top w:val="none" w:sz="0" w:space="0" w:color="auto"/>
                    <w:left w:val="none" w:sz="0" w:space="0" w:color="auto"/>
                    <w:bottom w:val="none" w:sz="0" w:space="0" w:color="auto"/>
                    <w:right w:val="none" w:sz="0" w:space="0" w:color="auto"/>
                  </w:divBdr>
                </w:div>
                <w:div w:id="19042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366">
          <w:marLeft w:val="0"/>
          <w:marRight w:val="0"/>
          <w:marTop w:val="0"/>
          <w:marBottom w:val="0"/>
          <w:divBdr>
            <w:top w:val="none" w:sz="0" w:space="0" w:color="auto"/>
            <w:left w:val="none" w:sz="0" w:space="0" w:color="auto"/>
            <w:bottom w:val="none" w:sz="0" w:space="0" w:color="auto"/>
            <w:right w:val="none" w:sz="0" w:space="0" w:color="auto"/>
          </w:divBdr>
          <w:divsChild>
            <w:div w:id="1921133248">
              <w:marLeft w:val="0"/>
              <w:marRight w:val="0"/>
              <w:marTop w:val="0"/>
              <w:marBottom w:val="0"/>
              <w:divBdr>
                <w:top w:val="none" w:sz="0" w:space="0" w:color="auto"/>
                <w:left w:val="none" w:sz="0" w:space="0" w:color="auto"/>
                <w:bottom w:val="none" w:sz="0" w:space="0" w:color="auto"/>
                <w:right w:val="none" w:sz="0" w:space="0" w:color="auto"/>
              </w:divBdr>
              <w:divsChild>
                <w:div w:id="117073995">
                  <w:marLeft w:val="0"/>
                  <w:marRight w:val="0"/>
                  <w:marTop w:val="0"/>
                  <w:marBottom w:val="0"/>
                  <w:divBdr>
                    <w:top w:val="none" w:sz="0" w:space="0" w:color="auto"/>
                    <w:left w:val="none" w:sz="0" w:space="0" w:color="auto"/>
                    <w:bottom w:val="none" w:sz="0" w:space="0" w:color="auto"/>
                    <w:right w:val="none" w:sz="0" w:space="0" w:color="auto"/>
                  </w:divBdr>
                </w:div>
                <w:div w:id="858544206">
                  <w:marLeft w:val="0"/>
                  <w:marRight w:val="0"/>
                  <w:marTop w:val="0"/>
                  <w:marBottom w:val="0"/>
                  <w:divBdr>
                    <w:top w:val="none" w:sz="0" w:space="0" w:color="auto"/>
                    <w:left w:val="none" w:sz="0" w:space="0" w:color="auto"/>
                    <w:bottom w:val="none" w:sz="0" w:space="0" w:color="auto"/>
                    <w:right w:val="none" w:sz="0" w:space="0" w:color="auto"/>
                  </w:divBdr>
                </w:div>
                <w:div w:id="1125124193">
                  <w:marLeft w:val="0"/>
                  <w:marRight w:val="0"/>
                  <w:marTop w:val="0"/>
                  <w:marBottom w:val="0"/>
                  <w:divBdr>
                    <w:top w:val="none" w:sz="0" w:space="0" w:color="auto"/>
                    <w:left w:val="none" w:sz="0" w:space="0" w:color="auto"/>
                    <w:bottom w:val="none" w:sz="0" w:space="0" w:color="auto"/>
                    <w:right w:val="none" w:sz="0" w:space="0" w:color="auto"/>
                  </w:divBdr>
                </w:div>
                <w:div w:id="18309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724840101">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47930885">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294752791">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496797707">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1878543425">
      <w:bodyDiv w:val="1"/>
      <w:marLeft w:val="0"/>
      <w:marRight w:val="0"/>
      <w:marTop w:val="0"/>
      <w:marBottom w:val="0"/>
      <w:divBdr>
        <w:top w:val="none" w:sz="0" w:space="0" w:color="auto"/>
        <w:left w:val="none" w:sz="0" w:space="0" w:color="auto"/>
        <w:bottom w:val="none" w:sz="0" w:space="0" w:color="auto"/>
        <w:right w:val="none" w:sz="0" w:space="0" w:color="auto"/>
      </w:divBdr>
      <w:divsChild>
        <w:div w:id="47649948">
          <w:marLeft w:val="0"/>
          <w:marRight w:val="2775"/>
          <w:marTop w:val="0"/>
          <w:marBottom w:val="225"/>
          <w:divBdr>
            <w:top w:val="none" w:sz="0" w:space="0" w:color="auto"/>
            <w:left w:val="none" w:sz="0" w:space="0" w:color="auto"/>
            <w:bottom w:val="none" w:sz="0" w:space="0" w:color="auto"/>
            <w:right w:val="none" w:sz="0" w:space="0" w:color="auto"/>
          </w:divBdr>
          <w:divsChild>
            <w:div w:id="1316639253">
              <w:marLeft w:val="0"/>
              <w:marRight w:val="0"/>
              <w:marTop w:val="0"/>
              <w:marBottom w:val="0"/>
              <w:divBdr>
                <w:top w:val="none" w:sz="0" w:space="0" w:color="auto"/>
                <w:left w:val="none" w:sz="0" w:space="0" w:color="auto"/>
                <w:bottom w:val="none" w:sz="0" w:space="0" w:color="auto"/>
                <w:right w:val="none" w:sz="0" w:space="0" w:color="auto"/>
              </w:divBdr>
              <w:divsChild>
                <w:div w:id="1445343544">
                  <w:marLeft w:val="0"/>
                  <w:marRight w:val="0"/>
                  <w:marTop w:val="0"/>
                  <w:marBottom w:val="0"/>
                  <w:divBdr>
                    <w:top w:val="none" w:sz="0" w:space="0" w:color="auto"/>
                    <w:left w:val="none" w:sz="0" w:space="0" w:color="auto"/>
                    <w:bottom w:val="none" w:sz="0" w:space="0" w:color="auto"/>
                    <w:right w:val="none" w:sz="0" w:space="0" w:color="auto"/>
                  </w:divBdr>
                  <w:divsChild>
                    <w:div w:id="1446340314">
                      <w:marLeft w:val="0"/>
                      <w:marRight w:val="0"/>
                      <w:marTop w:val="0"/>
                      <w:marBottom w:val="0"/>
                      <w:divBdr>
                        <w:top w:val="none" w:sz="0" w:space="0" w:color="auto"/>
                        <w:left w:val="none" w:sz="0" w:space="0" w:color="auto"/>
                        <w:bottom w:val="none" w:sz="0" w:space="0" w:color="auto"/>
                        <w:right w:val="none" w:sz="0" w:space="0" w:color="auto"/>
                      </w:divBdr>
                    </w:div>
                    <w:div w:id="1854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7387">
          <w:marLeft w:val="0"/>
          <w:marRight w:val="0"/>
          <w:marTop w:val="0"/>
          <w:marBottom w:val="0"/>
          <w:divBdr>
            <w:top w:val="none" w:sz="0" w:space="0" w:color="auto"/>
            <w:left w:val="none" w:sz="0" w:space="0" w:color="auto"/>
            <w:bottom w:val="none" w:sz="0" w:space="0" w:color="auto"/>
            <w:right w:val="none" w:sz="0" w:space="0" w:color="auto"/>
          </w:divBdr>
          <w:divsChild>
            <w:div w:id="1161701724">
              <w:marLeft w:val="0"/>
              <w:marRight w:val="0"/>
              <w:marTop w:val="0"/>
              <w:marBottom w:val="0"/>
              <w:divBdr>
                <w:top w:val="none" w:sz="0" w:space="0" w:color="auto"/>
                <w:left w:val="none" w:sz="0" w:space="0" w:color="auto"/>
                <w:bottom w:val="none" w:sz="0" w:space="0" w:color="auto"/>
                <w:right w:val="none" w:sz="0" w:space="0" w:color="auto"/>
              </w:divBdr>
              <w:divsChild>
                <w:div w:id="650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6563">
          <w:marLeft w:val="0"/>
          <w:marRight w:val="0"/>
          <w:marTop w:val="0"/>
          <w:marBottom w:val="0"/>
          <w:divBdr>
            <w:top w:val="none" w:sz="0" w:space="0" w:color="auto"/>
            <w:left w:val="none" w:sz="0" w:space="0" w:color="auto"/>
            <w:bottom w:val="none" w:sz="0" w:space="0" w:color="auto"/>
            <w:right w:val="none" w:sz="0" w:space="0" w:color="auto"/>
          </w:divBdr>
          <w:divsChild>
            <w:div w:id="438261584">
              <w:marLeft w:val="0"/>
              <w:marRight w:val="0"/>
              <w:marTop w:val="0"/>
              <w:marBottom w:val="0"/>
              <w:divBdr>
                <w:top w:val="none" w:sz="0" w:space="0" w:color="auto"/>
                <w:left w:val="none" w:sz="0" w:space="0" w:color="auto"/>
                <w:bottom w:val="none" w:sz="0" w:space="0" w:color="auto"/>
                <w:right w:val="none" w:sz="0" w:space="0" w:color="auto"/>
              </w:divBdr>
              <w:divsChild>
                <w:div w:id="1037389982">
                  <w:marLeft w:val="0"/>
                  <w:marRight w:val="0"/>
                  <w:marTop w:val="0"/>
                  <w:marBottom w:val="0"/>
                  <w:divBdr>
                    <w:top w:val="none" w:sz="0" w:space="0" w:color="auto"/>
                    <w:left w:val="none" w:sz="0" w:space="0" w:color="auto"/>
                    <w:bottom w:val="none" w:sz="0" w:space="0" w:color="auto"/>
                    <w:right w:val="none" w:sz="0" w:space="0" w:color="auto"/>
                  </w:divBdr>
                </w:div>
                <w:div w:id="1719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410">
          <w:marLeft w:val="0"/>
          <w:marRight w:val="0"/>
          <w:marTop w:val="0"/>
          <w:marBottom w:val="0"/>
          <w:divBdr>
            <w:top w:val="none" w:sz="0" w:space="0" w:color="auto"/>
            <w:left w:val="none" w:sz="0" w:space="0" w:color="auto"/>
            <w:bottom w:val="none" w:sz="0" w:space="0" w:color="auto"/>
            <w:right w:val="none" w:sz="0" w:space="0" w:color="auto"/>
          </w:divBdr>
          <w:divsChild>
            <w:div w:id="1531916552">
              <w:marLeft w:val="0"/>
              <w:marRight w:val="0"/>
              <w:marTop w:val="0"/>
              <w:marBottom w:val="0"/>
              <w:divBdr>
                <w:top w:val="none" w:sz="0" w:space="0" w:color="auto"/>
                <w:left w:val="none" w:sz="0" w:space="0" w:color="auto"/>
                <w:bottom w:val="none" w:sz="0" w:space="0" w:color="auto"/>
                <w:right w:val="none" w:sz="0" w:space="0" w:color="auto"/>
              </w:divBdr>
              <w:divsChild>
                <w:div w:id="947544838">
                  <w:marLeft w:val="0"/>
                  <w:marRight w:val="0"/>
                  <w:marTop w:val="0"/>
                  <w:marBottom w:val="0"/>
                  <w:divBdr>
                    <w:top w:val="none" w:sz="0" w:space="0" w:color="auto"/>
                    <w:left w:val="none" w:sz="0" w:space="0" w:color="auto"/>
                    <w:bottom w:val="none" w:sz="0" w:space="0" w:color="auto"/>
                    <w:right w:val="none" w:sz="0" w:space="0" w:color="auto"/>
                  </w:divBdr>
                </w:div>
                <w:div w:id="2131700883">
                  <w:marLeft w:val="0"/>
                  <w:marRight w:val="0"/>
                  <w:marTop w:val="0"/>
                  <w:marBottom w:val="0"/>
                  <w:divBdr>
                    <w:top w:val="none" w:sz="0" w:space="0" w:color="auto"/>
                    <w:left w:val="none" w:sz="0" w:space="0" w:color="auto"/>
                    <w:bottom w:val="none" w:sz="0" w:space="0" w:color="auto"/>
                    <w:right w:val="none" w:sz="0" w:space="0" w:color="auto"/>
                  </w:divBdr>
                </w:div>
                <w:div w:id="240721689">
                  <w:marLeft w:val="0"/>
                  <w:marRight w:val="0"/>
                  <w:marTop w:val="0"/>
                  <w:marBottom w:val="0"/>
                  <w:divBdr>
                    <w:top w:val="none" w:sz="0" w:space="0" w:color="auto"/>
                    <w:left w:val="none" w:sz="0" w:space="0" w:color="auto"/>
                    <w:bottom w:val="none" w:sz="0" w:space="0" w:color="auto"/>
                    <w:right w:val="none" w:sz="0" w:space="0" w:color="auto"/>
                  </w:divBdr>
                </w:div>
                <w:div w:id="215044305">
                  <w:marLeft w:val="0"/>
                  <w:marRight w:val="0"/>
                  <w:marTop w:val="0"/>
                  <w:marBottom w:val="0"/>
                  <w:divBdr>
                    <w:top w:val="none" w:sz="0" w:space="0" w:color="auto"/>
                    <w:left w:val="none" w:sz="0" w:space="0" w:color="auto"/>
                    <w:bottom w:val="none" w:sz="0" w:space="0" w:color="auto"/>
                    <w:right w:val="none" w:sz="0" w:space="0" w:color="auto"/>
                  </w:divBdr>
                </w:div>
                <w:div w:id="105389227">
                  <w:marLeft w:val="0"/>
                  <w:marRight w:val="0"/>
                  <w:marTop w:val="0"/>
                  <w:marBottom w:val="0"/>
                  <w:divBdr>
                    <w:top w:val="none" w:sz="0" w:space="0" w:color="auto"/>
                    <w:left w:val="none" w:sz="0" w:space="0" w:color="auto"/>
                    <w:bottom w:val="none" w:sz="0" w:space="0" w:color="auto"/>
                    <w:right w:val="none" w:sz="0" w:space="0" w:color="auto"/>
                  </w:divBdr>
                </w:div>
                <w:div w:id="18058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5676">
          <w:marLeft w:val="0"/>
          <w:marRight w:val="0"/>
          <w:marTop w:val="0"/>
          <w:marBottom w:val="0"/>
          <w:divBdr>
            <w:top w:val="none" w:sz="0" w:space="0" w:color="auto"/>
            <w:left w:val="none" w:sz="0" w:space="0" w:color="auto"/>
            <w:bottom w:val="none" w:sz="0" w:space="0" w:color="auto"/>
            <w:right w:val="none" w:sz="0" w:space="0" w:color="auto"/>
          </w:divBdr>
          <w:divsChild>
            <w:div w:id="494078656">
              <w:marLeft w:val="0"/>
              <w:marRight w:val="0"/>
              <w:marTop w:val="0"/>
              <w:marBottom w:val="0"/>
              <w:divBdr>
                <w:top w:val="none" w:sz="0" w:space="0" w:color="auto"/>
                <w:left w:val="none" w:sz="0" w:space="0" w:color="auto"/>
                <w:bottom w:val="none" w:sz="0" w:space="0" w:color="auto"/>
                <w:right w:val="none" w:sz="0" w:space="0" w:color="auto"/>
              </w:divBdr>
              <w:divsChild>
                <w:div w:id="148139731">
                  <w:marLeft w:val="0"/>
                  <w:marRight w:val="0"/>
                  <w:marTop w:val="0"/>
                  <w:marBottom w:val="0"/>
                  <w:divBdr>
                    <w:top w:val="none" w:sz="0" w:space="0" w:color="auto"/>
                    <w:left w:val="none" w:sz="0" w:space="0" w:color="auto"/>
                    <w:bottom w:val="none" w:sz="0" w:space="0" w:color="auto"/>
                    <w:right w:val="none" w:sz="0" w:space="0" w:color="auto"/>
                  </w:divBdr>
                </w:div>
                <w:div w:id="11427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547">
          <w:marLeft w:val="0"/>
          <w:marRight w:val="0"/>
          <w:marTop w:val="0"/>
          <w:marBottom w:val="0"/>
          <w:divBdr>
            <w:top w:val="none" w:sz="0" w:space="0" w:color="auto"/>
            <w:left w:val="none" w:sz="0" w:space="0" w:color="auto"/>
            <w:bottom w:val="none" w:sz="0" w:space="0" w:color="auto"/>
            <w:right w:val="none" w:sz="0" w:space="0" w:color="auto"/>
          </w:divBdr>
          <w:divsChild>
            <w:div w:id="2110469064">
              <w:marLeft w:val="0"/>
              <w:marRight w:val="0"/>
              <w:marTop w:val="0"/>
              <w:marBottom w:val="0"/>
              <w:divBdr>
                <w:top w:val="none" w:sz="0" w:space="0" w:color="auto"/>
                <w:left w:val="none" w:sz="0" w:space="0" w:color="auto"/>
                <w:bottom w:val="none" w:sz="0" w:space="0" w:color="auto"/>
                <w:right w:val="none" w:sz="0" w:space="0" w:color="auto"/>
              </w:divBdr>
              <w:divsChild>
                <w:div w:id="1456758349">
                  <w:marLeft w:val="0"/>
                  <w:marRight w:val="0"/>
                  <w:marTop w:val="0"/>
                  <w:marBottom w:val="0"/>
                  <w:divBdr>
                    <w:top w:val="none" w:sz="0" w:space="0" w:color="auto"/>
                    <w:left w:val="none" w:sz="0" w:space="0" w:color="auto"/>
                    <w:bottom w:val="none" w:sz="0" w:space="0" w:color="auto"/>
                    <w:right w:val="none" w:sz="0" w:space="0" w:color="auto"/>
                  </w:divBdr>
                </w:div>
                <w:div w:id="13235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7785">
          <w:marLeft w:val="0"/>
          <w:marRight w:val="0"/>
          <w:marTop w:val="0"/>
          <w:marBottom w:val="0"/>
          <w:divBdr>
            <w:top w:val="none" w:sz="0" w:space="0" w:color="auto"/>
            <w:left w:val="none" w:sz="0" w:space="0" w:color="auto"/>
            <w:bottom w:val="none" w:sz="0" w:space="0" w:color="auto"/>
            <w:right w:val="none" w:sz="0" w:space="0" w:color="auto"/>
          </w:divBdr>
          <w:divsChild>
            <w:div w:id="1558009850">
              <w:marLeft w:val="0"/>
              <w:marRight w:val="0"/>
              <w:marTop w:val="0"/>
              <w:marBottom w:val="0"/>
              <w:divBdr>
                <w:top w:val="none" w:sz="0" w:space="0" w:color="auto"/>
                <w:left w:val="none" w:sz="0" w:space="0" w:color="auto"/>
                <w:bottom w:val="none" w:sz="0" w:space="0" w:color="auto"/>
                <w:right w:val="none" w:sz="0" w:space="0" w:color="auto"/>
              </w:divBdr>
              <w:divsChild>
                <w:div w:id="43792967">
                  <w:marLeft w:val="0"/>
                  <w:marRight w:val="0"/>
                  <w:marTop w:val="0"/>
                  <w:marBottom w:val="0"/>
                  <w:divBdr>
                    <w:top w:val="none" w:sz="0" w:space="0" w:color="auto"/>
                    <w:left w:val="none" w:sz="0" w:space="0" w:color="auto"/>
                    <w:bottom w:val="none" w:sz="0" w:space="0" w:color="auto"/>
                    <w:right w:val="none" w:sz="0" w:space="0" w:color="auto"/>
                  </w:divBdr>
                </w:div>
                <w:div w:id="1382367879">
                  <w:marLeft w:val="0"/>
                  <w:marRight w:val="0"/>
                  <w:marTop w:val="0"/>
                  <w:marBottom w:val="0"/>
                  <w:divBdr>
                    <w:top w:val="none" w:sz="0" w:space="0" w:color="auto"/>
                    <w:left w:val="none" w:sz="0" w:space="0" w:color="auto"/>
                    <w:bottom w:val="none" w:sz="0" w:space="0" w:color="auto"/>
                    <w:right w:val="none" w:sz="0" w:space="0" w:color="auto"/>
                  </w:divBdr>
                </w:div>
                <w:div w:id="1319768841">
                  <w:marLeft w:val="0"/>
                  <w:marRight w:val="0"/>
                  <w:marTop w:val="0"/>
                  <w:marBottom w:val="0"/>
                  <w:divBdr>
                    <w:top w:val="none" w:sz="0" w:space="0" w:color="auto"/>
                    <w:left w:val="none" w:sz="0" w:space="0" w:color="auto"/>
                    <w:bottom w:val="none" w:sz="0" w:space="0" w:color="auto"/>
                    <w:right w:val="none" w:sz="0" w:space="0" w:color="auto"/>
                  </w:divBdr>
                </w:div>
                <w:div w:id="1221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3.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4.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3406</Words>
  <Characters>18737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2025-09-01T15:55:00Z</dcterms:created>
  <dcterms:modified xsi:type="dcterms:W3CDTF">2025-09-01T15:55:00Z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