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16013" w:type="dxa"/>
        <w:tblLook w:val="04A0" w:firstRow="1" w:lastRow="0" w:firstColumn="1" w:lastColumn="0" w:noHBand="0" w:noVBand="1"/>
      </w:tblPr>
      <w:tblGrid>
        <w:gridCol w:w="8075"/>
        <w:gridCol w:w="7938"/>
      </w:tblGrid>
      <w:tr w:rsidR="00CD7F20" w:rsidRPr="00F06AD7" w14:paraId="464AE238" w14:textId="77777777" w:rsidTr="00CD7F20">
        <w:tc>
          <w:tcPr>
            <w:tcW w:w="8075" w:type="dxa"/>
          </w:tcPr>
          <w:p w14:paraId="73D26723" w14:textId="0F339A5E" w:rsidR="00CD7F20" w:rsidRPr="00F06AD7" w:rsidRDefault="002B026F" w:rsidP="004031B7">
            <w:pPr>
              <w:spacing w:before="120" w:after="120"/>
              <w:jc w:val="center"/>
              <w:rPr>
                <w:b/>
              </w:rPr>
            </w:pPr>
            <w:r>
              <w:rPr>
                <w:b/>
              </w:rPr>
              <w:t>LEGISLACIÓN VIGENTE</w:t>
            </w:r>
          </w:p>
        </w:tc>
        <w:tc>
          <w:tcPr>
            <w:tcW w:w="7938" w:type="dxa"/>
          </w:tcPr>
          <w:p w14:paraId="69CBB0CF" w14:textId="5F417463" w:rsidR="00CD7F20" w:rsidRDefault="002B026F" w:rsidP="004031B7">
            <w:pPr>
              <w:spacing w:before="120" w:after="120"/>
              <w:jc w:val="center"/>
              <w:rPr>
                <w:b/>
              </w:rPr>
            </w:pPr>
            <w:r w:rsidRPr="00617D52">
              <w:rPr>
                <w:b/>
              </w:rPr>
              <w:t>PROYECTO DE LEY</w:t>
            </w:r>
          </w:p>
        </w:tc>
      </w:tr>
      <w:tr w:rsidR="00CD7F20" w14:paraId="79C7CFE6" w14:textId="77777777" w:rsidTr="00CD7F20">
        <w:tc>
          <w:tcPr>
            <w:tcW w:w="8075" w:type="dxa"/>
          </w:tcPr>
          <w:p w14:paraId="6D7AF657" w14:textId="0382A5AC" w:rsidR="00954378" w:rsidRPr="00954378" w:rsidRDefault="00954378" w:rsidP="00954378">
            <w:pPr>
              <w:jc w:val="both"/>
              <w:rPr>
                <w:b/>
                <w:bCs/>
                <w:lang w:val="es-CL"/>
              </w:rPr>
            </w:pPr>
            <w:r w:rsidRPr="00954378">
              <w:rPr>
                <w:b/>
                <w:bCs/>
                <w:lang w:val="es-CL"/>
              </w:rPr>
              <w:t xml:space="preserve">DFL </w:t>
            </w:r>
            <w:proofErr w:type="spellStart"/>
            <w:r>
              <w:rPr>
                <w:b/>
                <w:bCs/>
                <w:lang w:val="es-CL"/>
              </w:rPr>
              <w:t>N°</w:t>
            </w:r>
            <w:proofErr w:type="spellEnd"/>
            <w:r>
              <w:rPr>
                <w:b/>
                <w:bCs/>
                <w:lang w:val="es-CL"/>
              </w:rPr>
              <w:t xml:space="preserve"> </w:t>
            </w:r>
            <w:r w:rsidRPr="00954378">
              <w:rPr>
                <w:b/>
                <w:bCs/>
                <w:lang w:val="es-CL"/>
              </w:rPr>
              <w:t>1</w:t>
            </w:r>
            <w:r>
              <w:rPr>
                <w:b/>
                <w:bCs/>
                <w:lang w:val="es-CL"/>
              </w:rPr>
              <w:t xml:space="preserve">, DE 1996, </w:t>
            </w:r>
            <w:r w:rsidRPr="00954378">
              <w:rPr>
                <w:b/>
                <w:bCs/>
                <w:lang w:val="es-CL"/>
              </w:rPr>
              <w:t xml:space="preserve">QUE FIJA TEXTO REFUNDIDO, COORDINADO Y SISTEMATIZADO DE LA LEY </w:t>
            </w:r>
            <w:proofErr w:type="spellStart"/>
            <w:r w:rsidRPr="00954378">
              <w:rPr>
                <w:b/>
                <w:bCs/>
                <w:lang w:val="es-CL"/>
              </w:rPr>
              <w:t>Nº</w:t>
            </w:r>
            <w:proofErr w:type="spellEnd"/>
            <w:r w:rsidRPr="00954378">
              <w:rPr>
                <w:b/>
                <w:bCs/>
                <w:lang w:val="es-CL"/>
              </w:rPr>
              <w:t xml:space="preserve"> 19.070 QUE APROBO EL ESTATUTO DE LOS PROFESIONALES DE LA EDUCACION, Y DE LAS LEYES QUE LA COMPLEMENTAN Y MODIFICAN</w:t>
            </w:r>
          </w:p>
          <w:p w14:paraId="36759787" w14:textId="77777777" w:rsidR="00D62863" w:rsidRDefault="00D62863" w:rsidP="001E5C91">
            <w:pPr>
              <w:jc w:val="both"/>
              <w:rPr>
                <w:bCs/>
              </w:rPr>
            </w:pPr>
          </w:p>
          <w:p w14:paraId="674DEE8E" w14:textId="77777777" w:rsidR="00D62863" w:rsidRDefault="00D62863" w:rsidP="001E5C91">
            <w:pPr>
              <w:jc w:val="both"/>
              <w:rPr>
                <w:bCs/>
              </w:rPr>
            </w:pPr>
            <w:r w:rsidRPr="00D62863">
              <w:rPr>
                <w:bCs/>
              </w:rPr>
              <w:t xml:space="preserve">Artículo 3º: Este Estatuto normará los requisitos, deberes, obligaciones y derechos de carácter profesional, comunes a todos los profesionales señalados en el artículo 1º, la carrera de aquellos profesionales de la educación de establecimientos del sector municipal incluyendo aquellos que ocupan cargos directivos y técnicos-pedagógicos en sus órganos de administración y el contrato de los profesionales de la educación en el sector particular, en los términos establecidos en el Título IV de esta ley. Con todo, no se aplicará a los profesionales de la educación de colegios particulares pagados las normas del inciso segundo del artículo 15, de los cinco incisos finales del artículo 79, los artículos </w:t>
            </w:r>
            <w:r w:rsidRPr="00D62863">
              <w:rPr>
                <w:b/>
                <w:strike/>
              </w:rPr>
              <w:t>80,</w:t>
            </w:r>
            <w:r w:rsidRPr="00D62863">
              <w:rPr>
                <w:bCs/>
              </w:rPr>
              <w:t xml:space="preserve"> 81 y 84 y el inciso segundo del artículo 88, del Título IV de esta ley.</w:t>
            </w:r>
          </w:p>
          <w:p w14:paraId="6E4B87C3" w14:textId="16A1396A" w:rsidR="00D62863" w:rsidRPr="00AE56DB" w:rsidRDefault="00D62863" w:rsidP="001E5C91">
            <w:pPr>
              <w:jc w:val="both"/>
              <w:rPr>
                <w:bCs/>
              </w:rPr>
            </w:pPr>
          </w:p>
        </w:tc>
        <w:tc>
          <w:tcPr>
            <w:tcW w:w="7938" w:type="dxa"/>
          </w:tcPr>
          <w:p w14:paraId="6CF167F4" w14:textId="77F3D771" w:rsidR="001D11E2" w:rsidRPr="001D11E2" w:rsidRDefault="00D62863" w:rsidP="001D11E2">
            <w:pPr>
              <w:jc w:val="both"/>
              <w:rPr>
                <w:bCs/>
              </w:rPr>
            </w:pPr>
            <w:r>
              <w:rPr>
                <w:bCs/>
              </w:rPr>
              <w:t xml:space="preserve">Artículo único.- </w:t>
            </w:r>
            <w:proofErr w:type="spellStart"/>
            <w:r>
              <w:rPr>
                <w:bCs/>
              </w:rPr>
              <w:t>I</w:t>
            </w:r>
            <w:r w:rsidR="001D11E2" w:rsidRPr="001D11E2">
              <w:rPr>
                <w:bCs/>
              </w:rPr>
              <w:t>ntrodúcense</w:t>
            </w:r>
            <w:proofErr w:type="spellEnd"/>
            <w:r w:rsidR="001D11E2">
              <w:rPr>
                <w:bCs/>
              </w:rPr>
              <w:t xml:space="preserve"> </w:t>
            </w:r>
            <w:r w:rsidR="001D11E2" w:rsidRPr="001D11E2">
              <w:rPr>
                <w:bCs/>
              </w:rPr>
              <w:t>las</w:t>
            </w:r>
            <w:r w:rsidR="001D11E2">
              <w:rPr>
                <w:bCs/>
              </w:rPr>
              <w:t xml:space="preserve"> </w:t>
            </w:r>
            <w:r w:rsidR="001D11E2" w:rsidRPr="001D11E2">
              <w:rPr>
                <w:bCs/>
              </w:rPr>
              <w:t>siguientes</w:t>
            </w:r>
            <w:r w:rsidR="001D11E2">
              <w:rPr>
                <w:bCs/>
              </w:rPr>
              <w:t xml:space="preserve"> </w:t>
            </w:r>
            <w:r w:rsidR="001D11E2" w:rsidRPr="001D11E2">
              <w:rPr>
                <w:bCs/>
              </w:rPr>
              <w:t>enmiendas</w:t>
            </w:r>
            <w:r w:rsidR="001D11E2">
              <w:rPr>
                <w:bCs/>
              </w:rPr>
              <w:t xml:space="preserve"> </w:t>
            </w:r>
            <w:r w:rsidR="00954378">
              <w:rPr>
                <w:bCs/>
              </w:rPr>
              <w:t xml:space="preserve">en </w:t>
            </w:r>
            <w:r w:rsidR="001D11E2" w:rsidRPr="001D11E2">
              <w:rPr>
                <w:bCs/>
              </w:rPr>
              <w:t>el</w:t>
            </w:r>
            <w:r w:rsidR="001D11E2">
              <w:rPr>
                <w:bCs/>
              </w:rPr>
              <w:t xml:space="preserve"> </w:t>
            </w:r>
            <w:r w:rsidR="001D11E2" w:rsidRPr="001D11E2">
              <w:rPr>
                <w:bCs/>
              </w:rPr>
              <w:t>Estatuto</w:t>
            </w:r>
            <w:r w:rsidR="001D11E2">
              <w:rPr>
                <w:bCs/>
              </w:rPr>
              <w:t xml:space="preserve"> </w:t>
            </w:r>
            <w:r w:rsidR="001D11E2" w:rsidRPr="001D11E2">
              <w:rPr>
                <w:bCs/>
              </w:rPr>
              <w:t>de</w:t>
            </w:r>
            <w:r w:rsidR="001D11E2">
              <w:rPr>
                <w:bCs/>
              </w:rPr>
              <w:t xml:space="preserve"> </w:t>
            </w:r>
            <w:r w:rsidR="001D11E2" w:rsidRPr="001D11E2">
              <w:rPr>
                <w:bCs/>
              </w:rPr>
              <w:t xml:space="preserve">los Profesionales de la Educación, Ley </w:t>
            </w:r>
            <w:proofErr w:type="spellStart"/>
            <w:r w:rsidR="001D11E2" w:rsidRPr="001D11E2">
              <w:rPr>
                <w:bCs/>
              </w:rPr>
              <w:t>N°</w:t>
            </w:r>
            <w:proofErr w:type="spellEnd"/>
            <w:r w:rsidR="001D11E2" w:rsidRPr="001D11E2">
              <w:rPr>
                <w:bCs/>
              </w:rPr>
              <w:t xml:space="preserve"> 19.070:</w:t>
            </w:r>
          </w:p>
          <w:p w14:paraId="042DE48B" w14:textId="77777777" w:rsidR="001D11E2" w:rsidRDefault="001D11E2" w:rsidP="001D11E2">
            <w:pPr>
              <w:jc w:val="both"/>
              <w:rPr>
                <w:bCs/>
              </w:rPr>
            </w:pPr>
          </w:p>
          <w:p w14:paraId="47FF015B" w14:textId="77777777" w:rsidR="00D62863" w:rsidRDefault="00D62863" w:rsidP="001D11E2">
            <w:pPr>
              <w:jc w:val="both"/>
              <w:rPr>
                <w:bCs/>
              </w:rPr>
            </w:pPr>
          </w:p>
          <w:p w14:paraId="6DB20CA3" w14:textId="77777777" w:rsidR="00D62863" w:rsidRDefault="00D62863" w:rsidP="001D11E2">
            <w:pPr>
              <w:jc w:val="both"/>
              <w:rPr>
                <w:bCs/>
              </w:rPr>
            </w:pPr>
          </w:p>
          <w:p w14:paraId="09F8C8BF" w14:textId="77777777" w:rsidR="00D62863" w:rsidRDefault="00D62863" w:rsidP="001D11E2">
            <w:pPr>
              <w:jc w:val="both"/>
              <w:rPr>
                <w:bCs/>
              </w:rPr>
            </w:pPr>
          </w:p>
          <w:p w14:paraId="553F8C1A" w14:textId="77777777" w:rsidR="00D62863" w:rsidRDefault="00D62863" w:rsidP="001D11E2">
            <w:pPr>
              <w:jc w:val="both"/>
              <w:rPr>
                <w:bCs/>
              </w:rPr>
            </w:pPr>
          </w:p>
          <w:p w14:paraId="38D3BC2F" w14:textId="77777777" w:rsidR="00D62863" w:rsidRDefault="00D62863" w:rsidP="001D11E2">
            <w:pPr>
              <w:jc w:val="both"/>
              <w:rPr>
                <w:bCs/>
              </w:rPr>
            </w:pPr>
          </w:p>
          <w:p w14:paraId="00B997B2" w14:textId="77777777" w:rsidR="00954378" w:rsidRDefault="00954378" w:rsidP="001D11E2">
            <w:pPr>
              <w:jc w:val="both"/>
              <w:rPr>
                <w:bCs/>
              </w:rPr>
            </w:pPr>
          </w:p>
          <w:p w14:paraId="0F70EA27" w14:textId="77777777" w:rsidR="00954378" w:rsidRDefault="00954378" w:rsidP="001D11E2">
            <w:pPr>
              <w:jc w:val="both"/>
              <w:rPr>
                <w:bCs/>
              </w:rPr>
            </w:pPr>
          </w:p>
          <w:p w14:paraId="19FBC1CC" w14:textId="77777777" w:rsidR="00D62863" w:rsidRDefault="00D62863" w:rsidP="001D11E2">
            <w:pPr>
              <w:jc w:val="both"/>
              <w:rPr>
                <w:bCs/>
              </w:rPr>
            </w:pPr>
          </w:p>
          <w:p w14:paraId="2A6618F9" w14:textId="77777777" w:rsidR="00D62863" w:rsidRPr="001D11E2" w:rsidRDefault="00D62863" w:rsidP="001D11E2">
            <w:pPr>
              <w:jc w:val="both"/>
              <w:rPr>
                <w:bCs/>
              </w:rPr>
            </w:pPr>
          </w:p>
          <w:p w14:paraId="49D48A3B" w14:textId="4397887E" w:rsidR="0045375E" w:rsidRPr="00AE56DB" w:rsidRDefault="00954378" w:rsidP="001D11E2">
            <w:pPr>
              <w:jc w:val="both"/>
              <w:rPr>
                <w:bCs/>
              </w:rPr>
            </w:pPr>
            <w:r>
              <w:rPr>
                <w:bCs/>
              </w:rPr>
              <w:t>1</w:t>
            </w:r>
            <w:r w:rsidR="001D11E2" w:rsidRPr="001D11E2">
              <w:rPr>
                <w:bCs/>
              </w:rPr>
              <w:t>)</w:t>
            </w:r>
            <w:r w:rsidR="00D62863">
              <w:rPr>
                <w:bCs/>
              </w:rPr>
              <w:t xml:space="preserve"> </w:t>
            </w:r>
            <w:r w:rsidR="00D62863" w:rsidRPr="001D11E2">
              <w:rPr>
                <w:bCs/>
              </w:rPr>
              <w:t>Eliminase</w:t>
            </w:r>
            <w:r w:rsidR="001D11E2" w:rsidRPr="001D11E2">
              <w:rPr>
                <w:bCs/>
              </w:rPr>
              <w:t xml:space="preserve"> del artículo 3º de la ley la expresión “80,”</w:t>
            </w:r>
          </w:p>
        </w:tc>
      </w:tr>
      <w:tr w:rsidR="00617D52" w14:paraId="351287F9" w14:textId="77777777" w:rsidTr="00CD7F20">
        <w:tc>
          <w:tcPr>
            <w:tcW w:w="8075" w:type="dxa"/>
          </w:tcPr>
          <w:p w14:paraId="3E3B5ADF" w14:textId="566EF5FC" w:rsidR="00D62863" w:rsidRPr="00D62863" w:rsidRDefault="00D62863" w:rsidP="00D62863">
            <w:pPr>
              <w:jc w:val="both"/>
              <w:rPr>
                <w:bCs/>
              </w:rPr>
            </w:pPr>
            <w:r w:rsidRPr="00D62863">
              <w:rPr>
                <w:bCs/>
              </w:rPr>
              <w:t>Artículo 80: La jornada semanal de trabajo de quienes ejerzan actividades docentes, no podrá exceder de 44 horas cronológicas para un mismo empleador. La docencia de aula semanal de estos profesionales de la educación no podrá exceder de 28 horas con 30 minutos</w:t>
            </w:r>
            <w:r w:rsidR="00954378">
              <w:rPr>
                <w:bCs/>
              </w:rPr>
              <w:t xml:space="preserve"> </w:t>
            </w:r>
            <w:r w:rsidRPr="00D62863">
              <w:rPr>
                <w:bCs/>
              </w:rPr>
              <w:t>cronológicas, excluidos los recreos. El horario restante será destinado a labores curriculares no lectivas.</w:t>
            </w:r>
          </w:p>
          <w:p w14:paraId="0619E0AD" w14:textId="77777777" w:rsidR="00D62863" w:rsidRPr="00D62863" w:rsidRDefault="00D62863" w:rsidP="00D62863">
            <w:pPr>
              <w:jc w:val="both"/>
              <w:rPr>
                <w:bCs/>
              </w:rPr>
            </w:pPr>
            <w:r w:rsidRPr="00D62863">
              <w:rPr>
                <w:bCs/>
              </w:rPr>
              <w:t xml:space="preserve">    Cuando la jornada de trabajo contratada fuere inferior a 44 horas semanales, el máximo de clases quedará determinado por la proporción respectiva.</w:t>
            </w:r>
          </w:p>
          <w:p w14:paraId="29CD0126" w14:textId="77777777" w:rsidR="00D62863" w:rsidRPr="00D62863" w:rsidRDefault="00D62863" w:rsidP="00D62863">
            <w:pPr>
              <w:jc w:val="both"/>
              <w:rPr>
                <w:bCs/>
              </w:rPr>
            </w:pPr>
            <w:r w:rsidRPr="00D62863">
              <w:rPr>
                <w:bCs/>
              </w:rPr>
              <w:t xml:space="preserve">    La hora docente de aula tendrá una duración máxima de 45 minutos.</w:t>
            </w:r>
          </w:p>
          <w:p w14:paraId="1AFAA1D7" w14:textId="14A3786E" w:rsidR="00D62863" w:rsidRPr="00D62863" w:rsidRDefault="00D62863" w:rsidP="00D62863">
            <w:pPr>
              <w:jc w:val="both"/>
              <w:rPr>
                <w:bCs/>
              </w:rPr>
            </w:pPr>
            <w:r w:rsidRPr="00D62863">
              <w:rPr>
                <w:bCs/>
              </w:rPr>
              <w:t xml:space="preserve">    La docencia de aula semanal, para los docentes que se desempeñen en establecimientos educacionales que estén afectos al régimen de jornada</w:t>
            </w:r>
            <w:r w:rsidR="00954378">
              <w:rPr>
                <w:bCs/>
              </w:rPr>
              <w:t xml:space="preserve"> </w:t>
            </w:r>
            <w:r w:rsidRPr="00D62863">
              <w:rPr>
                <w:bCs/>
              </w:rPr>
              <w:t>escolar completa diurna, no podrá exceder de las 28 horas con 30 minutos, excluidos los recreos, cuando la jornada contratada fuere igual a 44 horas semanales. El horario restante será destinado a actividades curriculares no lectivas.</w:t>
            </w:r>
          </w:p>
          <w:p w14:paraId="1C1F8774" w14:textId="77777777" w:rsidR="00D62863" w:rsidRPr="00D62863" w:rsidRDefault="00D62863" w:rsidP="00D62863">
            <w:pPr>
              <w:jc w:val="both"/>
              <w:rPr>
                <w:bCs/>
              </w:rPr>
            </w:pPr>
            <w:r w:rsidRPr="00D62863">
              <w:rPr>
                <w:bCs/>
              </w:rPr>
              <w:lastRenderedPageBreak/>
              <w:t xml:space="preserve">    Cuando la jornada contratada fuere inferior a 44 horas semanales e igual o superior a 38 horas semanales, el máximo de clases quedará determinado por la proporción respectiva.</w:t>
            </w:r>
          </w:p>
          <w:p w14:paraId="009C3886" w14:textId="77777777" w:rsidR="00D62863" w:rsidRPr="00D62863" w:rsidRDefault="00D62863" w:rsidP="00D62863">
            <w:pPr>
              <w:jc w:val="both"/>
              <w:rPr>
                <w:bCs/>
              </w:rPr>
            </w:pPr>
            <w:r w:rsidRPr="00D62863">
              <w:rPr>
                <w:bCs/>
              </w:rPr>
              <w:t xml:space="preserve">    </w:t>
            </w:r>
            <w:proofErr w:type="spellStart"/>
            <w:r w:rsidRPr="00D62863">
              <w:rPr>
                <w:bCs/>
              </w:rPr>
              <w:t>Trátandose</w:t>
            </w:r>
            <w:proofErr w:type="spellEnd"/>
            <w:r w:rsidRPr="00D62863">
              <w:rPr>
                <w:bCs/>
              </w:rPr>
              <w:t xml:space="preserve"> de docentes que cumplan funciones en jornada nocturna su horario no podrá sobrepasar la medianoche, salvo que se trate de aquellos que hubieren sido contratados para cumplir labores de internado.</w:t>
            </w:r>
          </w:p>
          <w:p w14:paraId="043115D2" w14:textId="77777777" w:rsidR="00D62863" w:rsidRPr="00D62863" w:rsidRDefault="00D62863" w:rsidP="00D62863">
            <w:pPr>
              <w:jc w:val="both"/>
              <w:rPr>
                <w:bCs/>
              </w:rPr>
            </w:pPr>
            <w:r w:rsidRPr="00D62863">
              <w:rPr>
                <w:bCs/>
              </w:rPr>
              <w:t>En la distribución de la jornada de trabajo se deberá procurar que las horas no lectivas sean asignadas en bloques de tiempo suficiente para que los profesionales de la educación puedan desarrollar la totalidad de sus labores y tareas asociadas al proceso de enseñanza y aprendizaje dentro de aquella.</w:t>
            </w:r>
          </w:p>
          <w:p w14:paraId="6A1EC20D" w14:textId="77777777" w:rsidR="00D62863" w:rsidRPr="00D62863" w:rsidRDefault="00D62863" w:rsidP="00D62863">
            <w:pPr>
              <w:jc w:val="both"/>
              <w:rPr>
                <w:bCs/>
              </w:rPr>
            </w:pPr>
            <w:r w:rsidRPr="00D62863">
              <w:rPr>
                <w:bCs/>
              </w:rPr>
              <w:t xml:space="preserve">    Al menos el 50% de las horas no lectivas estará destinado a las actividades de preparación de clases y de evaluación de aprendizajes, a las relacionadas con el proceso de inducción regulado en el Párrafo II del Título II; a la preparación de los instrumentos de evaluación de desarrollo profesional docente regulados en el artículo 19 K, así como también a otras actividades profesionales relevantes para el establecimiento que sean determinadas por el director, previa consulta al Consejo de Profesores. En virtud de lo anterior, los directores no podrán encargar a los docentes responsabilidades distintas a las señaladas que les ocupen, en total, más de la mitad de las horas no lectivas por las que se encuentren contratados.</w:t>
            </w:r>
          </w:p>
          <w:p w14:paraId="39074ADE" w14:textId="77777777" w:rsidR="00D62863" w:rsidRPr="00D62863" w:rsidRDefault="00D62863" w:rsidP="00D62863">
            <w:pPr>
              <w:jc w:val="both"/>
              <w:rPr>
                <w:bCs/>
              </w:rPr>
            </w:pPr>
            <w:r w:rsidRPr="00D62863">
              <w:rPr>
                <w:bCs/>
              </w:rPr>
              <w:t xml:space="preserve">    Respecto de los instrumentos de evaluación de desarrollo profesional docente regulados en el artículo 19 K, los directores, a solicitud del Consejo de Profesores, deberán establecer jornadas comunes entre todos o algunos de los docentes a los que se les esté aplicando, a fin de propender a una elaboración colectiva y cooperativa.</w:t>
            </w:r>
          </w:p>
          <w:p w14:paraId="67CFEE94" w14:textId="77777777" w:rsidR="00D62863" w:rsidRDefault="00D62863" w:rsidP="00D62863">
            <w:pPr>
              <w:jc w:val="both"/>
              <w:rPr>
                <w:bCs/>
              </w:rPr>
            </w:pPr>
            <w:r w:rsidRPr="00D62863">
              <w:rPr>
                <w:bCs/>
              </w:rPr>
              <w:t xml:space="preserve">    Corresponderá a la Superintendencia de Educación la fiscalización del cumplimiento de lo señalado en el inciso anterior, de conformidad al procedimiento establecido en los artículos 51 y siguientes de la ley </w:t>
            </w:r>
            <w:proofErr w:type="spellStart"/>
            <w:r w:rsidRPr="00D62863">
              <w:rPr>
                <w:bCs/>
              </w:rPr>
              <w:t>N°</w:t>
            </w:r>
            <w:proofErr w:type="spellEnd"/>
            <w:r w:rsidRPr="00D62863">
              <w:rPr>
                <w:bCs/>
              </w:rPr>
              <w:t xml:space="preserve"> 20.529.</w:t>
            </w:r>
          </w:p>
          <w:p w14:paraId="4AF1EEC8" w14:textId="77777777" w:rsidR="00A15EDF" w:rsidRPr="00D62863" w:rsidRDefault="00A15EDF" w:rsidP="00D62863">
            <w:pPr>
              <w:jc w:val="both"/>
              <w:rPr>
                <w:bCs/>
              </w:rPr>
            </w:pPr>
          </w:p>
          <w:p w14:paraId="2F008BFE" w14:textId="77777777" w:rsidR="00D62863" w:rsidRPr="00954378" w:rsidRDefault="00D62863" w:rsidP="00D62863">
            <w:pPr>
              <w:jc w:val="both"/>
              <w:rPr>
                <w:b/>
                <w:strike/>
              </w:rPr>
            </w:pPr>
            <w:r w:rsidRPr="00954378">
              <w:rPr>
                <w:b/>
              </w:rPr>
              <w:t xml:space="preserve">    </w:t>
            </w:r>
            <w:r w:rsidRPr="00954378">
              <w:rPr>
                <w:b/>
                <w:strike/>
              </w:rPr>
              <w:t>Las disposiciones de este artículo no se aplicarán a los contratos docentes celebrados entre profesionales de la educación y establecimientos educacionales particulares pagados.</w:t>
            </w:r>
          </w:p>
          <w:p w14:paraId="262F0BD6" w14:textId="77777777" w:rsidR="00954378" w:rsidRDefault="00954378" w:rsidP="00D62863">
            <w:pPr>
              <w:jc w:val="both"/>
              <w:rPr>
                <w:bCs/>
              </w:rPr>
            </w:pPr>
          </w:p>
          <w:p w14:paraId="0D93A844" w14:textId="77777777" w:rsidR="00954378" w:rsidRDefault="00954378" w:rsidP="00D62863">
            <w:pPr>
              <w:jc w:val="both"/>
              <w:rPr>
                <w:bCs/>
              </w:rPr>
            </w:pPr>
          </w:p>
          <w:p w14:paraId="5BEE757C" w14:textId="77777777" w:rsidR="00954378" w:rsidRDefault="00954378" w:rsidP="00D62863">
            <w:pPr>
              <w:jc w:val="both"/>
              <w:rPr>
                <w:bCs/>
              </w:rPr>
            </w:pPr>
          </w:p>
          <w:p w14:paraId="28D00360" w14:textId="77777777" w:rsidR="00954378" w:rsidRDefault="00954378" w:rsidP="00D62863">
            <w:pPr>
              <w:jc w:val="both"/>
              <w:rPr>
                <w:bCs/>
              </w:rPr>
            </w:pPr>
          </w:p>
          <w:p w14:paraId="5750BE3E" w14:textId="68035891" w:rsidR="00954378" w:rsidRDefault="00A15EDF" w:rsidP="00D62863">
            <w:pPr>
              <w:jc w:val="both"/>
              <w:rPr>
                <w:bCs/>
              </w:rPr>
            </w:pPr>
            <w:r>
              <w:rPr>
                <w:bCs/>
              </w:rPr>
              <w:t>______</w:t>
            </w:r>
          </w:p>
          <w:p w14:paraId="272C0ED7" w14:textId="77777777" w:rsidR="00954378" w:rsidRDefault="00954378" w:rsidP="00D62863">
            <w:pPr>
              <w:jc w:val="both"/>
              <w:rPr>
                <w:bCs/>
              </w:rPr>
            </w:pPr>
          </w:p>
          <w:p w14:paraId="61CD2592" w14:textId="77777777" w:rsidR="00954378" w:rsidRDefault="00954378" w:rsidP="00D62863">
            <w:pPr>
              <w:jc w:val="both"/>
              <w:rPr>
                <w:bCs/>
              </w:rPr>
            </w:pPr>
          </w:p>
          <w:p w14:paraId="0B7A2907" w14:textId="77777777" w:rsidR="00954378" w:rsidRDefault="00954378" w:rsidP="00D62863">
            <w:pPr>
              <w:jc w:val="both"/>
              <w:rPr>
                <w:bCs/>
              </w:rPr>
            </w:pPr>
          </w:p>
          <w:p w14:paraId="426E117D" w14:textId="77777777" w:rsidR="00954378" w:rsidRDefault="00954378" w:rsidP="00D62863">
            <w:pPr>
              <w:jc w:val="both"/>
              <w:rPr>
                <w:bCs/>
              </w:rPr>
            </w:pPr>
          </w:p>
          <w:p w14:paraId="423B052D" w14:textId="77777777" w:rsidR="00954378" w:rsidRDefault="00954378" w:rsidP="00D62863">
            <w:pPr>
              <w:jc w:val="both"/>
              <w:rPr>
                <w:bCs/>
              </w:rPr>
            </w:pPr>
          </w:p>
          <w:p w14:paraId="2968157D" w14:textId="77777777" w:rsidR="00954378" w:rsidRDefault="00954378" w:rsidP="00D62863">
            <w:pPr>
              <w:jc w:val="both"/>
              <w:rPr>
                <w:bCs/>
              </w:rPr>
            </w:pPr>
          </w:p>
          <w:p w14:paraId="2829A67B" w14:textId="32F37A71" w:rsidR="00954378" w:rsidRDefault="00A15EDF" w:rsidP="00D62863">
            <w:pPr>
              <w:jc w:val="both"/>
              <w:rPr>
                <w:bCs/>
              </w:rPr>
            </w:pPr>
            <w:r>
              <w:rPr>
                <w:bCs/>
              </w:rPr>
              <w:t>_______</w:t>
            </w:r>
          </w:p>
          <w:p w14:paraId="37D4D960" w14:textId="77777777" w:rsidR="00954378" w:rsidRDefault="00954378" w:rsidP="00D62863">
            <w:pPr>
              <w:jc w:val="both"/>
              <w:rPr>
                <w:bCs/>
              </w:rPr>
            </w:pPr>
          </w:p>
          <w:p w14:paraId="7BE17955" w14:textId="77777777" w:rsidR="00954378" w:rsidRDefault="00954378" w:rsidP="00D62863">
            <w:pPr>
              <w:jc w:val="both"/>
              <w:rPr>
                <w:bCs/>
              </w:rPr>
            </w:pPr>
          </w:p>
          <w:p w14:paraId="26808A70" w14:textId="77777777" w:rsidR="00A15EDF" w:rsidRDefault="00A15EDF" w:rsidP="00D62863">
            <w:pPr>
              <w:jc w:val="both"/>
              <w:rPr>
                <w:bCs/>
              </w:rPr>
            </w:pPr>
          </w:p>
          <w:p w14:paraId="6D193641" w14:textId="77777777" w:rsidR="00A15EDF" w:rsidRPr="00D62863" w:rsidRDefault="00A15EDF" w:rsidP="00D62863">
            <w:pPr>
              <w:jc w:val="both"/>
              <w:rPr>
                <w:bCs/>
              </w:rPr>
            </w:pPr>
          </w:p>
          <w:p w14:paraId="43075C26" w14:textId="77777777" w:rsidR="00D62863" w:rsidRPr="00D62863" w:rsidRDefault="00D62863" w:rsidP="00D62863">
            <w:pPr>
              <w:jc w:val="both"/>
              <w:rPr>
                <w:bCs/>
              </w:rPr>
            </w:pPr>
            <w:r w:rsidRPr="00D62863">
              <w:rPr>
                <w:bCs/>
              </w:rPr>
              <w:t xml:space="preserve">    El personal docente hará uso de su feriado legal de acuerdo a las normas establecidas en el artículo 41 de la presente ley.</w:t>
            </w:r>
          </w:p>
          <w:p w14:paraId="1BDF8738" w14:textId="53B1F6AA" w:rsidR="008A6081" w:rsidRPr="00617D52" w:rsidRDefault="008A6081" w:rsidP="008A6081">
            <w:pPr>
              <w:jc w:val="both"/>
              <w:rPr>
                <w:bCs/>
              </w:rPr>
            </w:pPr>
          </w:p>
        </w:tc>
        <w:tc>
          <w:tcPr>
            <w:tcW w:w="7938" w:type="dxa"/>
          </w:tcPr>
          <w:p w14:paraId="14AA7340" w14:textId="77777777" w:rsidR="00954378" w:rsidRDefault="00954378" w:rsidP="001D11E2">
            <w:pPr>
              <w:jc w:val="both"/>
              <w:rPr>
                <w:bCs/>
              </w:rPr>
            </w:pPr>
          </w:p>
          <w:p w14:paraId="21997FFB" w14:textId="77777777" w:rsidR="00954378" w:rsidRDefault="00954378" w:rsidP="001D11E2">
            <w:pPr>
              <w:jc w:val="both"/>
              <w:rPr>
                <w:bCs/>
              </w:rPr>
            </w:pPr>
          </w:p>
          <w:p w14:paraId="6E7A33AE" w14:textId="77777777" w:rsidR="00954378" w:rsidRDefault="00954378" w:rsidP="001D11E2">
            <w:pPr>
              <w:jc w:val="both"/>
              <w:rPr>
                <w:bCs/>
              </w:rPr>
            </w:pPr>
          </w:p>
          <w:p w14:paraId="42DA1E62" w14:textId="77777777" w:rsidR="00954378" w:rsidRDefault="00954378" w:rsidP="001D11E2">
            <w:pPr>
              <w:jc w:val="both"/>
              <w:rPr>
                <w:bCs/>
              </w:rPr>
            </w:pPr>
          </w:p>
          <w:p w14:paraId="70A8818F" w14:textId="77777777" w:rsidR="00954378" w:rsidRDefault="00954378" w:rsidP="001D11E2">
            <w:pPr>
              <w:jc w:val="both"/>
              <w:rPr>
                <w:bCs/>
              </w:rPr>
            </w:pPr>
          </w:p>
          <w:p w14:paraId="2A792B43" w14:textId="77777777" w:rsidR="00954378" w:rsidRDefault="00954378" w:rsidP="001D11E2">
            <w:pPr>
              <w:jc w:val="both"/>
              <w:rPr>
                <w:bCs/>
              </w:rPr>
            </w:pPr>
          </w:p>
          <w:p w14:paraId="3A12F969" w14:textId="77777777" w:rsidR="00954378" w:rsidRDefault="00954378" w:rsidP="001D11E2">
            <w:pPr>
              <w:jc w:val="both"/>
              <w:rPr>
                <w:bCs/>
              </w:rPr>
            </w:pPr>
          </w:p>
          <w:p w14:paraId="144D98A5" w14:textId="77777777" w:rsidR="00954378" w:rsidRDefault="00954378" w:rsidP="001D11E2">
            <w:pPr>
              <w:jc w:val="both"/>
              <w:rPr>
                <w:bCs/>
              </w:rPr>
            </w:pPr>
          </w:p>
          <w:p w14:paraId="2901E04B" w14:textId="77777777" w:rsidR="00954378" w:rsidRDefault="00954378" w:rsidP="001D11E2">
            <w:pPr>
              <w:jc w:val="both"/>
              <w:rPr>
                <w:bCs/>
              </w:rPr>
            </w:pPr>
          </w:p>
          <w:p w14:paraId="39083034" w14:textId="77777777" w:rsidR="00954378" w:rsidRDefault="00954378" w:rsidP="001D11E2">
            <w:pPr>
              <w:jc w:val="both"/>
              <w:rPr>
                <w:bCs/>
              </w:rPr>
            </w:pPr>
          </w:p>
          <w:p w14:paraId="2237BA21" w14:textId="77777777" w:rsidR="00954378" w:rsidRDefault="00954378" w:rsidP="001D11E2">
            <w:pPr>
              <w:jc w:val="both"/>
              <w:rPr>
                <w:bCs/>
              </w:rPr>
            </w:pPr>
          </w:p>
          <w:p w14:paraId="590CCB66" w14:textId="77777777" w:rsidR="00954378" w:rsidRDefault="00954378" w:rsidP="001D11E2">
            <w:pPr>
              <w:jc w:val="both"/>
              <w:rPr>
                <w:bCs/>
              </w:rPr>
            </w:pPr>
          </w:p>
          <w:p w14:paraId="7512CC34" w14:textId="77777777" w:rsidR="00954378" w:rsidRDefault="00954378" w:rsidP="001D11E2">
            <w:pPr>
              <w:jc w:val="both"/>
              <w:rPr>
                <w:bCs/>
              </w:rPr>
            </w:pPr>
          </w:p>
          <w:p w14:paraId="062A2BF9" w14:textId="77777777" w:rsidR="00954378" w:rsidRDefault="00954378" w:rsidP="001D11E2">
            <w:pPr>
              <w:jc w:val="both"/>
              <w:rPr>
                <w:bCs/>
              </w:rPr>
            </w:pPr>
          </w:p>
          <w:p w14:paraId="75DF458C" w14:textId="77777777" w:rsidR="00954378" w:rsidRDefault="00954378" w:rsidP="001D11E2">
            <w:pPr>
              <w:jc w:val="both"/>
              <w:rPr>
                <w:bCs/>
              </w:rPr>
            </w:pPr>
          </w:p>
          <w:p w14:paraId="5C133426" w14:textId="77777777" w:rsidR="00954378" w:rsidRDefault="00954378" w:rsidP="001D11E2">
            <w:pPr>
              <w:jc w:val="both"/>
              <w:rPr>
                <w:bCs/>
              </w:rPr>
            </w:pPr>
          </w:p>
          <w:p w14:paraId="775D6EB4" w14:textId="77777777" w:rsidR="00954378" w:rsidRDefault="00954378" w:rsidP="001D11E2">
            <w:pPr>
              <w:jc w:val="both"/>
              <w:rPr>
                <w:bCs/>
              </w:rPr>
            </w:pPr>
          </w:p>
          <w:p w14:paraId="2AE5DAC4" w14:textId="77777777" w:rsidR="00954378" w:rsidRDefault="00954378" w:rsidP="001D11E2">
            <w:pPr>
              <w:jc w:val="both"/>
              <w:rPr>
                <w:bCs/>
              </w:rPr>
            </w:pPr>
          </w:p>
          <w:p w14:paraId="407CA240" w14:textId="77777777" w:rsidR="00954378" w:rsidRDefault="00954378" w:rsidP="001D11E2">
            <w:pPr>
              <w:jc w:val="both"/>
              <w:rPr>
                <w:bCs/>
              </w:rPr>
            </w:pPr>
          </w:p>
          <w:p w14:paraId="4B89567B" w14:textId="77777777" w:rsidR="00954378" w:rsidRDefault="00954378" w:rsidP="001D11E2">
            <w:pPr>
              <w:jc w:val="both"/>
              <w:rPr>
                <w:bCs/>
              </w:rPr>
            </w:pPr>
          </w:p>
          <w:p w14:paraId="7AC50EB7" w14:textId="77777777" w:rsidR="00954378" w:rsidRDefault="00954378" w:rsidP="001D11E2">
            <w:pPr>
              <w:jc w:val="both"/>
              <w:rPr>
                <w:bCs/>
              </w:rPr>
            </w:pPr>
          </w:p>
          <w:p w14:paraId="495F972B" w14:textId="77777777" w:rsidR="00954378" w:rsidRDefault="00954378" w:rsidP="001D11E2">
            <w:pPr>
              <w:jc w:val="both"/>
              <w:rPr>
                <w:bCs/>
              </w:rPr>
            </w:pPr>
          </w:p>
          <w:p w14:paraId="25C58ECD" w14:textId="77777777" w:rsidR="00954378" w:rsidRDefault="00954378" w:rsidP="001D11E2">
            <w:pPr>
              <w:jc w:val="both"/>
              <w:rPr>
                <w:bCs/>
              </w:rPr>
            </w:pPr>
          </w:p>
          <w:p w14:paraId="60F68B7F" w14:textId="77777777" w:rsidR="00954378" w:rsidRDefault="00954378" w:rsidP="001D11E2">
            <w:pPr>
              <w:jc w:val="both"/>
              <w:rPr>
                <w:bCs/>
              </w:rPr>
            </w:pPr>
          </w:p>
          <w:p w14:paraId="1110B270" w14:textId="77777777" w:rsidR="00954378" w:rsidRDefault="00954378" w:rsidP="001D11E2">
            <w:pPr>
              <w:jc w:val="both"/>
              <w:rPr>
                <w:bCs/>
              </w:rPr>
            </w:pPr>
          </w:p>
          <w:p w14:paraId="5D35653D" w14:textId="77777777" w:rsidR="00954378" w:rsidRDefault="00954378" w:rsidP="001D11E2">
            <w:pPr>
              <w:jc w:val="both"/>
              <w:rPr>
                <w:bCs/>
              </w:rPr>
            </w:pPr>
          </w:p>
          <w:p w14:paraId="2CBC9358" w14:textId="77777777" w:rsidR="00954378" w:rsidRDefault="00954378" w:rsidP="001D11E2">
            <w:pPr>
              <w:jc w:val="both"/>
              <w:rPr>
                <w:bCs/>
              </w:rPr>
            </w:pPr>
          </w:p>
          <w:p w14:paraId="5437A1C5" w14:textId="77777777" w:rsidR="00954378" w:rsidRDefault="00954378" w:rsidP="001D11E2">
            <w:pPr>
              <w:jc w:val="both"/>
              <w:rPr>
                <w:bCs/>
              </w:rPr>
            </w:pPr>
          </w:p>
          <w:p w14:paraId="160DFD78" w14:textId="77777777" w:rsidR="00954378" w:rsidRDefault="00954378" w:rsidP="001D11E2">
            <w:pPr>
              <w:jc w:val="both"/>
              <w:rPr>
                <w:bCs/>
              </w:rPr>
            </w:pPr>
          </w:p>
          <w:p w14:paraId="6F210C19" w14:textId="77777777" w:rsidR="00954378" w:rsidRDefault="00954378" w:rsidP="001D11E2">
            <w:pPr>
              <w:jc w:val="both"/>
              <w:rPr>
                <w:bCs/>
              </w:rPr>
            </w:pPr>
          </w:p>
          <w:p w14:paraId="0AFD4B2A" w14:textId="77777777" w:rsidR="00954378" w:rsidRDefault="00954378" w:rsidP="001D11E2">
            <w:pPr>
              <w:jc w:val="both"/>
              <w:rPr>
                <w:bCs/>
              </w:rPr>
            </w:pPr>
          </w:p>
          <w:p w14:paraId="58A34B3C" w14:textId="77777777" w:rsidR="00954378" w:rsidRDefault="00954378" w:rsidP="001D11E2">
            <w:pPr>
              <w:jc w:val="both"/>
              <w:rPr>
                <w:bCs/>
              </w:rPr>
            </w:pPr>
          </w:p>
          <w:p w14:paraId="4EA3F995" w14:textId="77777777" w:rsidR="00954378" w:rsidRDefault="00954378" w:rsidP="001D11E2">
            <w:pPr>
              <w:jc w:val="both"/>
              <w:rPr>
                <w:bCs/>
              </w:rPr>
            </w:pPr>
          </w:p>
          <w:p w14:paraId="42498C24" w14:textId="77777777" w:rsidR="00954378" w:rsidRDefault="00954378" w:rsidP="001D11E2">
            <w:pPr>
              <w:jc w:val="both"/>
              <w:rPr>
                <w:bCs/>
              </w:rPr>
            </w:pPr>
          </w:p>
          <w:p w14:paraId="6FA9F75D" w14:textId="77777777" w:rsidR="00954378" w:rsidRDefault="00954378" w:rsidP="001D11E2">
            <w:pPr>
              <w:jc w:val="both"/>
              <w:rPr>
                <w:bCs/>
              </w:rPr>
            </w:pPr>
          </w:p>
          <w:p w14:paraId="6177BDEF" w14:textId="77777777" w:rsidR="00954378" w:rsidRDefault="00954378" w:rsidP="001D11E2">
            <w:pPr>
              <w:jc w:val="both"/>
              <w:rPr>
                <w:bCs/>
              </w:rPr>
            </w:pPr>
          </w:p>
          <w:p w14:paraId="077DCF76" w14:textId="77777777" w:rsidR="00954378" w:rsidRDefault="00954378" w:rsidP="001D11E2">
            <w:pPr>
              <w:jc w:val="both"/>
              <w:rPr>
                <w:bCs/>
              </w:rPr>
            </w:pPr>
          </w:p>
          <w:p w14:paraId="2A5E98C2" w14:textId="77777777" w:rsidR="00954378" w:rsidRDefault="00954378" w:rsidP="001D11E2">
            <w:pPr>
              <w:jc w:val="both"/>
              <w:rPr>
                <w:bCs/>
              </w:rPr>
            </w:pPr>
          </w:p>
          <w:p w14:paraId="39E8A4B1" w14:textId="77777777" w:rsidR="00954378" w:rsidRDefault="00954378" w:rsidP="001D11E2">
            <w:pPr>
              <w:jc w:val="both"/>
              <w:rPr>
                <w:bCs/>
              </w:rPr>
            </w:pPr>
          </w:p>
          <w:p w14:paraId="6400544F" w14:textId="77777777" w:rsidR="00A15EDF" w:rsidRDefault="00A15EDF" w:rsidP="001D11E2">
            <w:pPr>
              <w:jc w:val="both"/>
              <w:rPr>
                <w:bCs/>
              </w:rPr>
            </w:pPr>
          </w:p>
          <w:p w14:paraId="5933DC73" w14:textId="77777777" w:rsidR="00A15EDF" w:rsidRDefault="00A15EDF" w:rsidP="001D11E2">
            <w:pPr>
              <w:jc w:val="both"/>
              <w:rPr>
                <w:bCs/>
              </w:rPr>
            </w:pPr>
          </w:p>
          <w:p w14:paraId="6188A6D9" w14:textId="77777777" w:rsidR="00954378" w:rsidRDefault="00954378" w:rsidP="001D11E2">
            <w:pPr>
              <w:jc w:val="both"/>
              <w:rPr>
                <w:bCs/>
              </w:rPr>
            </w:pPr>
          </w:p>
          <w:p w14:paraId="5B01AFCF" w14:textId="2D02DA97" w:rsidR="001D11E2" w:rsidRDefault="00954378" w:rsidP="001D11E2">
            <w:pPr>
              <w:jc w:val="both"/>
              <w:rPr>
                <w:bCs/>
              </w:rPr>
            </w:pPr>
            <w:r>
              <w:rPr>
                <w:bCs/>
              </w:rPr>
              <w:t>2</w:t>
            </w:r>
            <w:r w:rsidR="001D11E2" w:rsidRPr="001D11E2">
              <w:rPr>
                <w:bCs/>
              </w:rPr>
              <w:t>)</w:t>
            </w:r>
            <w:r w:rsidR="00D62863">
              <w:rPr>
                <w:bCs/>
              </w:rPr>
              <w:t xml:space="preserve"> </w:t>
            </w:r>
            <w:r w:rsidR="00D62863" w:rsidRPr="001D11E2">
              <w:rPr>
                <w:bCs/>
              </w:rPr>
              <w:t>Eliminase</w:t>
            </w:r>
            <w:r w:rsidR="001D11E2" w:rsidRPr="001D11E2">
              <w:rPr>
                <w:bCs/>
              </w:rPr>
              <w:t xml:space="preserve"> el artículo 80 inciso penúltimo que indica “Las disposiciones de este artículo no se aplicarán a los contratos docentes celebrados entre profesionales de la educación y establecimientos educacionales particulares pagados”.</w:t>
            </w:r>
          </w:p>
          <w:p w14:paraId="462DE8E0" w14:textId="77777777" w:rsidR="00954378" w:rsidRDefault="00954378" w:rsidP="001D11E2">
            <w:pPr>
              <w:jc w:val="both"/>
              <w:rPr>
                <w:bCs/>
              </w:rPr>
            </w:pPr>
          </w:p>
          <w:p w14:paraId="1C3988AD" w14:textId="77777777" w:rsidR="00954378" w:rsidRDefault="00954378" w:rsidP="001D11E2">
            <w:pPr>
              <w:jc w:val="both"/>
              <w:rPr>
                <w:bCs/>
              </w:rPr>
            </w:pPr>
            <w:r>
              <w:rPr>
                <w:bCs/>
              </w:rPr>
              <w:lastRenderedPageBreak/>
              <w:t>3</w:t>
            </w:r>
            <w:r w:rsidR="001D11E2" w:rsidRPr="001D11E2">
              <w:rPr>
                <w:bCs/>
              </w:rPr>
              <w:t>)</w:t>
            </w:r>
            <w:r>
              <w:rPr>
                <w:bCs/>
              </w:rPr>
              <w:t xml:space="preserve"> I</w:t>
            </w:r>
            <w:r w:rsidR="001D11E2" w:rsidRPr="001D11E2">
              <w:rPr>
                <w:bCs/>
              </w:rPr>
              <w:t>ncorpora</w:t>
            </w:r>
            <w:r>
              <w:rPr>
                <w:bCs/>
              </w:rPr>
              <w:t xml:space="preserve">se </w:t>
            </w:r>
            <w:r w:rsidR="001D11E2" w:rsidRPr="001D11E2">
              <w:rPr>
                <w:bCs/>
              </w:rPr>
              <w:t>un nuevo inciso en el artículo 80 que pasa a ser el penúltimo, en el siguiente tenor</w:t>
            </w:r>
            <w:r>
              <w:rPr>
                <w:bCs/>
              </w:rPr>
              <w:t>:</w:t>
            </w:r>
          </w:p>
          <w:p w14:paraId="6AC27E53" w14:textId="089C2A37" w:rsidR="001D11E2" w:rsidRDefault="001D11E2" w:rsidP="001D11E2">
            <w:pPr>
              <w:jc w:val="both"/>
              <w:rPr>
                <w:bCs/>
              </w:rPr>
            </w:pPr>
            <w:r w:rsidRPr="001D11E2">
              <w:rPr>
                <w:bCs/>
              </w:rPr>
              <w:t>“Los establecimientos educacionales no podrán asignar tareas incompatibles con la naturaleza de las horas no lectivas, como pedir talleres extraprogramáticos, clases de reforzamiento, reemplazos a otros docentes en aula, inspección educacional de patio o el cuidado disciplinar del alumnado fuera o dentro de la sala de clases</w:t>
            </w:r>
            <w:r w:rsidR="00954378">
              <w:rPr>
                <w:bCs/>
              </w:rPr>
              <w:t>.</w:t>
            </w:r>
            <w:r w:rsidRPr="001D11E2">
              <w:rPr>
                <w:bCs/>
              </w:rPr>
              <w:t>”</w:t>
            </w:r>
            <w:r w:rsidR="00954378">
              <w:rPr>
                <w:bCs/>
              </w:rPr>
              <w:t>.</w:t>
            </w:r>
          </w:p>
          <w:p w14:paraId="6F449683" w14:textId="77777777" w:rsidR="00954378" w:rsidRPr="001D11E2" w:rsidRDefault="00954378" w:rsidP="001D11E2">
            <w:pPr>
              <w:jc w:val="both"/>
              <w:rPr>
                <w:bCs/>
              </w:rPr>
            </w:pPr>
          </w:p>
          <w:p w14:paraId="637CEE2E" w14:textId="77777777" w:rsidR="00954378" w:rsidRDefault="00954378" w:rsidP="001D11E2">
            <w:pPr>
              <w:jc w:val="both"/>
              <w:rPr>
                <w:bCs/>
              </w:rPr>
            </w:pPr>
            <w:r>
              <w:rPr>
                <w:bCs/>
              </w:rPr>
              <w:t>4</w:t>
            </w:r>
            <w:r w:rsidR="001D11E2" w:rsidRPr="001D11E2">
              <w:rPr>
                <w:bCs/>
              </w:rPr>
              <w:t>)</w:t>
            </w:r>
            <w:r>
              <w:rPr>
                <w:bCs/>
              </w:rPr>
              <w:t xml:space="preserve"> I</w:t>
            </w:r>
            <w:r w:rsidR="001D11E2" w:rsidRPr="001D11E2">
              <w:rPr>
                <w:bCs/>
              </w:rPr>
              <w:t>ncorpora un nuevo inciso final en el artículo 80 en el siguiente tenor</w:t>
            </w:r>
            <w:r>
              <w:rPr>
                <w:bCs/>
              </w:rPr>
              <w:t>:</w:t>
            </w:r>
          </w:p>
          <w:p w14:paraId="4B688A38" w14:textId="77777777" w:rsidR="00954378" w:rsidRDefault="00954378" w:rsidP="001D11E2">
            <w:pPr>
              <w:jc w:val="both"/>
              <w:rPr>
                <w:bCs/>
              </w:rPr>
            </w:pPr>
          </w:p>
          <w:p w14:paraId="23434ECC" w14:textId="244062FA" w:rsidR="001D11E2" w:rsidRPr="001D11E2" w:rsidRDefault="001D11E2" w:rsidP="001D11E2">
            <w:pPr>
              <w:jc w:val="both"/>
              <w:rPr>
                <w:bCs/>
              </w:rPr>
            </w:pPr>
            <w:r w:rsidRPr="001D11E2">
              <w:rPr>
                <w:bCs/>
              </w:rPr>
              <w:t>“La distribución entre horas lectivas y no lectivas, dispuestas en esta ley, así como las tareas que comprenden, podrán ser modificadas en el caso de un acuerdo colectivo de trabajo, pero en ningún caso disminuyendo la distribución que se asigna a las horas no lectivas</w:t>
            </w:r>
            <w:r w:rsidR="00954378">
              <w:rPr>
                <w:bCs/>
              </w:rPr>
              <w:t>.</w:t>
            </w:r>
            <w:r w:rsidRPr="001D11E2">
              <w:rPr>
                <w:bCs/>
              </w:rPr>
              <w:t xml:space="preserve">” </w:t>
            </w:r>
          </w:p>
          <w:p w14:paraId="6953207F" w14:textId="740FD50C" w:rsidR="0045375E" w:rsidRPr="008477E0" w:rsidRDefault="0045375E" w:rsidP="0045375E">
            <w:pPr>
              <w:jc w:val="both"/>
              <w:rPr>
                <w:bCs/>
              </w:rPr>
            </w:pPr>
          </w:p>
        </w:tc>
      </w:tr>
    </w:tbl>
    <w:p w14:paraId="017F9BED" w14:textId="77777777" w:rsidR="00565675" w:rsidRDefault="00565675" w:rsidP="002B026F"/>
    <w:sectPr w:rsidR="00565675" w:rsidSect="00AA4E8B">
      <w:headerReference w:type="even" r:id="rId11"/>
      <w:headerReference w:type="default" r:id="rId12"/>
      <w:footerReference w:type="even" r:id="rId13"/>
      <w:footerReference w:type="default" r:id="rId14"/>
      <w:headerReference w:type="first" r:id="rId15"/>
      <w:footerReference w:type="first" r:id="rId16"/>
      <w:pgSz w:w="20160" w:h="12240" w:orient="landscape" w:code="5"/>
      <w:pgMar w:top="1701" w:right="1701" w:bottom="1701" w:left="2835" w:header="1134"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714696" w14:textId="77777777" w:rsidR="005C2F4F" w:rsidRDefault="005C2F4F" w:rsidP="00565675">
      <w:pPr>
        <w:spacing w:after="0" w:line="240" w:lineRule="auto"/>
      </w:pPr>
      <w:r>
        <w:separator/>
      </w:r>
    </w:p>
  </w:endnote>
  <w:endnote w:type="continuationSeparator" w:id="0">
    <w:p w14:paraId="179E3B40" w14:textId="77777777" w:rsidR="005C2F4F" w:rsidRDefault="005C2F4F" w:rsidP="00565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276DF" w14:textId="77777777" w:rsidR="00484A55" w:rsidRDefault="00484A5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F2F58" w14:textId="77777777" w:rsidR="00565675" w:rsidRPr="00C067D7" w:rsidRDefault="00565675" w:rsidP="00565675">
    <w:pPr>
      <w:pStyle w:val="Piedepgina"/>
      <w:jc w:val="center"/>
      <w:rPr>
        <w:sz w:val="24"/>
        <w:szCs w:val="24"/>
      </w:rPr>
    </w:pPr>
    <w:r w:rsidRPr="00C067D7">
      <w:rPr>
        <w:i/>
        <w:sz w:val="24"/>
        <w:szCs w:val="24"/>
      </w:rPr>
      <w:t>COMISIÓN DE EDUCACIÓN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4E8D3" w14:textId="77777777" w:rsidR="00C067D7" w:rsidRDefault="00C067D7" w:rsidP="00C067D7">
    <w:pPr>
      <w:pStyle w:val="Piedepgina"/>
      <w:jc w:val="center"/>
    </w:pPr>
    <w:r w:rsidRPr="00C067D7">
      <w:rPr>
        <w:i/>
        <w:sz w:val="24"/>
        <w:szCs w:val="24"/>
      </w:rPr>
      <w:t>COMISIÓN DE EDUCACIÓN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6E0AA" w14:textId="77777777" w:rsidR="005C2F4F" w:rsidRDefault="005C2F4F" w:rsidP="00565675">
      <w:pPr>
        <w:spacing w:after="0" w:line="240" w:lineRule="auto"/>
      </w:pPr>
      <w:r>
        <w:separator/>
      </w:r>
    </w:p>
  </w:footnote>
  <w:footnote w:type="continuationSeparator" w:id="0">
    <w:p w14:paraId="24999890" w14:textId="77777777" w:rsidR="005C2F4F" w:rsidRDefault="005C2F4F" w:rsidP="005656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6C4C0" w14:textId="77777777" w:rsidR="00484A55" w:rsidRDefault="00484A5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3014776"/>
      <w:docPartObj>
        <w:docPartGallery w:val="Page Numbers (Top of Page)"/>
        <w:docPartUnique/>
      </w:docPartObj>
    </w:sdtPr>
    <w:sdtContent>
      <w:p w14:paraId="2D6AD99D" w14:textId="77777777" w:rsidR="00DD77AC" w:rsidRDefault="00DD77AC">
        <w:pPr>
          <w:pStyle w:val="Encabezado"/>
          <w:jc w:val="right"/>
        </w:pPr>
        <w:r>
          <w:fldChar w:fldCharType="begin"/>
        </w:r>
        <w:r>
          <w:instrText>PAGE   \* MERGEFORMAT</w:instrText>
        </w:r>
        <w:r>
          <w:fldChar w:fldCharType="separate"/>
        </w:r>
        <w:r w:rsidR="00C1401F">
          <w:rPr>
            <w:noProof/>
          </w:rPr>
          <w:t>2</w:t>
        </w:r>
        <w:r>
          <w:fldChar w:fldCharType="end"/>
        </w:r>
      </w:p>
    </w:sdtContent>
  </w:sdt>
  <w:p w14:paraId="772B38F1" w14:textId="77777777" w:rsidR="00565675" w:rsidRDefault="00565675" w:rsidP="00DD77AC">
    <w:pPr>
      <w:pStyle w:val="Encabezado"/>
      <w:spacing w:after="24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15297" w14:textId="3C786A93" w:rsidR="00C067D7" w:rsidRPr="00484A55" w:rsidRDefault="00484A55" w:rsidP="00122291">
    <w:pPr>
      <w:pStyle w:val="Encabezado"/>
      <w:spacing w:after="360"/>
      <w:jc w:val="center"/>
      <w:rPr>
        <w:sz w:val="28"/>
        <w:szCs w:val="28"/>
      </w:rPr>
    </w:pPr>
    <w:r w:rsidRPr="00484A55">
      <w:rPr>
        <w:b/>
        <w:sz w:val="28"/>
        <w:szCs w:val="28"/>
      </w:rPr>
      <w:t xml:space="preserve">PROYECTO DE LEY QUE </w:t>
    </w:r>
    <w:r w:rsidR="00954415" w:rsidRPr="00954415">
      <w:rPr>
        <w:b/>
        <w:sz w:val="28"/>
        <w:szCs w:val="28"/>
      </w:rPr>
      <w:t xml:space="preserve">MODIFICA EL ESTATUTO DOCENTE PARA HOMOLOGAR LOS DERECHOS DE LOS PROFESIONALES DE LA EDUCACIÓN EN MATERIA DE DISTRIBUCIÓN DE HORAS LECTIVAS Y NO LECTIVAS </w:t>
    </w:r>
    <w:r w:rsidR="001E5C91" w:rsidRPr="00484A55">
      <w:rPr>
        <w:b/>
        <w:sz w:val="28"/>
        <w:szCs w:val="28"/>
      </w:rPr>
      <w:t xml:space="preserve">(BOLETÍN </w:t>
    </w:r>
    <w:proofErr w:type="spellStart"/>
    <w:r w:rsidR="001E5C91" w:rsidRPr="00484A55">
      <w:rPr>
        <w:b/>
        <w:sz w:val="28"/>
        <w:szCs w:val="28"/>
      </w:rPr>
      <w:t>Nº</w:t>
    </w:r>
    <w:proofErr w:type="spellEnd"/>
    <w:r w:rsidR="001E5C91" w:rsidRPr="00484A55">
      <w:rPr>
        <w:b/>
        <w:sz w:val="28"/>
        <w:szCs w:val="28"/>
      </w:rPr>
      <w:t xml:space="preserve"> 1</w:t>
    </w:r>
    <w:r w:rsidRPr="00484A55">
      <w:rPr>
        <w:b/>
        <w:sz w:val="28"/>
        <w:szCs w:val="28"/>
      </w:rPr>
      <w:t>7</w:t>
    </w:r>
    <w:r w:rsidR="00954415">
      <w:rPr>
        <w:b/>
        <w:sz w:val="28"/>
        <w:szCs w:val="28"/>
      </w:rPr>
      <w:t>0</w:t>
    </w:r>
    <w:r w:rsidRPr="00484A55">
      <w:rPr>
        <w:b/>
        <w:sz w:val="28"/>
        <w:szCs w:val="28"/>
      </w:rPr>
      <w:t>2</w:t>
    </w:r>
    <w:r w:rsidR="00954415">
      <w:rPr>
        <w:b/>
        <w:sz w:val="28"/>
        <w:szCs w:val="28"/>
      </w:rPr>
      <w:t>7</w:t>
    </w:r>
    <w:r w:rsidR="001E5C91" w:rsidRPr="00484A55">
      <w:rPr>
        <w:b/>
        <w:sz w:val="28"/>
        <w:szCs w:val="28"/>
      </w:rPr>
      <w:t>-04)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45969"/>
    <w:multiLevelType w:val="multilevel"/>
    <w:tmpl w:val="AE907626"/>
    <w:lvl w:ilvl="0">
      <w:start w:val="1"/>
      <w:numFmt w:val="bullet"/>
      <w:lvlText w:val="-"/>
      <w:lvlJc w:val="left"/>
      <w:pPr>
        <w:ind w:left="786" w:hanging="360"/>
      </w:pPr>
      <w:rPr>
        <w:u w:val="none"/>
      </w:rPr>
    </w:lvl>
    <w:lvl w:ilvl="1">
      <w:start w:val="1"/>
      <w:numFmt w:val="bullet"/>
      <w:lvlText w:val="-"/>
      <w:lvlJc w:val="left"/>
      <w:pPr>
        <w:ind w:left="1506" w:hanging="360"/>
      </w:pPr>
      <w:rPr>
        <w:u w:val="none"/>
      </w:rPr>
    </w:lvl>
    <w:lvl w:ilvl="2">
      <w:start w:val="1"/>
      <w:numFmt w:val="bullet"/>
      <w:lvlText w:val="-"/>
      <w:lvlJc w:val="left"/>
      <w:pPr>
        <w:ind w:left="2226" w:hanging="360"/>
      </w:pPr>
      <w:rPr>
        <w:u w:val="none"/>
      </w:rPr>
    </w:lvl>
    <w:lvl w:ilvl="3">
      <w:start w:val="1"/>
      <w:numFmt w:val="bullet"/>
      <w:lvlText w:val="-"/>
      <w:lvlJc w:val="left"/>
      <w:pPr>
        <w:ind w:left="2946" w:hanging="360"/>
      </w:pPr>
      <w:rPr>
        <w:u w:val="none"/>
      </w:rPr>
    </w:lvl>
    <w:lvl w:ilvl="4">
      <w:start w:val="1"/>
      <w:numFmt w:val="bullet"/>
      <w:lvlText w:val="-"/>
      <w:lvlJc w:val="left"/>
      <w:pPr>
        <w:ind w:left="3666" w:hanging="360"/>
      </w:pPr>
      <w:rPr>
        <w:u w:val="none"/>
      </w:rPr>
    </w:lvl>
    <w:lvl w:ilvl="5">
      <w:start w:val="1"/>
      <w:numFmt w:val="bullet"/>
      <w:lvlText w:val="-"/>
      <w:lvlJc w:val="left"/>
      <w:pPr>
        <w:ind w:left="4386" w:hanging="360"/>
      </w:pPr>
      <w:rPr>
        <w:u w:val="none"/>
      </w:rPr>
    </w:lvl>
    <w:lvl w:ilvl="6">
      <w:start w:val="1"/>
      <w:numFmt w:val="bullet"/>
      <w:lvlText w:val="-"/>
      <w:lvlJc w:val="left"/>
      <w:pPr>
        <w:ind w:left="5106" w:hanging="360"/>
      </w:pPr>
      <w:rPr>
        <w:u w:val="none"/>
      </w:rPr>
    </w:lvl>
    <w:lvl w:ilvl="7">
      <w:start w:val="1"/>
      <w:numFmt w:val="bullet"/>
      <w:lvlText w:val="-"/>
      <w:lvlJc w:val="left"/>
      <w:pPr>
        <w:ind w:left="5826" w:hanging="360"/>
      </w:pPr>
      <w:rPr>
        <w:u w:val="none"/>
      </w:rPr>
    </w:lvl>
    <w:lvl w:ilvl="8">
      <w:start w:val="1"/>
      <w:numFmt w:val="bullet"/>
      <w:lvlText w:val="-"/>
      <w:lvlJc w:val="left"/>
      <w:pPr>
        <w:ind w:left="6546" w:hanging="360"/>
      </w:pPr>
      <w:rPr>
        <w:u w:val="none"/>
      </w:rPr>
    </w:lvl>
  </w:abstractNum>
  <w:abstractNum w:abstractNumId="1" w15:restartNumberingAfterBreak="0">
    <w:nsid w:val="105077F6"/>
    <w:multiLevelType w:val="hybridMultilevel"/>
    <w:tmpl w:val="800A7F1A"/>
    <w:lvl w:ilvl="0" w:tplc="7C16F9FC">
      <w:start w:val="1"/>
      <w:numFmt w:val="decimal"/>
      <w:lvlText w:val="%1)"/>
      <w:lvlJc w:val="left"/>
      <w:pPr>
        <w:ind w:left="720" w:hanging="360"/>
      </w:pPr>
      <w:rPr>
        <w:rFonts w:ascii="Courier New" w:eastAsiaTheme="majorEastAsia" w:hAnsi="Courier New" w:cs="Courier New" w:hint="default"/>
        <w:b/>
        <w:bCs/>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7E26054"/>
    <w:multiLevelType w:val="multilevel"/>
    <w:tmpl w:val="621A0D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1FA353B"/>
    <w:multiLevelType w:val="multilevel"/>
    <w:tmpl w:val="C3AAFF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C1F734B"/>
    <w:multiLevelType w:val="multilevel"/>
    <w:tmpl w:val="C450B5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D2376F3"/>
    <w:multiLevelType w:val="hybridMultilevel"/>
    <w:tmpl w:val="7BD03A4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7E25230F"/>
    <w:multiLevelType w:val="multilevel"/>
    <w:tmpl w:val="6F9882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27285580">
    <w:abstractNumId w:val="1"/>
  </w:num>
  <w:num w:numId="2" w16cid:durableId="1304117625">
    <w:abstractNumId w:val="3"/>
  </w:num>
  <w:num w:numId="3" w16cid:durableId="1010525942">
    <w:abstractNumId w:val="4"/>
  </w:num>
  <w:num w:numId="4" w16cid:durableId="2070379424">
    <w:abstractNumId w:val="2"/>
  </w:num>
  <w:num w:numId="5" w16cid:durableId="1871718691">
    <w:abstractNumId w:val="0"/>
  </w:num>
  <w:num w:numId="6" w16cid:durableId="384455366">
    <w:abstractNumId w:val="5"/>
  </w:num>
  <w:num w:numId="7" w16cid:durableId="20423897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675"/>
    <w:rsid w:val="0000302C"/>
    <w:rsid w:val="00003C19"/>
    <w:rsid w:val="000226FB"/>
    <w:rsid w:val="000236E5"/>
    <w:rsid w:val="00041D20"/>
    <w:rsid w:val="00052489"/>
    <w:rsid w:val="00057A1B"/>
    <w:rsid w:val="0008394A"/>
    <w:rsid w:val="000C012E"/>
    <w:rsid w:val="000C7B22"/>
    <w:rsid w:val="000C7E25"/>
    <w:rsid w:val="000D147D"/>
    <w:rsid w:val="000D54B6"/>
    <w:rsid w:val="000D58EB"/>
    <w:rsid w:val="000E4260"/>
    <w:rsid w:val="000E4769"/>
    <w:rsid w:val="00102B70"/>
    <w:rsid w:val="0011566D"/>
    <w:rsid w:val="00122291"/>
    <w:rsid w:val="00124AB5"/>
    <w:rsid w:val="0013022A"/>
    <w:rsid w:val="00136FDE"/>
    <w:rsid w:val="001370E6"/>
    <w:rsid w:val="0018335C"/>
    <w:rsid w:val="001A2571"/>
    <w:rsid w:val="001A7749"/>
    <w:rsid w:val="001B1412"/>
    <w:rsid w:val="001B2640"/>
    <w:rsid w:val="001D11E2"/>
    <w:rsid w:val="001E55D4"/>
    <w:rsid w:val="001E5C91"/>
    <w:rsid w:val="00237FF7"/>
    <w:rsid w:val="00281852"/>
    <w:rsid w:val="0029131E"/>
    <w:rsid w:val="00291D60"/>
    <w:rsid w:val="002B026F"/>
    <w:rsid w:val="002B028A"/>
    <w:rsid w:val="002D0A0C"/>
    <w:rsid w:val="002D113A"/>
    <w:rsid w:val="003076D8"/>
    <w:rsid w:val="00312EAD"/>
    <w:rsid w:val="00313185"/>
    <w:rsid w:val="00321F1B"/>
    <w:rsid w:val="003245F9"/>
    <w:rsid w:val="00334D0D"/>
    <w:rsid w:val="00340C5A"/>
    <w:rsid w:val="0034187E"/>
    <w:rsid w:val="00342832"/>
    <w:rsid w:val="00363547"/>
    <w:rsid w:val="00365326"/>
    <w:rsid w:val="00375BD5"/>
    <w:rsid w:val="003A4310"/>
    <w:rsid w:val="003D5BAA"/>
    <w:rsid w:val="003E1B6D"/>
    <w:rsid w:val="003F72FC"/>
    <w:rsid w:val="004031B7"/>
    <w:rsid w:val="0041401A"/>
    <w:rsid w:val="00415685"/>
    <w:rsid w:val="004305F8"/>
    <w:rsid w:val="0043544A"/>
    <w:rsid w:val="00442990"/>
    <w:rsid w:val="00446EB2"/>
    <w:rsid w:val="004471FC"/>
    <w:rsid w:val="00447486"/>
    <w:rsid w:val="0045375E"/>
    <w:rsid w:val="00482BF8"/>
    <w:rsid w:val="00484A55"/>
    <w:rsid w:val="004951F8"/>
    <w:rsid w:val="004C3DEE"/>
    <w:rsid w:val="004E17AF"/>
    <w:rsid w:val="004E2336"/>
    <w:rsid w:val="004F34B2"/>
    <w:rsid w:val="004F720D"/>
    <w:rsid w:val="004F7BA1"/>
    <w:rsid w:val="0051498E"/>
    <w:rsid w:val="00514DD8"/>
    <w:rsid w:val="00535A84"/>
    <w:rsid w:val="00536E39"/>
    <w:rsid w:val="005516B2"/>
    <w:rsid w:val="00554471"/>
    <w:rsid w:val="00557167"/>
    <w:rsid w:val="00565675"/>
    <w:rsid w:val="00573351"/>
    <w:rsid w:val="00595225"/>
    <w:rsid w:val="005B5A1E"/>
    <w:rsid w:val="005C2F4F"/>
    <w:rsid w:val="005D5131"/>
    <w:rsid w:val="005F3BE9"/>
    <w:rsid w:val="005F7D12"/>
    <w:rsid w:val="00610B89"/>
    <w:rsid w:val="00617D52"/>
    <w:rsid w:val="006432D6"/>
    <w:rsid w:val="00671E99"/>
    <w:rsid w:val="00673C7A"/>
    <w:rsid w:val="0068518F"/>
    <w:rsid w:val="00693165"/>
    <w:rsid w:val="006A75A2"/>
    <w:rsid w:val="006B5D19"/>
    <w:rsid w:val="006C24CA"/>
    <w:rsid w:val="006D0B48"/>
    <w:rsid w:val="006F6D4D"/>
    <w:rsid w:val="00712640"/>
    <w:rsid w:val="00735D49"/>
    <w:rsid w:val="00743262"/>
    <w:rsid w:val="00754E0D"/>
    <w:rsid w:val="00775728"/>
    <w:rsid w:val="00780D82"/>
    <w:rsid w:val="0078794B"/>
    <w:rsid w:val="0079639D"/>
    <w:rsid w:val="007B60CD"/>
    <w:rsid w:val="007D4732"/>
    <w:rsid w:val="007E0253"/>
    <w:rsid w:val="00824B04"/>
    <w:rsid w:val="00836E92"/>
    <w:rsid w:val="008477E0"/>
    <w:rsid w:val="008578C7"/>
    <w:rsid w:val="008A07C0"/>
    <w:rsid w:val="008A6081"/>
    <w:rsid w:val="008B544E"/>
    <w:rsid w:val="008C0BB5"/>
    <w:rsid w:val="008C3627"/>
    <w:rsid w:val="008D0AA6"/>
    <w:rsid w:val="008D2836"/>
    <w:rsid w:val="008F0930"/>
    <w:rsid w:val="00902A16"/>
    <w:rsid w:val="00905FAF"/>
    <w:rsid w:val="00914395"/>
    <w:rsid w:val="009316B4"/>
    <w:rsid w:val="0093299E"/>
    <w:rsid w:val="009409DD"/>
    <w:rsid w:val="00954378"/>
    <w:rsid w:val="00954415"/>
    <w:rsid w:val="00967D6D"/>
    <w:rsid w:val="009738F2"/>
    <w:rsid w:val="00986D4B"/>
    <w:rsid w:val="009C7198"/>
    <w:rsid w:val="009F4257"/>
    <w:rsid w:val="00A001A8"/>
    <w:rsid w:val="00A15EDF"/>
    <w:rsid w:val="00A224C6"/>
    <w:rsid w:val="00A259B4"/>
    <w:rsid w:val="00A52A99"/>
    <w:rsid w:val="00A55107"/>
    <w:rsid w:val="00A56252"/>
    <w:rsid w:val="00A77E24"/>
    <w:rsid w:val="00A949B1"/>
    <w:rsid w:val="00AA4E8B"/>
    <w:rsid w:val="00AB2AFC"/>
    <w:rsid w:val="00AE56DB"/>
    <w:rsid w:val="00AF04EA"/>
    <w:rsid w:val="00AF57D1"/>
    <w:rsid w:val="00B158CA"/>
    <w:rsid w:val="00B47D34"/>
    <w:rsid w:val="00B633C0"/>
    <w:rsid w:val="00B65BD3"/>
    <w:rsid w:val="00B8155C"/>
    <w:rsid w:val="00B8794A"/>
    <w:rsid w:val="00BE4748"/>
    <w:rsid w:val="00C067D7"/>
    <w:rsid w:val="00C07DA6"/>
    <w:rsid w:val="00C1401F"/>
    <w:rsid w:val="00C3285C"/>
    <w:rsid w:val="00C545C0"/>
    <w:rsid w:val="00C64E79"/>
    <w:rsid w:val="00CB0763"/>
    <w:rsid w:val="00CB650D"/>
    <w:rsid w:val="00CC0A2E"/>
    <w:rsid w:val="00CD7F20"/>
    <w:rsid w:val="00CE2591"/>
    <w:rsid w:val="00CE31A4"/>
    <w:rsid w:val="00D07918"/>
    <w:rsid w:val="00D147DE"/>
    <w:rsid w:val="00D17CEF"/>
    <w:rsid w:val="00D62863"/>
    <w:rsid w:val="00D649A9"/>
    <w:rsid w:val="00D6646A"/>
    <w:rsid w:val="00D66FCB"/>
    <w:rsid w:val="00D7225E"/>
    <w:rsid w:val="00DB7E41"/>
    <w:rsid w:val="00DD77AC"/>
    <w:rsid w:val="00DF3980"/>
    <w:rsid w:val="00E009E7"/>
    <w:rsid w:val="00E546E5"/>
    <w:rsid w:val="00E64418"/>
    <w:rsid w:val="00E64BAD"/>
    <w:rsid w:val="00EA6A43"/>
    <w:rsid w:val="00EB5504"/>
    <w:rsid w:val="00EE513A"/>
    <w:rsid w:val="00EF15E8"/>
    <w:rsid w:val="00EF2313"/>
    <w:rsid w:val="00F06AD7"/>
    <w:rsid w:val="00F40370"/>
    <w:rsid w:val="00F54D2F"/>
    <w:rsid w:val="00F7622B"/>
    <w:rsid w:val="00F85216"/>
    <w:rsid w:val="00F874C5"/>
    <w:rsid w:val="00FA4412"/>
    <w:rsid w:val="00FD0B31"/>
    <w:rsid w:val="00FE5309"/>
    <w:rsid w:val="00FF204F"/>
    <w:rsid w:val="00FF6D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162AC3"/>
  <w15:chartTrackingRefBased/>
  <w15:docId w15:val="{BC0249AD-3DC9-4ECF-AAD5-5775523E4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567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65675"/>
  </w:style>
  <w:style w:type="paragraph" w:styleId="Piedepgina">
    <w:name w:val="footer"/>
    <w:basedOn w:val="Normal"/>
    <w:link w:val="PiedepginaCar"/>
    <w:uiPriority w:val="99"/>
    <w:unhideWhenUsed/>
    <w:rsid w:val="0056567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65675"/>
  </w:style>
  <w:style w:type="table" w:styleId="Tablaconcuadrcula">
    <w:name w:val="Table Grid"/>
    <w:basedOn w:val="Tablanormal"/>
    <w:uiPriority w:val="39"/>
    <w:rsid w:val="005656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77E24"/>
    <w:rPr>
      <w:color w:val="0563C1" w:themeColor="hyperlink"/>
      <w:u w:val="single"/>
    </w:rPr>
  </w:style>
  <w:style w:type="character" w:customStyle="1" w:styleId="Mencinsinresolver1">
    <w:name w:val="Mención sin resolver1"/>
    <w:basedOn w:val="Fuentedeprrafopredeter"/>
    <w:uiPriority w:val="99"/>
    <w:semiHidden/>
    <w:unhideWhenUsed/>
    <w:rsid w:val="00A77E24"/>
    <w:rPr>
      <w:color w:val="605E5C"/>
      <w:shd w:val="clear" w:color="auto" w:fill="E1DFDD"/>
    </w:rPr>
  </w:style>
  <w:style w:type="paragraph" w:styleId="Prrafodelista">
    <w:name w:val="List Paragraph"/>
    <w:basedOn w:val="Normal"/>
    <w:uiPriority w:val="34"/>
    <w:qFormat/>
    <w:rsid w:val="003F72FC"/>
    <w:pPr>
      <w:ind w:left="720"/>
      <w:contextualSpacing/>
    </w:pPr>
  </w:style>
  <w:style w:type="character" w:styleId="Mencinsinresolver">
    <w:name w:val="Unresolved Mention"/>
    <w:basedOn w:val="Fuentedeprrafopredeter"/>
    <w:uiPriority w:val="99"/>
    <w:semiHidden/>
    <w:unhideWhenUsed/>
    <w:rsid w:val="004305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99691">
      <w:bodyDiv w:val="1"/>
      <w:marLeft w:val="0"/>
      <w:marRight w:val="0"/>
      <w:marTop w:val="0"/>
      <w:marBottom w:val="0"/>
      <w:divBdr>
        <w:top w:val="none" w:sz="0" w:space="0" w:color="auto"/>
        <w:left w:val="none" w:sz="0" w:space="0" w:color="auto"/>
        <w:bottom w:val="none" w:sz="0" w:space="0" w:color="auto"/>
        <w:right w:val="none" w:sz="0" w:space="0" w:color="auto"/>
      </w:divBdr>
    </w:div>
    <w:div w:id="373431973">
      <w:bodyDiv w:val="1"/>
      <w:marLeft w:val="0"/>
      <w:marRight w:val="0"/>
      <w:marTop w:val="0"/>
      <w:marBottom w:val="0"/>
      <w:divBdr>
        <w:top w:val="none" w:sz="0" w:space="0" w:color="auto"/>
        <w:left w:val="none" w:sz="0" w:space="0" w:color="auto"/>
        <w:bottom w:val="none" w:sz="0" w:space="0" w:color="auto"/>
        <w:right w:val="none" w:sz="0" w:space="0" w:color="auto"/>
      </w:divBdr>
    </w:div>
    <w:div w:id="907306277">
      <w:bodyDiv w:val="1"/>
      <w:marLeft w:val="0"/>
      <w:marRight w:val="0"/>
      <w:marTop w:val="0"/>
      <w:marBottom w:val="0"/>
      <w:divBdr>
        <w:top w:val="none" w:sz="0" w:space="0" w:color="auto"/>
        <w:left w:val="none" w:sz="0" w:space="0" w:color="auto"/>
        <w:bottom w:val="none" w:sz="0" w:space="0" w:color="auto"/>
        <w:right w:val="none" w:sz="0" w:space="0" w:color="auto"/>
      </w:divBdr>
    </w:div>
    <w:div w:id="968778262">
      <w:bodyDiv w:val="1"/>
      <w:marLeft w:val="0"/>
      <w:marRight w:val="0"/>
      <w:marTop w:val="0"/>
      <w:marBottom w:val="0"/>
      <w:divBdr>
        <w:top w:val="none" w:sz="0" w:space="0" w:color="auto"/>
        <w:left w:val="none" w:sz="0" w:space="0" w:color="auto"/>
        <w:bottom w:val="none" w:sz="0" w:space="0" w:color="auto"/>
        <w:right w:val="none" w:sz="0" w:space="0" w:color="auto"/>
      </w:divBdr>
    </w:div>
    <w:div w:id="1524435668">
      <w:bodyDiv w:val="1"/>
      <w:marLeft w:val="0"/>
      <w:marRight w:val="0"/>
      <w:marTop w:val="0"/>
      <w:marBottom w:val="0"/>
      <w:divBdr>
        <w:top w:val="none" w:sz="0" w:space="0" w:color="auto"/>
        <w:left w:val="none" w:sz="0" w:space="0" w:color="auto"/>
        <w:bottom w:val="none" w:sz="0" w:space="0" w:color="auto"/>
        <w:right w:val="none" w:sz="0" w:space="0" w:color="auto"/>
      </w:divBdr>
    </w:div>
    <w:div w:id="1568567443">
      <w:bodyDiv w:val="1"/>
      <w:marLeft w:val="0"/>
      <w:marRight w:val="0"/>
      <w:marTop w:val="0"/>
      <w:marBottom w:val="0"/>
      <w:divBdr>
        <w:top w:val="none" w:sz="0" w:space="0" w:color="auto"/>
        <w:left w:val="none" w:sz="0" w:space="0" w:color="auto"/>
        <w:bottom w:val="none" w:sz="0" w:space="0" w:color="auto"/>
        <w:right w:val="none" w:sz="0" w:space="0" w:color="auto"/>
      </w:divBdr>
    </w:div>
    <w:div w:id="1591696913">
      <w:bodyDiv w:val="1"/>
      <w:marLeft w:val="0"/>
      <w:marRight w:val="0"/>
      <w:marTop w:val="0"/>
      <w:marBottom w:val="0"/>
      <w:divBdr>
        <w:top w:val="none" w:sz="0" w:space="0" w:color="auto"/>
        <w:left w:val="none" w:sz="0" w:space="0" w:color="auto"/>
        <w:bottom w:val="none" w:sz="0" w:space="0" w:color="auto"/>
        <w:right w:val="none" w:sz="0" w:space="0" w:color="auto"/>
      </w:divBdr>
      <w:divsChild>
        <w:div w:id="2037192071">
          <w:marLeft w:val="150"/>
          <w:marRight w:val="0"/>
          <w:marTop w:val="150"/>
          <w:marBottom w:val="150"/>
          <w:divBdr>
            <w:top w:val="none" w:sz="0" w:space="0" w:color="auto"/>
            <w:left w:val="none" w:sz="0" w:space="0" w:color="auto"/>
            <w:bottom w:val="none" w:sz="0" w:space="0" w:color="auto"/>
            <w:right w:val="none" w:sz="0" w:space="0" w:color="auto"/>
          </w:divBdr>
        </w:div>
      </w:divsChild>
    </w:div>
    <w:div w:id="2001736681">
      <w:bodyDiv w:val="1"/>
      <w:marLeft w:val="0"/>
      <w:marRight w:val="0"/>
      <w:marTop w:val="0"/>
      <w:marBottom w:val="0"/>
      <w:divBdr>
        <w:top w:val="none" w:sz="0" w:space="0" w:color="auto"/>
        <w:left w:val="none" w:sz="0" w:space="0" w:color="auto"/>
        <w:bottom w:val="none" w:sz="0" w:space="0" w:color="auto"/>
        <w:right w:val="none" w:sz="0" w:space="0" w:color="auto"/>
      </w:divBdr>
    </w:div>
    <w:div w:id="202378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15a531-cec8-4a37-91c2-ebf1b8f5bb22">
      <Terms xmlns="http://schemas.microsoft.com/office/infopath/2007/PartnerControls"/>
    </lcf76f155ced4ddcb4097134ff3c332f>
    <TaxCatchAll xmlns="2b154c7b-bb69-4207-ae4b-9ef3821552e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E55C5C3B92FDF48AD6FAA422F2CCA7A" ma:contentTypeVersion="13" ma:contentTypeDescription="Crear nuevo documento." ma:contentTypeScope="" ma:versionID="121ddf54f497f26d1ad3acd669f67731">
  <xsd:schema xmlns:xsd="http://www.w3.org/2001/XMLSchema" xmlns:xs="http://www.w3.org/2001/XMLSchema" xmlns:p="http://schemas.microsoft.com/office/2006/metadata/properties" xmlns:ns2="6c15a531-cec8-4a37-91c2-ebf1b8f5bb22" xmlns:ns3="2b154c7b-bb69-4207-ae4b-9ef3821552e1" targetNamespace="http://schemas.microsoft.com/office/2006/metadata/properties" ma:root="true" ma:fieldsID="4d6aa83c3e5e8253828a6dd0bd7d893f" ns2:_="" ns3:_="">
    <xsd:import namespace="6c15a531-cec8-4a37-91c2-ebf1b8f5bb22"/>
    <xsd:import namespace="2b154c7b-bb69-4207-ae4b-9ef3821552e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15a531-cec8-4a37-91c2-ebf1b8f5bb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154c7b-bb69-4207-ae4b-9ef3821552e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af50671-2300-4936-b95d-34a8b99394ab}" ma:internalName="TaxCatchAll" ma:showField="CatchAllData" ma:web="2b154c7b-bb69-4207-ae4b-9ef3821552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9E0D7-D63E-423E-A95C-3D3FD4F5DF8D}">
  <ds:schemaRefs>
    <ds:schemaRef ds:uri="http://schemas.microsoft.com/office/2006/metadata/properties"/>
    <ds:schemaRef ds:uri="http://schemas.microsoft.com/office/infopath/2007/PartnerControls"/>
    <ds:schemaRef ds:uri="6c15a531-cec8-4a37-91c2-ebf1b8f5bb22"/>
    <ds:schemaRef ds:uri="2b154c7b-bb69-4207-ae4b-9ef3821552e1"/>
  </ds:schemaRefs>
</ds:datastoreItem>
</file>

<file path=customXml/itemProps2.xml><?xml version="1.0" encoding="utf-8"?>
<ds:datastoreItem xmlns:ds="http://schemas.openxmlformats.org/officeDocument/2006/customXml" ds:itemID="{5E8F5237-88A9-49C4-89ED-7D4D4243B221}">
  <ds:schemaRefs>
    <ds:schemaRef ds:uri="http://schemas.microsoft.com/sharepoint/v3/contenttype/forms"/>
  </ds:schemaRefs>
</ds:datastoreItem>
</file>

<file path=customXml/itemProps3.xml><?xml version="1.0" encoding="utf-8"?>
<ds:datastoreItem xmlns:ds="http://schemas.openxmlformats.org/officeDocument/2006/customXml" ds:itemID="{001C70C4-5A32-4006-BEC9-24F80D06AEDC}"/>
</file>

<file path=customXml/itemProps4.xml><?xml version="1.0" encoding="utf-8"?>
<ds:datastoreItem xmlns:ds="http://schemas.openxmlformats.org/officeDocument/2006/customXml" ds:itemID="{6A02831F-1388-4201-87F2-BF37F539B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857</Words>
  <Characters>4716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Comisión.Educacion</dc:creator>
  <cp:keywords/>
  <dc:description/>
  <cp:lastModifiedBy>Maria Soledad Fredes Ruiz</cp:lastModifiedBy>
  <cp:revision>4</cp:revision>
  <dcterms:created xsi:type="dcterms:W3CDTF">2025-07-22T19:02:00Z</dcterms:created>
  <dcterms:modified xsi:type="dcterms:W3CDTF">2025-07-22T19:55:00Z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0x0101000E55C5C3B92FDF48AD6FAA422F2CCA7A</vt:lpwstr>
  </property>
  <property fmtid="{D5CDD505-2E9C-101B-9397-08002B2CF9AE}" pid="3" name="MediaServiceImageTags">
    <vt:lpwstr/>
  </property>
</Properties>
</file>